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6AF17A29" w:rsidR="009A2D37" w:rsidRPr="00302082" w:rsidRDefault="00A53526" w:rsidP="00745702">
      <w:pPr>
        <w:spacing w:after="120" w:line="240" w:lineRule="auto"/>
        <w:ind w:left="567" w:right="260"/>
        <w:jc w:val="both"/>
        <w:rPr>
          <w:rFonts w:ascii="Arial" w:hAnsi="Arial" w:cs="Arial"/>
        </w:rPr>
      </w:pPr>
      <w:r>
        <w:rPr>
          <w:rFonts w:ascii="Arial" w:hAnsi="Arial" w:cs="Arial"/>
        </w:rPr>
        <w:t>PHIL6620/PHIL6630 (PL662/PL663) – Philosophy and Film</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289B7CF8"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A53526">
        <w:rPr>
          <w:rFonts w:ascii="Arial" w:hAnsi="Arial" w:cs="Arial"/>
          <w:iCs/>
        </w:rPr>
        <w:t>5 (PHIL6620) and Level 6 (PHIL6630)</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59539FAE" w:rsidR="009A2D37" w:rsidRPr="0036174D" w:rsidRDefault="00A53526" w:rsidP="00745702">
      <w:pPr>
        <w:spacing w:after="120" w:line="240" w:lineRule="auto"/>
        <w:ind w:left="567" w:right="260"/>
        <w:rPr>
          <w:rFonts w:ascii="Arial" w:hAnsi="Arial" w:cs="Arial"/>
        </w:rPr>
      </w:pPr>
      <w:r w:rsidRPr="00A53526">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45304DCB" w:rsidR="009A2D37" w:rsidRPr="0036174D" w:rsidRDefault="00A53526" w:rsidP="00745702">
      <w:pPr>
        <w:spacing w:after="120" w:line="240" w:lineRule="auto"/>
        <w:ind w:left="567" w:right="260"/>
        <w:rPr>
          <w:rFonts w:ascii="Arial" w:hAnsi="Arial" w:cs="Arial"/>
          <w:iCs/>
        </w:rPr>
      </w:pPr>
      <w:r w:rsidRPr="00A53526">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756FABFD" w:rsidR="009A2D37" w:rsidRPr="0036174D" w:rsidRDefault="00A53526" w:rsidP="00745702">
      <w:pPr>
        <w:spacing w:after="120" w:line="240" w:lineRule="auto"/>
        <w:ind w:left="567" w:right="260"/>
        <w:rPr>
          <w:rFonts w:ascii="Arial" w:hAnsi="Arial" w:cs="Arial"/>
          <w:iCs/>
        </w:rPr>
      </w:pPr>
      <w:r w:rsidRPr="00A53526">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18EF2896" w:rsidR="004412BE" w:rsidRDefault="00A53526" w:rsidP="00745702">
      <w:pPr>
        <w:spacing w:after="120" w:line="240" w:lineRule="auto"/>
        <w:ind w:left="567" w:right="260"/>
        <w:rPr>
          <w:rFonts w:ascii="Arial" w:hAnsi="Arial" w:cs="Arial"/>
          <w:iCs/>
        </w:rPr>
      </w:pPr>
      <w:r w:rsidRPr="00A53526">
        <w:rPr>
          <w:rFonts w:ascii="Arial" w:hAnsi="Arial" w:cs="Arial"/>
          <w:iCs/>
        </w:rPr>
        <w:t>Optional for the BA Philosophy (Single and Joint Honours)</w:t>
      </w:r>
    </w:p>
    <w:p w14:paraId="29F4CCF9" w14:textId="156DE7FE" w:rsidR="00A53526" w:rsidRPr="0036174D" w:rsidRDefault="00A53526" w:rsidP="00745702">
      <w:pPr>
        <w:spacing w:after="120" w:line="240" w:lineRule="auto"/>
        <w:ind w:left="567" w:right="260"/>
        <w:rPr>
          <w:rFonts w:ascii="Arial" w:hAnsi="Arial" w:cs="Arial"/>
          <w:iCs/>
        </w:rPr>
      </w:pPr>
      <w:r>
        <w:rPr>
          <w:rFonts w:ascii="Arial" w:hAnsi="Arial" w:cs="Arial"/>
          <w:iCs/>
        </w:rPr>
        <w:t>Also available as a ‘Wild’ module</w:t>
      </w:r>
    </w:p>
    <w:p w14:paraId="10CFC827" w14:textId="53E1AA3A"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A53526">
        <w:rPr>
          <w:rFonts w:ascii="Arial" w:hAnsi="Arial" w:cs="Arial"/>
          <w:b/>
        </w:rPr>
        <w:t xml:space="preserve">Level 5 </w:t>
      </w:r>
      <w:r w:rsidR="00C729D7" w:rsidRPr="00302082">
        <w:rPr>
          <w:rFonts w:ascii="Arial" w:hAnsi="Arial" w:cs="Arial"/>
          <w:b/>
        </w:rPr>
        <w:t>students will be able to:</w:t>
      </w:r>
    </w:p>
    <w:p w14:paraId="1689B477" w14:textId="77777777" w:rsidR="00A53526" w:rsidRPr="00A53526" w:rsidRDefault="00A53526" w:rsidP="00A53526">
      <w:pPr>
        <w:spacing w:after="120" w:line="240" w:lineRule="auto"/>
        <w:ind w:left="1418" w:right="260" w:hanging="567"/>
        <w:jc w:val="both"/>
        <w:rPr>
          <w:rFonts w:ascii="Arial" w:hAnsi="Arial" w:cs="Arial"/>
        </w:rPr>
      </w:pPr>
      <w:r w:rsidRPr="00A53526">
        <w:rPr>
          <w:rFonts w:ascii="Arial" w:hAnsi="Arial" w:cs="Arial"/>
        </w:rPr>
        <w:t>8.1.</w:t>
      </w:r>
      <w:r w:rsidRPr="00A53526">
        <w:rPr>
          <w:rFonts w:ascii="Arial" w:hAnsi="Arial" w:cs="Arial"/>
        </w:rPr>
        <w:tab/>
        <w:t>Demonstrate critical understanding of a range of philosophical issues that have been presented through film, and a range of philosophical issues about the medium of film itself;</w:t>
      </w:r>
    </w:p>
    <w:p w14:paraId="3BDCF52C" w14:textId="77777777" w:rsidR="00A53526" w:rsidRPr="00A53526" w:rsidRDefault="00A53526" w:rsidP="00A53526">
      <w:pPr>
        <w:spacing w:after="120" w:line="240" w:lineRule="auto"/>
        <w:ind w:left="1418" w:right="260" w:hanging="567"/>
        <w:jc w:val="both"/>
        <w:rPr>
          <w:rFonts w:ascii="Arial" w:hAnsi="Arial" w:cs="Arial"/>
        </w:rPr>
      </w:pPr>
      <w:r w:rsidRPr="00A53526">
        <w:rPr>
          <w:rFonts w:ascii="Arial" w:hAnsi="Arial" w:cs="Arial"/>
        </w:rPr>
        <w:t>8.2.</w:t>
      </w:r>
      <w:r w:rsidRPr="00A53526">
        <w:rPr>
          <w:rFonts w:ascii="Arial" w:hAnsi="Arial" w:cs="Arial"/>
        </w:rPr>
        <w:tab/>
        <w:t xml:space="preserve">Engage critically with some of the central issues in philosophy, and in philosophy of film, orally, and in writing, through their study of the relevant arguments; </w:t>
      </w:r>
    </w:p>
    <w:p w14:paraId="26B67ED0" w14:textId="77777777" w:rsidR="00A53526" w:rsidRPr="00A53526" w:rsidRDefault="00A53526" w:rsidP="00A53526">
      <w:pPr>
        <w:spacing w:after="120" w:line="240" w:lineRule="auto"/>
        <w:ind w:left="1418" w:right="260" w:hanging="567"/>
        <w:jc w:val="both"/>
        <w:rPr>
          <w:rFonts w:ascii="Arial" w:hAnsi="Arial" w:cs="Arial"/>
        </w:rPr>
      </w:pPr>
      <w:r w:rsidRPr="00A53526">
        <w:rPr>
          <w:rFonts w:ascii="Arial" w:hAnsi="Arial" w:cs="Arial"/>
        </w:rPr>
        <w:t>8.3.</w:t>
      </w:r>
      <w:r w:rsidRPr="00A53526">
        <w:rPr>
          <w:rFonts w:ascii="Arial" w:hAnsi="Arial" w:cs="Arial"/>
        </w:rPr>
        <w:tab/>
        <w:t>Demonstrate the ability to engage in a close critical reading of some of major texts in the field.</w:t>
      </w:r>
    </w:p>
    <w:p w14:paraId="422BC5A2" w14:textId="77777777" w:rsidR="00A53526" w:rsidRPr="00A53526" w:rsidRDefault="00A53526" w:rsidP="00A53526">
      <w:pPr>
        <w:spacing w:after="120" w:line="240" w:lineRule="auto"/>
        <w:ind w:left="1418" w:right="260" w:hanging="851"/>
        <w:jc w:val="both"/>
        <w:rPr>
          <w:rFonts w:ascii="Arial" w:hAnsi="Arial" w:cs="Arial"/>
          <w:b/>
        </w:rPr>
      </w:pPr>
      <w:r w:rsidRPr="00A53526">
        <w:rPr>
          <w:rFonts w:ascii="Arial" w:hAnsi="Arial" w:cs="Arial"/>
          <w:b/>
        </w:rPr>
        <w:t>On successfully completing the module Level 6 students will be able to:</w:t>
      </w:r>
    </w:p>
    <w:p w14:paraId="2449AA0D" w14:textId="77777777" w:rsidR="00A53526" w:rsidRPr="00A53526" w:rsidRDefault="00A53526" w:rsidP="00A53526">
      <w:pPr>
        <w:spacing w:after="120" w:line="240" w:lineRule="auto"/>
        <w:ind w:left="1418" w:right="260" w:hanging="567"/>
        <w:jc w:val="both"/>
        <w:rPr>
          <w:rFonts w:ascii="Arial" w:hAnsi="Arial" w:cs="Arial"/>
        </w:rPr>
      </w:pPr>
      <w:r w:rsidRPr="00A53526">
        <w:rPr>
          <w:rFonts w:ascii="Arial" w:hAnsi="Arial" w:cs="Arial"/>
        </w:rPr>
        <w:t>8.4.</w:t>
      </w:r>
      <w:r w:rsidRPr="00A53526">
        <w:rPr>
          <w:rFonts w:ascii="Arial" w:hAnsi="Arial" w:cs="Arial"/>
        </w:rPr>
        <w:tab/>
        <w:t>Demonstrate a systematic understanding of key aspects and the acquisition of coherent and detailed knowledge of a range of philosophical issues that have been presented through film, and a range of philosophical issues about the medium of film itself;</w:t>
      </w:r>
    </w:p>
    <w:p w14:paraId="390D722A" w14:textId="77777777" w:rsidR="00A53526" w:rsidRPr="00A53526" w:rsidRDefault="00A53526" w:rsidP="00A53526">
      <w:pPr>
        <w:spacing w:after="120" w:line="240" w:lineRule="auto"/>
        <w:ind w:left="1418" w:right="260" w:hanging="567"/>
        <w:jc w:val="both"/>
        <w:rPr>
          <w:rFonts w:ascii="Arial" w:hAnsi="Arial" w:cs="Arial"/>
        </w:rPr>
      </w:pPr>
      <w:r w:rsidRPr="00A53526">
        <w:rPr>
          <w:rFonts w:ascii="Arial" w:hAnsi="Arial" w:cs="Arial"/>
        </w:rPr>
        <w:t>8.5.</w:t>
      </w:r>
      <w:r w:rsidRPr="00A53526">
        <w:rPr>
          <w:rFonts w:ascii="Arial" w:hAnsi="Arial" w:cs="Arial"/>
        </w:rPr>
        <w:tab/>
        <w:t xml:space="preserve">Engage critically with, and defend a position with respect to some of the central issues in both Philosophy generally, and philosophy of film in particular, orally, and in writing, through their study of the relevant arguments; </w:t>
      </w:r>
    </w:p>
    <w:p w14:paraId="08342674" w14:textId="53E18CFF" w:rsidR="00C25C76" w:rsidRPr="00C25C76" w:rsidRDefault="00A53526" w:rsidP="00A53526">
      <w:pPr>
        <w:spacing w:after="120" w:line="240" w:lineRule="auto"/>
        <w:ind w:left="1418" w:right="260" w:hanging="567"/>
        <w:jc w:val="both"/>
        <w:rPr>
          <w:rFonts w:ascii="Arial" w:hAnsi="Arial" w:cs="Arial"/>
        </w:rPr>
      </w:pPr>
      <w:r w:rsidRPr="00A53526">
        <w:rPr>
          <w:rFonts w:ascii="Arial" w:hAnsi="Arial" w:cs="Arial"/>
        </w:rPr>
        <w:t>8.6.</w:t>
      </w:r>
      <w:r w:rsidRPr="00A53526">
        <w:rPr>
          <w:rFonts w:ascii="Arial" w:hAnsi="Arial" w:cs="Arial"/>
        </w:rPr>
        <w:tab/>
        <w:t>Demonstrate the ability to accurately deploy established techniques of analysis and enquiry when reading of some major arguments in the field, and to refer to major philosophical texts to support their own position.</w:t>
      </w:r>
    </w:p>
    <w:p w14:paraId="53B3D767" w14:textId="0369E2EB"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A53526">
        <w:rPr>
          <w:rFonts w:ascii="Arial" w:hAnsi="Arial" w:cs="Arial"/>
          <w:b/>
        </w:rPr>
        <w:t xml:space="preserve">Level 5 </w:t>
      </w:r>
      <w:r w:rsidR="00C729D7" w:rsidRPr="00302082">
        <w:rPr>
          <w:rFonts w:ascii="Arial" w:hAnsi="Arial" w:cs="Arial"/>
          <w:b/>
        </w:rPr>
        <w:t>students will be able to:</w:t>
      </w:r>
    </w:p>
    <w:p w14:paraId="1E02FF2B" w14:textId="77777777" w:rsidR="00A53526" w:rsidRPr="00A53526" w:rsidRDefault="00A53526" w:rsidP="00A53526">
      <w:pPr>
        <w:spacing w:after="120" w:line="240" w:lineRule="auto"/>
        <w:ind w:left="1418" w:right="260" w:hanging="567"/>
        <w:jc w:val="both"/>
        <w:rPr>
          <w:rFonts w:ascii="Arial" w:hAnsi="Arial" w:cs="Arial"/>
        </w:rPr>
      </w:pPr>
      <w:r w:rsidRPr="00A53526">
        <w:rPr>
          <w:rFonts w:ascii="Arial" w:hAnsi="Arial" w:cs="Arial"/>
        </w:rPr>
        <w:t>9.1</w:t>
      </w:r>
      <w:r w:rsidRPr="00A53526">
        <w:rPr>
          <w:rFonts w:ascii="Arial" w:hAnsi="Arial" w:cs="Arial"/>
        </w:rPr>
        <w:tab/>
        <w:t>Demonstrate their skills in analysis;</w:t>
      </w:r>
    </w:p>
    <w:p w14:paraId="7403D2CF" w14:textId="77777777" w:rsidR="00A53526" w:rsidRPr="00A53526" w:rsidRDefault="00A53526" w:rsidP="00A53526">
      <w:pPr>
        <w:spacing w:after="120" w:line="240" w:lineRule="auto"/>
        <w:ind w:left="1418" w:right="260" w:hanging="567"/>
        <w:jc w:val="both"/>
        <w:rPr>
          <w:rFonts w:ascii="Arial" w:hAnsi="Arial" w:cs="Arial"/>
        </w:rPr>
      </w:pPr>
      <w:r w:rsidRPr="00A53526">
        <w:rPr>
          <w:rFonts w:ascii="Arial" w:hAnsi="Arial" w:cs="Arial"/>
        </w:rPr>
        <w:t>9.2</w:t>
      </w:r>
      <w:r w:rsidRPr="00A53526">
        <w:rPr>
          <w:rFonts w:ascii="Arial" w:hAnsi="Arial" w:cs="Arial"/>
        </w:rPr>
        <w:tab/>
        <w:t>Engage in argument, both oral and written;</w:t>
      </w:r>
    </w:p>
    <w:p w14:paraId="51BB4642" w14:textId="77777777" w:rsidR="00A53526" w:rsidRPr="00A53526" w:rsidRDefault="00A53526" w:rsidP="00A53526">
      <w:pPr>
        <w:spacing w:after="120" w:line="240" w:lineRule="auto"/>
        <w:ind w:left="1418" w:right="260" w:hanging="567"/>
        <w:jc w:val="both"/>
        <w:rPr>
          <w:rFonts w:ascii="Arial" w:hAnsi="Arial" w:cs="Arial"/>
        </w:rPr>
      </w:pPr>
      <w:r w:rsidRPr="00A53526">
        <w:rPr>
          <w:rFonts w:ascii="Arial" w:hAnsi="Arial" w:cs="Arial"/>
        </w:rPr>
        <w:t>9.3</w:t>
      </w:r>
      <w:r w:rsidRPr="00A53526">
        <w:rPr>
          <w:rFonts w:ascii="Arial" w:hAnsi="Arial" w:cs="Arial"/>
        </w:rPr>
        <w:tab/>
        <w:t>Demonstrate their skills in critical analysis and argument through their engagement with relevant texts, through their reading, writing and discussion;</w:t>
      </w:r>
    </w:p>
    <w:p w14:paraId="188343F2" w14:textId="77777777" w:rsidR="00A53526" w:rsidRPr="00A53526" w:rsidRDefault="00A53526" w:rsidP="00A53526">
      <w:pPr>
        <w:spacing w:after="120" w:line="240" w:lineRule="auto"/>
        <w:ind w:left="1418" w:right="260" w:hanging="567"/>
        <w:jc w:val="both"/>
        <w:rPr>
          <w:rFonts w:ascii="Arial" w:hAnsi="Arial" w:cs="Arial"/>
        </w:rPr>
      </w:pPr>
      <w:r w:rsidRPr="00A53526">
        <w:rPr>
          <w:rFonts w:ascii="Arial" w:hAnsi="Arial" w:cs="Arial"/>
        </w:rPr>
        <w:t>9.4</w:t>
      </w:r>
      <w:r w:rsidRPr="00A53526">
        <w:rPr>
          <w:rFonts w:ascii="Arial" w:hAnsi="Arial" w:cs="Arial"/>
        </w:rPr>
        <w:tab/>
        <w:t>Show ability to work alone and to take responsibility for their own learning;</w:t>
      </w:r>
    </w:p>
    <w:p w14:paraId="7ED258F4" w14:textId="77777777" w:rsidR="00A53526" w:rsidRPr="00A53526" w:rsidRDefault="00A53526" w:rsidP="00A53526">
      <w:pPr>
        <w:spacing w:after="120" w:line="240" w:lineRule="auto"/>
        <w:ind w:left="1418" w:right="260" w:hanging="567"/>
        <w:jc w:val="both"/>
        <w:rPr>
          <w:rFonts w:ascii="Arial" w:hAnsi="Arial" w:cs="Arial"/>
        </w:rPr>
      </w:pPr>
      <w:r w:rsidRPr="00A53526">
        <w:rPr>
          <w:rFonts w:ascii="Arial" w:hAnsi="Arial" w:cs="Arial"/>
        </w:rPr>
        <w:t>9.5</w:t>
      </w:r>
      <w:r w:rsidRPr="00A53526">
        <w:rPr>
          <w:rFonts w:ascii="Arial" w:hAnsi="Arial" w:cs="Arial"/>
        </w:rPr>
        <w:tab/>
        <w:t>Demonstrate their ability to clarify complex ideas and arguments, and to express them orally, and in writing.</w:t>
      </w:r>
    </w:p>
    <w:p w14:paraId="7269EC5C" w14:textId="77777777" w:rsidR="00601C23" w:rsidRDefault="00601C23">
      <w:pPr>
        <w:rPr>
          <w:rFonts w:ascii="Arial" w:hAnsi="Arial" w:cs="Arial"/>
          <w:b/>
        </w:rPr>
      </w:pPr>
      <w:r>
        <w:rPr>
          <w:rFonts w:ascii="Arial" w:hAnsi="Arial" w:cs="Arial"/>
          <w:b/>
        </w:rPr>
        <w:br w:type="page"/>
      </w:r>
    </w:p>
    <w:p w14:paraId="66AB71C3" w14:textId="02181F00" w:rsidR="00A53526" w:rsidRPr="00A53526" w:rsidRDefault="00A53526" w:rsidP="00A53526">
      <w:pPr>
        <w:spacing w:after="120" w:line="240" w:lineRule="auto"/>
        <w:ind w:left="1418" w:right="260" w:hanging="992"/>
        <w:jc w:val="both"/>
        <w:rPr>
          <w:rFonts w:ascii="Arial" w:hAnsi="Arial" w:cs="Arial"/>
          <w:b/>
        </w:rPr>
      </w:pPr>
      <w:r w:rsidRPr="00A53526">
        <w:rPr>
          <w:rFonts w:ascii="Arial" w:hAnsi="Arial" w:cs="Arial"/>
          <w:b/>
        </w:rPr>
        <w:t>On successfully completing the module Level 6 students will be able to:</w:t>
      </w:r>
    </w:p>
    <w:p w14:paraId="5A38400C" w14:textId="77777777" w:rsidR="00A53526" w:rsidRPr="00A53526" w:rsidRDefault="00A53526" w:rsidP="00A53526">
      <w:pPr>
        <w:spacing w:after="120" w:line="240" w:lineRule="auto"/>
        <w:ind w:left="1418" w:right="260" w:hanging="567"/>
        <w:jc w:val="both"/>
        <w:rPr>
          <w:rFonts w:ascii="Arial" w:hAnsi="Arial" w:cs="Arial"/>
        </w:rPr>
      </w:pPr>
      <w:r w:rsidRPr="00A53526">
        <w:rPr>
          <w:rFonts w:ascii="Arial" w:hAnsi="Arial" w:cs="Arial"/>
        </w:rPr>
        <w:lastRenderedPageBreak/>
        <w:t>9.6</w:t>
      </w:r>
      <w:r w:rsidRPr="00A53526">
        <w:rPr>
          <w:rFonts w:ascii="Arial" w:hAnsi="Arial" w:cs="Arial"/>
        </w:rPr>
        <w:tab/>
        <w:t>Demonstrate their skills in analysis and articulating a coherent position;</w:t>
      </w:r>
    </w:p>
    <w:p w14:paraId="3AFDF004" w14:textId="77777777" w:rsidR="00A53526" w:rsidRPr="00A53526" w:rsidRDefault="00A53526" w:rsidP="00A53526">
      <w:pPr>
        <w:spacing w:after="120" w:line="240" w:lineRule="auto"/>
        <w:ind w:left="1418" w:right="260" w:hanging="567"/>
        <w:jc w:val="both"/>
        <w:rPr>
          <w:rFonts w:ascii="Arial" w:hAnsi="Arial" w:cs="Arial"/>
        </w:rPr>
      </w:pPr>
      <w:r w:rsidRPr="00A53526">
        <w:rPr>
          <w:rFonts w:ascii="Arial" w:hAnsi="Arial" w:cs="Arial"/>
        </w:rPr>
        <w:t>9.7</w:t>
      </w:r>
      <w:r w:rsidRPr="00A53526">
        <w:rPr>
          <w:rFonts w:ascii="Arial" w:hAnsi="Arial" w:cs="Arial"/>
        </w:rPr>
        <w:tab/>
        <w:t>Engage in both oral and written argument and use such arguments to support a coherent position;</w:t>
      </w:r>
    </w:p>
    <w:p w14:paraId="3AED9342" w14:textId="77777777" w:rsidR="00A53526" w:rsidRPr="00A53526" w:rsidRDefault="00A53526" w:rsidP="00A53526">
      <w:pPr>
        <w:spacing w:after="120" w:line="240" w:lineRule="auto"/>
        <w:ind w:left="1418" w:right="260" w:hanging="567"/>
        <w:jc w:val="both"/>
        <w:rPr>
          <w:rFonts w:ascii="Arial" w:hAnsi="Arial" w:cs="Arial"/>
        </w:rPr>
      </w:pPr>
      <w:r w:rsidRPr="00A53526">
        <w:rPr>
          <w:rFonts w:ascii="Arial" w:hAnsi="Arial" w:cs="Arial"/>
        </w:rPr>
        <w:t>9.8</w:t>
      </w:r>
      <w:r w:rsidRPr="00A53526">
        <w:rPr>
          <w:rFonts w:ascii="Arial" w:hAnsi="Arial" w:cs="Arial"/>
        </w:rPr>
        <w:tab/>
        <w:t>Demonstrate their skills in critical analysis, argument, and supporting a particular position through their engagement with major texts, through reading, writing and discussion;</w:t>
      </w:r>
    </w:p>
    <w:p w14:paraId="47372198" w14:textId="77777777" w:rsidR="00A53526" w:rsidRPr="00A53526" w:rsidRDefault="00A53526" w:rsidP="00A53526">
      <w:pPr>
        <w:spacing w:after="120" w:line="240" w:lineRule="auto"/>
        <w:ind w:left="1418" w:right="260" w:hanging="567"/>
        <w:jc w:val="both"/>
        <w:rPr>
          <w:rFonts w:ascii="Arial" w:hAnsi="Arial" w:cs="Arial"/>
        </w:rPr>
      </w:pPr>
      <w:r w:rsidRPr="00A53526">
        <w:rPr>
          <w:rFonts w:ascii="Arial" w:hAnsi="Arial" w:cs="Arial"/>
        </w:rPr>
        <w:t>9.9</w:t>
      </w:r>
      <w:r w:rsidRPr="00A53526">
        <w:rPr>
          <w:rFonts w:ascii="Arial" w:hAnsi="Arial" w:cs="Arial"/>
        </w:rPr>
        <w:tab/>
        <w:t>Work well alone and to take responsibility for their own learning, making use of scholarly reviews and primary sources;</w:t>
      </w:r>
    </w:p>
    <w:p w14:paraId="311C938C" w14:textId="29109D29" w:rsidR="00C25C76" w:rsidRPr="0036174D" w:rsidRDefault="00A53526" w:rsidP="00A53526">
      <w:pPr>
        <w:spacing w:after="120" w:line="240" w:lineRule="auto"/>
        <w:ind w:left="1418" w:right="260" w:hanging="567"/>
        <w:jc w:val="both"/>
        <w:rPr>
          <w:rFonts w:ascii="Arial" w:hAnsi="Arial" w:cs="Arial"/>
        </w:rPr>
      </w:pPr>
      <w:r w:rsidRPr="00A53526">
        <w:rPr>
          <w:rFonts w:ascii="Arial" w:hAnsi="Arial" w:cs="Arial"/>
        </w:rPr>
        <w:t>9.10</w:t>
      </w:r>
      <w:r w:rsidRPr="00A53526">
        <w:rPr>
          <w:rFonts w:ascii="Arial" w:hAnsi="Arial" w:cs="Arial"/>
        </w:rPr>
        <w:tab/>
        <w:t>Demonstrate their ability to clarify complex ideas and arguments, to develop their own ideas and arguments, and to express them, orally and in writing.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49AA3D2" w14:textId="77777777" w:rsidR="00A53526" w:rsidRPr="00A53526" w:rsidRDefault="00A53526" w:rsidP="00A53526">
      <w:pPr>
        <w:spacing w:after="120" w:line="240" w:lineRule="auto"/>
        <w:ind w:left="567" w:right="260"/>
        <w:jc w:val="both"/>
        <w:rPr>
          <w:rFonts w:ascii="Arial" w:hAnsi="Arial" w:cs="Arial"/>
          <w:iCs/>
        </w:rPr>
      </w:pPr>
      <w:r w:rsidRPr="00A53526">
        <w:rPr>
          <w:rFonts w:ascii="Arial" w:hAnsi="Arial" w:cs="Arial"/>
          <w:iCs/>
        </w:rPr>
        <w:t>The course will begin by looking at various philosophical problems, as presented in films. This will involve discussing a range of different philosophical topics, from different areas of philosophy. Film here is presented as a way into the philosophical discussion, which will be supplemented by appropriate primary and secondary texts. The course will then consider ways in which the medium of film itself presents philosophical problems.</w:t>
      </w:r>
    </w:p>
    <w:p w14:paraId="5B8B762B" w14:textId="77777777" w:rsidR="00A53526" w:rsidRPr="00A53526" w:rsidRDefault="00A53526" w:rsidP="00A53526">
      <w:pPr>
        <w:spacing w:after="120" w:line="240" w:lineRule="auto"/>
        <w:ind w:left="567" w:right="260"/>
        <w:jc w:val="both"/>
        <w:rPr>
          <w:rFonts w:ascii="Arial" w:hAnsi="Arial" w:cs="Arial"/>
          <w:iCs/>
        </w:rPr>
      </w:pPr>
      <w:r w:rsidRPr="00A53526">
        <w:rPr>
          <w:rFonts w:ascii="Arial" w:hAnsi="Arial" w:cs="Arial"/>
          <w:iCs/>
        </w:rPr>
        <w:t>Topics to be covered will vary from year to year, in light of the expertise of the person convening it and student feedback from previous years.  Philosophical issues presented through film will include, but will not be restricted to, time travel, existentialism and Philosophy of art.  Philosophical Issues concerning film will include, but will not be restricted to ‘is film art?’, ‘what is film?’ and ‘can film be philosophy?’.</w:t>
      </w:r>
    </w:p>
    <w:p w14:paraId="4C344980" w14:textId="10414962" w:rsidR="009A2D37" w:rsidRPr="0036174D" w:rsidRDefault="00A53526" w:rsidP="00A53526">
      <w:pPr>
        <w:spacing w:after="120" w:line="240" w:lineRule="auto"/>
        <w:ind w:left="567" w:right="260"/>
        <w:jc w:val="both"/>
        <w:rPr>
          <w:rFonts w:ascii="Arial" w:hAnsi="Arial" w:cs="Arial"/>
          <w:iCs/>
        </w:rPr>
      </w:pPr>
      <w:r w:rsidRPr="00A53526">
        <w:rPr>
          <w:rFonts w:ascii="Arial" w:hAnsi="Arial" w:cs="Arial"/>
          <w:iCs/>
        </w:rPr>
        <w:t>Through these and related topics, students will gain a good understanding of both a number of issues in philosophy, and the way that the medium in which philosophy is done is potentially a constraint on or a complement to the aims of the philosophy. The module will enable students to evaluate issues, both timely and timeless, in a manner that’s informed by an interdisciplinary approach to philosophy.</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B52755B" w14:textId="77777777" w:rsidR="00A53526" w:rsidRDefault="00A53526" w:rsidP="00A53526">
      <w:pPr>
        <w:spacing w:after="120" w:line="240" w:lineRule="auto"/>
        <w:ind w:left="567" w:right="260"/>
        <w:jc w:val="both"/>
        <w:rPr>
          <w:rFonts w:ascii="Arial" w:hAnsi="Arial" w:cs="Arial"/>
        </w:rPr>
      </w:pPr>
      <w:r>
        <w:rPr>
          <w:rFonts w:ascii="Arial" w:hAnsi="Arial" w:cs="Arial"/>
        </w:rPr>
        <w:t>Films:</w:t>
      </w:r>
    </w:p>
    <w:p w14:paraId="656D03AB" w14:textId="77777777" w:rsidR="00A53526" w:rsidRDefault="00A53526" w:rsidP="00A53526">
      <w:pPr>
        <w:spacing w:after="120" w:line="240" w:lineRule="auto"/>
        <w:ind w:left="567" w:right="260"/>
        <w:jc w:val="both"/>
        <w:rPr>
          <w:rFonts w:ascii="Arial" w:hAnsi="Arial" w:cs="Arial"/>
        </w:rPr>
      </w:pPr>
      <w:r w:rsidRPr="006604E9">
        <w:rPr>
          <w:rFonts w:ascii="Arial" w:hAnsi="Arial" w:cs="Arial"/>
          <w:i/>
        </w:rPr>
        <w:t>Total Recall</w:t>
      </w:r>
      <w:r>
        <w:rPr>
          <w:rFonts w:ascii="Arial" w:hAnsi="Arial" w:cs="Arial"/>
        </w:rPr>
        <w:t xml:space="preserve"> (dir. Paul Verhoeven, 1984)</w:t>
      </w:r>
    </w:p>
    <w:p w14:paraId="223293BC" w14:textId="77777777" w:rsidR="00A53526" w:rsidRDefault="00A53526" w:rsidP="00A53526">
      <w:pPr>
        <w:spacing w:after="120" w:line="240" w:lineRule="auto"/>
        <w:ind w:left="567" w:right="260"/>
        <w:jc w:val="both"/>
        <w:rPr>
          <w:rFonts w:ascii="Arial" w:hAnsi="Arial" w:cs="Arial"/>
        </w:rPr>
      </w:pPr>
      <w:r w:rsidRPr="006604E9">
        <w:rPr>
          <w:rFonts w:ascii="Arial" w:hAnsi="Arial" w:cs="Arial"/>
          <w:i/>
        </w:rPr>
        <w:t>The Seventh Seal</w:t>
      </w:r>
      <w:r>
        <w:rPr>
          <w:rFonts w:ascii="Arial" w:hAnsi="Arial" w:cs="Arial"/>
        </w:rPr>
        <w:t xml:space="preserve"> (dir. Ingmar Bergman, 1957)</w:t>
      </w:r>
    </w:p>
    <w:p w14:paraId="095A5A42" w14:textId="77777777" w:rsidR="00A53526" w:rsidRDefault="00A53526" w:rsidP="00A53526">
      <w:pPr>
        <w:spacing w:after="120" w:line="240" w:lineRule="auto"/>
        <w:ind w:left="567" w:right="260"/>
        <w:jc w:val="both"/>
        <w:rPr>
          <w:rFonts w:ascii="Arial" w:hAnsi="Arial" w:cs="Arial"/>
        </w:rPr>
      </w:pPr>
      <w:r w:rsidRPr="006604E9">
        <w:rPr>
          <w:rFonts w:ascii="Arial" w:hAnsi="Arial" w:cs="Arial"/>
          <w:i/>
        </w:rPr>
        <w:t>Bill and Ted's Excellent Adventure</w:t>
      </w:r>
      <w:r>
        <w:rPr>
          <w:rFonts w:ascii="Arial" w:hAnsi="Arial" w:cs="Arial"/>
        </w:rPr>
        <w:t xml:space="preserve"> (dir. Stephen Herek, 1989)</w:t>
      </w:r>
    </w:p>
    <w:p w14:paraId="6A4549F9" w14:textId="77777777" w:rsidR="00A53526" w:rsidRPr="00A63EC1" w:rsidRDefault="00A53526" w:rsidP="00A53526">
      <w:pPr>
        <w:spacing w:after="120" w:line="240" w:lineRule="auto"/>
        <w:ind w:left="567" w:right="260"/>
        <w:jc w:val="both"/>
        <w:rPr>
          <w:rFonts w:ascii="Arial" w:hAnsi="Arial" w:cs="Arial"/>
        </w:rPr>
      </w:pPr>
      <w:r w:rsidRPr="00A63EC1">
        <w:rPr>
          <w:rFonts w:ascii="Arial" w:hAnsi="Arial" w:cs="Arial"/>
          <w:i/>
        </w:rPr>
        <w:t xml:space="preserve">Rashômon </w:t>
      </w:r>
      <w:r>
        <w:rPr>
          <w:rFonts w:ascii="Arial" w:hAnsi="Arial" w:cs="Arial"/>
        </w:rPr>
        <w:t>(dir. Akira Kurosawa,1950)</w:t>
      </w:r>
    </w:p>
    <w:p w14:paraId="7F33D7E7" w14:textId="77777777" w:rsidR="00A53526" w:rsidRDefault="00A53526" w:rsidP="00A53526">
      <w:pPr>
        <w:spacing w:after="120" w:line="240" w:lineRule="auto"/>
        <w:ind w:left="567" w:right="260"/>
        <w:jc w:val="both"/>
        <w:rPr>
          <w:rFonts w:ascii="Arial" w:hAnsi="Arial" w:cs="Arial"/>
        </w:rPr>
      </w:pPr>
      <w:r w:rsidRPr="00A63EC1">
        <w:rPr>
          <w:rFonts w:ascii="Arial" w:hAnsi="Arial" w:cs="Arial"/>
          <w:i/>
        </w:rPr>
        <w:t>Arrival</w:t>
      </w:r>
      <w:r>
        <w:rPr>
          <w:rFonts w:ascii="Arial" w:hAnsi="Arial" w:cs="Arial"/>
        </w:rPr>
        <w:t xml:space="preserve"> (dir. </w:t>
      </w:r>
      <w:r w:rsidRPr="006604E9">
        <w:rPr>
          <w:rFonts w:ascii="Arial" w:hAnsi="Arial" w:cs="Arial"/>
        </w:rPr>
        <w:t>Denis Villeneuve</w:t>
      </w:r>
      <w:r>
        <w:rPr>
          <w:rFonts w:ascii="Arial" w:hAnsi="Arial" w:cs="Arial"/>
        </w:rPr>
        <w:t>,</w:t>
      </w:r>
      <w:r w:rsidRPr="006604E9">
        <w:rPr>
          <w:rFonts w:ascii="Arial" w:hAnsi="Arial" w:cs="Arial"/>
        </w:rPr>
        <w:t xml:space="preserve"> </w:t>
      </w:r>
      <w:r>
        <w:rPr>
          <w:rFonts w:ascii="Arial" w:hAnsi="Arial" w:cs="Arial"/>
        </w:rPr>
        <w:t>2016)</w:t>
      </w:r>
    </w:p>
    <w:p w14:paraId="02EEC231" w14:textId="77777777" w:rsidR="00A53526" w:rsidRDefault="00A53526" w:rsidP="00A53526">
      <w:pPr>
        <w:spacing w:after="120" w:line="240" w:lineRule="auto"/>
        <w:ind w:left="567" w:right="260"/>
        <w:jc w:val="both"/>
        <w:rPr>
          <w:rFonts w:ascii="Arial" w:hAnsi="Arial" w:cs="Arial"/>
        </w:rPr>
      </w:pPr>
      <w:r w:rsidRPr="00A63EC1">
        <w:rPr>
          <w:rFonts w:ascii="Arial" w:hAnsi="Arial" w:cs="Arial"/>
          <w:i/>
        </w:rPr>
        <w:t>Groundhog Day</w:t>
      </w:r>
      <w:r>
        <w:rPr>
          <w:rFonts w:ascii="Arial" w:hAnsi="Arial" w:cs="Arial"/>
        </w:rPr>
        <w:t xml:space="preserve"> (dir. Harold Ramis, 1993)</w:t>
      </w:r>
    </w:p>
    <w:p w14:paraId="1C9C7C4A" w14:textId="77777777" w:rsidR="00A53526" w:rsidRDefault="00A53526" w:rsidP="00A53526">
      <w:pPr>
        <w:spacing w:after="120" w:line="240" w:lineRule="auto"/>
        <w:ind w:left="567" w:right="260"/>
        <w:jc w:val="both"/>
        <w:rPr>
          <w:rFonts w:ascii="Arial" w:hAnsi="Arial" w:cs="Arial"/>
          <w:i/>
        </w:rPr>
      </w:pPr>
      <w:r>
        <w:rPr>
          <w:rFonts w:ascii="Arial" w:hAnsi="Arial" w:cs="Arial"/>
          <w:i/>
        </w:rPr>
        <w:t>La Jetée (dir. Chris Marker, 1962)</w:t>
      </w:r>
    </w:p>
    <w:p w14:paraId="7D1610BD" w14:textId="77777777" w:rsidR="00A53526" w:rsidRDefault="00A53526" w:rsidP="00A53526">
      <w:pPr>
        <w:spacing w:after="120" w:line="240" w:lineRule="auto"/>
        <w:ind w:left="567" w:right="260"/>
        <w:jc w:val="both"/>
        <w:rPr>
          <w:rFonts w:ascii="Arial" w:hAnsi="Arial" w:cs="Arial"/>
        </w:rPr>
      </w:pPr>
      <w:r>
        <w:rPr>
          <w:rFonts w:ascii="Arial" w:hAnsi="Arial" w:cs="Arial"/>
        </w:rPr>
        <w:t>Books:</w:t>
      </w:r>
    </w:p>
    <w:p w14:paraId="528D2DF3" w14:textId="77777777" w:rsidR="00A53526" w:rsidRDefault="00A53526" w:rsidP="00A53526">
      <w:pPr>
        <w:spacing w:after="120" w:line="240" w:lineRule="auto"/>
        <w:ind w:left="567" w:right="260"/>
        <w:jc w:val="both"/>
        <w:rPr>
          <w:rFonts w:ascii="Arial" w:hAnsi="Arial" w:cs="Arial"/>
        </w:rPr>
      </w:pPr>
      <w:r>
        <w:rPr>
          <w:rFonts w:ascii="Arial" w:hAnsi="Arial" w:cs="Arial"/>
        </w:rPr>
        <w:t xml:space="preserve">Litch M.M. and Karofsky, A. (2015) </w:t>
      </w:r>
      <w:r w:rsidRPr="0052072A">
        <w:rPr>
          <w:rFonts w:ascii="Arial" w:hAnsi="Arial" w:cs="Arial"/>
          <w:i/>
        </w:rPr>
        <w:t>Philosophy through film</w:t>
      </w:r>
      <w:r>
        <w:rPr>
          <w:rFonts w:ascii="Arial" w:hAnsi="Arial" w:cs="Arial"/>
        </w:rPr>
        <w:t>, London: Routledge</w:t>
      </w:r>
    </w:p>
    <w:p w14:paraId="0D28B6E5" w14:textId="77777777" w:rsidR="00A53526" w:rsidRDefault="00A53526" w:rsidP="00A53526">
      <w:pPr>
        <w:spacing w:after="120" w:line="240" w:lineRule="auto"/>
        <w:ind w:left="567" w:right="260"/>
        <w:jc w:val="both"/>
        <w:rPr>
          <w:rFonts w:ascii="Arial" w:hAnsi="Arial" w:cs="Arial"/>
        </w:rPr>
      </w:pPr>
      <w:r>
        <w:rPr>
          <w:rFonts w:ascii="Arial" w:hAnsi="Arial" w:cs="Arial"/>
        </w:rPr>
        <w:t>Schneider, S. (2016) Science Fiction and Philosophy, Oxford; Wiley Blackwell</w:t>
      </w:r>
    </w:p>
    <w:p w14:paraId="6DFD2D14" w14:textId="77777777" w:rsidR="00A53526" w:rsidRPr="0048218D" w:rsidRDefault="00A53526" w:rsidP="00A53526">
      <w:pPr>
        <w:spacing w:after="120" w:line="240" w:lineRule="auto"/>
        <w:ind w:left="567" w:right="260"/>
        <w:jc w:val="both"/>
        <w:rPr>
          <w:rFonts w:ascii="Arial" w:hAnsi="Arial" w:cs="Arial"/>
        </w:rPr>
      </w:pPr>
      <w:r>
        <w:rPr>
          <w:rFonts w:ascii="Arial" w:hAnsi="Arial" w:cs="Arial"/>
        </w:rPr>
        <w:t xml:space="preserve">Carroll, N. and Jinhee C., (2006) </w:t>
      </w:r>
      <w:r w:rsidRPr="0048218D">
        <w:rPr>
          <w:rFonts w:ascii="Arial" w:hAnsi="Arial" w:cs="Arial"/>
          <w:i/>
        </w:rPr>
        <w:t>The Philosophy of Film and Motion Pictures</w:t>
      </w:r>
      <w:r>
        <w:rPr>
          <w:rFonts w:ascii="Arial" w:hAnsi="Arial" w:cs="Arial"/>
        </w:rPr>
        <w:t xml:space="preserve"> Oxford: Blackwell</w:t>
      </w:r>
    </w:p>
    <w:p w14:paraId="24B759D2" w14:textId="77777777" w:rsidR="00A53526" w:rsidRDefault="00A53526" w:rsidP="00A53526">
      <w:pPr>
        <w:spacing w:after="120" w:line="240" w:lineRule="auto"/>
        <w:ind w:left="567" w:right="260"/>
        <w:jc w:val="both"/>
        <w:rPr>
          <w:rFonts w:ascii="Arial" w:hAnsi="Arial" w:cs="Arial"/>
        </w:rPr>
      </w:pPr>
      <w:r>
        <w:rPr>
          <w:rFonts w:ascii="Arial" w:hAnsi="Arial" w:cs="Arial"/>
        </w:rPr>
        <w:t xml:space="preserve">Wartenberg, T.E. and Smith, M. (2006) </w:t>
      </w:r>
      <w:r w:rsidRPr="0048218D">
        <w:rPr>
          <w:rFonts w:ascii="Arial" w:hAnsi="Arial" w:cs="Arial"/>
          <w:i/>
        </w:rPr>
        <w:t>Thinking through Cinema</w:t>
      </w:r>
      <w:r>
        <w:rPr>
          <w:rFonts w:ascii="Arial" w:hAnsi="Arial" w:cs="Arial"/>
        </w:rPr>
        <w:t>, Oxford: Wiley-Blackwell</w:t>
      </w:r>
    </w:p>
    <w:p w14:paraId="00772181" w14:textId="156B1E5E" w:rsidR="004412BE" w:rsidRDefault="00A53526" w:rsidP="00A53526">
      <w:pPr>
        <w:spacing w:after="120" w:line="240" w:lineRule="auto"/>
        <w:ind w:left="567" w:right="260"/>
        <w:jc w:val="both"/>
        <w:rPr>
          <w:rFonts w:ascii="Arial" w:hAnsi="Arial" w:cs="Arial"/>
        </w:rPr>
      </w:pPr>
      <w:r>
        <w:rPr>
          <w:rFonts w:ascii="Arial" w:hAnsi="Arial" w:cs="Arial"/>
        </w:rPr>
        <w:t xml:space="preserve">Cox, D. and Levine, M. (2012) </w:t>
      </w:r>
      <w:r>
        <w:rPr>
          <w:rFonts w:ascii="Arial" w:hAnsi="Arial" w:cs="Arial"/>
          <w:i/>
        </w:rPr>
        <w:t>Thinking Through Film</w:t>
      </w:r>
      <w:r>
        <w:rPr>
          <w:rFonts w:ascii="Arial" w:hAnsi="Arial" w:cs="Arial"/>
        </w:rPr>
        <w:t>, Oxford: Wiley Blackwell</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bookmarkStart w:id="0" w:name="_GoBack"/>
      <w:bookmarkEnd w:id="0"/>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6ED87D1"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A53526">
        <w:rPr>
          <w:rFonts w:ascii="Arial" w:hAnsi="Arial" w:cs="Arial"/>
          <w:iCs/>
        </w:rPr>
        <w:t>40</w:t>
      </w:r>
    </w:p>
    <w:p w14:paraId="02E2B22A" w14:textId="21DF2E44"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A53526">
        <w:rPr>
          <w:rFonts w:ascii="Arial" w:hAnsi="Arial" w:cs="Arial"/>
          <w:iCs/>
        </w:rPr>
        <w:t>260</w:t>
      </w:r>
    </w:p>
    <w:p w14:paraId="4DD99A46" w14:textId="2BDA9978"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A53526">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38D649D9" w:rsidR="00B81E6B" w:rsidRDefault="00A53526" w:rsidP="00B81E6B">
      <w:pPr>
        <w:pStyle w:val="ListParagraph"/>
        <w:numPr>
          <w:ilvl w:val="0"/>
          <w:numId w:val="10"/>
        </w:numPr>
        <w:spacing w:after="120"/>
        <w:ind w:right="260"/>
        <w:contextualSpacing w:val="0"/>
        <w:rPr>
          <w:rFonts w:ascii="Arial" w:hAnsi="Arial" w:cs="Arial"/>
          <w:iCs/>
        </w:rPr>
      </w:pPr>
      <w:r>
        <w:rPr>
          <w:rFonts w:ascii="Arial" w:hAnsi="Arial" w:cs="Arial"/>
          <w:iCs/>
        </w:rPr>
        <w:t>Presentation (20 minutes) – 20%</w:t>
      </w:r>
    </w:p>
    <w:p w14:paraId="0FDBE759" w14:textId="068986F9" w:rsidR="00A53526" w:rsidRDefault="00A53526" w:rsidP="00B81E6B">
      <w:pPr>
        <w:pStyle w:val="ListParagraph"/>
        <w:numPr>
          <w:ilvl w:val="0"/>
          <w:numId w:val="10"/>
        </w:numPr>
        <w:spacing w:after="120"/>
        <w:ind w:right="260"/>
        <w:contextualSpacing w:val="0"/>
        <w:rPr>
          <w:rFonts w:ascii="Arial" w:hAnsi="Arial" w:cs="Arial"/>
          <w:iCs/>
        </w:rPr>
      </w:pPr>
      <w:r>
        <w:rPr>
          <w:rFonts w:ascii="Arial" w:hAnsi="Arial" w:cs="Arial"/>
          <w:iCs/>
        </w:rPr>
        <w:t>Mid-term Essay (2,000 words) – 40%</w:t>
      </w:r>
    </w:p>
    <w:p w14:paraId="650BC137" w14:textId="6836E593" w:rsidR="00A53526" w:rsidRDefault="00A53526" w:rsidP="00B81E6B">
      <w:pPr>
        <w:pStyle w:val="ListParagraph"/>
        <w:numPr>
          <w:ilvl w:val="0"/>
          <w:numId w:val="10"/>
        </w:numPr>
        <w:spacing w:after="120"/>
        <w:ind w:right="260"/>
        <w:contextualSpacing w:val="0"/>
        <w:rPr>
          <w:rFonts w:ascii="Arial" w:hAnsi="Arial" w:cs="Arial"/>
          <w:iCs/>
        </w:rPr>
      </w:pPr>
      <w:r>
        <w:rPr>
          <w:rFonts w:ascii="Arial" w:hAnsi="Arial" w:cs="Arial"/>
          <w:iCs/>
        </w:rPr>
        <w:t>Final Essay (2,000 words) – 40%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EF4B186"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A53526">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A53526" w:rsidRPr="00302082" w14:paraId="29C46D1A" w14:textId="77777777" w:rsidTr="00A53526">
        <w:trPr>
          <w:cantSplit/>
          <w:trHeight w:val="1164"/>
        </w:trPr>
        <w:tc>
          <w:tcPr>
            <w:tcW w:w="3119" w:type="dxa"/>
            <w:shd w:val="clear" w:color="auto" w:fill="D9D9D9" w:themeFill="background1" w:themeFillShade="D9"/>
          </w:tcPr>
          <w:p w14:paraId="5F558F2B" w14:textId="77777777" w:rsidR="00A53526" w:rsidRPr="00302082" w:rsidRDefault="00A53526" w:rsidP="001517AD">
            <w:pPr>
              <w:spacing w:after="120"/>
              <w:ind w:left="33"/>
              <w:rPr>
                <w:rFonts w:ascii="Arial" w:hAnsi="Arial" w:cs="Arial"/>
                <w:b/>
              </w:rPr>
            </w:pPr>
            <w:r w:rsidRPr="00302082">
              <w:rPr>
                <w:rFonts w:ascii="Arial" w:hAnsi="Arial" w:cs="Arial"/>
                <w:b/>
              </w:rPr>
              <w:t>Module learning outcome</w:t>
            </w:r>
          </w:p>
        </w:tc>
        <w:tc>
          <w:tcPr>
            <w:tcW w:w="567" w:type="dxa"/>
            <w:textDirection w:val="btLr"/>
            <w:vAlign w:val="center"/>
          </w:tcPr>
          <w:p w14:paraId="070843C1" w14:textId="77777777" w:rsidR="00A53526" w:rsidRPr="00302082" w:rsidRDefault="00A53526" w:rsidP="001517AD">
            <w:pPr>
              <w:spacing w:after="120"/>
              <w:ind w:left="113" w:right="113"/>
              <w:rPr>
                <w:rFonts w:ascii="Arial" w:hAnsi="Arial" w:cs="Arial"/>
                <w:i/>
              </w:rPr>
            </w:pPr>
            <w:r w:rsidRPr="00302082">
              <w:rPr>
                <w:rFonts w:ascii="Arial" w:hAnsi="Arial" w:cs="Arial"/>
                <w:i/>
              </w:rPr>
              <w:t>8.1</w:t>
            </w:r>
            <w:r>
              <w:rPr>
                <w:rFonts w:ascii="Arial" w:hAnsi="Arial" w:cs="Arial"/>
                <w:i/>
              </w:rPr>
              <w:t xml:space="preserve"> / 8.4</w:t>
            </w:r>
          </w:p>
        </w:tc>
        <w:tc>
          <w:tcPr>
            <w:tcW w:w="567" w:type="dxa"/>
            <w:textDirection w:val="btLr"/>
            <w:vAlign w:val="center"/>
          </w:tcPr>
          <w:p w14:paraId="631BFA2F" w14:textId="77777777" w:rsidR="00A53526" w:rsidRPr="00302082" w:rsidRDefault="00A53526" w:rsidP="001517AD">
            <w:pPr>
              <w:spacing w:after="120"/>
              <w:ind w:left="113" w:right="113"/>
              <w:rPr>
                <w:rFonts w:ascii="Arial" w:hAnsi="Arial" w:cs="Arial"/>
                <w:i/>
              </w:rPr>
            </w:pPr>
            <w:r w:rsidRPr="00302082">
              <w:rPr>
                <w:rFonts w:ascii="Arial" w:hAnsi="Arial" w:cs="Arial"/>
                <w:i/>
              </w:rPr>
              <w:t>8.2</w:t>
            </w:r>
            <w:r>
              <w:rPr>
                <w:rFonts w:ascii="Arial" w:hAnsi="Arial" w:cs="Arial"/>
                <w:i/>
              </w:rPr>
              <w:t xml:space="preserve"> / 8.5</w:t>
            </w:r>
          </w:p>
        </w:tc>
        <w:tc>
          <w:tcPr>
            <w:tcW w:w="567" w:type="dxa"/>
            <w:textDirection w:val="btLr"/>
            <w:vAlign w:val="center"/>
          </w:tcPr>
          <w:p w14:paraId="4359CA52" w14:textId="77777777" w:rsidR="00A53526" w:rsidRPr="00302082" w:rsidRDefault="00A53526" w:rsidP="001517AD">
            <w:pPr>
              <w:spacing w:after="120"/>
              <w:ind w:left="113" w:right="113"/>
              <w:rPr>
                <w:rFonts w:ascii="Arial" w:hAnsi="Arial" w:cs="Arial"/>
                <w:i/>
              </w:rPr>
            </w:pPr>
            <w:r w:rsidRPr="00302082">
              <w:rPr>
                <w:rFonts w:ascii="Arial" w:hAnsi="Arial" w:cs="Arial"/>
                <w:i/>
              </w:rPr>
              <w:t>8.3</w:t>
            </w:r>
            <w:r>
              <w:rPr>
                <w:rFonts w:ascii="Arial" w:hAnsi="Arial" w:cs="Arial"/>
                <w:i/>
              </w:rPr>
              <w:t xml:space="preserve"> / 8.6</w:t>
            </w:r>
          </w:p>
        </w:tc>
        <w:tc>
          <w:tcPr>
            <w:tcW w:w="567" w:type="dxa"/>
            <w:textDirection w:val="btLr"/>
            <w:vAlign w:val="center"/>
          </w:tcPr>
          <w:p w14:paraId="66B37F2F" w14:textId="77777777" w:rsidR="00A53526" w:rsidRPr="00302082" w:rsidRDefault="00A53526" w:rsidP="001517AD">
            <w:pPr>
              <w:spacing w:after="120"/>
              <w:ind w:left="113" w:right="113"/>
              <w:rPr>
                <w:rFonts w:ascii="Arial" w:hAnsi="Arial" w:cs="Arial"/>
                <w:i/>
              </w:rPr>
            </w:pPr>
            <w:r w:rsidRPr="00302082">
              <w:rPr>
                <w:rFonts w:ascii="Arial" w:hAnsi="Arial" w:cs="Arial"/>
                <w:i/>
              </w:rPr>
              <w:t>9.1</w:t>
            </w:r>
            <w:r>
              <w:rPr>
                <w:rFonts w:ascii="Arial" w:hAnsi="Arial" w:cs="Arial"/>
                <w:i/>
              </w:rPr>
              <w:t xml:space="preserve"> / 9.6</w:t>
            </w:r>
          </w:p>
        </w:tc>
        <w:tc>
          <w:tcPr>
            <w:tcW w:w="567" w:type="dxa"/>
            <w:textDirection w:val="btLr"/>
            <w:vAlign w:val="center"/>
          </w:tcPr>
          <w:p w14:paraId="0F230E49" w14:textId="77777777" w:rsidR="00A53526" w:rsidRPr="00302082" w:rsidRDefault="00A53526" w:rsidP="001517AD">
            <w:pPr>
              <w:spacing w:after="120"/>
              <w:ind w:left="113" w:right="113"/>
              <w:rPr>
                <w:rFonts w:ascii="Arial" w:hAnsi="Arial" w:cs="Arial"/>
                <w:i/>
              </w:rPr>
            </w:pPr>
            <w:r w:rsidRPr="00302082">
              <w:rPr>
                <w:rFonts w:ascii="Arial" w:hAnsi="Arial" w:cs="Arial"/>
                <w:i/>
              </w:rPr>
              <w:t>9.2</w:t>
            </w:r>
            <w:r>
              <w:rPr>
                <w:rFonts w:ascii="Arial" w:hAnsi="Arial" w:cs="Arial"/>
                <w:i/>
              </w:rPr>
              <w:t xml:space="preserve"> / 9.7</w:t>
            </w:r>
          </w:p>
        </w:tc>
        <w:tc>
          <w:tcPr>
            <w:tcW w:w="567" w:type="dxa"/>
            <w:textDirection w:val="btLr"/>
            <w:vAlign w:val="center"/>
          </w:tcPr>
          <w:p w14:paraId="4EE7C2B0" w14:textId="77777777" w:rsidR="00A53526" w:rsidRPr="00302082" w:rsidRDefault="00A53526" w:rsidP="001517AD">
            <w:pPr>
              <w:spacing w:after="120"/>
              <w:ind w:left="113" w:right="113"/>
              <w:rPr>
                <w:rFonts w:ascii="Arial" w:hAnsi="Arial" w:cs="Arial"/>
                <w:i/>
              </w:rPr>
            </w:pPr>
            <w:r w:rsidRPr="00302082">
              <w:rPr>
                <w:rFonts w:ascii="Arial" w:hAnsi="Arial" w:cs="Arial"/>
                <w:i/>
              </w:rPr>
              <w:t>9.3</w:t>
            </w:r>
            <w:r>
              <w:rPr>
                <w:rFonts w:ascii="Arial" w:hAnsi="Arial" w:cs="Arial"/>
                <w:i/>
              </w:rPr>
              <w:t xml:space="preserve"> / 9.8</w:t>
            </w:r>
          </w:p>
        </w:tc>
        <w:tc>
          <w:tcPr>
            <w:tcW w:w="567" w:type="dxa"/>
            <w:textDirection w:val="btLr"/>
            <w:vAlign w:val="center"/>
          </w:tcPr>
          <w:p w14:paraId="2C24AE4F" w14:textId="77777777" w:rsidR="00A53526" w:rsidRPr="00302082" w:rsidRDefault="00A53526" w:rsidP="001517AD">
            <w:pPr>
              <w:spacing w:after="120"/>
              <w:ind w:left="113" w:right="113"/>
              <w:rPr>
                <w:rFonts w:ascii="Arial" w:hAnsi="Arial" w:cs="Arial"/>
                <w:i/>
              </w:rPr>
            </w:pPr>
            <w:r w:rsidRPr="00302082">
              <w:rPr>
                <w:rFonts w:ascii="Arial" w:hAnsi="Arial" w:cs="Arial"/>
                <w:i/>
              </w:rPr>
              <w:t>9.4</w:t>
            </w:r>
            <w:r>
              <w:rPr>
                <w:rFonts w:ascii="Arial" w:hAnsi="Arial" w:cs="Arial"/>
                <w:i/>
              </w:rPr>
              <w:t xml:space="preserve"> / 9.9</w:t>
            </w:r>
          </w:p>
        </w:tc>
        <w:tc>
          <w:tcPr>
            <w:tcW w:w="567" w:type="dxa"/>
            <w:textDirection w:val="btLr"/>
            <w:vAlign w:val="center"/>
          </w:tcPr>
          <w:p w14:paraId="163FD469" w14:textId="77777777" w:rsidR="00A53526" w:rsidRPr="00302082" w:rsidRDefault="00A53526" w:rsidP="001517AD">
            <w:pPr>
              <w:spacing w:after="120"/>
              <w:ind w:left="113" w:right="113"/>
              <w:rPr>
                <w:rFonts w:ascii="Arial" w:hAnsi="Arial" w:cs="Arial"/>
                <w:i/>
              </w:rPr>
            </w:pPr>
            <w:r>
              <w:rPr>
                <w:rFonts w:ascii="Arial" w:hAnsi="Arial" w:cs="Arial"/>
                <w:i/>
              </w:rPr>
              <w:t>9.5 / 9.10</w:t>
            </w:r>
          </w:p>
        </w:tc>
      </w:tr>
      <w:tr w:rsidR="00A53526" w:rsidRPr="00302082" w14:paraId="3635CF53" w14:textId="77777777" w:rsidTr="00A53526">
        <w:tc>
          <w:tcPr>
            <w:tcW w:w="3119" w:type="dxa"/>
            <w:shd w:val="clear" w:color="auto" w:fill="D9D9D9" w:themeFill="background1" w:themeFillShade="D9"/>
          </w:tcPr>
          <w:p w14:paraId="6F9A57AF" w14:textId="77777777" w:rsidR="00A53526" w:rsidRPr="00302082" w:rsidRDefault="00A53526" w:rsidP="001517AD">
            <w:pPr>
              <w:spacing w:after="120"/>
              <w:rPr>
                <w:rFonts w:ascii="Arial" w:hAnsi="Arial" w:cs="Arial"/>
                <w:b/>
              </w:rPr>
            </w:pPr>
            <w:r w:rsidRPr="00302082">
              <w:rPr>
                <w:rFonts w:ascii="Arial" w:hAnsi="Arial" w:cs="Arial"/>
                <w:b/>
              </w:rPr>
              <w:t>Learning/ teaching method</w:t>
            </w:r>
          </w:p>
        </w:tc>
        <w:tc>
          <w:tcPr>
            <w:tcW w:w="567" w:type="dxa"/>
          </w:tcPr>
          <w:p w14:paraId="42757437" w14:textId="77777777" w:rsidR="00A53526" w:rsidRPr="00302082" w:rsidRDefault="00A53526" w:rsidP="001517AD">
            <w:pPr>
              <w:spacing w:after="120"/>
              <w:rPr>
                <w:rFonts w:ascii="Arial" w:hAnsi="Arial" w:cs="Arial"/>
                <w:b/>
              </w:rPr>
            </w:pPr>
          </w:p>
        </w:tc>
        <w:tc>
          <w:tcPr>
            <w:tcW w:w="567" w:type="dxa"/>
          </w:tcPr>
          <w:p w14:paraId="2EF83B26" w14:textId="77777777" w:rsidR="00A53526" w:rsidRPr="00302082" w:rsidRDefault="00A53526" w:rsidP="001517AD">
            <w:pPr>
              <w:spacing w:after="120"/>
              <w:rPr>
                <w:rFonts w:ascii="Arial" w:hAnsi="Arial" w:cs="Arial"/>
                <w:b/>
              </w:rPr>
            </w:pPr>
          </w:p>
        </w:tc>
        <w:tc>
          <w:tcPr>
            <w:tcW w:w="567" w:type="dxa"/>
          </w:tcPr>
          <w:p w14:paraId="0401DA21" w14:textId="77777777" w:rsidR="00A53526" w:rsidRPr="00302082" w:rsidRDefault="00A53526" w:rsidP="001517AD">
            <w:pPr>
              <w:spacing w:after="120"/>
              <w:rPr>
                <w:rFonts w:ascii="Arial" w:hAnsi="Arial" w:cs="Arial"/>
                <w:b/>
              </w:rPr>
            </w:pPr>
          </w:p>
        </w:tc>
        <w:tc>
          <w:tcPr>
            <w:tcW w:w="567" w:type="dxa"/>
          </w:tcPr>
          <w:p w14:paraId="5619D5BD" w14:textId="77777777" w:rsidR="00A53526" w:rsidRPr="00302082" w:rsidRDefault="00A53526" w:rsidP="001517AD">
            <w:pPr>
              <w:spacing w:after="120"/>
              <w:rPr>
                <w:rFonts w:ascii="Arial" w:hAnsi="Arial" w:cs="Arial"/>
                <w:b/>
              </w:rPr>
            </w:pPr>
          </w:p>
        </w:tc>
        <w:tc>
          <w:tcPr>
            <w:tcW w:w="567" w:type="dxa"/>
          </w:tcPr>
          <w:p w14:paraId="3829A4E1" w14:textId="77777777" w:rsidR="00A53526" w:rsidRPr="00302082" w:rsidRDefault="00A53526" w:rsidP="001517AD">
            <w:pPr>
              <w:spacing w:after="120"/>
              <w:rPr>
                <w:rFonts w:ascii="Arial" w:hAnsi="Arial" w:cs="Arial"/>
                <w:b/>
              </w:rPr>
            </w:pPr>
          </w:p>
        </w:tc>
        <w:tc>
          <w:tcPr>
            <w:tcW w:w="567" w:type="dxa"/>
          </w:tcPr>
          <w:p w14:paraId="30A710D3" w14:textId="77777777" w:rsidR="00A53526" w:rsidRPr="00302082" w:rsidRDefault="00A53526" w:rsidP="001517AD">
            <w:pPr>
              <w:spacing w:after="120"/>
              <w:rPr>
                <w:rFonts w:ascii="Arial" w:hAnsi="Arial" w:cs="Arial"/>
                <w:b/>
              </w:rPr>
            </w:pPr>
          </w:p>
        </w:tc>
        <w:tc>
          <w:tcPr>
            <w:tcW w:w="567" w:type="dxa"/>
          </w:tcPr>
          <w:p w14:paraId="143D3444" w14:textId="77777777" w:rsidR="00A53526" w:rsidRPr="00302082" w:rsidRDefault="00A53526" w:rsidP="001517AD">
            <w:pPr>
              <w:spacing w:after="120"/>
              <w:rPr>
                <w:rFonts w:ascii="Arial" w:hAnsi="Arial" w:cs="Arial"/>
                <w:b/>
              </w:rPr>
            </w:pPr>
          </w:p>
        </w:tc>
        <w:tc>
          <w:tcPr>
            <w:tcW w:w="567" w:type="dxa"/>
          </w:tcPr>
          <w:p w14:paraId="0B0ABE5E" w14:textId="77777777" w:rsidR="00A53526" w:rsidRPr="00302082" w:rsidRDefault="00A53526" w:rsidP="001517AD">
            <w:pPr>
              <w:spacing w:after="120"/>
              <w:rPr>
                <w:rFonts w:ascii="Arial" w:hAnsi="Arial" w:cs="Arial"/>
                <w:b/>
              </w:rPr>
            </w:pPr>
          </w:p>
        </w:tc>
      </w:tr>
      <w:tr w:rsidR="00A53526" w:rsidRPr="00302082" w14:paraId="731CAC7B" w14:textId="77777777" w:rsidTr="00A53526">
        <w:tc>
          <w:tcPr>
            <w:tcW w:w="3119" w:type="dxa"/>
          </w:tcPr>
          <w:p w14:paraId="495F7F50" w14:textId="77777777" w:rsidR="00A53526" w:rsidRPr="00385200" w:rsidRDefault="00A53526" w:rsidP="001517AD">
            <w:pPr>
              <w:spacing w:after="120"/>
              <w:rPr>
                <w:rFonts w:ascii="Arial" w:hAnsi="Arial" w:cs="Arial"/>
              </w:rPr>
            </w:pPr>
            <w:r w:rsidRPr="00385200">
              <w:rPr>
                <w:rFonts w:ascii="Arial" w:hAnsi="Arial" w:cs="Arial"/>
              </w:rPr>
              <w:t>Private Study</w:t>
            </w:r>
          </w:p>
        </w:tc>
        <w:tc>
          <w:tcPr>
            <w:tcW w:w="567" w:type="dxa"/>
            <w:vAlign w:val="center"/>
          </w:tcPr>
          <w:p w14:paraId="031E08EB"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3248D2D9"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2ECDA082"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21936542" w14:textId="77777777" w:rsidR="00A53526" w:rsidRPr="00302082" w:rsidRDefault="00A53526" w:rsidP="001517AD">
            <w:pPr>
              <w:spacing w:after="120"/>
              <w:jc w:val="center"/>
              <w:rPr>
                <w:rFonts w:ascii="Arial" w:hAnsi="Arial" w:cs="Arial"/>
                <w:b/>
              </w:rPr>
            </w:pPr>
          </w:p>
        </w:tc>
        <w:tc>
          <w:tcPr>
            <w:tcW w:w="567" w:type="dxa"/>
            <w:vAlign w:val="center"/>
          </w:tcPr>
          <w:p w14:paraId="2EA05A23" w14:textId="77777777" w:rsidR="00A53526" w:rsidRPr="00302082" w:rsidRDefault="00A53526" w:rsidP="001517AD">
            <w:pPr>
              <w:spacing w:after="120"/>
              <w:jc w:val="center"/>
              <w:rPr>
                <w:rFonts w:ascii="Arial" w:hAnsi="Arial" w:cs="Arial"/>
                <w:b/>
              </w:rPr>
            </w:pPr>
          </w:p>
        </w:tc>
        <w:tc>
          <w:tcPr>
            <w:tcW w:w="567" w:type="dxa"/>
            <w:vAlign w:val="center"/>
          </w:tcPr>
          <w:p w14:paraId="58AEBD4A"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42A0B226"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29DF35B8" w14:textId="77777777" w:rsidR="00A53526" w:rsidRPr="00302082" w:rsidRDefault="00A53526" w:rsidP="001517AD">
            <w:pPr>
              <w:spacing w:after="120"/>
              <w:jc w:val="center"/>
              <w:rPr>
                <w:rFonts w:ascii="Arial" w:hAnsi="Arial" w:cs="Arial"/>
                <w:b/>
              </w:rPr>
            </w:pPr>
          </w:p>
        </w:tc>
      </w:tr>
      <w:tr w:rsidR="00A53526" w:rsidRPr="00302082" w14:paraId="0CF5AFE3" w14:textId="77777777" w:rsidTr="00A53526">
        <w:tc>
          <w:tcPr>
            <w:tcW w:w="3119" w:type="dxa"/>
          </w:tcPr>
          <w:p w14:paraId="2E11E651" w14:textId="77777777" w:rsidR="00A53526" w:rsidRPr="00385200" w:rsidRDefault="00A53526" w:rsidP="001517AD">
            <w:pPr>
              <w:spacing w:after="120"/>
              <w:rPr>
                <w:rFonts w:ascii="Arial" w:hAnsi="Arial" w:cs="Arial"/>
              </w:rPr>
            </w:pPr>
            <w:r>
              <w:rPr>
                <w:rFonts w:ascii="Arial" w:hAnsi="Arial" w:cs="Arial"/>
              </w:rPr>
              <w:t>Lecture</w:t>
            </w:r>
          </w:p>
        </w:tc>
        <w:tc>
          <w:tcPr>
            <w:tcW w:w="567" w:type="dxa"/>
            <w:vAlign w:val="center"/>
          </w:tcPr>
          <w:p w14:paraId="23EB1484"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0C7EE19A"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7AA175A8"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1F2BAE63" w14:textId="77777777" w:rsidR="00A53526" w:rsidRPr="00302082" w:rsidRDefault="00A53526" w:rsidP="001517AD">
            <w:pPr>
              <w:spacing w:after="120"/>
              <w:jc w:val="center"/>
              <w:rPr>
                <w:rFonts w:ascii="Arial" w:hAnsi="Arial" w:cs="Arial"/>
                <w:b/>
              </w:rPr>
            </w:pPr>
          </w:p>
        </w:tc>
        <w:tc>
          <w:tcPr>
            <w:tcW w:w="567" w:type="dxa"/>
            <w:vAlign w:val="center"/>
          </w:tcPr>
          <w:p w14:paraId="69CDC548" w14:textId="77777777" w:rsidR="00A53526" w:rsidRPr="00302082" w:rsidRDefault="00A53526" w:rsidP="001517AD">
            <w:pPr>
              <w:spacing w:after="120"/>
              <w:jc w:val="center"/>
              <w:rPr>
                <w:rFonts w:ascii="Arial" w:hAnsi="Arial" w:cs="Arial"/>
                <w:b/>
              </w:rPr>
            </w:pPr>
          </w:p>
        </w:tc>
        <w:tc>
          <w:tcPr>
            <w:tcW w:w="567" w:type="dxa"/>
            <w:vAlign w:val="center"/>
          </w:tcPr>
          <w:p w14:paraId="161659A3" w14:textId="77777777" w:rsidR="00A53526" w:rsidRPr="00302082" w:rsidRDefault="00A53526" w:rsidP="001517AD">
            <w:pPr>
              <w:spacing w:after="120"/>
              <w:jc w:val="center"/>
              <w:rPr>
                <w:rFonts w:ascii="Arial" w:hAnsi="Arial" w:cs="Arial"/>
                <w:b/>
              </w:rPr>
            </w:pPr>
          </w:p>
        </w:tc>
        <w:tc>
          <w:tcPr>
            <w:tcW w:w="567" w:type="dxa"/>
            <w:vAlign w:val="center"/>
          </w:tcPr>
          <w:p w14:paraId="72798D11" w14:textId="77777777" w:rsidR="00A53526" w:rsidRPr="00302082" w:rsidRDefault="00A53526" w:rsidP="001517AD">
            <w:pPr>
              <w:spacing w:after="120"/>
              <w:jc w:val="center"/>
              <w:rPr>
                <w:rFonts w:ascii="Arial" w:hAnsi="Arial" w:cs="Arial"/>
                <w:b/>
              </w:rPr>
            </w:pPr>
          </w:p>
        </w:tc>
        <w:tc>
          <w:tcPr>
            <w:tcW w:w="567" w:type="dxa"/>
            <w:vAlign w:val="center"/>
          </w:tcPr>
          <w:p w14:paraId="3C25B0A0" w14:textId="77777777" w:rsidR="00A53526" w:rsidRPr="00302082" w:rsidRDefault="00A53526" w:rsidP="001517AD">
            <w:pPr>
              <w:spacing w:after="120"/>
              <w:jc w:val="center"/>
              <w:rPr>
                <w:rFonts w:ascii="Arial" w:hAnsi="Arial" w:cs="Arial"/>
                <w:b/>
              </w:rPr>
            </w:pPr>
          </w:p>
        </w:tc>
      </w:tr>
      <w:tr w:rsidR="00A53526" w:rsidRPr="00302082" w14:paraId="3AB9A143" w14:textId="77777777" w:rsidTr="00A53526">
        <w:tc>
          <w:tcPr>
            <w:tcW w:w="3119" w:type="dxa"/>
          </w:tcPr>
          <w:p w14:paraId="48694F10" w14:textId="77777777" w:rsidR="00A53526" w:rsidRPr="00385200" w:rsidRDefault="00A53526" w:rsidP="001517AD">
            <w:pPr>
              <w:spacing w:after="120"/>
              <w:rPr>
                <w:rFonts w:ascii="Arial" w:hAnsi="Arial" w:cs="Arial"/>
              </w:rPr>
            </w:pPr>
            <w:r>
              <w:rPr>
                <w:rFonts w:ascii="Arial" w:hAnsi="Arial" w:cs="Arial"/>
              </w:rPr>
              <w:t>Seminar</w:t>
            </w:r>
          </w:p>
        </w:tc>
        <w:tc>
          <w:tcPr>
            <w:tcW w:w="567" w:type="dxa"/>
            <w:vAlign w:val="center"/>
          </w:tcPr>
          <w:p w14:paraId="3CC41115"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48D03576"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769FB9BE"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68A5B1F8"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37A9725A"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7A94B8D0"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368306C3" w14:textId="77777777" w:rsidR="00A53526" w:rsidRPr="00302082" w:rsidRDefault="00A53526" w:rsidP="001517AD">
            <w:pPr>
              <w:spacing w:after="120"/>
              <w:jc w:val="center"/>
              <w:rPr>
                <w:rFonts w:ascii="Arial" w:hAnsi="Arial" w:cs="Arial"/>
                <w:b/>
              </w:rPr>
            </w:pPr>
          </w:p>
        </w:tc>
        <w:tc>
          <w:tcPr>
            <w:tcW w:w="567" w:type="dxa"/>
            <w:vAlign w:val="center"/>
          </w:tcPr>
          <w:p w14:paraId="5BA742C7" w14:textId="77777777" w:rsidR="00A53526" w:rsidRPr="00302082" w:rsidRDefault="00A53526" w:rsidP="001517AD">
            <w:pPr>
              <w:spacing w:after="120"/>
              <w:jc w:val="center"/>
              <w:rPr>
                <w:rFonts w:ascii="Arial" w:hAnsi="Arial" w:cs="Arial"/>
                <w:b/>
              </w:rPr>
            </w:pPr>
            <w:r>
              <w:rPr>
                <w:rFonts w:ascii="Arial" w:hAnsi="Arial" w:cs="Arial"/>
                <w:b/>
              </w:rPr>
              <w:t>x</w:t>
            </w:r>
          </w:p>
        </w:tc>
      </w:tr>
      <w:tr w:rsidR="00A53526" w:rsidRPr="00302082" w14:paraId="24A456A5" w14:textId="77777777" w:rsidTr="00A53526">
        <w:tc>
          <w:tcPr>
            <w:tcW w:w="3119" w:type="dxa"/>
          </w:tcPr>
          <w:p w14:paraId="7E6C606D" w14:textId="77777777" w:rsidR="00A53526" w:rsidRPr="00385200" w:rsidRDefault="00A53526" w:rsidP="001517AD">
            <w:pPr>
              <w:spacing w:after="120"/>
              <w:rPr>
                <w:rFonts w:ascii="Arial" w:hAnsi="Arial" w:cs="Arial"/>
              </w:rPr>
            </w:pPr>
            <w:r>
              <w:rPr>
                <w:rFonts w:ascii="Arial" w:hAnsi="Arial" w:cs="Arial"/>
              </w:rPr>
              <w:t>Film Screening</w:t>
            </w:r>
          </w:p>
        </w:tc>
        <w:tc>
          <w:tcPr>
            <w:tcW w:w="567" w:type="dxa"/>
            <w:vAlign w:val="center"/>
          </w:tcPr>
          <w:p w14:paraId="353DAD16" w14:textId="77777777" w:rsidR="00A53526" w:rsidRPr="00E46982" w:rsidRDefault="00A53526" w:rsidP="001517AD">
            <w:pPr>
              <w:spacing w:after="120"/>
              <w:jc w:val="center"/>
              <w:rPr>
                <w:rFonts w:ascii="Arial" w:hAnsi="Arial" w:cs="Arial"/>
                <w:b/>
              </w:rPr>
            </w:pPr>
            <w:r>
              <w:rPr>
                <w:rFonts w:ascii="Arial" w:hAnsi="Arial" w:cs="Arial"/>
                <w:b/>
              </w:rPr>
              <w:t>x</w:t>
            </w:r>
          </w:p>
        </w:tc>
        <w:tc>
          <w:tcPr>
            <w:tcW w:w="567" w:type="dxa"/>
            <w:vAlign w:val="center"/>
          </w:tcPr>
          <w:p w14:paraId="1A25EF79" w14:textId="77777777" w:rsidR="00A53526" w:rsidRPr="00E46982" w:rsidRDefault="00A53526" w:rsidP="001517AD">
            <w:pPr>
              <w:spacing w:after="120"/>
              <w:jc w:val="center"/>
              <w:rPr>
                <w:rFonts w:ascii="Arial" w:hAnsi="Arial" w:cs="Arial"/>
                <w:b/>
              </w:rPr>
            </w:pPr>
            <w:r>
              <w:rPr>
                <w:rFonts w:ascii="Arial" w:hAnsi="Arial" w:cs="Arial"/>
                <w:b/>
              </w:rPr>
              <w:t>x</w:t>
            </w:r>
          </w:p>
        </w:tc>
        <w:tc>
          <w:tcPr>
            <w:tcW w:w="567" w:type="dxa"/>
            <w:vAlign w:val="center"/>
          </w:tcPr>
          <w:p w14:paraId="3C60BD90" w14:textId="77777777" w:rsidR="00A53526" w:rsidRPr="00E46982" w:rsidRDefault="00A53526" w:rsidP="001517AD">
            <w:pPr>
              <w:spacing w:after="120"/>
              <w:jc w:val="center"/>
              <w:rPr>
                <w:rFonts w:ascii="Arial" w:hAnsi="Arial" w:cs="Arial"/>
                <w:b/>
              </w:rPr>
            </w:pPr>
          </w:p>
        </w:tc>
        <w:tc>
          <w:tcPr>
            <w:tcW w:w="567" w:type="dxa"/>
            <w:vAlign w:val="center"/>
          </w:tcPr>
          <w:p w14:paraId="66551786" w14:textId="77777777" w:rsidR="00A53526" w:rsidRPr="00E46982" w:rsidRDefault="00A53526" w:rsidP="001517AD">
            <w:pPr>
              <w:spacing w:after="120"/>
              <w:jc w:val="center"/>
              <w:rPr>
                <w:rFonts w:ascii="Arial" w:hAnsi="Arial" w:cs="Arial"/>
                <w:b/>
              </w:rPr>
            </w:pPr>
            <w:r>
              <w:rPr>
                <w:rFonts w:ascii="Arial" w:hAnsi="Arial" w:cs="Arial"/>
                <w:b/>
              </w:rPr>
              <w:t>x</w:t>
            </w:r>
          </w:p>
        </w:tc>
        <w:tc>
          <w:tcPr>
            <w:tcW w:w="567" w:type="dxa"/>
            <w:vAlign w:val="center"/>
          </w:tcPr>
          <w:p w14:paraId="69746431" w14:textId="77777777" w:rsidR="00A53526" w:rsidRPr="00E46982" w:rsidRDefault="00A53526" w:rsidP="001517AD">
            <w:pPr>
              <w:spacing w:after="120"/>
              <w:jc w:val="center"/>
              <w:rPr>
                <w:rFonts w:ascii="Arial" w:hAnsi="Arial" w:cs="Arial"/>
                <w:b/>
              </w:rPr>
            </w:pPr>
            <w:r>
              <w:rPr>
                <w:rFonts w:ascii="Arial" w:hAnsi="Arial" w:cs="Arial"/>
                <w:b/>
              </w:rPr>
              <w:t>x</w:t>
            </w:r>
          </w:p>
        </w:tc>
        <w:tc>
          <w:tcPr>
            <w:tcW w:w="567" w:type="dxa"/>
            <w:vAlign w:val="center"/>
          </w:tcPr>
          <w:p w14:paraId="313496F3" w14:textId="77777777" w:rsidR="00A53526" w:rsidRPr="00E46982" w:rsidRDefault="00A53526" w:rsidP="001517AD">
            <w:pPr>
              <w:spacing w:after="120"/>
              <w:jc w:val="center"/>
              <w:rPr>
                <w:rFonts w:ascii="Arial" w:hAnsi="Arial" w:cs="Arial"/>
                <w:b/>
              </w:rPr>
            </w:pPr>
            <w:r>
              <w:rPr>
                <w:rFonts w:ascii="Arial" w:hAnsi="Arial" w:cs="Arial"/>
                <w:b/>
              </w:rPr>
              <w:t>x</w:t>
            </w:r>
          </w:p>
        </w:tc>
        <w:tc>
          <w:tcPr>
            <w:tcW w:w="567" w:type="dxa"/>
            <w:vAlign w:val="center"/>
          </w:tcPr>
          <w:p w14:paraId="498FB860" w14:textId="77777777" w:rsidR="00A53526" w:rsidRPr="00E46982" w:rsidRDefault="00A53526" w:rsidP="001517AD">
            <w:pPr>
              <w:spacing w:after="120"/>
              <w:jc w:val="center"/>
              <w:rPr>
                <w:rFonts w:ascii="Arial" w:hAnsi="Arial" w:cs="Arial"/>
                <w:b/>
              </w:rPr>
            </w:pPr>
            <w:r>
              <w:rPr>
                <w:rFonts w:ascii="Arial" w:hAnsi="Arial" w:cs="Arial"/>
                <w:b/>
              </w:rPr>
              <w:t>x</w:t>
            </w:r>
          </w:p>
        </w:tc>
        <w:tc>
          <w:tcPr>
            <w:tcW w:w="567" w:type="dxa"/>
            <w:vAlign w:val="center"/>
          </w:tcPr>
          <w:p w14:paraId="29A11B62" w14:textId="77777777" w:rsidR="00A53526" w:rsidRPr="00E46982" w:rsidRDefault="00A53526" w:rsidP="001517AD">
            <w:pPr>
              <w:spacing w:after="120"/>
              <w:jc w:val="center"/>
              <w:rPr>
                <w:rFonts w:ascii="Arial" w:hAnsi="Arial" w:cs="Arial"/>
                <w:b/>
              </w:rPr>
            </w:pPr>
            <w:r>
              <w:rPr>
                <w:rFonts w:ascii="Arial" w:hAnsi="Arial" w:cs="Arial"/>
                <w:b/>
              </w:rPr>
              <w:t>x</w:t>
            </w:r>
          </w:p>
        </w:tc>
      </w:tr>
      <w:tr w:rsidR="00A53526" w:rsidRPr="00302082" w14:paraId="0EB22671" w14:textId="77777777" w:rsidTr="00A53526">
        <w:tc>
          <w:tcPr>
            <w:tcW w:w="3119" w:type="dxa"/>
            <w:shd w:val="clear" w:color="auto" w:fill="D9D9D9" w:themeFill="background1" w:themeFillShade="D9"/>
          </w:tcPr>
          <w:p w14:paraId="4F9CBBD3" w14:textId="77777777" w:rsidR="00A53526" w:rsidRPr="00302082" w:rsidRDefault="00A53526" w:rsidP="001517AD">
            <w:pPr>
              <w:spacing w:after="120"/>
              <w:rPr>
                <w:rFonts w:ascii="Arial" w:hAnsi="Arial" w:cs="Arial"/>
                <w:b/>
              </w:rPr>
            </w:pPr>
            <w:r w:rsidRPr="00302082">
              <w:rPr>
                <w:rFonts w:ascii="Arial" w:hAnsi="Arial" w:cs="Arial"/>
                <w:b/>
              </w:rPr>
              <w:t>Assessment method</w:t>
            </w:r>
          </w:p>
        </w:tc>
        <w:tc>
          <w:tcPr>
            <w:tcW w:w="567" w:type="dxa"/>
          </w:tcPr>
          <w:p w14:paraId="5476B8F1" w14:textId="77777777" w:rsidR="00A53526" w:rsidRPr="00302082" w:rsidRDefault="00A53526" w:rsidP="001517AD">
            <w:pPr>
              <w:spacing w:after="120"/>
              <w:rPr>
                <w:rFonts w:ascii="Arial" w:hAnsi="Arial" w:cs="Arial"/>
                <w:b/>
              </w:rPr>
            </w:pPr>
          </w:p>
        </w:tc>
        <w:tc>
          <w:tcPr>
            <w:tcW w:w="567" w:type="dxa"/>
          </w:tcPr>
          <w:p w14:paraId="69A1C918" w14:textId="77777777" w:rsidR="00A53526" w:rsidRPr="00302082" w:rsidRDefault="00A53526" w:rsidP="001517AD">
            <w:pPr>
              <w:spacing w:after="120"/>
              <w:rPr>
                <w:rFonts w:ascii="Arial" w:hAnsi="Arial" w:cs="Arial"/>
                <w:b/>
              </w:rPr>
            </w:pPr>
          </w:p>
        </w:tc>
        <w:tc>
          <w:tcPr>
            <w:tcW w:w="567" w:type="dxa"/>
          </w:tcPr>
          <w:p w14:paraId="7EAC8BDC" w14:textId="77777777" w:rsidR="00A53526" w:rsidRPr="00302082" w:rsidRDefault="00A53526" w:rsidP="001517AD">
            <w:pPr>
              <w:spacing w:after="120"/>
              <w:rPr>
                <w:rFonts w:ascii="Arial" w:hAnsi="Arial" w:cs="Arial"/>
                <w:b/>
              </w:rPr>
            </w:pPr>
          </w:p>
        </w:tc>
        <w:tc>
          <w:tcPr>
            <w:tcW w:w="567" w:type="dxa"/>
          </w:tcPr>
          <w:p w14:paraId="3C7E7793" w14:textId="77777777" w:rsidR="00A53526" w:rsidRPr="00302082" w:rsidRDefault="00A53526" w:rsidP="001517AD">
            <w:pPr>
              <w:spacing w:after="120"/>
              <w:rPr>
                <w:rFonts w:ascii="Arial" w:hAnsi="Arial" w:cs="Arial"/>
                <w:b/>
              </w:rPr>
            </w:pPr>
          </w:p>
        </w:tc>
        <w:tc>
          <w:tcPr>
            <w:tcW w:w="567" w:type="dxa"/>
          </w:tcPr>
          <w:p w14:paraId="5ABE1798" w14:textId="77777777" w:rsidR="00A53526" w:rsidRPr="00302082" w:rsidRDefault="00A53526" w:rsidP="001517AD">
            <w:pPr>
              <w:spacing w:after="120"/>
              <w:rPr>
                <w:rFonts w:ascii="Arial" w:hAnsi="Arial" w:cs="Arial"/>
                <w:b/>
              </w:rPr>
            </w:pPr>
          </w:p>
        </w:tc>
        <w:tc>
          <w:tcPr>
            <w:tcW w:w="567" w:type="dxa"/>
          </w:tcPr>
          <w:p w14:paraId="499C1037" w14:textId="77777777" w:rsidR="00A53526" w:rsidRPr="00302082" w:rsidRDefault="00A53526" w:rsidP="001517AD">
            <w:pPr>
              <w:spacing w:after="120"/>
              <w:rPr>
                <w:rFonts w:ascii="Arial" w:hAnsi="Arial" w:cs="Arial"/>
                <w:b/>
              </w:rPr>
            </w:pPr>
          </w:p>
        </w:tc>
        <w:tc>
          <w:tcPr>
            <w:tcW w:w="567" w:type="dxa"/>
          </w:tcPr>
          <w:p w14:paraId="0326DA56" w14:textId="77777777" w:rsidR="00A53526" w:rsidRPr="00302082" w:rsidRDefault="00A53526" w:rsidP="001517AD">
            <w:pPr>
              <w:spacing w:after="120"/>
              <w:rPr>
                <w:rFonts w:ascii="Arial" w:hAnsi="Arial" w:cs="Arial"/>
                <w:b/>
              </w:rPr>
            </w:pPr>
          </w:p>
        </w:tc>
        <w:tc>
          <w:tcPr>
            <w:tcW w:w="567" w:type="dxa"/>
          </w:tcPr>
          <w:p w14:paraId="0492CC3E" w14:textId="77777777" w:rsidR="00A53526" w:rsidRPr="00302082" w:rsidRDefault="00A53526" w:rsidP="001517AD">
            <w:pPr>
              <w:spacing w:after="120"/>
              <w:rPr>
                <w:rFonts w:ascii="Arial" w:hAnsi="Arial" w:cs="Arial"/>
                <w:b/>
              </w:rPr>
            </w:pPr>
          </w:p>
        </w:tc>
      </w:tr>
      <w:tr w:rsidR="00A53526" w:rsidRPr="00302082" w14:paraId="697735CE" w14:textId="77777777" w:rsidTr="00A53526">
        <w:tc>
          <w:tcPr>
            <w:tcW w:w="3119" w:type="dxa"/>
          </w:tcPr>
          <w:p w14:paraId="63798532" w14:textId="77777777" w:rsidR="00A53526" w:rsidRPr="00385200" w:rsidRDefault="00A53526" w:rsidP="001517AD">
            <w:pPr>
              <w:spacing w:after="120"/>
              <w:rPr>
                <w:rFonts w:ascii="Arial" w:hAnsi="Arial" w:cs="Arial"/>
              </w:rPr>
            </w:pPr>
            <w:r>
              <w:rPr>
                <w:rFonts w:ascii="Arial" w:hAnsi="Arial" w:cs="Arial"/>
              </w:rPr>
              <w:t>Presentation</w:t>
            </w:r>
          </w:p>
        </w:tc>
        <w:tc>
          <w:tcPr>
            <w:tcW w:w="567" w:type="dxa"/>
            <w:vAlign w:val="center"/>
          </w:tcPr>
          <w:p w14:paraId="061C4A7B"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0662115A"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7B4053CD"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6DDBE2D2"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27997C2A"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463D240F"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329D3442"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53EA9587" w14:textId="77777777" w:rsidR="00A53526" w:rsidRPr="00302082" w:rsidRDefault="00A53526" w:rsidP="001517AD">
            <w:pPr>
              <w:spacing w:after="120"/>
              <w:jc w:val="center"/>
              <w:rPr>
                <w:rFonts w:ascii="Arial" w:hAnsi="Arial" w:cs="Arial"/>
                <w:b/>
              </w:rPr>
            </w:pPr>
            <w:r>
              <w:rPr>
                <w:rFonts w:ascii="Arial" w:hAnsi="Arial" w:cs="Arial"/>
                <w:b/>
              </w:rPr>
              <w:t>x</w:t>
            </w:r>
          </w:p>
        </w:tc>
      </w:tr>
      <w:tr w:rsidR="00A53526" w:rsidRPr="00302082" w14:paraId="4CEA01E6" w14:textId="77777777" w:rsidTr="00A53526">
        <w:tc>
          <w:tcPr>
            <w:tcW w:w="3119" w:type="dxa"/>
          </w:tcPr>
          <w:p w14:paraId="1D5810E8" w14:textId="77777777" w:rsidR="00A53526" w:rsidRPr="00385200" w:rsidRDefault="00A53526" w:rsidP="001517AD">
            <w:pPr>
              <w:spacing w:after="120"/>
              <w:rPr>
                <w:rFonts w:ascii="Arial" w:hAnsi="Arial" w:cs="Arial"/>
              </w:rPr>
            </w:pPr>
            <w:r>
              <w:rPr>
                <w:rFonts w:ascii="Arial" w:hAnsi="Arial" w:cs="Arial"/>
              </w:rPr>
              <w:t>Mid-term Essay</w:t>
            </w:r>
          </w:p>
        </w:tc>
        <w:tc>
          <w:tcPr>
            <w:tcW w:w="567" w:type="dxa"/>
            <w:vAlign w:val="center"/>
          </w:tcPr>
          <w:p w14:paraId="059388D1"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07F462D7"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45808C53"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6F942B29"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2248AA06"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58AF71D5" w14:textId="77777777" w:rsidR="00A53526" w:rsidRPr="00302082" w:rsidRDefault="00A53526" w:rsidP="001517AD">
            <w:pPr>
              <w:spacing w:after="120"/>
              <w:jc w:val="center"/>
              <w:rPr>
                <w:rFonts w:ascii="Arial" w:hAnsi="Arial" w:cs="Arial"/>
                <w:b/>
              </w:rPr>
            </w:pPr>
          </w:p>
        </w:tc>
        <w:tc>
          <w:tcPr>
            <w:tcW w:w="567" w:type="dxa"/>
            <w:vAlign w:val="center"/>
          </w:tcPr>
          <w:p w14:paraId="5DAEE76C"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19F0FB6B" w14:textId="77777777" w:rsidR="00A53526" w:rsidRPr="00302082" w:rsidRDefault="00A53526" w:rsidP="001517AD">
            <w:pPr>
              <w:spacing w:after="120"/>
              <w:jc w:val="center"/>
              <w:rPr>
                <w:rFonts w:ascii="Arial" w:hAnsi="Arial" w:cs="Arial"/>
                <w:b/>
              </w:rPr>
            </w:pPr>
            <w:r>
              <w:rPr>
                <w:rFonts w:ascii="Arial" w:hAnsi="Arial" w:cs="Arial"/>
                <w:b/>
              </w:rPr>
              <w:t>x</w:t>
            </w:r>
          </w:p>
        </w:tc>
      </w:tr>
      <w:tr w:rsidR="00A53526" w:rsidRPr="00302082" w14:paraId="2571BEB7" w14:textId="77777777" w:rsidTr="00A53526">
        <w:tc>
          <w:tcPr>
            <w:tcW w:w="3119" w:type="dxa"/>
          </w:tcPr>
          <w:p w14:paraId="4857C014" w14:textId="77777777" w:rsidR="00A53526" w:rsidRPr="00385200" w:rsidRDefault="00A53526" w:rsidP="001517AD">
            <w:pPr>
              <w:spacing w:after="120"/>
              <w:rPr>
                <w:rFonts w:ascii="Arial" w:hAnsi="Arial" w:cs="Arial"/>
              </w:rPr>
            </w:pPr>
            <w:r>
              <w:rPr>
                <w:rFonts w:ascii="Arial" w:hAnsi="Arial" w:cs="Arial"/>
              </w:rPr>
              <w:t>Final Essay</w:t>
            </w:r>
          </w:p>
        </w:tc>
        <w:tc>
          <w:tcPr>
            <w:tcW w:w="567" w:type="dxa"/>
            <w:vAlign w:val="center"/>
          </w:tcPr>
          <w:p w14:paraId="1DB1A960"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43BB7B6D"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0A7ADD3E"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2686426E"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07AF4491"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69E6108B"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3A15823B" w14:textId="77777777" w:rsidR="00A53526" w:rsidRPr="00302082" w:rsidRDefault="00A53526" w:rsidP="001517AD">
            <w:pPr>
              <w:spacing w:after="120"/>
              <w:jc w:val="center"/>
              <w:rPr>
                <w:rFonts w:ascii="Arial" w:hAnsi="Arial" w:cs="Arial"/>
                <w:b/>
              </w:rPr>
            </w:pPr>
            <w:r>
              <w:rPr>
                <w:rFonts w:ascii="Arial" w:hAnsi="Arial" w:cs="Arial"/>
                <w:b/>
              </w:rPr>
              <w:t>x</w:t>
            </w:r>
          </w:p>
        </w:tc>
        <w:tc>
          <w:tcPr>
            <w:tcW w:w="567" w:type="dxa"/>
            <w:vAlign w:val="center"/>
          </w:tcPr>
          <w:p w14:paraId="6631F430" w14:textId="77777777" w:rsidR="00A53526" w:rsidRPr="00302082" w:rsidRDefault="00A53526" w:rsidP="001517AD">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lastRenderedPageBreak/>
        <w:t xml:space="preserve">Internationalisation </w:t>
      </w:r>
    </w:p>
    <w:p w14:paraId="1AE60888" w14:textId="005EA8CA" w:rsidR="00CE256C" w:rsidRPr="00745702" w:rsidRDefault="00A53526" w:rsidP="00745702">
      <w:pPr>
        <w:autoSpaceDE w:val="0"/>
        <w:autoSpaceDN w:val="0"/>
        <w:adjustRightInd w:val="0"/>
        <w:spacing w:after="120" w:line="240" w:lineRule="auto"/>
        <w:ind w:left="567" w:right="261"/>
        <w:jc w:val="both"/>
        <w:rPr>
          <w:rFonts w:ascii="Arial" w:hAnsi="Arial" w:cs="Arial"/>
        </w:rPr>
      </w:pPr>
      <w:r w:rsidRPr="00A53526">
        <w:rPr>
          <w:rFonts w:ascii="Arial" w:hAnsi="Arial" w:cs="Arial"/>
        </w:rPr>
        <w:t>Throughout the module we will cover students’ comprehension of a wide range of topics of international relevance. By completing the various assessments students will learn to navigate an increasingly interconnected world.</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106828" w14:textId="2A4CC917" w:rsidR="008B2543" w:rsidRDefault="0019787E" w:rsidP="009A2D37">
        <w:pPr>
          <w:pStyle w:val="Footer"/>
          <w:jc w:val="center"/>
        </w:pPr>
        <w:r>
          <w:fldChar w:fldCharType="begin"/>
        </w:r>
        <w:r>
          <w:instrText xml:space="preserve"> PAGE   \* MERGEFORMAT </w:instrText>
        </w:r>
        <w:r>
          <w:fldChar w:fldCharType="separate"/>
        </w:r>
        <w:r w:rsidR="00601C23">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1C23"/>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3526"/>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D00"/>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CB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54DD63C-29C3-4627-85C3-6F4F88525804}">
  <ds:schemaRefs>
    <ds:schemaRef ds:uri="http://schemas.openxmlformats.org/officeDocument/2006/bibliography"/>
  </ds:schemaRefs>
</ds:datastoreItem>
</file>

<file path=customXml/itemProps2.xml><?xml version="1.0" encoding="utf-8"?>
<ds:datastoreItem xmlns:ds="http://schemas.openxmlformats.org/officeDocument/2006/customXml" ds:itemID="{5AB0B8CE-73B5-4E39-8B86-383DC55D5E13}"/>
</file>

<file path=customXml/itemProps3.xml><?xml version="1.0" encoding="utf-8"?>
<ds:datastoreItem xmlns:ds="http://schemas.openxmlformats.org/officeDocument/2006/customXml" ds:itemID="{7D032BCB-EAB7-4DA6-8234-0436D4F26835}"/>
</file>

<file path=customXml/itemProps4.xml><?xml version="1.0" encoding="utf-8"?>
<ds:datastoreItem xmlns:ds="http://schemas.openxmlformats.org/officeDocument/2006/customXml" ds:itemID="{D3E9142C-A0B1-47B1-9406-74B70805E0B2}"/>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2018-09-11T15:57:00Z</dcterms:created>
  <dcterms:modified xsi:type="dcterms:W3CDTF">2018-09-11T15:57:00Z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