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6A52DB" w:rsidP="00154D48">
      <w:pPr>
        <w:spacing w:after="120" w:line="240" w:lineRule="auto"/>
        <w:ind w:left="567" w:right="260"/>
        <w:jc w:val="both"/>
        <w:rPr>
          <w:rFonts w:ascii="Arial" w:hAnsi="Arial" w:cs="Arial"/>
        </w:rPr>
      </w:pPr>
      <w:r w:rsidRPr="006A52DB">
        <w:rPr>
          <w:rFonts w:ascii="Arial" w:hAnsi="Arial" w:cs="Arial"/>
        </w:rPr>
        <w:t xml:space="preserve">PHIL5730/PHIL5990 (PL573/PL599) – </w:t>
      </w:r>
      <w:r w:rsidR="00B7245A">
        <w:rPr>
          <w:rFonts w:ascii="Arial" w:hAnsi="Arial" w:cs="Arial"/>
        </w:rPr>
        <w:t xml:space="preserve">Wittgenstein: </w:t>
      </w:r>
      <w:r w:rsidRPr="006A52DB">
        <w:rPr>
          <w:rFonts w:ascii="Arial" w:hAnsi="Arial" w:cs="Arial"/>
        </w:rPr>
        <w:t>Meaning</w:t>
      </w:r>
      <w:r w:rsidR="00B7245A">
        <w:rPr>
          <w:rFonts w:ascii="Arial" w:hAnsi="Arial" w:cs="Arial"/>
        </w:rPr>
        <w:t xml:space="preserve"> and</w:t>
      </w:r>
      <w:r w:rsidRPr="006A52DB">
        <w:rPr>
          <w:rFonts w:ascii="Arial" w:hAnsi="Arial" w:cs="Arial"/>
        </w:rPr>
        <w:t xml:space="preserve"> Mind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6A52DB">
      <w:pPr>
        <w:spacing w:after="120" w:line="240" w:lineRule="auto"/>
        <w:ind w:left="567" w:right="260"/>
        <w:rPr>
          <w:rFonts w:ascii="Arial" w:hAnsi="Arial" w:cs="Arial"/>
        </w:rPr>
      </w:pPr>
      <w:r>
        <w:rPr>
          <w:rFonts w:ascii="Arial" w:hAnsi="Arial" w:cs="Arial"/>
        </w:rPr>
        <w:t xml:space="preserve">Level </w:t>
      </w:r>
      <w:r w:rsidR="006A52DB" w:rsidRPr="006A52DB">
        <w:rPr>
          <w:rFonts w:ascii="Arial" w:hAnsi="Arial" w:cs="Arial"/>
        </w:rPr>
        <w:t>5 (PHIL5990)</w:t>
      </w:r>
      <w:r w:rsidR="006A52DB">
        <w:rPr>
          <w:rFonts w:ascii="Arial" w:hAnsi="Arial" w:cs="Arial"/>
        </w:rPr>
        <w:t xml:space="preserve"> and </w:t>
      </w:r>
      <w:r w:rsidR="006A52DB" w:rsidRPr="006A52DB">
        <w:rPr>
          <w:rFonts w:ascii="Arial" w:hAnsi="Arial" w:cs="Arial"/>
        </w:rPr>
        <w:t>Level 6 (PHIL5730)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6A52DB" w:rsidP="00154D48">
      <w:pPr>
        <w:spacing w:after="120" w:line="240" w:lineRule="auto"/>
        <w:ind w:left="567" w:right="260"/>
        <w:rPr>
          <w:rFonts w:ascii="Arial" w:hAnsi="Arial" w:cs="Arial"/>
        </w:rPr>
      </w:pPr>
      <w:r w:rsidRPr="006A52DB">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6A52DB" w:rsidP="00154D48">
      <w:pPr>
        <w:spacing w:after="120" w:line="240" w:lineRule="auto"/>
        <w:ind w:left="567" w:right="260"/>
        <w:rPr>
          <w:rFonts w:ascii="Arial" w:hAnsi="Arial" w:cs="Arial"/>
          <w:iCs/>
        </w:rPr>
      </w:pPr>
      <w:r w:rsidRPr="006A52DB">
        <w:rPr>
          <w:rFonts w:ascii="Arial" w:hAnsi="Arial" w:cs="Arial"/>
          <w:iCs/>
        </w:rPr>
        <w:t xml:space="preserve">Autumn or </w:t>
      </w:r>
      <w:proofErr w:type="gramStart"/>
      <w:r w:rsidRPr="006A52DB">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A52DB" w:rsidP="00154D48">
      <w:pPr>
        <w:spacing w:after="120" w:line="240" w:lineRule="auto"/>
        <w:ind w:left="567" w:right="260"/>
        <w:rPr>
          <w:rFonts w:ascii="Arial" w:hAnsi="Arial" w:cs="Arial"/>
          <w:iCs/>
        </w:rPr>
      </w:pPr>
      <w:r w:rsidRPr="006A52DB">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6A52DB" w:rsidP="00154D48">
      <w:pPr>
        <w:spacing w:after="120" w:line="240" w:lineRule="auto"/>
        <w:ind w:left="567" w:right="260"/>
        <w:rPr>
          <w:rFonts w:ascii="Arial" w:hAnsi="Arial" w:cs="Arial"/>
          <w:iCs/>
        </w:rPr>
      </w:pPr>
      <w:r w:rsidRPr="006A52DB">
        <w:rPr>
          <w:rFonts w:ascii="Arial" w:hAnsi="Arial" w:cs="Arial"/>
          <w:iCs/>
        </w:rPr>
        <w:t>Optional for BA Philosophy (Single and Joint Honours)</w:t>
      </w:r>
    </w:p>
    <w:p w:rsidR="006A52DB" w:rsidRPr="00154D48" w:rsidRDefault="006A52DB" w:rsidP="00154D48">
      <w:pPr>
        <w:spacing w:after="120" w:line="240" w:lineRule="auto"/>
        <w:ind w:left="567" w:right="260"/>
        <w:rPr>
          <w:rFonts w:ascii="Arial" w:hAnsi="Arial" w:cs="Arial"/>
          <w:iCs/>
        </w:rPr>
      </w:pPr>
      <w:r>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A52DB">
        <w:rPr>
          <w:rFonts w:ascii="Arial" w:hAnsi="Arial" w:cs="Arial"/>
          <w:b/>
        </w:rPr>
        <w:t xml:space="preserve">Level 5 </w:t>
      </w:r>
      <w:r w:rsidR="00C729D7" w:rsidRPr="00302082">
        <w:rPr>
          <w:rFonts w:ascii="Arial" w:hAnsi="Arial" w:cs="Arial"/>
          <w:b/>
        </w:rPr>
        <w:t>students will be able to:</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8.1</w:t>
      </w:r>
      <w:r w:rsidRPr="00694B5C">
        <w:rPr>
          <w:rFonts w:ascii="Arial" w:hAnsi="Arial" w:cs="Arial"/>
        </w:rPr>
        <w:tab/>
        <w:t>Articulate and critically discuss the main ideas in the text;</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8.2</w:t>
      </w:r>
      <w:r w:rsidRPr="00694B5C">
        <w:rPr>
          <w:rFonts w:ascii="Arial" w:hAnsi="Arial" w:cs="Arial"/>
        </w:rPr>
        <w:tab/>
        <w:t>Articulate and critically discuss the main arguments for those ideas;</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8.3</w:t>
      </w:r>
      <w:r w:rsidRPr="00694B5C">
        <w:rPr>
          <w:rFonts w:ascii="Arial" w:hAnsi="Arial" w:cs="Arial"/>
        </w:rPr>
        <w:tab/>
        <w:t>Show some understanding of the main intellectual environment in which the text was written;</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8.4</w:t>
      </w:r>
      <w:r w:rsidRPr="00694B5C">
        <w:rPr>
          <w:rFonts w:ascii="Arial" w:hAnsi="Arial" w:cs="Arial"/>
        </w:rPr>
        <w:tab/>
        <w:t xml:space="preserve">Show appreciation of the questions that were raised in the text and why they were important, and, connect these points to the above; </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8.5</w:t>
      </w:r>
      <w:r w:rsidRPr="00694B5C">
        <w:rPr>
          <w:rFonts w:ascii="Arial" w:hAnsi="Arial" w:cs="Arial"/>
        </w:rPr>
        <w:tab/>
        <w:t>Show understanding of some of the criticisms of the text and analyse them.</w:t>
      </w:r>
    </w:p>
    <w:p w:rsidR="006A52DB" w:rsidRPr="00694B5C" w:rsidRDefault="006A52DB" w:rsidP="006A52DB">
      <w:pPr>
        <w:spacing w:after="120" w:line="240" w:lineRule="auto"/>
        <w:ind w:left="567" w:right="260"/>
        <w:jc w:val="both"/>
        <w:rPr>
          <w:rFonts w:ascii="Arial" w:hAnsi="Arial" w:cs="Arial"/>
          <w:b/>
        </w:rPr>
      </w:pPr>
      <w:r w:rsidRPr="00694B5C">
        <w:rPr>
          <w:rFonts w:ascii="Arial" w:hAnsi="Arial" w:cs="Arial"/>
          <w:b/>
        </w:rPr>
        <w:t>On successfully completing the module Level 6 students will be able to:</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8.6</w:t>
      </w:r>
      <w:r w:rsidRPr="00694B5C">
        <w:rPr>
          <w:rFonts w:ascii="Arial" w:hAnsi="Arial" w:cs="Arial"/>
        </w:rPr>
        <w:tab/>
        <w:t>Articulate and critically discuss the main ideas in the text;</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8.7</w:t>
      </w:r>
      <w:r w:rsidRPr="00694B5C">
        <w:rPr>
          <w:rFonts w:ascii="Arial" w:hAnsi="Arial" w:cs="Arial"/>
        </w:rPr>
        <w:tab/>
        <w:t>Articulate and critically discuss the main arguments for those ideas;</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8.8</w:t>
      </w:r>
      <w:r w:rsidRPr="00694B5C">
        <w:rPr>
          <w:rFonts w:ascii="Arial" w:hAnsi="Arial" w:cs="Arial"/>
        </w:rPr>
        <w:tab/>
        <w:t>Show thorough understanding of the main intellectual environment in which the text was written;</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8.9</w:t>
      </w:r>
      <w:r w:rsidRPr="00694B5C">
        <w:rPr>
          <w:rFonts w:ascii="Arial" w:hAnsi="Arial" w:cs="Arial"/>
        </w:rPr>
        <w:tab/>
        <w:t>Show in-depth appreciation of the questions that were raised in the text and why they were important, and, connect these points to the above;</w:t>
      </w:r>
    </w:p>
    <w:p w:rsidR="0026253A" w:rsidRPr="00154D48" w:rsidRDefault="006A52DB" w:rsidP="006A52DB">
      <w:pPr>
        <w:spacing w:after="120" w:line="240" w:lineRule="auto"/>
        <w:ind w:left="1430" w:right="260" w:hanging="550"/>
        <w:jc w:val="both"/>
        <w:rPr>
          <w:rFonts w:ascii="Arial" w:hAnsi="Arial" w:cs="Arial"/>
        </w:rPr>
      </w:pPr>
      <w:r w:rsidRPr="00694B5C">
        <w:rPr>
          <w:rFonts w:ascii="Arial" w:hAnsi="Arial" w:cs="Arial"/>
        </w:rPr>
        <w:t>8.10</w:t>
      </w:r>
      <w:r w:rsidRPr="00694B5C">
        <w:rPr>
          <w:rFonts w:ascii="Arial" w:hAnsi="Arial" w:cs="Arial"/>
        </w:rPr>
        <w:tab/>
        <w:t>Show thorough understanding of the main criticisms of the text and analyse them.</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A52DB">
        <w:rPr>
          <w:rFonts w:ascii="Arial" w:hAnsi="Arial" w:cs="Arial"/>
          <w:b/>
        </w:rPr>
        <w:t xml:space="preserve">Level 5 </w:t>
      </w:r>
      <w:r w:rsidR="00C729D7" w:rsidRPr="00302082">
        <w:rPr>
          <w:rFonts w:ascii="Arial" w:hAnsi="Arial" w:cs="Arial"/>
          <w:b/>
        </w:rPr>
        <w:t>students will be able to:</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9.1</w:t>
      </w:r>
      <w:r w:rsidRPr="00694B5C">
        <w:rPr>
          <w:rFonts w:ascii="Arial" w:hAnsi="Arial" w:cs="Arial"/>
        </w:rPr>
        <w:tab/>
        <w:t>Have developed their skills in critical analysis and argument through both their reading and through listening to others;</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 xml:space="preserve">9.2 </w:t>
      </w:r>
      <w:r w:rsidRPr="00694B5C">
        <w:rPr>
          <w:rFonts w:ascii="Arial" w:hAnsi="Arial" w:cs="Arial"/>
        </w:rPr>
        <w:tab/>
        <w:t>Have developed their ability to make complex ideas clearly understandable in their philosophical writing;</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9.3</w:t>
      </w:r>
      <w:r w:rsidRPr="00694B5C">
        <w:rPr>
          <w:rFonts w:ascii="Arial" w:hAnsi="Arial" w:cs="Arial"/>
        </w:rPr>
        <w:tab/>
        <w:t>Have developed their ability to make complex ideas clearly understandable in their public speaking;</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lastRenderedPageBreak/>
        <w:t xml:space="preserve">9.4   </w:t>
      </w:r>
      <w:r w:rsidRPr="00694B5C">
        <w:rPr>
          <w:rFonts w:ascii="Arial" w:hAnsi="Arial" w:cs="Arial"/>
        </w:rPr>
        <w:tab/>
        <w:t xml:space="preserve">Have developed their ability to work autonomously and to take responsibility for their learning. </w:t>
      </w:r>
    </w:p>
    <w:p w:rsidR="006A52DB" w:rsidRPr="00694B5C" w:rsidRDefault="006A52DB" w:rsidP="006A52DB">
      <w:pPr>
        <w:spacing w:after="120" w:line="240" w:lineRule="auto"/>
        <w:ind w:left="567" w:right="260"/>
        <w:jc w:val="both"/>
        <w:rPr>
          <w:rFonts w:ascii="Arial" w:hAnsi="Arial" w:cs="Arial"/>
          <w:b/>
        </w:rPr>
      </w:pPr>
      <w:r w:rsidRPr="00694B5C">
        <w:rPr>
          <w:rFonts w:ascii="Arial" w:hAnsi="Arial" w:cs="Arial"/>
          <w:b/>
        </w:rPr>
        <w:t>On successfully completing the module Level 6 students will be able to:</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9.5</w:t>
      </w:r>
      <w:r w:rsidRPr="00694B5C">
        <w:rPr>
          <w:rFonts w:ascii="Arial" w:hAnsi="Arial" w:cs="Arial"/>
        </w:rPr>
        <w:tab/>
        <w:t>Have developed their skills in critical analysis and argument to a high degree, through both their reading and through listening to others;</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9.6</w:t>
      </w:r>
      <w:r w:rsidRPr="00694B5C">
        <w:rPr>
          <w:rFonts w:ascii="Arial" w:hAnsi="Arial" w:cs="Arial"/>
        </w:rPr>
        <w:tab/>
        <w:t>Have developed their ability to make complex ideas clearly understandable in their philosophical writing, displaying a high level of analytic accuracy;</w:t>
      </w:r>
    </w:p>
    <w:p w:rsidR="006A52DB" w:rsidRPr="00694B5C" w:rsidRDefault="006A52DB" w:rsidP="006A52DB">
      <w:pPr>
        <w:spacing w:after="120" w:line="240" w:lineRule="auto"/>
        <w:ind w:left="1418" w:right="260" w:hanging="567"/>
        <w:jc w:val="both"/>
        <w:rPr>
          <w:rFonts w:ascii="Arial" w:hAnsi="Arial" w:cs="Arial"/>
        </w:rPr>
      </w:pPr>
      <w:r w:rsidRPr="00694B5C">
        <w:rPr>
          <w:rFonts w:ascii="Arial" w:hAnsi="Arial" w:cs="Arial"/>
        </w:rPr>
        <w:t>9.7</w:t>
      </w:r>
      <w:r w:rsidRPr="00694B5C">
        <w:rPr>
          <w:rFonts w:ascii="Arial" w:hAnsi="Arial" w:cs="Arial"/>
        </w:rPr>
        <w:tab/>
        <w:t>Have developed, to a high degree, their ability to make complex ideas clearly understandable in their public speaking;</w:t>
      </w:r>
    </w:p>
    <w:p w:rsidR="0026253A" w:rsidRDefault="006A52DB" w:rsidP="006A52DB">
      <w:pPr>
        <w:spacing w:after="120" w:line="240" w:lineRule="auto"/>
        <w:ind w:left="1430" w:right="260" w:hanging="550"/>
        <w:jc w:val="both"/>
      </w:pPr>
      <w:r w:rsidRPr="00694B5C">
        <w:rPr>
          <w:rFonts w:ascii="Arial" w:hAnsi="Arial" w:cs="Arial"/>
        </w:rPr>
        <w:t>9.8</w:t>
      </w:r>
      <w:r w:rsidRPr="00694B5C">
        <w:rPr>
          <w:rFonts w:ascii="Arial" w:hAnsi="Arial" w:cs="Arial"/>
        </w:rPr>
        <w:tab/>
        <w:t>Have developed, to a high degree, their ability to work autonomously and to take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6A52DB" w:rsidP="006A52DB">
      <w:pPr>
        <w:spacing w:after="120" w:line="240" w:lineRule="auto"/>
        <w:ind w:left="567" w:right="260"/>
        <w:jc w:val="both"/>
        <w:rPr>
          <w:rFonts w:ascii="Arial" w:hAnsi="Arial" w:cs="Arial"/>
          <w:iCs/>
        </w:rPr>
      </w:pPr>
      <w:r w:rsidRPr="006A52DB">
        <w:rPr>
          <w:rFonts w:ascii="Arial" w:hAnsi="Arial" w:cs="Arial"/>
          <w:iCs/>
        </w:rPr>
        <w:t>The module will enable students to acquire knowledge and understanding of Wittgenstein’s approach to philosophy, and to acquire familiarity with major themes especially in the areas of epistemology, metaphysics, philosophy of mind, and philosophy of language.  The module will give students practice in deploying their critical philosophical skills.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A52DB" w:rsidRDefault="006A52DB" w:rsidP="006A52DB">
      <w:pPr>
        <w:spacing w:after="120" w:line="240" w:lineRule="auto"/>
        <w:ind w:left="567" w:right="260"/>
        <w:jc w:val="both"/>
        <w:rPr>
          <w:rFonts w:ascii="Arial" w:hAnsi="Arial" w:cs="Arial"/>
        </w:rPr>
      </w:pPr>
      <w:r w:rsidRPr="000D67C8">
        <w:rPr>
          <w:rFonts w:ascii="Arial" w:hAnsi="Arial" w:cs="Arial"/>
        </w:rPr>
        <w:t xml:space="preserve">Hacker, P. (1997), </w:t>
      </w:r>
      <w:r w:rsidRPr="000D67C8">
        <w:rPr>
          <w:rFonts w:ascii="Arial" w:hAnsi="Arial" w:cs="Arial"/>
          <w:i/>
        </w:rPr>
        <w:t>Insight and Illusion: Themes in the Philosophy of Wittgenstein</w:t>
      </w:r>
      <w:r w:rsidRPr="000D67C8">
        <w:rPr>
          <w:rFonts w:ascii="Arial" w:hAnsi="Arial" w:cs="Arial"/>
        </w:rPr>
        <w:t>, Bristol: Thoemmes Press.</w:t>
      </w:r>
    </w:p>
    <w:p w:rsidR="006A52DB" w:rsidRDefault="006A52DB" w:rsidP="006A52DB">
      <w:pPr>
        <w:spacing w:after="120" w:line="240" w:lineRule="auto"/>
        <w:ind w:left="567" w:right="260"/>
        <w:jc w:val="both"/>
        <w:rPr>
          <w:rFonts w:ascii="Arial" w:hAnsi="Arial" w:cs="Arial"/>
        </w:rPr>
      </w:pPr>
      <w:proofErr w:type="spellStart"/>
      <w:r w:rsidRPr="000D67C8">
        <w:rPr>
          <w:rFonts w:ascii="Arial" w:hAnsi="Arial" w:cs="Arial"/>
        </w:rPr>
        <w:t>Kanterian</w:t>
      </w:r>
      <w:proofErr w:type="spellEnd"/>
      <w:r w:rsidRPr="000D67C8">
        <w:rPr>
          <w:rFonts w:ascii="Arial" w:hAnsi="Arial" w:cs="Arial"/>
        </w:rPr>
        <w:t xml:space="preserve">, E. (2007), </w:t>
      </w:r>
      <w:r w:rsidRPr="000D67C8">
        <w:rPr>
          <w:rFonts w:ascii="Arial" w:hAnsi="Arial" w:cs="Arial"/>
          <w:i/>
        </w:rPr>
        <w:t>Wittgenstein</w:t>
      </w:r>
      <w:r w:rsidRPr="000D67C8">
        <w:rPr>
          <w:rFonts w:ascii="Arial" w:hAnsi="Arial" w:cs="Arial"/>
        </w:rPr>
        <w:t xml:space="preserve">, London: </w:t>
      </w:r>
      <w:proofErr w:type="spellStart"/>
      <w:r w:rsidRPr="000D67C8">
        <w:rPr>
          <w:rFonts w:ascii="Arial" w:hAnsi="Arial" w:cs="Arial"/>
        </w:rPr>
        <w:t>Reaktion</w:t>
      </w:r>
      <w:proofErr w:type="spellEnd"/>
      <w:r w:rsidRPr="000D67C8">
        <w:rPr>
          <w:rFonts w:ascii="Arial" w:hAnsi="Arial" w:cs="Arial"/>
        </w:rPr>
        <w:t xml:space="preserve"> Books.</w:t>
      </w:r>
    </w:p>
    <w:p w:rsidR="006A52DB" w:rsidRPr="000D67C8" w:rsidRDefault="006A52DB" w:rsidP="006A52DB">
      <w:pPr>
        <w:spacing w:after="120" w:line="240" w:lineRule="auto"/>
        <w:ind w:left="567" w:right="260"/>
        <w:jc w:val="both"/>
        <w:rPr>
          <w:rFonts w:ascii="Arial" w:hAnsi="Arial" w:cs="Arial"/>
        </w:rPr>
      </w:pPr>
      <w:r w:rsidRPr="000D67C8">
        <w:rPr>
          <w:rFonts w:ascii="Arial" w:hAnsi="Arial" w:cs="Arial"/>
        </w:rPr>
        <w:t xml:space="preserve">Wittgenstein, L. (2001), </w:t>
      </w:r>
      <w:proofErr w:type="spellStart"/>
      <w:r w:rsidRPr="000D67C8">
        <w:rPr>
          <w:rFonts w:ascii="Arial" w:hAnsi="Arial" w:cs="Arial"/>
          <w:i/>
        </w:rPr>
        <w:t>Tractatus</w:t>
      </w:r>
      <w:proofErr w:type="spellEnd"/>
      <w:r w:rsidRPr="000D67C8">
        <w:rPr>
          <w:rFonts w:ascii="Arial" w:hAnsi="Arial" w:cs="Arial"/>
          <w:i/>
        </w:rPr>
        <w:t xml:space="preserve"> </w:t>
      </w:r>
      <w:proofErr w:type="spellStart"/>
      <w:r w:rsidRPr="000D67C8">
        <w:rPr>
          <w:rFonts w:ascii="Arial" w:hAnsi="Arial" w:cs="Arial"/>
          <w:i/>
        </w:rPr>
        <w:t>Logico-Philosophicus</w:t>
      </w:r>
      <w:proofErr w:type="spellEnd"/>
      <w:r w:rsidRPr="000D67C8">
        <w:rPr>
          <w:rFonts w:ascii="Arial" w:hAnsi="Arial" w:cs="Arial"/>
        </w:rPr>
        <w:t>, London: Routledge.</w:t>
      </w:r>
    </w:p>
    <w:p w:rsidR="006A52DB" w:rsidRPr="000D67C8" w:rsidRDefault="006A52DB" w:rsidP="006A52DB">
      <w:pPr>
        <w:spacing w:after="120" w:line="240" w:lineRule="auto"/>
        <w:ind w:left="567" w:right="260"/>
        <w:jc w:val="both"/>
        <w:rPr>
          <w:rFonts w:ascii="Arial" w:hAnsi="Arial" w:cs="Arial"/>
        </w:rPr>
      </w:pPr>
      <w:r w:rsidRPr="000D67C8">
        <w:rPr>
          <w:rFonts w:ascii="Arial" w:hAnsi="Arial" w:cs="Arial"/>
        </w:rPr>
        <w:t xml:space="preserve">Wittgenstein, L. (1972), </w:t>
      </w:r>
      <w:proofErr w:type="gramStart"/>
      <w:r w:rsidRPr="000D67C8">
        <w:rPr>
          <w:rFonts w:ascii="Arial" w:hAnsi="Arial" w:cs="Arial"/>
          <w:i/>
        </w:rPr>
        <w:t>The</w:t>
      </w:r>
      <w:proofErr w:type="gramEnd"/>
      <w:r w:rsidRPr="000D67C8">
        <w:rPr>
          <w:rFonts w:ascii="Arial" w:hAnsi="Arial" w:cs="Arial"/>
          <w:i/>
        </w:rPr>
        <w:t xml:space="preserve"> Blue and Brown Books</w:t>
      </w:r>
      <w:r w:rsidRPr="000D67C8">
        <w:rPr>
          <w:rFonts w:ascii="Arial" w:hAnsi="Arial" w:cs="Arial"/>
        </w:rPr>
        <w:t>, Oxford: Blackwell.</w:t>
      </w:r>
    </w:p>
    <w:p w:rsidR="006A52DB" w:rsidRDefault="006A52DB" w:rsidP="006A52DB">
      <w:pPr>
        <w:spacing w:after="120" w:line="240" w:lineRule="auto"/>
        <w:ind w:left="567" w:right="260"/>
        <w:jc w:val="both"/>
        <w:rPr>
          <w:rFonts w:ascii="Arial" w:hAnsi="Arial" w:cs="Arial"/>
        </w:rPr>
      </w:pPr>
      <w:r w:rsidRPr="000D67C8">
        <w:rPr>
          <w:rFonts w:ascii="Arial" w:hAnsi="Arial" w:cs="Arial"/>
        </w:rPr>
        <w:t xml:space="preserve">Wittgenstein, L. (1981), </w:t>
      </w:r>
      <w:r w:rsidRPr="000D67C8">
        <w:rPr>
          <w:rFonts w:ascii="Arial" w:hAnsi="Arial" w:cs="Arial"/>
          <w:i/>
        </w:rPr>
        <w:t>Remarks on the Foundations of Mathematics</w:t>
      </w:r>
      <w:r w:rsidRPr="000D67C8">
        <w:rPr>
          <w:rFonts w:ascii="Arial" w:hAnsi="Arial" w:cs="Arial"/>
        </w:rPr>
        <w:t>, Oxford: Wiley.</w:t>
      </w:r>
    </w:p>
    <w:p w:rsidR="00154D48" w:rsidRPr="00154D48" w:rsidRDefault="006A52DB" w:rsidP="006A52DB">
      <w:pPr>
        <w:spacing w:after="120" w:line="240" w:lineRule="auto"/>
        <w:ind w:left="567" w:right="260"/>
        <w:jc w:val="both"/>
        <w:rPr>
          <w:rFonts w:ascii="Arial" w:hAnsi="Arial" w:cs="Arial"/>
        </w:rPr>
      </w:pPr>
      <w:r w:rsidRPr="004703D2">
        <w:rPr>
          <w:rFonts w:ascii="Arial" w:hAnsi="Arial" w:cs="Arial"/>
        </w:rPr>
        <w:t>Wittgenstein,</w:t>
      </w:r>
      <w:r>
        <w:rPr>
          <w:rFonts w:ascii="Arial" w:hAnsi="Arial" w:cs="Arial"/>
        </w:rPr>
        <w:t xml:space="preserve"> L. (1953)</w:t>
      </w:r>
      <w:r w:rsidRPr="004703D2">
        <w:rPr>
          <w:rFonts w:ascii="Arial" w:hAnsi="Arial" w:cs="Arial"/>
        </w:rPr>
        <w:t xml:space="preserve"> </w:t>
      </w:r>
      <w:r w:rsidRPr="004703D2">
        <w:rPr>
          <w:rFonts w:ascii="Arial" w:hAnsi="Arial" w:cs="Arial"/>
          <w:i/>
        </w:rPr>
        <w:t>Philosophical Investigations</w:t>
      </w:r>
      <w:r>
        <w:rPr>
          <w:rFonts w:ascii="Arial" w:hAnsi="Arial" w:cs="Arial"/>
        </w:rPr>
        <w:t xml:space="preserve">, Oxford: </w:t>
      </w:r>
      <w:r w:rsidRPr="004703D2">
        <w:rPr>
          <w:rFonts w:ascii="Arial" w:hAnsi="Arial" w:cs="Arial"/>
        </w:rPr>
        <w:t>Blackwell.</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7245A">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7245A">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6A52DB">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6A52DB" w:rsidP="00BE773E">
      <w:pPr>
        <w:numPr>
          <w:ilvl w:val="0"/>
          <w:numId w:val="11"/>
        </w:numPr>
        <w:spacing w:after="120" w:line="240" w:lineRule="auto"/>
        <w:ind w:right="260"/>
        <w:rPr>
          <w:rFonts w:ascii="Arial" w:hAnsi="Arial" w:cs="Arial"/>
          <w:iCs/>
        </w:rPr>
      </w:pPr>
      <w:r>
        <w:rPr>
          <w:rFonts w:ascii="Arial" w:hAnsi="Arial" w:cs="Arial"/>
          <w:iCs/>
        </w:rPr>
        <w:t>Essay (3,000 words) – 70%</w:t>
      </w:r>
    </w:p>
    <w:p w:rsidR="00BE773E" w:rsidRPr="00BE773E" w:rsidRDefault="006A52DB" w:rsidP="00BE773E">
      <w:pPr>
        <w:numPr>
          <w:ilvl w:val="0"/>
          <w:numId w:val="11"/>
        </w:numPr>
        <w:spacing w:after="120" w:line="240" w:lineRule="auto"/>
        <w:ind w:right="260"/>
        <w:rPr>
          <w:rFonts w:ascii="Arial" w:hAnsi="Arial" w:cs="Arial"/>
          <w:iCs/>
        </w:rPr>
      </w:pPr>
      <w:r>
        <w:rPr>
          <w:rFonts w:ascii="Arial" w:hAnsi="Arial" w:cs="Arial"/>
          <w:iCs/>
        </w:rPr>
        <w:t>Weekly Reading Summary (300 words) – 20%</w:t>
      </w:r>
    </w:p>
    <w:p w:rsidR="00BE773E" w:rsidRPr="006A52DB" w:rsidRDefault="006A52DB" w:rsidP="003C443C">
      <w:pPr>
        <w:numPr>
          <w:ilvl w:val="0"/>
          <w:numId w:val="10"/>
        </w:numPr>
        <w:spacing w:after="120" w:line="240" w:lineRule="auto"/>
        <w:ind w:right="260"/>
        <w:rPr>
          <w:rFonts w:ascii="Arial" w:hAnsi="Arial" w:cs="Arial"/>
          <w:iCs/>
        </w:rPr>
      </w:pPr>
      <w:r w:rsidRPr="006A52DB">
        <w:rPr>
          <w:rFonts w:ascii="Arial" w:hAnsi="Arial" w:cs="Arial"/>
          <w:iCs/>
        </w:rPr>
        <w:t>Seminar Participation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6A52DB">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963" w:type="dxa"/>
        <w:tblInd w:w="545" w:type="dxa"/>
        <w:tblLayout w:type="fixed"/>
        <w:tblLook w:val="04A0" w:firstRow="1" w:lastRow="0" w:firstColumn="1" w:lastColumn="0" w:noHBand="0" w:noVBand="1"/>
      </w:tblPr>
      <w:tblGrid>
        <w:gridCol w:w="2860"/>
        <w:gridCol w:w="567"/>
        <w:gridCol w:w="567"/>
        <w:gridCol w:w="567"/>
        <w:gridCol w:w="567"/>
        <w:gridCol w:w="567"/>
        <w:gridCol w:w="567"/>
        <w:gridCol w:w="567"/>
        <w:gridCol w:w="567"/>
        <w:gridCol w:w="567"/>
      </w:tblGrid>
      <w:tr w:rsidR="006A52DB" w:rsidRPr="00302082" w:rsidTr="006A52DB">
        <w:tc>
          <w:tcPr>
            <w:tcW w:w="2860" w:type="dxa"/>
            <w:shd w:val="clear" w:color="auto" w:fill="D9D9D9" w:themeFill="background1" w:themeFillShade="D9"/>
          </w:tcPr>
          <w:p w:rsidR="006A52DB" w:rsidRPr="00302082" w:rsidRDefault="006A52DB" w:rsidP="00302082">
            <w:pPr>
              <w:spacing w:after="120"/>
              <w:ind w:left="33"/>
              <w:rPr>
                <w:rFonts w:ascii="Arial" w:hAnsi="Arial" w:cs="Arial"/>
                <w:b/>
              </w:rPr>
            </w:pPr>
            <w:r w:rsidRPr="00302082">
              <w:rPr>
                <w:rFonts w:ascii="Arial" w:hAnsi="Arial" w:cs="Arial"/>
                <w:b/>
              </w:rPr>
              <w:t>Module learning outcome</w:t>
            </w:r>
          </w:p>
        </w:tc>
        <w:tc>
          <w:tcPr>
            <w:tcW w:w="567" w:type="dxa"/>
          </w:tcPr>
          <w:p w:rsidR="006A52DB" w:rsidRPr="002302FD" w:rsidRDefault="006A52DB" w:rsidP="00302082">
            <w:pPr>
              <w:spacing w:after="120"/>
              <w:rPr>
                <w:rFonts w:ascii="Arial" w:hAnsi="Arial" w:cs="Arial"/>
              </w:rPr>
            </w:pPr>
            <w:r w:rsidRPr="002302FD">
              <w:rPr>
                <w:rFonts w:ascii="Arial" w:hAnsi="Arial" w:cs="Arial"/>
              </w:rPr>
              <w:t>8.1</w:t>
            </w:r>
          </w:p>
        </w:tc>
        <w:tc>
          <w:tcPr>
            <w:tcW w:w="567" w:type="dxa"/>
          </w:tcPr>
          <w:p w:rsidR="006A52DB" w:rsidRPr="002302FD" w:rsidRDefault="006A52DB" w:rsidP="00302082">
            <w:pPr>
              <w:spacing w:after="120"/>
              <w:rPr>
                <w:rFonts w:ascii="Arial" w:hAnsi="Arial" w:cs="Arial"/>
              </w:rPr>
            </w:pPr>
            <w:r w:rsidRPr="002302FD">
              <w:rPr>
                <w:rFonts w:ascii="Arial" w:hAnsi="Arial" w:cs="Arial"/>
              </w:rPr>
              <w:t>8.2</w:t>
            </w:r>
          </w:p>
        </w:tc>
        <w:tc>
          <w:tcPr>
            <w:tcW w:w="567" w:type="dxa"/>
          </w:tcPr>
          <w:p w:rsidR="006A52DB" w:rsidRPr="002302FD" w:rsidRDefault="006A52DB" w:rsidP="00302082">
            <w:pPr>
              <w:spacing w:after="120"/>
              <w:rPr>
                <w:rFonts w:ascii="Arial" w:hAnsi="Arial" w:cs="Arial"/>
              </w:rPr>
            </w:pPr>
            <w:r w:rsidRPr="002302FD">
              <w:rPr>
                <w:rFonts w:ascii="Arial" w:hAnsi="Arial" w:cs="Arial"/>
              </w:rPr>
              <w:t>8.3</w:t>
            </w:r>
          </w:p>
        </w:tc>
        <w:tc>
          <w:tcPr>
            <w:tcW w:w="567" w:type="dxa"/>
          </w:tcPr>
          <w:p w:rsidR="006A52DB" w:rsidRPr="002302FD" w:rsidRDefault="006A52DB" w:rsidP="00302082">
            <w:pPr>
              <w:spacing w:after="120"/>
              <w:rPr>
                <w:rFonts w:ascii="Arial" w:hAnsi="Arial" w:cs="Arial"/>
              </w:rPr>
            </w:pPr>
            <w:r w:rsidRPr="002302FD">
              <w:rPr>
                <w:rFonts w:ascii="Arial" w:hAnsi="Arial" w:cs="Arial"/>
              </w:rPr>
              <w:t>8.4</w:t>
            </w:r>
          </w:p>
        </w:tc>
        <w:tc>
          <w:tcPr>
            <w:tcW w:w="567" w:type="dxa"/>
          </w:tcPr>
          <w:p w:rsidR="006A52DB" w:rsidRPr="002302FD" w:rsidRDefault="006A52DB" w:rsidP="00302082">
            <w:pPr>
              <w:spacing w:after="120"/>
              <w:rPr>
                <w:rFonts w:ascii="Arial" w:hAnsi="Arial" w:cs="Arial"/>
              </w:rPr>
            </w:pPr>
            <w:r w:rsidRPr="002302FD">
              <w:rPr>
                <w:rFonts w:ascii="Arial" w:hAnsi="Arial" w:cs="Arial"/>
              </w:rPr>
              <w:t>8.5</w:t>
            </w:r>
          </w:p>
        </w:tc>
        <w:tc>
          <w:tcPr>
            <w:tcW w:w="567" w:type="dxa"/>
          </w:tcPr>
          <w:p w:rsidR="006A52DB" w:rsidRPr="002302FD" w:rsidRDefault="006A52DB" w:rsidP="00302082">
            <w:pPr>
              <w:spacing w:after="120"/>
              <w:rPr>
                <w:rFonts w:ascii="Arial" w:hAnsi="Arial" w:cs="Arial"/>
              </w:rPr>
            </w:pPr>
            <w:r w:rsidRPr="002302FD">
              <w:rPr>
                <w:rFonts w:ascii="Arial" w:hAnsi="Arial" w:cs="Arial"/>
              </w:rPr>
              <w:t>9.1</w:t>
            </w:r>
          </w:p>
        </w:tc>
        <w:tc>
          <w:tcPr>
            <w:tcW w:w="567" w:type="dxa"/>
          </w:tcPr>
          <w:p w:rsidR="006A52DB" w:rsidRPr="002302FD" w:rsidRDefault="006A52DB" w:rsidP="00302082">
            <w:pPr>
              <w:spacing w:after="120"/>
              <w:rPr>
                <w:rFonts w:ascii="Arial" w:hAnsi="Arial" w:cs="Arial"/>
              </w:rPr>
            </w:pPr>
            <w:r w:rsidRPr="002302FD">
              <w:rPr>
                <w:rFonts w:ascii="Arial" w:hAnsi="Arial" w:cs="Arial"/>
              </w:rPr>
              <w:t>9.2</w:t>
            </w:r>
          </w:p>
        </w:tc>
        <w:tc>
          <w:tcPr>
            <w:tcW w:w="567" w:type="dxa"/>
          </w:tcPr>
          <w:p w:rsidR="006A52DB" w:rsidRPr="002302FD" w:rsidRDefault="006A52DB" w:rsidP="00302082">
            <w:pPr>
              <w:spacing w:after="120"/>
              <w:rPr>
                <w:rFonts w:ascii="Arial" w:hAnsi="Arial" w:cs="Arial"/>
              </w:rPr>
            </w:pPr>
            <w:r w:rsidRPr="002302FD">
              <w:rPr>
                <w:rFonts w:ascii="Arial" w:hAnsi="Arial" w:cs="Arial"/>
              </w:rPr>
              <w:t>9.3</w:t>
            </w:r>
          </w:p>
        </w:tc>
        <w:tc>
          <w:tcPr>
            <w:tcW w:w="567" w:type="dxa"/>
          </w:tcPr>
          <w:p w:rsidR="006A52DB" w:rsidRPr="002302FD" w:rsidRDefault="006A52DB" w:rsidP="00302082">
            <w:pPr>
              <w:spacing w:after="120"/>
              <w:rPr>
                <w:rFonts w:ascii="Arial" w:hAnsi="Arial" w:cs="Arial"/>
              </w:rPr>
            </w:pPr>
            <w:r w:rsidRPr="002302FD">
              <w:rPr>
                <w:rFonts w:ascii="Arial" w:hAnsi="Arial" w:cs="Arial"/>
              </w:rPr>
              <w:t>9.4</w:t>
            </w:r>
          </w:p>
        </w:tc>
      </w:tr>
      <w:tr w:rsidR="006A52DB" w:rsidRPr="00302082" w:rsidTr="006A52DB">
        <w:tc>
          <w:tcPr>
            <w:tcW w:w="2860" w:type="dxa"/>
            <w:shd w:val="clear" w:color="auto" w:fill="D9D9D9" w:themeFill="background1" w:themeFillShade="D9"/>
          </w:tcPr>
          <w:p w:rsidR="006A52DB" w:rsidRPr="00302082" w:rsidRDefault="006A52DB"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c>
          <w:tcPr>
            <w:tcW w:w="567" w:type="dxa"/>
          </w:tcPr>
          <w:p w:rsidR="006A52DB" w:rsidRPr="00302082" w:rsidRDefault="006A52DB" w:rsidP="00302082">
            <w:pPr>
              <w:spacing w:after="120"/>
              <w:rPr>
                <w:rFonts w:ascii="Arial" w:hAnsi="Arial" w:cs="Arial"/>
                <w:b/>
              </w:rPr>
            </w:pPr>
          </w:p>
        </w:tc>
      </w:tr>
      <w:tr w:rsidR="006A52DB" w:rsidRPr="00302082" w:rsidTr="006A52DB">
        <w:tc>
          <w:tcPr>
            <w:tcW w:w="2860" w:type="dxa"/>
          </w:tcPr>
          <w:p w:rsidR="006A52DB" w:rsidRPr="00BE773E" w:rsidRDefault="006A52DB" w:rsidP="00302082">
            <w:pPr>
              <w:spacing w:after="120"/>
              <w:rPr>
                <w:rFonts w:ascii="Arial" w:hAnsi="Arial" w:cs="Arial"/>
              </w:rPr>
            </w:pPr>
            <w:r w:rsidRPr="00BE773E">
              <w:rPr>
                <w:rFonts w:ascii="Arial" w:hAnsi="Arial" w:cs="Arial"/>
              </w:rPr>
              <w:t>Private Study</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r w:rsidR="006A52DB" w:rsidRPr="00302082" w:rsidTr="006A52DB">
        <w:tc>
          <w:tcPr>
            <w:tcW w:w="2860" w:type="dxa"/>
          </w:tcPr>
          <w:p w:rsidR="006A52DB" w:rsidRPr="00154D48" w:rsidRDefault="006A52DB" w:rsidP="00302082">
            <w:pPr>
              <w:spacing w:after="120"/>
              <w:rPr>
                <w:rFonts w:ascii="Arial" w:hAnsi="Arial" w:cs="Arial"/>
              </w:rPr>
            </w:pPr>
            <w:r>
              <w:rPr>
                <w:rFonts w:ascii="Arial" w:hAnsi="Arial" w:cs="Arial"/>
              </w:rPr>
              <w:t>Lecture</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r>
      <w:tr w:rsidR="006A52DB" w:rsidRPr="00302082" w:rsidTr="006A52DB">
        <w:tc>
          <w:tcPr>
            <w:tcW w:w="2860" w:type="dxa"/>
          </w:tcPr>
          <w:p w:rsidR="006A52DB" w:rsidRPr="00154D48" w:rsidRDefault="006A52DB" w:rsidP="00302082">
            <w:pPr>
              <w:spacing w:after="120"/>
              <w:rPr>
                <w:rFonts w:ascii="Arial" w:hAnsi="Arial" w:cs="Arial"/>
              </w:rPr>
            </w:pPr>
            <w:r>
              <w:rPr>
                <w:rFonts w:ascii="Arial" w:hAnsi="Arial" w:cs="Arial"/>
              </w:rPr>
              <w:t>Seminar</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r w:rsidR="006A52DB" w:rsidRPr="00302082" w:rsidTr="006A52DB">
        <w:tc>
          <w:tcPr>
            <w:tcW w:w="2860" w:type="dxa"/>
            <w:shd w:val="clear" w:color="auto" w:fill="D9D9D9" w:themeFill="background1" w:themeFillShade="D9"/>
          </w:tcPr>
          <w:p w:rsidR="006A52DB" w:rsidRPr="00302082" w:rsidRDefault="006A52DB" w:rsidP="00302082">
            <w:pPr>
              <w:spacing w:after="120"/>
              <w:rPr>
                <w:rFonts w:ascii="Arial" w:hAnsi="Arial" w:cs="Arial"/>
                <w:b/>
              </w:rPr>
            </w:pPr>
            <w:r w:rsidRPr="00302082">
              <w:rPr>
                <w:rFonts w:ascii="Arial" w:hAnsi="Arial" w:cs="Arial"/>
                <w:b/>
              </w:rPr>
              <w:t>Assessment method</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p>
        </w:tc>
      </w:tr>
      <w:tr w:rsidR="006A52DB" w:rsidRPr="00302082" w:rsidTr="006A52DB">
        <w:tc>
          <w:tcPr>
            <w:tcW w:w="2860" w:type="dxa"/>
          </w:tcPr>
          <w:p w:rsidR="006A52DB" w:rsidRPr="00154D48" w:rsidRDefault="006A52DB" w:rsidP="00302082">
            <w:pPr>
              <w:spacing w:after="120"/>
              <w:rPr>
                <w:rFonts w:ascii="Arial" w:hAnsi="Arial" w:cs="Arial"/>
              </w:rPr>
            </w:pPr>
            <w:r>
              <w:rPr>
                <w:rFonts w:ascii="Arial" w:hAnsi="Arial" w:cs="Arial"/>
              </w:rPr>
              <w:t>Essay</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r w:rsidR="006A52DB" w:rsidRPr="00302082" w:rsidTr="006A52DB">
        <w:tc>
          <w:tcPr>
            <w:tcW w:w="2860" w:type="dxa"/>
          </w:tcPr>
          <w:p w:rsidR="006A52DB" w:rsidRPr="00154D48" w:rsidRDefault="006A52DB" w:rsidP="00154D48">
            <w:pPr>
              <w:spacing w:after="120"/>
              <w:rPr>
                <w:rFonts w:ascii="Arial" w:hAnsi="Arial" w:cs="Arial"/>
              </w:rPr>
            </w:pPr>
            <w:r>
              <w:rPr>
                <w:rFonts w:ascii="Arial" w:hAnsi="Arial" w:cs="Arial"/>
              </w:rPr>
              <w:t>Weekly Reading Summary</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r w:rsidR="006A52DB" w:rsidRPr="00302082" w:rsidTr="006A52DB">
        <w:tc>
          <w:tcPr>
            <w:tcW w:w="2860" w:type="dxa"/>
          </w:tcPr>
          <w:p w:rsidR="006A52DB" w:rsidRPr="00154D48" w:rsidRDefault="006A52DB" w:rsidP="001C1787">
            <w:pPr>
              <w:spacing w:after="120"/>
              <w:rPr>
                <w:rFonts w:ascii="Arial" w:hAnsi="Arial" w:cs="Arial"/>
              </w:rPr>
            </w:pPr>
            <w:r>
              <w:rPr>
                <w:rFonts w:ascii="Arial" w:hAnsi="Arial" w:cs="Arial"/>
              </w:rPr>
              <w:t>Seminar Participation</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c>
          <w:tcPr>
            <w:tcW w:w="567" w:type="dxa"/>
            <w:vAlign w:val="center"/>
          </w:tcPr>
          <w:p w:rsidR="006A52DB" w:rsidRPr="00302082" w:rsidRDefault="006A52DB"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6A52DB"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6A52DB" w:rsidP="006A52DB">
      <w:pPr>
        <w:spacing w:after="120" w:line="240" w:lineRule="auto"/>
        <w:ind w:left="567" w:right="260"/>
        <w:jc w:val="both"/>
        <w:rPr>
          <w:rFonts w:ascii="Arial" w:hAnsi="Arial" w:cs="Arial"/>
          <w:iCs/>
        </w:rPr>
      </w:pPr>
      <w:r w:rsidRPr="006A52DB">
        <w:rPr>
          <w:rFonts w:ascii="Arial" w:hAnsi="Arial" w:cs="Arial"/>
          <w:iCs/>
        </w:rPr>
        <w:t>This module deals with an internationally renowned European philosopher.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19/01/17</w:t>
            </w:r>
          </w:p>
        </w:tc>
        <w:tc>
          <w:tcPr>
            <w:tcW w:w="1701"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1, 3, 6, 8-13</w:t>
            </w:r>
          </w:p>
        </w:tc>
        <w:tc>
          <w:tcPr>
            <w:tcW w:w="2685" w:type="dxa"/>
            <w:vAlign w:val="center"/>
          </w:tcPr>
          <w:p w:rsidR="00422B69" w:rsidRPr="007A689A" w:rsidRDefault="006A52DB"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1, 12</w:t>
            </w:r>
          </w:p>
        </w:tc>
        <w:tc>
          <w:tcPr>
            <w:tcW w:w="2685" w:type="dxa"/>
            <w:vAlign w:val="center"/>
          </w:tcPr>
          <w:p w:rsidR="00422B69" w:rsidRPr="007A689A" w:rsidRDefault="00E919CA"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6A52DB" w:rsidRPr="00F74B16" w:rsidTr="006A52DB">
        <w:trPr>
          <w:trHeight w:val="305"/>
        </w:trPr>
        <w:tc>
          <w:tcPr>
            <w:tcW w:w="10335" w:type="dxa"/>
            <w:vAlign w:val="center"/>
          </w:tcPr>
          <w:p w:rsidR="006A52DB" w:rsidRPr="00F74B16" w:rsidRDefault="006A52DB" w:rsidP="00E919CA">
            <w:pPr>
              <w:rPr>
                <w:rFonts w:ascii="Arial" w:hAnsi="Arial" w:cs="Arial"/>
                <w:sz w:val="18"/>
                <w:szCs w:val="18"/>
              </w:rPr>
            </w:pPr>
            <w:r w:rsidRPr="00F74B16">
              <w:rPr>
                <w:rFonts w:ascii="Arial" w:hAnsi="Arial" w:cs="Arial"/>
                <w:sz w:val="18"/>
                <w:szCs w:val="18"/>
              </w:rPr>
              <w:t xml:space="preserve">Revised FSO </w:t>
            </w:r>
            <w:r w:rsidR="00E919CA">
              <w:rPr>
                <w:rFonts w:ascii="Arial" w:hAnsi="Arial" w:cs="Arial"/>
                <w:sz w:val="18"/>
                <w:szCs w:val="18"/>
              </w:rPr>
              <w:t>Feb 2020</w:t>
            </w:r>
          </w:p>
        </w:tc>
      </w:tr>
    </w:tbl>
    <w:p w:rsidR="006A52DB" w:rsidRPr="00302082" w:rsidRDefault="006A52DB" w:rsidP="00302082">
      <w:pPr>
        <w:spacing w:after="120" w:line="240" w:lineRule="auto"/>
        <w:ind w:right="-330"/>
        <w:rPr>
          <w:rFonts w:ascii="Arial" w:hAnsi="Arial" w:cs="Arial"/>
        </w:rPr>
      </w:pPr>
    </w:p>
    <w:sectPr w:rsidR="006A52DB"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919CA">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E919C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8D0"/>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178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6AA5"/>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2DB"/>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0B9A"/>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5A"/>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2D0"/>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919CA"/>
    <w:rsid w:val="00EB1C2D"/>
    <w:rsid w:val="00EC1810"/>
    <w:rsid w:val="00EC3FCC"/>
    <w:rsid w:val="00ED32FF"/>
    <w:rsid w:val="00EF039B"/>
    <w:rsid w:val="00EF4933"/>
    <w:rsid w:val="00EF5044"/>
    <w:rsid w:val="00EF7E32"/>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5578C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6A52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C937049-173A-4CC8-85B7-DD7B535B0C7E}">
  <ds:schemaRefs>
    <ds:schemaRef ds:uri="http://schemas.openxmlformats.org/officeDocument/2006/bibliography"/>
  </ds:schemaRefs>
</ds:datastoreItem>
</file>

<file path=customXml/itemProps2.xml><?xml version="1.0" encoding="utf-8"?>
<ds:datastoreItem xmlns:ds="http://schemas.openxmlformats.org/officeDocument/2006/customXml" ds:itemID="{DDCB4DFC-4039-487B-90FD-5DCB3A8E3BC2}"/>
</file>

<file path=customXml/itemProps3.xml><?xml version="1.0" encoding="utf-8"?>
<ds:datastoreItem xmlns:ds="http://schemas.openxmlformats.org/officeDocument/2006/customXml" ds:itemID="{E73A03F8-5E9F-4866-BDD1-C6EBEEA23E6E}"/>
</file>

<file path=customXml/itemProps4.xml><?xml version="1.0" encoding="utf-8"?>
<ds:datastoreItem xmlns:ds="http://schemas.openxmlformats.org/officeDocument/2006/customXml" ds:itemID="{10572DBD-7B2A-4BE1-871A-1DFE94A2339A}"/>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2020-01-14T11:59:00Z</dcterms:created>
  <dcterms:modified xsi:type="dcterms:W3CDTF">2020-02-11T10:33:00Z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