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13C72" w14:textId="77777777" w:rsidR="007E4CBA" w:rsidRPr="00302082" w:rsidRDefault="007E4CBA" w:rsidP="007E4CBA">
      <w:pPr>
        <w:spacing w:after="0" w:line="240" w:lineRule="auto"/>
        <w:rPr>
          <w:rFonts w:ascii="Arial" w:hAnsi="Arial" w:cs="Arial"/>
        </w:rPr>
      </w:pPr>
    </w:p>
    <w:p w14:paraId="2BAA26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982E471" w14:textId="01F256E7" w:rsidR="009A2D37" w:rsidRDefault="00342B8C" w:rsidP="00342B8C">
      <w:pPr>
        <w:spacing w:after="120" w:line="240" w:lineRule="auto"/>
        <w:ind w:left="567" w:right="260"/>
        <w:jc w:val="both"/>
        <w:rPr>
          <w:rFonts w:ascii="Arial" w:hAnsi="Arial" w:cs="Arial"/>
          <w:iCs/>
        </w:rPr>
      </w:pPr>
      <w:bookmarkStart w:id="0" w:name="_GoBack"/>
      <w:bookmarkEnd w:id="0"/>
      <w:r w:rsidRPr="00674A89">
        <w:rPr>
          <w:rFonts w:ascii="Arial" w:hAnsi="Arial" w:cs="Arial"/>
        </w:rPr>
        <w:t xml:space="preserve">MEMS8030 </w:t>
      </w:r>
      <w:r w:rsidR="00C57028" w:rsidRPr="00674A89">
        <w:rPr>
          <w:rFonts w:ascii="Arial" w:hAnsi="Arial" w:cs="Arial"/>
          <w:iCs/>
        </w:rPr>
        <w:t>(</w:t>
      </w:r>
      <w:r w:rsidRPr="00674A89">
        <w:rPr>
          <w:rFonts w:ascii="Arial" w:hAnsi="Arial" w:cs="Arial"/>
          <w:iCs/>
        </w:rPr>
        <w:t>MT803</w:t>
      </w:r>
      <w:r w:rsidR="00C57028" w:rsidRPr="00674A89">
        <w:rPr>
          <w:rFonts w:ascii="Arial" w:hAnsi="Arial" w:cs="Arial"/>
          <w:iCs/>
        </w:rPr>
        <w:t>) -</w:t>
      </w:r>
      <w:r w:rsidR="009A2D37" w:rsidRPr="00674A89">
        <w:rPr>
          <w:rFonts w:ascii="Arial" w:hAnsi="Arial" w:cs="Arial"/>
          <w:iCs/>
        </w:rPr>
        <w:t xml:space="preserve"> </w:t>
      </w:r>
      <w:r w:rsidRPr="00674A89">
        <w:rPr>
          <w:rFonts w:ascii="Arial" w:hAnsi="Arial" w:cs="Arial"/>
          <w:iCs/>
        </w:rPr>
        <w:t>Gothic Art and Architecture, c. 1100</w:t>
      </w:r>
      <w:r w:rsidR="00FD4D3B">
        <w:rPr>
          <w:rFonts w:ascii="Arial" w:hAnsi="Arial" w:cs="Arial"/>
          <w:iCs/>
        </w:rPr>
        <w:t xml:space="preserve"> - </w:t>
      </w:r>
      <w:r w:rsidRPr="00674A89">
        <w:rPr>
          <w:rFonts w:ascii="Arial" w:hAnsi="Arial" w:cs="Arial"/>
          <w:iCs/>
        </w:rPr>
        <w:t>1350</w:t>
      </w:r>
      <w:r w:rsidR="00FD4D3B">
        <w:rPr>
          <w:rFonts w:ascii="Arial" w:hAnsi="Arial" w:cs="Arial"/>
          <w:iCs/>
        </w:rPr>
        <w:t xml:space="preserve"> (Canterbury)</w:t>
      </w:r>
    </w:p>
    <w:p w14:paraId="7C689435" w14:textId="16AA2D8C" w:rsidR="00FD4D3B" w:rsidRPr="00674A89" w:rsidRDefault="00FD4D3B" w:rsidP="00FD4D3B">
      <w:pPr>
        <w:spacing w:after="120" w:line="240" w:lineRule="auto"/>
        <w:ind w:left="567" w:right="260"/>
        <w:jc w:val="both"/>
        <w:rPr>
          <w:rFonts w:ascii="Arial" w:hAnsi="Arial" w:cs="Arial"/>
          <w:iCs/>
        </w:rPr>
      </w:pPr>
      <w:r>
        <w:rPr>
          <w:rFonts w:ascii="Arial" w:hAnsi="Arial" w:cs="Arial"/>
        </w:rPr>
        <w:t>MEMS8031</w:t>
      </w:r>
      <w:r w:rsidRPr="00674A89">
        <w:rPr>
          <w:rFonts w:ascii="Arial" w:hAnsi="Arial" w:cs="Arial"/>
        </w:rPr>
        <w:t xml:space="preserve"> </w:t>
      </w:r>
      <w:r w:rsidRPr="00674A89">
        <w:rPr>
          <w:rFonts w:ascii="Arial" w:hAnsi="Arial" w:cs="Arial"/>
          <w:iCs/>
        </w:rPr>
        <w:t>(MT803) - Gothic Art and Architecture, c. 1100</w:t>
      </w:r>
      <w:r>
        <w:rPr>
          <w:rFonts w:ascii="Arial" w:hAnsi="Arial" w:cs="Arial"/>
          <w:iCs/>
        </w:rPr>
        <w:t xml:space="preserve"> - </w:t>
      </w:r>
      <w:r w:rsidRPr="00674A89">
        <w:rPr>
          <w:rFonts w:ascii="Arial" w:hAnsi="Arial" w:cs="Arial"/>
          <w:iCs/>
        </w:rPr>
        <w:t>1350</w:t>
      </w:r>
      <w:r>
        <w:rPr>
          <w:rFonts w:ascii="Arial" w:hAnsi="Arial" w:cs="Arial"/>
          <w:iCs/>
        </w:rPr>
        <w:t xml:space="preserve"> (</w:t>
      </w:r>
      <w:r>
        <w:rPr>
          <w:rFonts w:ascii="Arial" w:hAnsi="Arial" w:cs="Arial"/>
          <w:iCs/>
        </w:rPr>
        <w:t>Paris</w:t>
      </w:r>
      <w:r>
        <w:rPr>
          <w:rFonts w:ascii="Arial" w:hAnsi="Arial" w:cs="Arial"/>
          <w:iCs/>
        </w:rPr>
        <w:t>)</w:t>
      </w:r>
    </w:p>
    <w:p w14:paraId="6D829877" w14:textId="77777777" w:rsidR="009A2D37" w:rsidRPr="00302082" w:rsidRDefault="009A2D37" w:rsidP="00302082">
      <w:pPr>
        <w:spacing w:after="120" w:line="240" w:lineRule="auto"/>
        <w:ind w:left="426" w:right="260"/>
        <w:jc w:val="both"/>
        <w:rPr>
          <w:rFonts w:ascii="Arial" w:hAnsi="Arial" w:cs="Arial"/>
        </w:rPr>
      </w:pPr>
    </w:p>
    <w:p w14:paraId="462010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717A86A" w14:textId="77777777" w:rsidR="009A2D37" w:rsidRPr="00674A89" w:rsidRDefault="00674A89" w:rsidP="00696FF5">
      <w:pPr>
        <w:spacing w:after="120" w:line="240" w:lineRule="auto"/>
        <w:ind w:left="567" w:right="260"/>
        <w:rPr>
          <w:rFonts w:ascii="Arial" w:hAnsi="Arial" w:cs="Arial"/>
          <w:iCs/>
        </w:rPr>
      </w:pPr>
      <w:r w:rsidRPr="00674A89">
        <w:rPr>
          <w:rFonts w:ascii="Arial" w:eastAsia="Calibri" w:hAnsi="Arial" w:cs="Arial"/>
          <w:lang w:val="en-US" w:eastAsia="en-US"/>
        </w:rPr>
        <w:t xml:space="preserve">Centre for Medieval and Early Modern Studies </w:t>
      </w:r>
    </w:p>
    <w:p w14:paraId="41A4CFF6" w14:textId="77777777" w:rsidR="009A2D37" w:rsidRPr="00674A89" w:rsidRDefault="009A2D37" w:rsidP="00302082">
      <w:pPr>
        <w:spacing w:after="120" w:line="240" w:lineRule="auto"/>
        <w:ind w:left="426" w:right="260"/>
        <w:rPr>
          <w:rFonts w:ascii="Arial" w:hAnsi="Arial" w:cs="Arial"/>
          <w:iCs/>
        </w:rPr>
      </w:pPr>
    </w:p>
    <w:p w14:paraId="6ACAE7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53188CF" w14:textId="77777777" w:rsidR="009A2D37" w:rsidRPr="007D0B67" w:rsidRDefault="00273CF0" w:rsidP="00696FF5">
      <w:pPr>
        <w:spacing w:after="120" w:line="240" w:lineRule="auto"/>
        <w:ind w:left="567" w:right="260"/>
        <w:jc w:val="both"/>
        <w:rPr>
          <w:rFonts w:ascii="Arial" w:hAnsi="Arial" w:cs="Arial"/>
        </w:rPr>
      </w:pPr>
      <w:r w:rsidRPr="007D0B67">
        <w:rPr>
          <w:rFonts w:ascii="Arial" w:hAnsi="Arial" w:cs="Arial"/>
        </w:rPr>
        <w:t>Level</w:t>
      </w:r>
      <w:r w:rsidR="00674A89" w:rsidRPr="007D0B67">
        <w:rPr>
          <w:rFonts w:ascii="Arial" w:hAnsi="Arial" w:cs="Arial"/>
        </w:rPr>
        <w:t xml:space="preserve"> 7</w:t>
      </w:r>
    </w:p>
    <w:p w14:paraId="585A28C4" w14:textId="77777777" w:rsidR="009A2D37" w:rsidRPr="00302082" w:rsidRDefault="009A2D37" w:rsidP="00302082">
      <w:pPr>
        <w:spacing w:after="120" w:line="240" w:lineRule="auto"/>
        <w:ind w:left="426" w:right="260"/>
        <w:rPr>
          <w:rFonts w:ascii="Arial" w:hAnsi="Arial" w:cs="Arial"/>
          <w:i/>
          <w:iCs/>
        </w:rPr>
      </w:pPr>
    </w:p>
    <w:p w14:paraId="15DAD0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7F99E7" w14:textId="77777777" w:rsidR="009A2D37" w:rsidRPr="007D0B67" w:rsidRDefault="000137DA" w:rsidP="00696FF5">
      <w:pPr>
        <w:pStyle w:val="NormalWeb"/>
        <w:spacing w:before="0" w:beforeAutospacing="0" w:after="120" w:afterAutospacing="0"/>
        <w:ind w:left="567" w:right="260"/>
        <w:rPr>
          <w:rFonts w:ascii="Arial" w:hAnsi="Arial" w:cs="Arial"/>
          <w:sz w:val="22"/>
          <w:szCs w:val="22"/>
        </w:rPr>
      </w:pPr>
      <w:r w:rsidRPr="007D0B67">
        <w:rPr>
          <w:rFonts w:ascii="Arial" w:hAnsi="Arial" w:cs="Arial"/>
          <w:sz w:val="22"/>
          <w:szCs w:val="22"/>
        </w:rPr>
        <w:t>30</w:t>
      </w:r>
      <w:r w:rsidR="009A2D37" w:rsidRPr="007D0B67">
        <w:rPr>
          <w:rFonts w:ascii="Arial" w:hAnsi="Arial" w:cs="Arial"/>
          <w:sz w:val="22"/>
          <w:szCs w:val="22"/>
        </w:rPr>
        <w:t xml:space="preserve"> credits (</w:t>
      </w:r>
      <w:r w:rsidRPr="007D0B67">
        <w:rPr>
          <w:rFonts w:ascii="Arial" w:hAnsi="Arial" w:cs="Arial"/>
          <w:sz w:val="22"/>
          <w:szCs w:val="22"/>
        </w:rPr>
        <w:t>1</w:t>
      </w:r>
      <w:r w:rsidR="009A2D37" w:rsidRPr="007D0B67">
        <w:rPr>
          <w:rFonts w:ascii="Arial" w:hAnsi="Arial" w:cs="Arial"/>
          <w:sz w:val="22"/>
          <w:szCs w:val="22"/>
        </w:rPr>
        <w:t>5 ECTS)</w:t>
      </w:r>
    </w:p>
    <w:p w14:paraId="683FDCE0" w14:textId="77777777" w:rsidR="009A2D37" w:rsidRPr="00302082" w:rsidRDefault="009A2D37" w:rsidP="00302082">
      <w:pPr>
        <w:spacing w:after="120" w:line="240" w:lineRule="auto"/>
        <w:ind w:left="426" w:right="260"/>
        <w:rPr>
          <w:rFonts w:ascii="Arial" w:hAnsi="Arial" w:cs="Arial"/>
          <w:i/>
        </w:rPr>
      </w:pPr>
    </w:p>
    <w:p w14:paraId="750972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6857B10" w14:textId="77777777" w:rsidR="009A2D37" w:rsidRDefault="000962C1" w:rsidP="000962C1">
      <w:pPr>
        <w:spacing w:after="120" w:line="240" w:lineRule="auto"/>
        <w:ind w:left="567" w:right="260"/>
        <w:rPr>
          <w:rFonts w:ascii="Arial" w:hAnsi="Arial" w:cs="Arial"/>
          <w:iCs/>
        </w:rPr>
      </w:pPr>
      <w:r w:rsidRPr="000962C1">
        <w:rPr>
          <w:rFonts w:ascii="Arial" w:hAnsi="Arial" w:cs="Arial"/>
          <w:iCs/>
        </w:rPr>
        <w:t>Autumn or Spring</w:t>
      </w:r>
    </w:p>
    <w:p w14:paraId="49CED9F9" w14:textId="77777777" w:rsidR="000962C1" w:rsidRPr="00302082" w:rsidRDefault="000962C1" w:rsidP="00302082">
      <w:pPr>
        <w:spacing w:after="120" w:line="240" w:lineRule="auto"/>
        <w:ind w:left="426" w:right="260"/>
        <w:rPr>
          <w:rFonts w:ascii="Arial" w:hAnsi="Arial" w:cs="Arial"/>
          <w:i/>
          <w:iCs/>
        </w:rPr>
      </w:pPr>
    </w:p>
    <w:p w14:paraId="1F8CF2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D2E0F2B" w14:textId="77777777" w:rsidR="009A2D37" w:rsidRPr="000962C1" w:rsidRDefault="000962C1" w:rsidP="00696FF5">
      <w:pPr>
        <w:spacing w:after="120" w:line="240" w:lineRule="auto"/>
        <w:ind w:left="567" w:right="260"/>
        <w:rPr>
          <w:rFonts w:ascii="Arial" w:hAnsi="Arial" w:cs="Arial"/>
          <w:iCs/>
        </w:rPr>
      </w:pPr>
      <w:r>
        <w:rPr>
          <w:rFonts w:ascii="Arial" w:hAnsi="Arial" w:cs="Arial"/>
          <w:iCs/>
        </w:rPr>
        <w:t>None</w:t>
      </w:r>
    </w:p>
    <w:p w14:paraId="6B08E4E5" w14:textId="77777777" w:rsidR="009A2D37" w:rsidRPr="00302082" w:rsidRDefault="009A2D37" w:rsidP="00302082">
      <w:pPr>
        <w:spacing w:after="120" w:line="240" w:lineRule="auto"/>
        <w:ind w:left="426" w:right="260"/>
        <w:rPr>
          <w:rFonts w:ascii="Arial" w:hAnsi="Arial" w:cs="Arial"/>
          <w:i/>
          <w:iCs/>
        </w:rPr>
      </w:pPr>
    </w:p>
    <w:p w14:paraId="4F4224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7736782" w14:textId="7ABA833A" w:rsidR="00B9109B" w:rsidRPr="005D7B13" w:rsidRDefault="005D7B13" w:rsidP="00696FF5">
      <w:pPr>
        <w:spacing w:after="120" w:line="240" w:lineRule="auto"/>
        <w:ind w:left="567" w:right="260"/>
        <w:rPr>
          <w:rFonts w:ascii="Arial" w:hAnsi="Arial" w:cs="Arial"/>
          <w:iCs/>
        </w:rPr>
      </w:pPr>
      <w:r w:rsidRPr="005D7B13">
        <w:rPr>
          <w:rFonts w:ascii="Arial" w:hAnsi="Arial" w:cs="Arial"/>
          <w:iCs/>
        </w:rPr>
        <w:t>MA Medieval &amp; Early Modern Studies</w:t>
      </w:r>
      <w:r w:rsidR="00690CC3">
        <w:rPr>
          <w:rFonts w:ascii="Arial" w:hAnsi="Arial" w:cs="Arial"/>
          <w:iCs/>
        </w:rPr>
        <w:t xml:space="preserve"> and the MA in MEMS with Paris</w:t>
      </w:r>
    </w:p>
    <w:p w14:paraId="6156BBCB" w14:textId="77777777" w:rsidR="009A2D37" w:rsidRPr="00302082" w:rsidRDefault="009A2D37" w:rsidP="00302082">
      <w:pPr>
        <w:spacing w:after="120" w:line="240" w:lineRule="auto"/>
        <w:ind w:left="426" w:right="260"/>
        <w:rPr>
          <w:rFonts w:ascii="Arial" w:hAnsi="Arial" w:cs="Arial"/>
          <w:i/>
          <w:iCs/>
        </w:rPr>
      </w:pPr>
    </w:p>
    <w:p w14:paraId="576F4538"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59FA0A" w14:textId="77777777" w:rsidR="003420A0" w:rsidRPr="003420A0" w:rsidRDefault="003420A0" w:rsidP="003420A0">
      <w:pPr>
        <w:spacing w:after="120" w:line="240" w:lineRule="auto"/>
        <w:ind w:right="261"/>
        <w:contextualSpacing/>
        <w:rPr>
          <w:rFonts w:ascii="Arial" w:hAnsi="Arial" w:cs="Arial"/>
        </w:rPr>
      </w:pPr>
    </w:p>
    <w:p w14:paraId="0F0A556C" w14:textId="21C55ED7" w:rsidR="003420A0" w:rsidRPr="003420A0" w:rsidRDefault="003420A0" w:rsidP="003420A0">
      <w:pPr>
        <w:spacing w:after="120" w:line="240" w:lineRule="auto"/>
        <w:ind w:left="567" w:right="261"/>
        <w:contextualSpacing/>
        <w:rPr>
          <w:rFonts w:ascii="Arial" w:hAnsi="Arial" w:cs="Arial"/>
        </w:rPr>
      </w:pPr>
      <w:r w:rsidRPr="003420A0">
        <w:rPr>
          <w:rFonts w:ascii="Arial" w:hAnsi="Arial" w:cs="Arial"/>
        </w:rPr>
        <w:t xml:space="preserve">8.1   demonstrate a systematic understanding of the visual, architectural, material, and </w:t>
      </w:r>
    </w:p>
    <w:p w14:paraId="59DA1AD7" w14:textId="67FB9E15" w:rsidR="003420A0" w:rsidRDefault="003420A0" w:rsidP="003420A0">
      <w:pPr>
        <w:spacing w:after="120" w:line="240" w:lineRule="auto"/>
        <w:ind w:left="567" w:right="261"/>
        <w:contextualSpacing/>
        <w:rPr>
          <w:rFonts w:ascii="Arial" w:hAnsi="Arial" w:cs="Arial"/>
        </w:rPr>
      </w:pPr>
      <w:r w:rsidRPr="003420A0">
        <w:rPr>
          <w:rFonts w:ascii="Arial" w:hAnsi="Arial" w:cs="Arial"/>
        </w:rPr>
        <w:t xml:space="preserve">        devotional culture of Gothic art and architecture in Europe c.1100-1350</w:t>
      </w:r>
    </w:p>
    <w:p w14:paraId="2BD42690" w14:textId="77777777" w:rsidR="003420A0" w:rsidRDefault="003420A0" w:rsidP="003420A0">
      <w:pPr>
        <w:spacing w:after="120" w:line="240" w:lineRule="auto"/>
        <w:ind w:left="567" w:right="261"/>
        <w:contextualSpacing/>
        <w:rPr>
          <w:rFonts w:ascii="Arial" w:hAnsi="Arial" w:cs="Arial"/>
        </w:rPr>
      </w:pPr>
    </w:p>
    <w:p w14:paraId="70952BA9" w14:textId="77777777" w:rsidR="003420A0" w:rsidRDefault="003420A0" w:rsidP="003420A0">
      <w:pPr>
        <w:spacing w:after="120" w:line="240" w:lineRule="auto"/>
        <w:ind w:left="567" w:right="261"/>
        <w:contextualSpacing/>
        <w:rPr>
          <w:rFonts w:ascii="Arial" w:hAnsi="Arial" w:cs="Arial"/>
        </w:rPr>
      </w:pPr>
      <w:r>
        <w:rPr>
          <w:rFonts w:ascii="Arial" w:hAnsi="Arial" w:cs="Arial"/>
        </w:rPr>
        <w:t xml:space="preserve">8.2   demonstrate a critical awareness of both traditional and current methodological and   </w:t>
      </w:r>
    </w:p>
    <w:p w14:paraId="04D82E98" w14:textId="5F972F1D" w:rsidR="003420A0" w:rsidRDefault="003420A0" w:rsidP="003420A0">
      <w:pPr>
        <w:spacing w:after="120" w:line="240" w:lineRule="auto"/>
        <w:ind w:left="567" w:right="261"/>
        <w:contextualSpacing/>
        <w:rPr>
          <w:rFonts w:ascii="Arial" w:hAnsi="Arial" w:cs="Arial"/>
        </w:rPr>
      </w:pPr>
      <w:r>
        <w:rPr>
          <w:rFonts w:ascii="Arial" w:hAnsi="Arial" w:cs="Arial"/>
        </w:rPr>
        <w:t xml:space="preserve">        historiographical approaches to the history of art and architecture in the High Middle Ages in  </w:t>
      </w:r>
      <w:r>
        <w:rPr>
          <w:rFonts w:ascii="Arial" w:hAnsi="Arial" w:cs="Arial"/>
        </w:rPr>
        <w:tab/>
        <w:t xml:space="preserve">      Europe, as well as an understanding of how these have changed in recent scholarship.</w:t>
      </w:r>
    </w:p>
    <w:p w14:paraId="3EC210C8" w14:textId="77777777" w:rsidR="003420A0" w:rsidRDefault="003420A0" w:rsidP="003420A0">
      <w:pPr>
        <w:spacing w:after="120" w:line="240" w:lineRule="auto"/>
        <w:ind w:left="567" w:right="261"/>
        <w:contextualSpacing/>
        <w:rPr>
          <w:rFonts w:ascii="Arial" w:hAnsi="Arial" w:cs="Arial"/>
        </w:rPr>
      </w:pPr>
    </w:p>
    <w:p w14:paraId="360AA8A4" w14:textId="327A1685" w:rsidR="003420A0" w:rsidRDefault="003420A0" w:rsidP="003420A0">
      <w:pPr>
        <w:spacing w:after="120" w:line="240" w:lineRule="auto"/>
        <w:ind w:left="567" w:right="261"/>
        <w:contextualSpacing/>
        <w:rPr>
          <w:rFonts w:ascii="Arial" w:hAnsi="Arial" w:cs="Arial"/>
        </w:rPr>
      </w:pPr>
      <w:r>
        <w:rPr>
          <w:rFonts w:ascii="Arial" w:hAnsi="Arial" w:cs="Arial"/>
        </w:rPr>
        <w:t xml:space="preserve">8.3    demonstrate a comprehensive understanding of techniques applicable to the study of     </w:t>
      </w:r>
      <w:r>
        <w:rPr>
          <w:rFonts w:ascii="Arial" w:hAnsi="Arial" w:cs="Arial"/>
        </w:rPr>
        <w:tab/>
      </w:r>
      <w:r>
        <w:rPr>
          <w:rFonts w:ascii="Arial" w:hAnsi="Arial" w:cs="Arial"/>
        </w:rPr>
        <w:tab/>
        <w:t xml:space="preserve">       medieval paintings, manuscripts, metalwork, sculpture, stained glass and architecture, as   </w:t>
      </w:r>
      <w:r>
        <w:rPr>
          <w:rFonts w:ascii="Arial" w:hAnsi="Arial" w:cs="Arial"/>
        </w:rPr>
        <w:tab/>
      </w:r>
      <w:r>
        <w:rPr>
          <w:rFonts w:ascii="Arial" w:hAnsi="Arial" w:cs="Arial"/>
        </w:rPr>
        <w:tab/>
        <w:t xml:space="preserve">       well as an appreciation of the level of analysis needed to examine these types of source   </w:t>
      </w:r>
      <w:r>
        <w:rPr>
          <w:rFonts w:ascii="Arial" w:hAnsi="Arial" w:cs="Arial"/>
        </w:rPr>
        <w:tab/>
      </w:r>
      <w:r>
        <w:rPr>
          <w:rFonts w:ascii="Arial" w:hAnsi="Arial" w:cs="Arial"/>
        </w:rPr>
        <w:tab/>
        <w:t xml:space="preserve">       material.</w:t>
      </w:r>
    </w:p>
    <w:p w14:paraId="10BEB9B8" w14:textId="77777777" w:rsidR="003420A0" w:rsidRDefault="003420A0" w:rsidP="003420A0">
      <w:pPr>
        <w:spacing w:after="120" w:line="240" w:lineRule="auto"/>
        <w:ind w:left="567" w:right="261"/>
        <w:contextualSpacing/>
        <w:rPr>
          <w:rFonts w:ascii="Arial" w:hAnsi="Arial" w:cs="Arial"/>
        </w:rPr>
      </w:pPr>
    </w:p>
    <w:p w14:paraId="7FE793AB" w14:textId="2BE93B6B" w:rsidR="003420A0" w:rsidRDefault="003420A0" w:rsidP="003420A0">
      <w:pPr>
        <w:spacing w:after="120" w:line="240" w:lineRule="auto"/>
        <w:ind w:left="567" w:right="261"/>
        <w:contextualSpacing/>
        <w:rPr>
          <w:rFonts w:ascii="Arial" w:hAnsi="Arial" w:cs="Arial"/>
        </w:rPr>
      </w:pPr>
      <w:r>
        <w:rPr>
          <w:rFonts w:ascii="Arial" w:hAnsi="Arial" w:cs="Arial"/>
        </w:rPr>
        <w:t xml:space="preserve">8.4     demonstrate a strong independent ability to identify, locate and interrogate the most   </w:t>
      </w:r>
      <w:r>
        <w:rPr>
          <w:rFonts w:ascii="Arial" w:hAnsi="Arial" w:cs="Arial"/>
        </w:rPr>
        <w:tab/>
      </w:r>
      <w:r>
        <w:rPr>
          <w:rFonts w:ascii="Arial" w:hAnsi="Arial" w:cs="Arial"/>
        </w:rPr>
        <w:tab/>
        <w:t xml:space="preserve">        appropriate primary and secondary resources for the study of the Gothic imagination in              </w:t>
      </w:r>
    </w:p>
    <w:p w14:paraId="727FCD05" w14:textId="1A018ABB" w:rsidR="003420A0" w:rsidRDefault="003420A0" w:rsidP="003420A0">
      <w:pPr>
        <w:spacing w:after="120" w:line="240" w:lineRule="auto"/>
        <w:ind w:left="567" w:right="261"/>
        <w:contextualSpacing/>
        <w:rPr>
          <w:rFonts w:ascii="Arial" w:hAnsi="Arial" w:cs="Arial"/>
        </w:rPr>
      </w:pPr>
      <w:r>
        <w:rPr>
          <w:rFonts w:ascii="Arial" w:hAnsi="Arial" w:cs="Arial"/>
        </w:rPr>
        <w:t xml:space="preserve">           medieval Europe.</w:t>
      </w:r>
    </w:p>
    <w:p w14:paraId="6DA656F8" w14:textId="77777777" w:rsidR="00487F85" w:rsidRDefault="00487F85" w:rsidP="003420A0">
      <w:pPr>
        <w:spacing w:after="120" w:line="240" w:lineRule="auto"/>
        <w:ind w:left="567" w:right="261"/>
        <w:contextualSpacing/>
        <w:rPr>
          <w:rFonts w:ascii="Arial" w:hAnsi="Arial" w:cs="Arial"/>
        </w:rPr>
      </w:pPr>
    </w:p>
    <w:p w14:paraId="3186CC6B" w14:textId="77777777" w:rsidR="00487F85" w:rsidRDefault="00487F85" w:rsidP="003420A0">
      <w:pPr>
        <w:spacing w:after="120" w:line="240" w:lineRule="auto"/>
        <w:ind w:left="567" w:right="261"/>
        <w:contextualSpacing/>
        <w:rPr>
          <w:rFonts w:ascii="Arial" w:hAnsi="Arial" w:cs="Arial"/>
        </w:rPr>
      </w:pPr>
      <w:r>
        <w:rPr>
          <w:rFonts w:ascii="Arial" w:hAnsi="Arial" w:cs="Arial"/>
        </w:rPr>
        <w:t xml:space="preserve">8.5      critically evaluate models of change and continuity over the course of the      </w:t>
      </w:r>
    </w:p>
    <w:p w14:paraId="21635185" w14:textId="1D93D06C" w:rsidR="00487F85" w:rsidRDefault="00487F85" w:rsidP="003420A0">
      <w:pPr>
        <w:spacing w:after="120" w:line="240" w:lineRule="auto"/>
        <w:ind w:left="567" w:right="261"/>
        <w:contextualSpacing/>
        <w:rPr>
          <w:rFonts w:ascii="Arial" w:hAnsi="Arial" w:cs="Arial"/>
        </w:rPr>
      </w:pPr>
      <w:r>
        <w:rPr>
          <w:rFonts w:ascii="Arial" w:hAnsi="Arial" w:cs="Arial"/>
        </w:rPr>
        <w:tab/>
        <w:t xml:space="preserve">        development of the Gothic style in Europe and describe how these may be combined to   </w:t>
      </w:r>
      <w:r>
        <w:rPr>
          <w:rFonts w:ascii="Arial" w:hAnsi="Arial" w:cs="Arial"/>
        </w:rPr>
        <w:tab/>
      </w:r>
      <w:r>
        <w:rPr>
          <w:rFonts w:ascii="Arial" w:hAnsi="Arial" w:cs="Arial"/>
        </w:rPr>
        <w:tab/>
        <w:t xml:space="preserve">        form an overall assessment of the period.</w:t>
      </w:r>
    </w:p>
    <w:p w14:paraId="4AAF7662" w14:textId="77777777" w:rsidR="00FD4D3B" w:rsidRPr="003420A0" w:rsidRDefault="00FD4D3B" w:rsidP="003420A0">
      <w:pPr>
        <w:spacing w:after="120" w:line="240" w:lineRule="auto"/>
        <w:ind w:left="567" w:right="261"/>
        <w:contextualSpacing/>
        <w:rPr>
          <w:rFonts w:ascii="Arial" w:hAnsi="Arial" w:cs="Arial"/>
        </w:rPr>
      </w:pPr>
    </w:p>
    <w:p w14:paraId="168FD11B"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D7DF64" w14:textId="045859B8" w:rsidR="00487F85" w:rsidRDefault="00AC2A98" w:rsidP="00487F85">
      <w:pPr>
        <w:spacing w:after="120" w:line="240" w:lineRule="auto"/>
        <w:ind w:left="720" w:right="261"/>
        <w:contextualSpacing/>
        <w:rPr>
          <w:rFonts w:ascii="Arial" w:hAnsi="Arial" w:cs="Arial"/>
        </w:rPr>
      </w:pPr>
      <w:r>
        <w:rPr>
          <w:rFonts w:ascii="Arial" w:hAnsi="Arial" w:cs="Arial"/>
        </w:rPr>
        <w:t>9.1  a</w:t>
      </w:r>
      <w:r w:rsidR="00487F85" w:rsidRPr="00487F85">
        <w:rPr>
          <w:rFonts w:ascii="Arial" w:hAnsi="Arial" w:cs="Arial"/>
        </w:rPr>
        <w:t>cquire advanced level skills of critical reading and analysis of a range of primary and</w:t>
      </w:r>
      <w:r w:rsidR="00487F85">
        <w:rPr>
          <w:rFonts w:ascii="Arial" w:hAnsi="Arial" w:cs="Arial"/>
        </w:rPr>
        <w:t xml:space="preserve"> </w:t>
      </w:r>
      <w:r w:rsidR="00487F85" w:rsidRPr="00487F85">
        <w:rPr>
          <w:rFonts w:ascii="Arial" w:hAnsi="Arial" w:cs="Arial"/>
        </w:rPr>
        <w:t xml:space="preserve">     </w:t>
      </w:r>
    </w:p>
    <w:p w14:paraId="0DEC37C5" w14:textId="40E2C211" w:rsidR="00487F85" w:rsidRDefault="00487F85" w:rsidP="00487F85">
      <w:pPr>
        <w:spacing w:after="120" w:line="240" w:lineRule="auto"/>
        <w:ind w:left="720" w:right="261"/>
        <w:contextualSpacing/>
        <w:rPr>
          <w:rFonts w:ascii="Arial" w:hAnsi="Arial" w:cs="Arial"/>
        </w:rPr>
      </w:pPr>
      <w:r>
        <w:rPr>
          <w:rFonts w:ascii="Arial" w:hAnsi="Arial" w:cs="Arial"/>
        </w:rPr>
        <w:t xml:space="preserve">  </w:t>
      </w:r>
      <w:r w:rsidRPr="00487F85">
        <w:rPr>
          <w:rFonts w:ascii="Arial" w:hAnsi="Arial" w:cs="Arial"/>
        </w:rPr>
        <w:t xml:space="preserve">    </w:t>
      </w:r>
      <w:r>
        <w:rPr>
          <w:rFonts w:ascii="Arial" w:hAnsi="Arial" w:cs="Arial"/>
        </w:rPr>
        <w:t xml:space="preserve"> </w:t>
      </w:r>
      <w:r w:rsidRPr="00487F85">
        <w:rPr>
          <w:rFonts w:ascii="Arial" w:hAnsi="Arial" w:cs="Arial"/>
        </w:rPr>
        <w:t xml:space="preserve">secondary sources. </w:t>
      </w:r>
    </w:p>
    <w:p w14:paraId="48561B40" w14:textId="1DA56ACF" w:rsidR="00AC2A98" w:rsidRDefault="00AC2A98" w:rsidP="00487F85">
      <w:pPr>
        <w:spacing w:after="120" w:line="240" w:lineRule="auto"/>
        <w:ind w:left="720" w:right="261"/>
        <w:contextualSpacing/>
        <w:rPr>
          <w:rFonts w:ascii="Arial" w:hAnsi="Arial" w:cs="Arial"/>
        </w:rPr>
      </w:pPr>
      <w:r>
        <w:rPr>
          <w:rFonts w:ascii="Arial" w:hAnsi="Arial" w:cs="Arial"/>
        </w:rPr>
        <w:t xml:space="preserve"> </w:t>
      </w:r>
    </w:p>
    <w:p w14:paraId="10D1D761" w14:textId="7B6E1EC3" w:rsidR="00AC2A98" w:rsidRDefault="00AC2A98" w:rsidP="00487F85">
      <w:pPr>
        <w:spacing w:after="120" w:line="240" w:lineRule="auto"/>
        <w:ind w:left="720" w:right="261"/>
        <w:contextualSpacing/>
        <w:rPr>
          <w:rFonts w:ascii="Arial" w:hAnsi="Arial" w:cs="Arial"/>
        </w:rPr>
      </w:pPr>
      <w:r>
        <w:rPr>
          <w:rFonts w:ascii="Arial" w:hAnsi="Arial" w:cs="Arial"/>
        </w:rPr>
        <w:t xml:space="preserve">9.2  acquire an advanced level in the key skills of written communication, problem solving and   </w:t>
      </w:r>
      <w:r>
        <w:rPr>
          <w:rFonts w:ascii="Arial" w:hAnsi="Arial" w:cs="Arial"/>
        </w:rPr>
        <w:tab/>
        <w:t xml:space="preserve">                    </w:t>
      </w:r>
    </w:p>
    <w:p w14:paraId="2A605080" w14:textId="2643D7CD" w:rsidR="00AC2A98" w:rsidRDefault="00AC2A98" w:rsidP="00487F85">
      <w:pPr>
        <w:spacing w:after="120" w:line="240" w:lineRule="auto"/>
        <w:ind w:left="720" w:right="261"/>
        <w:contextualSpacing/>
        <w:rPr>
          <w:rFonts w:ascii="Arial" w:hAnsi="Arial" w:cs="Arial"/>
        </w:rPr>
      </w:pPr>
      <w:r>
        <w:rPr>
          <w:rFonts w:ascii="Arial" w:hAnsi="Arial" w:cs="Arial"/>
        </w:rPr>
        <w:t xml:space="preserve">       attained responsibility for their own learning. </w:t>
      </w:r>
    </w:p>
    <w:p w14:paraId="13BA9F9B" w14:textId="77777777" w:rsidR="00AC2A98" w:rsidRDefault="00AC2A98" w:rsidP="00487F85">
      <w:pPr>
        <w:spacing w:after="120" w:line="240" w:lineRule="auto"/>
        <w:ind w:left="720" w:right="261"/>
        <w:contextualSpacing/>
        <w:rPr>
          <w:rFonts w:ascii="Arial" w:hAnsi="Arial" w:cs="Arial"/>
        </w:rPr>
      </w:pPr>
    </w:p>
    <w:p w14:paraId="7989B667" w14:textId="549F245E" w:rsidR="00AC2A98" w:rsidRDefault="00AC2A98" w:rsidP="00487F85">
      <w:pPr>
        <w:spacing w:after="120" w:line="240" w:lineRule="auto"/>
        <w:ind w:left="720" w:right="261"/>
        <w:contextualSpacing/>
        <w:rPr>
          <w:rFonts w:ascii="Arial" w:hAnsi="Arial" w:cs="Arial"/>
        </w:rPr>
      </w:pPr>
      <w:r>
        <w:rPr>
          <w:rFonts w:ascii="Arial" w:hAnsi="Arial" w:cs="Arial"/>
        </w:rPr>
        <w:t xml:space="preserve">9.3  acquire an advanced level in the key skills of oral communication and working with others in  </w:t>
      </w:r>
    </w:p>
    <w:p w14:paraId="040ABEFB" w14:textId="5688239A" w:rsidR="00AC2A98" w:rsidRPr="00487F85" w:rsidRDefault="00AC2A98" w:rsidP="00487F85">
      <w:pPr>
        <w:spacing w:after="120" w:line="240" w:lineRule="auto"/>
        <w:ind w:left="720" w:right="261"/>
        <w:contextualSpacing/>
        <w:rPr>
          <w:rFonts w:ascii="Arial" w:hAnsi="Arial" w:cs="Arial"/>
        </w:rPr>
      </w:pPr>
      <w:r>
        <w:rPr>
          <w:rFonts w:ascii="Arial" w:hAnsi="Arial" w:cs="Arial"/>
        </w:rPr>
        <w:t xml:space="preserve">       a group, as well as gaining programme outcomes. </w:t>
      </w:r>
    </w:p>
    <w:p w14:paraId="3FCAA0E3" w14:textId="3E3EEF9C" w:rsidR="00AC2A98" w:rsidRDefault="00AC2A98" w:rsidP="00487F85">
      <w:pPr>
        <w:pStyle w:val="ListParagraph"/>
        <w:spacing w:before="100" w:beforeAutospacing="1" w:after="120"/>
        <w:ind w:right="260"/>
        <w:jc w:val="both"/>
        <w:rPr>
          <w:rFonts w:ascii="Arial" w:hAnsi="Arial" w:cs="Arial"/>
        </w:rPr>
      </w:pPr>
      <w:r>
        <w:rPr>
          <w:rFonts w:ascii="Arial" w:hAnsi="Arial" w:cs="Arial"/>
        </w:rPr>
        <w:t>9.4  develop their use of relevant learning and reference resources (including visual resources).</w:t>
      </w:r>
    </w:p>
    <w:p w14:paraId="0041D161" w14:textId="77777777" w:rsidR="00AC2A98" w:rsidRDefault="00AC2A98" w:rsidP="00487F85">
      <w:pPr>
        <w:pStyle w:val="ListParagraph"/>
        <w:spacing w:before="100" w:beforeAutospacing="1" w:after="120"/>
        <w:ind w:right="260"/>
        <w:jc w:val="both"/>
        <w:rPr>
          <w:rFonts w:ascii="Arial" w:hAnsi="Arial" w:cs="Arial"/>
        </w:rPr>
      </w:pPr>
    </w:p>
    <w:p w14:paraId="7BF27564" w14:textId="7BFF0C13" w:rsidR="00AC2A98" w:rsidRDefault="00487F85" w:rsidP="00AC2A98">
      <w:pPr>
        <w:pStyle w:val="ListParagraph"/>
        <w:spacing w:before="100" w:beforeAutospacing="1" w:after="120"/>
        <w:ind w:right="260"/>
        <w:jc w:val="both"/>
        <w:rPr>
          <w:rFonts w:ascii="Arial" w:hAnsi="Arial" w:cs="Arial"/>
        </w:rPr>
      </w:pPr>
      <w:r w:rsidRPr="00487F85">
        <w:rPr>
          <w:rFonts w:ascii="Arial" w:hAnsi="Arial" w:cs="Arial"/>
        </w:rPr>
        <w:t>9.5 </w:t>
      </w:r>
      <w:r w:rsidR="00AC2A98">
        <w:rPr>
          <w:rFonts w:ascii="Arial" w:hAnsi="Arial" w:cs="Arial"/>
        </w:rPr>
        <w:t xml:space="preserve"> i</w:t>
      </w:r>
      <w:r w:rsidRPr="00487F85">
        <w:rPr>
          <w:rFonts w:ascii="Arial" w:hAnsi="Arial" w:cs="Arial"/>
        </w:rPr>
        <w:t>mprove their ability to write coherent, informed and logical arguments in a well-organised and</w:t>
      </w:r>
      <w:r w:rsidR="00AC2A98">
        <w:rPr>
          <w:rFonts w:ascii="Arial" w:hAnsi="Arial" w:cs="Arial"/>
        </w:rPr>
        <w:t xml:space="preserve">  </w:t>
      </w:r>
      <w:r w:rsidRPr="00487F85">
        <w:rPr>
          <w:rFonts w:ascii="Arial" w:hAnsi="Arial" w:cs="Arial"/>
        </w:rPr>
        <w:t xml:space="preserve"> </w:t>
      </w:r>
      <w:r w:rsidR="00AC2A98">
        <w:rPr>
          <w:rFonts w:ascii="Arial" w:hAnsi="Arial" w:cs="Arial"/>
        </w:rPr>
        <w:t xml:space="preserve">  </w:t>
      </w:r>
    </w:p>
    <w:p w14:paraId="652280DC" w14:textId="392D73AC" w:rsidR="00487F85" w:rsidRDefault="00AC2A98" w:rsidP="00AC2A98">
      <w:pPr>
        <w:pStyle w:val="ListParagraph"/>
        <w:spacing w:before="100" w:beforeAutospacing="1" w:after="120"/>
        <w:ind w:right="260"/>
        <w:jc w:val="both"/>
      </w:pPr>
      <w:r>
        <w:rPr>
          <w:rFonts w:ascii="Arial" w:hAnsi="Arial" w:cs="Arial"/>
        </w:rPr>
        <w:t xml:space="preserve">       </w:t>
      </w:r>
      <w:r w:rsidR="00487F85" w:rsidRPr="00487F85">
        <w:rPr>
          <w:rFonts w:ascii="Arial" w:hAnsi="Arial" w:cs="Arial"/>
        </w:rPr>
        <w:t>well-presented essay.</w:t>
      </w:r>
    </w:p>
    <w:p w14:paraId="4C9B3377" w14:textId="1FBB678D" w:rsidR="009A2D37" w:rsidRDefault="00BA4AA1" w:rsidP="00AC2A98">
      <w:pPr>
        <w:spacing w:after="120" w:line="240" w:lineRule="auto"/>
        <w:ind w:left="1440" w:right="260" w:hanging="873"/>
        <w:jc w:val="both"/>
      </w:pPr>
      <w:r w:rsidRPr="00BA4AA1">
        <w:rPr>
          <w:rFonts w:ascii="Arial" w:hAnsi="Arial" w:cs="Arial"/>
        </w:rPr>
        <w:t xml:space="preserve"> </w:t>
      </w:r>
    </w:p>
    <w:p w14:paraId="79122D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95DF179" w14:textId="77777777" w:rsidR="00C57028" w:rsidRPr="002675D4" w:rsidRDefault="002675D4" w:rsidP="002675D4">
      <w:pPr>
        <w:spacing w:after="120" w:line="240" w:lineRule="auto"/>
        <w:ind w:left="567" w:right="260"/>
        <w:jc w:val="both"/>
        <w:rPr>
          <w:rFonts w:ascii="Arial" w:hAnsi="Arial" w:cs="Arial"/>
          <w:iCs/>
        </w:rPr>
      </w:pPr>
      <w:r w:rsidRPr="002675D4">
        <w:rPr>
          <w:rFonts w:ascii="Arial" w:hAnsi="Arial" w:cs="Arial"/>
          <w:iCs/>
        </w:rPr>
        <w:t>This module explores the dynamic relationship between the cult of relics and Gothic art. It will begin by retracing the aesthetics of devotion across Western Christendom, culminating in the creation of towering Gothic cathedrals. Throughout history, the design of cult images could reveal sacred presence, testify to miracle-working powers, and explicate the significance of a holy place using visual narratives. Through pilgrimage, gift-giving, and even theft, people acquired relics and 'invented' new cults. The success of a relic cult would benefit from the design of a magnificent reliquary, the depiction of pictorial programmes (in glass, sculpture, and painting), and the placement of the relic within a spectacular architectural setting. Together we will explore the development of Gothic art in light of changing devotional needs. Using a number of diverse case studies, students will acquire a wealth of historical information and develop a variety of intellectual approaches to function and significance of visual culture. Beginning with Paris and its surrounding cathedrals, we will extend our analysis to Gothic Canterbury, London, Castile, Prague, Siena, and Florence. Above all, this course will encourage students to think critically about the influence of art in the religious imagination.</w:t>
      </w:r>
    </w:p>
    <w:p w14:paraId="34057BE9" w14:textId="77777777" w:rsidR="009A2D37" w:rsidRPr="00302082" w:rsidRDefault="009A2D37" w:rsidP="00302082">
      <w:pPr>
        <w:spacing w:after="120" w:line="240" w:lineRule="auto"/>
        <w:ind w:left="426" w:right="260"/>
        <w:rPr>
          <w:rFonts w:ascii="Arial" w:hAnsi="Arial" w:cs="Arial"/>
          <w:i/>
          <w:iCs/>
        </w:rPr>
      </w:pPr>
    </w:p>
    <w:p w14:paraId="516F620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106BDA" w14:textId="77777777" w:rsidR="00F47428" w:rsidRPr="00F47428" w:rsidRDefault="00F47428" w:rsidP="00F47428">
      <w:pPr>
        <w:spacing w:after="120" w:line="240" w:lineRule="auto"/>
        <w:ind w:left="567" w:right="260"/>
        <w:jc w:val="both"/>
        <w:rPr>
          <w:rFonts w:ascii="Arial" w:hAnsi="Arial" w:cs="Arial"/>
        </w:rPr>
      </w:pPr>
      <w:r w:rsidRPr="00F47428">
        <w:rPr>
          <w:rFonts w:ascii="Arial" w:hAnsi="Arial" w:cs="Arial"/>
        </w:rPr>
        <w:t>Bony, J., French Gothic Architecture of the 12th &amp; 13th Centuries (Berkeley, 1983)</w:t>
      </w:r>
    </w:p>
    <w:p w14:paraId="460664B5" w14:textId="77777777" w:rsidR="00F47428" w:rsidRPr="00F47428" w:rsidRDefault="00F47428" w:rsidP="00F47428">
      <w:pPr>
        <w:spacing w:after="120" w:line="240" w:lineRule="auto"/>
        <w:ind w:left="567" w:right="260"/>
        <w:jc w:val="both"/>
        <w:rPr>
          <w:rFonts w:ascii="Arial" w:hAnsi="Arial" w:cs="Arial"/>
        </w:rPr>
      </w:pPr>
      <w:r w:rsidRPr="00F47428">
        <w:rPr>
          <w:rFonts w:ascii="Arial" w:hAnsi="Arial" w:cs="Arial"/>
        </w:rPr>
        <w:t xml:space="preserve">Frankl, P. revised by Crossley, P., Gothic Architecture (London, 2000) </w:t>
      </w:r>
      <w:r w:rsidRPr="00F47428">
        <w:rPr>
          <w:rFonts w:ascii="MS Gothic" w:eastAsia="MS Gothic" w:hAnsi="MS Gothic" w:cs="MS Gothic" w:hint="eastAsia"/>
        </w:rPr>
        <w:t> </w:t>
      </w:r>
    </w:p>
    <w:p w14:paraId="7E525DC6" w14:textId="77777777" w:rsidR="00F47428" w:rsidRPr="00F47428" w:rsidRDefault="00F47428" w:rsidP="00F47428">
      <w:pPr>
        <w:spacing w:after="120" w:line="240" w:lineRule="auto"/>
        <w:ind w:left="567" w:right="260"/>
        <w:jc w:val="both"/>
        <w:rPr>
          <w:rFonts w:ascii="Arial" w:hAnsi="Arial" w:cs="Arial"/>
        </w:rPr>
      </w:pPr>
      <w:r w:rsidRPr="00F47428">
        <w:rPr>
          <w:rFonts w:ascii="Arial" w:hAnsi="Arial" w:cs="Arial"/>
        </w:rPr>
        <w:t>Mâle, E., The Gothic Image: Religious Art in France of the Thirteenth Century (New York, 1972)</w:t>
      </w:r>
    </w:p>
    <w:p w14:paraId="38E475F5" w14:textId="77777777" w:rsidR="00F47428" w:rsidRPr="00F47428" w:rsidRDefault="00F47428" w:rsidP="00F47428">
      <w:pPr>
        <w:spacing w:after="120" w:line="240" w:lineRule="auto"/>
        <w:ind w:left="567" w:right="260"/>
        <w:jc w:val="both"/>
        <w:rPr>
          <w:rFonts w:ascii="Arial" w:hAnsi="Arial" w:cs="Arial"/>
        </w:rPr>
      </w:pPr>
      <w:r w:rsidRPr="00F47428">
        <w:rPr>
          <w:rFonts w:ascii="Arial" w:hAnsi="Arial" w:cs="Arial"/>
        </w:rPr>
        <w:t xml:space="preserve">Treasures of Heaven, ex. cat. (London, 2011) </w:t>
      </w:r>
      <w:r w:rsidRPr="00F47428">
        <w:rPr>
          <w:rFonts w:ascii="MS Gothic" w:eastAsia="MS Gothic" w:hAnsi="MS Gothic" w:cs="MS Gothic" w:hint="eastAsia"/>
        </w:rPr>
        <w:t> </w:t>
      </w:r>
    </w:p>
    <w:p w14:paraId="2F8E09C1" w14:textId="77777777" w:rsidR="00F47428" w:rsidRPr="00F47428" w:rsidRDefault="00F47428" w:rsidP="00F47428">
      <w:pPr>
        <w:spacing w:after="120" w:line="240" w:lineRule="auto"/>
        <w:ind w:left="567" w:right="260"/>
        <w:jc w:val="both"/>
        <w:rPr>
          <w:rFonts w:ascii="Arial" w:hAnsi="Arial" w:cs="Arial"/>
        </w:rPr>
      </w:pPr>
      <w:r w:rsidRPr="00F47428">
        <w:rPr>
          <w:rFonts w:ascii="Arial" w:hAnsi="Arial" w:cs="Arial"/>
        </w:rPr>
        <w:t>Williamson, P., Gothic Sculpture, 1140-1300 (New Haven, 1995)</w:t>
      </w:r>
    </w:p>
    <w:p w14:paraId="7718EB1B" w14:textId="77777777" w:rsidR="009A2D37" w:rsidRPr="00F47428" w:rsidRDefault="00F47428" w:rsidP="00F47428">
      <w:pPr>
        <w:spacing w:after="120" w:line="240" w:lineRule="auto"/>
        <w:ind w:left="567" w:right="260"/>
        <w:jc w:val="both"/>
        <w:rPr>
          <w:rFonts w:ascii="Arial" w:hAnsi="Arial" w:cs="Arial"/>
        </w:rPr>
      </w:pPr>
      <w:r w:rsidRPr="00F47428">
        <w:rPr>
          <w:rFonts w:ascii="Arial" w:hAnsi="Arial" w:cs="Arial"/>
        </w:rPr>
        <w:t>Wilson, C., The Gothic Cathedral (London, 1990)</w:t>
      </w:r>
    </w:p>
    <w:p w14:paraId="12005B47" w14:textId="0A918DDA" w:rsidR="009A2D37" w:rsidRDefault="009A2D37" w:rsidP="00302082">
      <w:pPr>
        <w:spacing w:after="120" w:line="240" w:lineRule="auto"/>
        <w:ind w:right="260"/>
        <w:jc w:val="both"/>
        <w:rPr>
          <w:rFonts w:ascii="Arial" w:hAnsi="Arial" w:cs="Arial"/>
          <w:b/>
        </w:rPr>
      </w:pPr>
    </w:p>
    <w:p w14:paraId="32BA7EF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7A6CC10" w14:textId="77777777" w:rsidR="009A2D37" w:rsidRPr="008900A3" w:rsidRDefault="00C57028" w:rsidP="00696FF5">
      <w:pPr>
        <w:spacing w:after="120" w:line="240" w:lineRule="auto"/>
        <w:ind w:left="567" w:right="260"/>
        <w:jc w:val="both"/>
        <w:rPr>
          <w:rFonts w:ascii="Arial" w:hAnsi="Arial" w:cs="Arial"/>
          <w:iCs/>
        </w:rPr>
      </w:pPr>
      <w:r w:rsidRPr="008900A3">
        <w:rPr>
          <w:rFonts w:ascii="Arial" w:hAnsi="Arial" w:cs="Arial"/>
          <w:iCs/>
        </w:rPr>
        <w:t>Total contact hours:</w:t>
      </w:r>
      <w:r w:rsidR="008900A3">
        <w:rPr>
          <w:rFonts w:ascii="Arial" w:hAnsi="Arial" w:cs="Arial"/>
          <w:iCs/>
        </w:rPr>
        <w:t xml:space="preserve"> 20</w:t>
      </w:r>
    </w:p>
    <w:p w14:paraId="14EF49F9" w14:textId="77777777" w:rsidR="00C57028" w:rsidRPr="008900A3" w:rsidRDefault="00C57028" w:rsidP="00C57028">
      <w:pPr>
        <w:spacing w:after="120" w:line="240" w:lineRule="auto"/>
        <w:ind w:left="567" w:right="260"/>
        <w:jc w:val="both"/>
        <w:rPr>
          <w:rFonts w:ascii="Arial" w:hAnsi="Arial" w:cs="Arial"/>
          <w:iCs/>
        </w:rPr>
      </w:pPr>
      <w:r w:rsidRPr="008900A3">
        <w:rPr>
          <w:rFonts w:ascii="Arial" w:hAnsi="Arial" w:cs="Arial"/>
          <w:iCs/>
        </w:rPr>
        <w:t>Private study hours:</w:t>
      </w:r>
      <w:r w:rsidR="008900A3">
        <w:rPr>
          <w:rFonts w:ascii="Arial" w:hAnsi="Arial" w:cs="Arial"/>
          <w:iCs/>
        </w:rPr>
        <w:t xml:space="preserve"> 280</w:t>
      </w:r>
    </w:p>
    <w:p w14:paraId="3AF585DD" w14:textId="77777777" w:rsidR="00C57028" w:rsidRPr="008900A3" w:rsidRDefault="00C57028" w:rsidP="00C57028">
      <w:pPr>
        <w:spacing w:after="120" w:line="240" w:lineRule="auto"/>
        <w:ind w:left="567" w:right="260"/>
        <w:jc w:val="both"/>
        <w:rPr>
          <w:rFonts w:ascii="Arial" w:hAnsi="Arial" w:cs="Arial"/>
          <w:iCs/>
        </w:rPr>
      </w:pPr>
      <w:r w:rsidRPr="008900A3">
        <w:rPr>
          <w:rFonts w:ascii="Arial" w:hAnsi="Arial" w:cs="Arial"/>
          <w:iCs/>
        </w:rPr>
        <w:lastRenderedPageBreak/>
        <w:t>Total study hours:</w:t>
      </w:r>
      <w:r w:rsidR="008900A3">
        <w:rPr>
          <w:rFonts w:ascii="Arial" w:hAnsi="Arial" w:cs="Arial"/>
          <w:iCs/>
        </w:rPr>
        <w:t xml:space="preserve"> 300</w:t>
      </w:r>
    </w:p>
    <w:p w14:paraId="781D2FCC" w14:textId="77777777" w:rsidR="009A2D37" w:rsidRPr="00302082" w:rsidRDefault="009A2D37" w:rsidP="00302082">
      <w:pPr>
        <w:spacing w:after="120" w:line="240" w:lineRule="auto"/>
        <w:ind w:left="426" w:right="260"/>
        <w:rPr>
          <w:rFonts w:ascii="Arial" w:hAnsi="Arial" w:cs="Arial"/>
          <w:i/>
          <w:iCs/>
        </w:rPr>
      </w:pPr>
    </w:p>
    <w:p w14:paraId="12BF8E0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9B7C7F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A7EC4B0" w14:textId="47A01C17" w:rsidR="007A6245" w:rsidRPr="005B423F" w:rsidRDefault="005B423F" w:rsidP="00696FF5">
      <w:pPr>
        <w:spacing w:after="120" w:line="240" w:lineRule="auto"/>
        <w:ind w:left="567" w:right="260"/>
        <w:jc w:val="both"/>
        <w:rPr>
          <w:rFonts w:ascii="Arial" w:hAnsi="Arial" w:cs="Arial"/>
          <w:b/>
          <w:iCs/>
        </w:rPr>
      </w:pPr>
      <w:r>
        <w:rPr>
          <w:rFonts w:ascii="Arial" w:hAnsi="Arial" w:cs="Arial"/>
          <w:iCs/>
        </w:rPr>
        <w:t>Essay</w:t>
      </w:r>
      <w:r>
        <w:rPr>
          <w:rFonts w:ascii="Arial" w:hAnsi="Arial" w:cs="Arial"/>
          <w:iCs/>
        </w:rPr>
        <w:tab/>
      </w:r>
      <w:r w:rsidR="002B42A5">
        <w:rPr>
          <w:rFonts w:ascii="Arial" w:hAnsi="Arial" w:cs="Arial"/>
          <w:iCs/>
        </w:rPr>
        <w:t>5000 words</w:t>
      </w:r>
      <w:r>
        <w:rPr>
          <w:rFonts w:ascii="Arial" w:hAnsi="Arial" w:cs="Arial"/>
          <w:iCs/>
        </w:rPr>
        <w:tab/>
        <w:t>100%</w:t>
      </w:r>
      <w:r w:rsidR="00C57028" w:rsidRPr="005B423F">
        <w:rPr>
          <w:rFonts w:ascii="Arial" w:hAnsi="Arial" w:cs="Arial"/>
          <w:iCs/>
        </w:rPr>
        <w:t xml:space="preserve"> </w:t>
      </w:r>
    </w:p>
    <w:p w14:paraId="6C4C871A" w14:textId="77777777" w:rsidR="006043FC" w:rsidRDefault="006043FC" w:rsidP="00302082">
      <w:pPr>
        <w:spacing w:after="120" w:line="240" w:lineRule="auto"/>
        <w:ind w:left="426" w:right="260"/>
        <w:rPr>
          <w:rFonts w:ascii="Arial" w:hAnsi="Arial" w:cs="Arial"/>
          <w:b/>
          <w:i/>
          <w:iCs/>
        </w:rPr>
      </w:pPr>
    </w:p>
    <w:p w14:paraId="4EE7D15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E56581C" w14:textId="77777777" w:rsidR="00C57028" w:rsidRPr="006B65B7" w:rsidRDefault="006B65B7" w:rsidP="00C57028">
      <w:pPr>
        <w:spacing w:after="120" w:line="240" w:lineRule="auto"/>
        <w:ind w:left="567" w:right="260"/>
        <w:jc w:val="both"/>
        <w:rPr>
          <w:rFonts w:ascii="Arial" w:hAnsi="Arial" w:cs="Arial"/>
          <w:b/>
          <w:iCs/>
        </w:rPr>
      </w:pPr>
      <w:r w:rsidRPr="006B65B7">
        <w:rPr>
          <w:rFonts w:ascii="Arial" w:hAnsi="Arial" w:cs="Arial"/>
          <w:iCs/>
        </w:rPr>
        <w:t>Reassessment Instrument: 100% coursework</w:t>
      </w:r>
      <w:r w:rsidR="00C57028" w:rsidRPr="006B65B7">
        <w:rPr>
          <w:rFonts w:ascii="Arial" w:hAnsi="Arial" w:cs="Arial"/>
          <w:iCs/>
        </w:rPr>
        <w:t xml:space="preserve"> </w:t>
      </w:r>
    </w:p>
    <w:p w14:paraId="417F06C9" w14:textId="77777777" w:rsidR="00696FF5" w:rsidRDefault="00696FF5" w:rsidP="00302082">
      <w:pPr>
        <w:spacing w:after="120" w:line="240" w:lineRule="auto"/>
        <w:ind w:left="426" w:right="260"/>
        <w:rPr>
          <w:rFonts w:ascii="Arial" w:hAnsi="Arial" w:cs="Arial"/>
          <w:b/>
          <w:i/>
          <w:iCs/>
        </w:rPr>
      </w:pPr>
    </w:p>
    <w:p w14:paraId="413413FA" w14:textId="77777777" w:rsidR="00274ED7" w:rsidRPr="00EB356D" w:rsidRDefault="006F3F8B" w:rsidP="00696FF5">
      <w:pPr>
        <w:numPr>
          <w:ilvl w:val="0"/>
          <w:numId w:val="1"/>
        </w:numPr>
        <w:spacing w:after="120" w:line="240" w:lineRule="auto"/>
        <w:ind w:left="567" w:right="261" w:hanging="567"/>
        <w:jc w:val="both"/>
        <w:rPr>
          <w:rFonts w:ascii="Arial" w:hAnsi="Arial" w:cs="Arial"/>
          <w:b/>
          <w:iCs/>
        </w:rPr>
      </w:pPr>
      <w:r w:rsidRPr="00EB356D">
        <w:rPr>
          <w:rFonts w:ascii="Arial" w:hAnsi="Arial" w:cs="Arial"/>
          <w:b/>
          <w:iCs/>
        </w:rPr>
        <w:t xml:space="preserve">Map of </w:t>
      </w:r>
      <w:r w:rsidR="00883204" w:rsidRPr="00EB356D">
        <w:rPr>
          <w:rFonts w:ascii="Arial" w:hAnsi="Arial" w:cs="Arial"/>
          <w:b/>
          <w:iCs/>
        </w:rPr>
        <w:t xml:space="preserve">module learning outcomes </w:t>
      </w:r>
      <w:r w:rsidR="00B30E07" w:rsidRPr="00EB356D">
        <w:rPr>
          <w:rFonts w:ascii="Arial" w:hAnsi="Arial" w:cs="Arial"/>
          <w:b/>
          <w:iCs/>
        </w:rPr>
        <w:t>(sections 8 &amp; 9)</w:t>
      </w:r>
      <w:r w:rsidR="00883204" w:rsidRPr="00EB356D">
        <w:rPr>
          <w:rFonts w:ascii="Arial" w:hAnsi="Arial" w:cs="Arial"/>
          <w:b/>
          <w:iCs/>
        </w:rPr>
        <w:t xml:space="preserve"> to l</w:t>
      </w:r>
      <w:r w:rsidRPr="00EB356D">
        <w:rPr>
          <w:rFonts w:ascii="Arial" w:hAnsi="Arial" w:cs="Arial"/>
          <w:b/>
          <w:iCs/>
        </w:rPr>
        <w:t>earning</w:t>
      </w:r>
      <w:r w:rsidR="00B30E07" w:rsidRPr="00EB356D">
        <w:rPr>
          <w:rFonts w:ascii="Arial" w:hAnsi="Arial" w:cs="Arial"/>
          <w:b/>
          <w:iCs/>
        </w:rPr>
        <w:t xml:space="preserve"> and </w:t>
      </w:r>
      <w:r w:rsidR="00883204" w:rsidRPr="00EB356D">
        <w:rPr>
          <w:rFonts w:ascii="Arial" w:hAnsi="Arial" w:cs="Arial"/>
          <w:b/>
          <w:iCs/>
        </w:rPr>
        <w:t>teaching m</w:t>
      </w:r>
      <w:r w:rsidR="00B30E07" w:rsidRPr="00EB356D">
        <w:rPr>
          <w:rFonts w:ascii="Arial" w:hAnsi="Arial" w:cs="Arial"/>
          <w:b/>
          <w:iCs/>
        </w:rPr>
        <w:t>ethods (section12</w:t>
      </w:r>
      <w:r w:rsidRPr="00EB356D">
        <w:rPr>
          <w:rFonts w:ascii="Arial" w:hAnsi="Arial" w:cs="Arial"/>
          <w:b/>
          <w:iCs/>
        </w:rPr>
        <w:t>) and m</w:t>
      </w:r>
      <w:r w:rsidR="00883204" w:rsidRPr="00EB356D">
        <w:rPr>
          <w:rFonts w:ascii="Arial" w:hAnsi="Arial" w:cs="Arial"/>
          <w:b/>
          <w:iCs/>
        </w:rPr>
        <w:t>ethods of a</w:t>
      </w:r>
      <w:r w:rsidR="00B30E07" w:rsidRPr="00EB356D">
        <w:rPr>
          <w:rFonts w:ascii="Arial" w:hAnsi="Arial" w:cs="Arial"/>
          <w:b/>
          <w:iCs/>
        </w:rPr>
        <w:t>ssessment (section 13</w:t>
      </w:r>
      <w:r w:rsidR="00EF4933" w:rsidRPr="00EB356D">
        <w:rPr>
          <w:rFonts w:ascii="Arial" w:hAnsi="Arial" w:cs="Arial"/>
          <w:b/>
          <w:iCs/>
        </w:rPr>
        <w:t>)</w:t>
      </w:r>
    </w:p>
    <w:p w14:paraId="05EF3830"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930D6F" w:rsidRPr="00302082" w14:paraId="6D64DF06" w14:textId="77777777" w:rsidTr="00930D6F">
        <w:tc>
          <w:tcPr>
            <w:tcW w:w="1730" w:type="dxa"/>
            <w:shd w:val="clear" w:color="auto" w:fill="D9D9D9" w:themeFill="background1" w:themeFillShade="D9"/>
          </w:tcPr>
          <w:p w14:paraId="454B3F29" w14:textId="77777777" w:rsidR="00930D6F" w:rsidRPr="00302082" w:rsidRDefault="00930D6F" w:rsidP="00302082">
            <w:pPr>
              <w:spacing w:after="120"/>
              <w:ind w:left="33"/>
              <w:rPr>
                <w:rFonts w:ascii="Arial" w:hAnsi="Arial" w:cs="Arial"/>
                <w:b/>
              </w:rPr>
            </w:pPr>
            <w:r w:rsidRPr="00302082">
              <w:rPr>
                <w:rFonts w:ascii="Arial" w:hAnsi="Arial" w:cs="Arial"/>
                <w:b/>
              </w:rPr>
              <w:t>Module learning outcome</w:t>
            </w:r>
          </w:p>
        </w:tc>
        <w:tc>
          <w:tcPr>
            <w:tcW w:w="567" w:type="dxa"/>
          </w:tcPr>
          <w:p w14:paraId="72C2EACC" w14:textId="77777777" w:rsidR="00930D6F" w:rsidRPr="00302082" w:rsidRDefault="00930D6F" w:rsidP="00302082">
            <w:pPr>
              <w:spacing w:after="120"/>
              <w:rPr>
                <w:rFonts w:ascii="Arial" w:hAnsi="Arial" w:cs="Arial"/>
                <w:i/>
              </w:rPr>
            </w:pPr>
            <w:r w:rsidRPr="00302082">
              <w:rPr>
                <w:rFonts w:ascii="Arial" w:hAnsi="Arial" w:cs="Arial"/>
                <w:i/>
              </w:rPr>
              <w:t>8.1</w:t>
            </w:r>
          </w:p>
        </w:tc>
        <w:tc>
          <w:tcPr>
            <w:tcW w:w="567" w:type="dxa"/>
          </w:tcPr>
          <w:p w14:paraId="3AB68B52" w14:textId="77777777" w:rsidR="00930D6F" w:rsidRPr="00302082" w:rsidRDefault="00930D6F" w:rsidP="00302082">
            <w:pPr>
              <w:spacing w:after="120"/>
              <w:rPr>
                <w:rFonts w:ascii="Arial" w:hAnsi="Arial" w:cs="Arial"/>
                <w:i/>
              </w:rPr>
            </w:pPr>
            <w:r w:rsidRPr="00302082">
              <w:rPr>
                <w:rFonts w:ascii="Arial" w:hAnsi="Arial" w:cs="Arial"/>
                <w:i/>
              </w:rPr>
              <w:t>8.2</w:t>
            </w:r>
          </w:p>
        </w:tc>
        <w:tc>
          <w:tcPr>
            <w:tcW w:w="567" w:type="dxa"/>
          </w:tcPr>
          <w:p w14:paraId="080BA255" w14:textId="77777777" w:rsidR="00930D6F" w:rsidRPr="00302082" w:rsidRDefault="00930D6F" w:rsidP="00302082">
            <w:pPr>
              <w:spacing w:after="120"/>
              <w:rPr>
                <w:rFonts w:ascii="Arial" w:hAnsi="Arial" w:cs="Arial"/>
                <w:i/>
              </w:rPr>
            </w:pPr>
            <w:r w:rsidRPr="00302082">
              <w:rPr>
                <w:rFonts w:ascii="Arial" w:hAnsi="Arial" w:cs="Arial"/>
                <w:i/>
              </w:rPr>
              <w:t>8.3</w:t>
            </w:r>
          </w:p>
        </w:tc>
        <w:tc>
          <w:tcPr>
            <w:tcW w:w="567" w:type="dxa"/>
          </w:tcPr>
          <w:p w14:paraId="7C7A228F" w14:textId="5FDD5600" w:rsidR="00930D6F" w:rsidRPr="00302082" w:rsidRDefault="00930D6F" w:rsidP="00302082">
            <w:pPr>
              <w:spacing w:after="120"/>
              <w:rPr>
                <w:rFonts w:ascii="Arial" w:hAnsi="Arial" w:cs="Arial"/>
                <w:i/>
              </w:rPr>
            </w:pPr>
            <w:r>
              <w:rPr>
                <w:rFonts w:ascii="Arial" w:hAnsi="Arial" w:cs="Arial"/>
                <w:i/>
              </w:rPr>
              <w:t>8.4</w:t>
            </w:r>
          </w:p>
        </w:tc>
        <w:tc>
          <w:tcPr>
            <w:tcW w:w="567" w:type="dxa"/>
          </w:tcPr>
          <w:p w14:paraId="226D943E" w14:textId="7B3FA159" w:rsidR="00930D6F" w:rsidRPr="00302082" w:rsidRDefault="00930D6F" w:rsidP="00302082">
            <w:pPr>
              <w:spacing w:after="120"/>
              <w:rPr>
                <w:rFonts w:ascii="Arial" w:hAnsi="Arial" w:cs="Arial"/>
                <w:i/>
              </w:rPr>
            </w:pPr>
            <w:r>
              <w:rPr>
                <w:rFonts w:ascii="Arial" w:hAnsi="Arial" w:cs="Arial"/>
                <w:i/>
              </w:rPr>
              <w:t>8.5</w:t>
            </w:r>
          </w:p>
        </w:tc>
        <w:tc>
          <w:tcPr>
            <w:tcW w:w="567" w:type="dxa"/>
          </w:tcPr>
          <w:p w14:paraId="415F4CAD" w14:textId="760B1690" w:rsidR="00930D6F" w:rsidRPr="00302082" w:rsidRDefault="00930D6F" w:rsidP="00302082">
            <w:pPr>
              <w:spacing w:after="120"/>
              <w:rPr>
                <w:rFonts w:ascii="Arial" w:hAnsi="Arial" w:cs="Arial"/>
                <w:i/>
              </w:rPr>
            </w:pPr>
            <w:r w:rsidRPr="00302082">
              <w:rPr>
                <w:rFonts w:ascii="Arial" w:hAnsi="Arial" w:cs="Arial"/>
                <w:i/>
              </w:rPr>
              <w:t>9.1</w:t>
            </w:r>
          </w:p>
        </w:tc>
        <w:tc>
          <w:tcPr>
            <w:tcW w:w="567" w:type="dxa"/>
          </w:tcPr>
          <w:p w14:paraId="000D72BA" w14:textId="77777777" w:rsidR="00930D6F" w:rsidRPr="00302082" w:rsidRDefault="00930D6F" w:rsidP="00302082">
            <w:pPr>
              <w:spacing w:after="120"/>
              <w:rPr>
                <w:rFonts w:ascii="Arial" w:hAnsi="Arial" w:cs="Arial"/>
                <w:i/>
              </w:rPr>
            </w:pPr>
            <w:r w:rsidRPr="00302082">
              <w:rPr>
                <w:rFonts w:ascii="Arial" w:hAnsi="Arial" w:cs="Arial"/>
                <w:i/>
              </w:rPr>
              <w:t>9.2</w:t>
            </w:r>
          </w:p>
        </w:tc>
        <w:tc>
          <w:tcPr>
            <w:tcW w:w="567" w:type="dxa"/>
          </w:tcPr>
          <w:p w14:paraId="1EF6EFF0" w14:textId="77777777" w:rsidR="00930D6F" w:rsidRPr="00302082" w:rsidRDefault="00930D6F" w:rsidP="00302082">
            <w:pPr>
              <w:spacing w:after="120"/>
              <w:rPr>
                <w:rFonts w:ascii="Arial" w:hAnsi="Arial" w:cs="Arial"/>
                <w:i/>
              </w:rPr>
            </w:pPr>
            <w:r w:rsidRPr="00302082">
              <w:rPr>
                <w:rFonts w:ascii="Arial" w:hAnsi="Arial" w:cs="Arial"/>
                <w:i/>
              </w:rPr>
              <w:t>9.3</w:t>
            </w:r>
          </w:p>
        </w:tc>
        <w:tc>
          <w:tcPr>
            <w:tcW w:w="567" w:type="dxa"/>
          </w:tcPr>
          <w:p w14:paraId="025F7DAB" w14:textId="77777777" w:rsidR="00930D6F" w:rsidRPr="00302082" w:rsidRDefault="00930D6F" w:rsidP="00302082">
            <w:pPr>
              <w:spacing w:after="120"/>
              <w:rPr>
                <w:rFonts w:ascii="Arial" w:hAnsi="Arial" w:cs="Arial"/>
                <w:i/>
              </w:rPr>
            </w:pPr>
            <w:r w:rsidRPr="00302082">
              <w:rPr>
                <w:rFonts w:ascii="Arial" w:hAnsi="Arial" w:cs="Arial"/>
                <w:i/>
              </w:rPr>
              <w:t>9.4</w:t>
            </w:r>
          </w:p>
        </w:tc>
        <w:tc>
          <w:tcPr>
            <w:tcW w:w="567" w:type="dxa"/>
          </w:tcPr>
          <w:p w14:paraId="2464C212" w14:textId="77777777" w:rsidR="00930D6F" w:rsidRPr="00302082" w:rsidRDefault="00930D6F" w:rsidP="00302082">
            <w:pPr>
              <w:spacing w:after="120"/>
              <w:rPr>
                <w:rFonts w:ascii="Arial" w:hAnsi="Arial" w:cs="Arial"/>
                <w:i/>
              </w:rPr>
            </w:pPr>
            <w:r>
              <w:rPr>
                <w:rFonts w:ascii="Arial" w:hAnsi="Arial" w:cs="Arial"/>
                <w:i/>
              </w:rPr>
              <w:t>9.5</w:t>
            </w:r>
          </w:p>
        </w:tc>
      </w:tr>
      <w:tr w:rsidR="00930D6F" w:rsidRPr="00302082" w14:paraId="4F7C2014" w14:textId="77777777" w:rsidTr="00930D6F">
        <w:tc>
          <w:tcPr>
            <w:tcW w:w="1730" w:type="dxa"/>
            <w:shd w:val="clear" w:color="auto" w:fill="D9D9D9" w:themeFill="background1" w:themeFillShade="D9"/>
          </w:tcPr>
          <w:p w14:paraId="51CCC9B0" w14:textId="77777777" w:rsidR="00930D6F" w:rsidRPr="00302082" w:rsidRDefault="00930D6F" w:rsidP="00302082">
            <w:pPr>
              <w:spacing w:after="120"/>
              <w:rPr>
                <w:rFonts w:ascii="Arial" w:hAnsi="Arial" w:cs="Arial"/>
                <w:b/>
              </w:rPr>
            </w:pPr>
            <w:r w:rsidRPr="00302082">
              <w:rPr>
                <w:rFonts w:ascii="Arial" w:hAnsi="Arial" w:cs="Arial"/>
                <w:b/>
              </w:rPr>
              <w:t>Learning/ teaching method</w:t>
            </w:r>
          </w:p>
        </w:tc>
        <w:tc>
          <w:tcPr>
            <w:tcW w:w="567" w:type="dxa"/>
          </w:tcPr>
          <w:p w14:paraId="38623CFB" w14:textId="77777777" w:rsidR="00930D6F" w:rsidRPr="00302082" w:rsidRDefault="00930D6F" w:rsidP="00302082">
            <w:pPr>
              <w:spacing w:after="120"/>
              <w:rPr>
                <w:rFonts w:ascii="Arial" w:hAnsi="Arial" w:cs="Arial"/>
                <w:b/>
              </w:rPr>
            </w:pPr>
          </w:p>
        </w:tc>
        <w:tc>
          <w:tcPr>
            <w:tcW w:w="567" w:type="dxa"/>
          </w:tcPr>
          <w:p w14:paraId="2BCA2D12" w14:textId="77777777" w:rsidR="00930D6F" w:rsidRPr="00302082" w:rsidRDefault="00930D6F" w:rsidP="00302082">
            <w:pPr>
              <w:spacing w:after="120"/>
              <w:rPr>
                <w:rFonts w:ascii="Arial" w:hAnsi="Arial" w:cs="Arial"/>
                <w:b/>
              </w:rPr>
            </w:pPr>
          </w:p>
        </w:tc>
        <w:tc>
          <w:tcPr>
            <w:tcW w:w="567" w:type="dxa"/>
          </w:tcPr>
          <w:p w14:paraId="062FD4BF" w14:textId="77777777" w:rsidR="00930D6F" w:rsidRPr="00302082" w:rsidRDefault="00930D6F" w:rsidP="00302082">
            <w:pPr>
              <w:spacing w:after="120"/>
              <w:rPr>
                <w:rFonts w:ascii="Arial" w:hAnsi="Arial" w:cs="Arial"/>
                <w:b/>
              </w:rPr>
            </w:pPr>
          </w:p>
        </w:tc>
        <w:tc>
          <w:tcPr>
            <w:tcW w:w="567" w:type="dxa"/>
          </w:tcPr>
          <w:p w14:paraId="56D35E54" w14:textId="77777777" w:rsidR="00930D6F" w:rsidRPr="00302082" w:rsidRDefault="00930D6F" w:rsidP="00302082">
            <w:pPr>
              <w:spacing w:after="120"/>
              <w:rPr>
                <w:rFonts w:ascii="Arial" w:hAnsi="Arial" w:cs="Arial"/>
                <w:b/>
              </w:rPr>
            </w:pPr>
          </w:p>
        </w:tc>
        <w:tc>
          <w:tcPr>
            <w:tcW w:w="567" w:type="dxa"/>
          </w:tcPr>
          <w:p w14:paraId="0FDD4DBF" w14:textId="748CC0F5" w:rsidR="00930D6F" w:rsidRPr="00302082" w:rsidRDefault="00930D6F" w:rsidP="00302082">
            <w:pPr>
              <w:spacing w:after="120"/>
              <w:rPr>
                <w:rFonts w:ascii="Arial" w:hAnsi="Arial" w:cs="Arial"/>
                <w:b/>
              </w:rPr>
            </w:pPr>
          </w:p>
        </w:tc>
        <w:tc>
          <w:tcPr>
            <w:tcW w:w="567" w:type="dxa"/>
          </w:tcPr>
          <w:p w14:paraId="7401689E" w14:textId="60DCC0CC" w:rsidR="00930D6F" w:rsidRPr="00302082" w:rsidRDefault="00930D6F" w:rsidP="00302082">
            <w:pPr>
              <w:spacing w:after="120"/>
              <w:rPr>
                <w:rFonts w:ascii="Arial" w:hAnsi="Arial" w:cs="Arial"/>
                <w:b/>
              </w:rPr>
            </w:pPr>
          </w:p>
        </w:tc>
        <w:tc>
          <w:tcPr>
            <w:tcW w:w="567" w:type="dxa"/>
          </w:tcPr>
          <w:p w14:paraId="75176F4E" w14:textId="77777777" w:rsidR="00930D6F" w:rsidRPr="00302082" w:rsidRDefault="00930D6F" w:rsidP="00302082">
            <w:pPr>
              <w:spacing w:after="120"/>
              <w:rPr>
                <w:rFonts w:ascii="Arial" w:hAnsi="Arial" w:cs="Arial"/>
                <w:b/>
              </w:rPr>
            </w:pPr>
          </w:p>
        </w:tc>
        <w:tc>
          <w:tcPr>
            <w:tcW w:w="567" w:type="dxa"/>
          </w:tcPr>
          <w:p w14:paraId="1F15F18F" w14:textId="77777777" w:rsidR="00930D6F" w:rsidRPr="00302082" w:rsidRDefault="00930D6F" w:rsidP="00302082">
            <w:pPr>
              <w:spacing w:after="120"/>
              <w:rPr>
                <w:rFonts w:ascii="Arial" w:hAnsi="Arial" w:cs="Arial"/>
                <w:b/>
              </w:rPr>
            </w:pPr>
          </w:p>
        </w:tc>
        <w:tc>
          <w:tcPr>
            <w:tcW w:w="567" w:type="dxa"/>
          </w:tcPr>
          <w:p w14:paraId="27E0B5EB" w14:textId="77777777" w:rsidR="00930D6F" w:rsidRPr="00302082" w:rsidRDefault="00930D6F" w:rsidP="00302082">
            <w:pPr>
              <w:spacing w:after="120"/>
              <w:rPr>
                <w:rFonts w:ascii="Arial" w:hAnsi="Arial" w:cs="Arial"/>
                <w:b/>
              </w:rPr>
            </w:pPr>
          </w:p>
        </w:tc>
        <w:tc>
          <w:tcPr>
            <w:tcW w:w="567" w:type="dxa"/>
          </w:tcPr>
          <w:p w14:paraId="72AFD056" w14:textId="77777777" w:rsidR="00930D6F" w:rsidRPr="00302082" w:rsidRDefault="00930D6F" w:rsidP="00302082">
            <w:pPr>
              <w:spacing w:after="120"/>
              <w:rPr>
                <w:rFonts w:ascii="Arial" w:hAnsi="Arial" w:cs="Arial"/>
                <w:b/>
              </w:rPr>
            </w:pPr>
          </w:p>
        </w:tc>
      </w:tr>
      <w:tr w:rsidR="00930D6F" w:rsidRPr="00302082" w14:paraId="2BC096E9" w14:textId="77777777" w:rsidTr="00930D6F">
        <w:tc>
          <w:tcPr>
            <w:tcW w:w="1730" w:type="dxa"/>
          </w:tcPr>
          <w:p w14:paraId="67E79174" w14:textId="77777777" w:rsidR="00930D6F" w:rsidRPr="00CB0B9B" w:rsidRDefault="00930D6F" w:rsidP="00302082">
            <w:pPr>
              <w:spacing w:after="120"/>
              <w:rPr>
                <w:rFonts w:ascii="Arial" w:hAnsi="Arial" w:cs="Arial"/>
              </w:rPr>
            </w:pPr>
            <w:r w:rsidRPr="00CB0B9B">
              <w:rPr>
                <w:rFonts w:ascii="Arial" w:hAnsi="Arial" w:cs="Arial"/>
              </w:rPr>
              <w:t>Private Study</w:t>
            </w:r>
          </w:p>
        </w:tc>
        <w:tc>
          <w:tcPr>
            <w:tcW w:w="567" w:type="dxa"/>
          </w:tcPr>
          <w:p w14:paraId="39C40873" w14:textId="090E77F1" w:rsidR="00930D6F" w:rsidRPr="00302082" w:rsidRDefault="00930D6F" w:rsidP="00302082">
            <w:pPr>
              <w:spacing w:after="120"/>
              <w:rPr>
                <w:rFonts w:ascii="Arial" w:hAnsi="Arial" w:cs="Arial"/>
                <w:b/>
              </w:rPr>
            </w:pPr>
            <w:r>
              <w:rPr>
                <w:rFonts w:ascii="Arial" w:hAnsi="Arial" w:cs="Arial"/>
                <w:b/>
              </w:rPr>
              <w:t>X</w:t>
            </w:r>
          </w:p>
        </w:tc>
        <w:tc>
          <w:tcPr>
            <w:tcW w:w="567" w:type="dxa"/>
          </w:tcPr>
          <w:p w14:paraId="3085008A" w14:textId="0757C4CF" w:rsidR="00930D6F" w:rsidRPr="00302082" w:rsidRDefault="00930D6F" w:rsidP="00302082">
            <w:pPr>
              <w:spacing w:after="120"/>
              <w:rPr>
                <w:rFonts w:ascii="Arial" w:hAnsi="Arial" w:cs="Arial"/>
                <w:b/>
              </w:rPr>
            </w:pPr>
            <w:r>
              <w:rPr>
                <w:rFonts w:ascii="Arial" w:hAnsi="Arial" w:cs="Arial"/>
                <w:b/>
              </w:rPr>
              <w:t>X</w:t>
            </w:r>
          </w:p>
        </w:tc>
        <w:tc>
          <w:tcPr>
            <w:tcW w:w="567" w:type="dxa"/>
          </w:tcPr>
          <w:p w14:paraId="79728306" w14:textId="61FB360E" w:rsidR="00930D6F" w:rsidRPr="00302082" w:rsidRDefault="00930D6F" w:rsidP="00302082">
            <w:pPr>
              <w:spacing w:after="120"/>
              <w:rPr>
                <w:rFonts w:ascii="Arial" w:hAnsi="Arial" w:cs="Arial"/>
                <w:b/>
              </w:rPr>
            </w:pPr>
            <w:r>
              <w:rPr>
                <w:rFonts w:ascii="Arial" w:hAnsi="Arial" w:cs="Arial"/>
                <w:b/>
              </w:rPr>
              <w:t>X</w:t>
            </w:r>
          </w:p>
        </w:tc>
        <w:tc>
          <w:tcPr>
            <w:tcW w:w="567" w:type="dxa"/>
          </w:tcPr>
          <w:p w14:paraId="171BD2A9" w14:textId="1E51D863" w:rsidR="00930D6F" w:rsidRDefault="00C05F17" w:rsidP="00302082">
            <w:pPr>
              <w:spacing w:after="120"/>
              <w:rPr>
                <w:rFonts w:ascii="Arial" w:hAnsi="Arial" w:cs="Arial"/>
                <w:b/>
              </w:rPr>
            </w:pPr>
            <w:r>
              <w:rPr>
                <w:rFonts w:ascii="Arial" w:hAnsi="Arial" w:cs="Arial"/>
                <w:b/>
              </w:rPr>
              <w:t>X</w:t>
            </w:r>
          </w:p>
        </w:tc>
        <w:tc>
          <w:tcPr>
            <w:tcW w:w="567" w:type="dxa"/>
          </w:tcPr>
          <w:p w14:paraId="6348025B" w14:textId="35CCFAE1" w:rsidR="00930D6F" w:rsidRDefault="00C05F17" w:rsidP="00302082">
            <w:pPr>
              <w:spacing w:after="120"/>
              <w:rPr>
                <w:rFonts w:ascii="Arial" w:hAnsi="Arial" w:cs="Arial"/>
                <w:b/>
              </w:rPr>
            </w:pPr>
            <w:r>
              <w:rPr>
                <w:rFonts w:ascii="Arial" w:hAnsi="Arial" w:cs="Arial"/>
                <w:b/>
              </w:rPr>
              <w:t>X</w:t>
            </w:r>
          </w:p>
        </w:tc>
        <w:tc>
          <w:tcPr>
            <w:tcW w:w="567" w:type="dxa"/>
          </w:tcPr>
          <w:p w14:paraId="391975AA" w14:textId="37FC40A0" w:rsidR="00930D6F" w:rsidRPr="00302082" w:rsidRDefault="00930D6F" w:rsidP="00302082">
            <w:pPr>
              <w:spacing w:after="120"/>
              <w:rPr>
                <w:rFonts w:ascii="Arial" w:hAnsi="Arial" w:cs="Arial"/>
                <w:b/>
              </w:rPr>
            </w:pPr>
            <w:r>
              <w:rPr>
                <w:rFonts w:ascii="Arial" w:hAnsi="Arial" w:cs="Arial"/>
                <w:b/>
              </w:rPr>
              <w:t>x</w:t>
            </w:r>
          </w:p>
        </w:tc>
        <w:tc>
          <w:tcPr>
            <w:tcW w:w="567" w:type="dxa"/>
          </w:tcPr>
          <w:p w14:paraId="20C3D799" w14:textId="20278627" w:rsidR="00930D6F" w:rsidRPr="00302082" w:rsidRDefault="00930D6F" w:rsidP="00302082">
            <w:pPr>
              <w:spacing w:after="120"/>
              <w:rPr>
                <w:rFonts w:ascii="Arial" w:hAnsi="Arial" w:cs="Arial"/>
                <w:b/>
              </w:rPr>
            </w:pPr>
            <w:r>
              <w:rPr>
                <w:rFonts w:ascii="Arial" w:hAnsi="Arial" w:cs="Arial"/>
                <w:b/>
              </w:rPr>
              <w:t>x</w:t>
            </w:r>
          </w:p>
        </w:tc>
        <w:tc>
          <w:tcPr>
            <w:tcW w:w="567" w:type="dxa"/>
          </w:tcPr>
          <w:p w14:paraId="1432BE15" w14:textId="275239CC" w:rsidR="00930D6F" w:rsidRPr="00302082" w:rsidRDefault="00930D6F" w:rsidP="00302082">
            <w:pPr>
              <w:spacing w:after="120"/>
              <w:rPr>
                <w:rFonts w:ascii="Arial" w:hAnsi="Arial" w:cs="Arial"/>
                <w:b/>
              </w:rPr>
            </w:pPr>
            <w:r>
              <w:rPr>
                <w:rFonts w:ascii="Arial" w:hAnsi="Arial" w:cs="Arial"/>
                <w:b/>
              </w:rPr>
              <w:t>x</w:t>
            </w:r>
          </w:p>
        </w:tc>
        <w:tc>
          <w:tcPr>
            <w:tcW w:w="567" w:type="dxa"/>
          </w:tcPr>
          <w:p w14:paraId="79B2F9A0" w14:textId="1880005B" w:rsidR="00930D6F" w:rsidRPr="00302082" w:rsidRDefault="00930D6F" w:rsidP="00302082">
            <w:pPr>
              <w:spacing w:after="120"/>
              <w:rPr>
                <w:rFonts w:ascii="Arial" w:hAnsi="Arial" w:cs="Arial"/>
                <w:b/>
              </w:rPr>
            </w:pPr>
            <w:r>
              <w:rPr>
                <w:rFonts w:ascii="Arial" w:hAnsi="Arial" w:cs="Arial"/>
                <w:b/>
              </w:rPr>
              <w:t>x</w:t>
            </w:r>
          </w:p>
        </w:tc>
        <w:tc>
          <w:tcPr>
            <w:tcW w:w="567" w:type="dxa"/>
          </w:tcPr>
          <w:p w14:paraId="621F72B3" w14:textId="5C087025" w:rsidR="00930D6F" w:rsidRPr="00302082" w:rsidRDefault="00930D6F" w:rsidP="00302082">
            <w:pPr>
              <w:spacing w:after="120"/>
              <w:rPr>
                <w:rFonts w:ascii="Arial" w:hAnsi="Arial" w:cs="Arial"/>
                <w:b/>
              </w:rPr>
            </w:pPr>
            <w:r>
              <w:rPr>
                <w:rFonts w:ascii="Arial" w:hAnsi="Arial" w:cs="Arial"/>
                <w:b/>
              </w:rPr>
              <w:t>X</w:t>
            </w:r>
          </w:p>
        </w:tc>
      </w:tr>
      <w:tr w:rsidR="00930D6F" w:rsidRPr="00302082" w14:paraId="3EBAF7FF" w14:textId="77777777" w:rsidTr="00930D6F">
        <w:tc>
          <w:tcPr>
            <w:tcW w:w="1730" w:type="dxa"/>
          </w:tcPr>
          <w:p w14:paraId="166A2185" w14:textId="7F92651D" w:rsidR="00930D6F" w:rsidRPr="00CB0B9B" w:rsidRDefault="00930D6F" w:rsidP="00302082">
            <w:pPr>
              <w:spacing w:after="120"/>
              <w:rPr>
                <w:rFonts w:ascii="Arial" w:hAnsi="Arial" w:cs="Arial"/>
              </w:rPr>
            </w:pPr>
            <w:r>
              <w:rPr>
                <w:rFonts w:ascii="Arial" w:hAnsi="Arial" w:cs="Arial"/>
              </w:rPr>
              <w:t>Seminars</w:t>
            </w:r>
          </w:p>
        </w:tc>
        <w:tc>
          <w:tcPr>
            <w:tcW w:w="567" w:type="dxa"/>
          </w:tcPr>
          <w:p w14:paraId="009499A0" w14:textId="0B1C0DE7" w:rsidR="00930D6F" w:rsidRPr="00302082" w:rsidRDefault="00930D6F" w:rsidP="00302082">
            <w:pPr>
              <w:spacing w:after="120"/>
              <w:rPr>
                <w:rFonts w:ascii="Arial" w:hAnsi="Arial" w:cs="Arial"/>
                <w:b/>
              </w:rPr>
            </w:pPr>
            <w:r>
              <w:rPr>
                <w:rFonts w:ascii="Arial" w:hAnsi="Arial" w:cs="Arial"/>
                <w:b/>
              </w:rPr>
              <w:t>x</w:t>
            </w:r>
          </w:p>
        </w:tc>
        <w:tc>
          <w:tcPr>
            <w:tcW w:w="567" w:type="dxa"/>
          </w:tcPr>
          <w:p w14:paraId="5FD64C57" w14:textId="4D25F9A3" w:rsidR="00930D6F" w:rsidRPr="00302082" w:rsidRDefault="00930D6F" w:rsidP="00302082">
            <w:pPr>
              <w:spacing w:after="120"/>
              <w:rPr>
                <w:rFonts w:ascii="Arial" w:hAnsi="Arial" w:cs="Arial"/>
                <w:b/>
              </w:rPr>
            </w:pPr>
            <w:r>
              <w:rPr>
                <w:rFonts w:ascii="Arial" w:hAnsi="Arial" w:cs="Arial"/>
                <w:b/>
              </w:rPr>
              <w:t>x</w:t>
            </w:r>
          </w:p>
        </w:tc>
        <w:tc>
          <w:tcPr>
            <w:tcW w:w="567" w:type="dxa"/>
          </w:tcPr>
          <w:p w14:paraId="3B3B8ECE" w14:textId="03BA8FF1" w:rsidR="00930D6F" w:rsidRPr="00302082" w:rsidRDefault="00930D6F" w:rsidP="00302082">
            <w:pPr>
              <w:spacing w:after="120"/>
              <w:rPr>
                <w:rFonts w:ascii="Arial" w:hAnsi="Arial" w:cs="Arial"/>
                <w:b/>
              </w:rPr>
            </w:pPr>
            <w:r>
              <w:rPr>
                <w:rFonts w:ascii="Arial" w:hAnsi="Arial" w:cs="Arial"/>
                <w:b/>
              </w:rPr>
              <w:t>X</w:t>
            </w:r>
          </w:p>
        </w:tc>
        <w:tc>
          <w:tcPr>
            <w:tcW w:w="567" w:type="dxa"/>
          </w:tcPr>
          <w:p w14:paraId="7BC3F5A9" w14:textId="5E3CBDC6" w:rsidR="00930D6F" w:rsidRDefault="00C05F17" w:rsidP="00302082">
            <w:pPr>
              <w:spacing w:after="120"/>
              <w:rPr>
                <w:rFonts w:ascii="Arial" w:hAnsi="Arial" w:cs="Arial"/>
                <w:b/>
              </w:rPr>
            </w:pPr>
            <w:r>
              <w:rPr>
                <w:rFonts w:ascii="Arial" w:hAnsi="Arial" w:cs="Arial"/>
                <w:b/>
              </w:rPr>
              <w:t>X</w:t>
            </w:r>
          </w:p>
        </w:tc>
        <w:tc>
          <w:tcPr>
            <w:tcW w:w="567" w:type="dxa"/>
          </w:tcPr>
          <w:p w14:paraId="7DCF6080" w14:textId="2C2F81B2" w:rsidR="00930D6F" w:rsidRDefault="00C05F17" w:rsidP="00302082">
            <w:pPr>
              <w:spacing w:after="120"/>
              <w:rPr>
                <w:rFonts w:ascii="Arial" w:hAnsi="Arial" w:cs="Arial"/>
                <w:b/>
              </w:rPr>
            </w:pPr>
            <w:r>
              <w:rPr>
                <w:rFonts w:ascii="Arial" w:hAnsi="Arial" w:cs="Arial"/>
                <w:b/>
              </w:rPr>
              <w:t>X</w:t>
            </w:r>
          </w:p>
        </w:tc>
        <w:tc>
          <w:tcPr>
            <w:tcW w:w="567" w:type="dxa"/>
          </w:tcPr>
          <w:p w14:paraId="76E25B09" w14:textId="5C8F3ACB" w:rsidR="00930D6F" w:rsidRPr="00302082" w:rsidRDefault="00930D6F" w:rsidP="00302082">
            <w:pPr>
              <w:spacing w:after="120"/>
              <w:rPr>
                <w:rFonts w:ascii="Arial" w:hAnsi="Arial" w:cs="Arial"/>
                <w:b/>
              </w:rPr>
            </w:pPr>
            <w:r>
              <w:rPr>
                <w:rFonts w:ascii="Arial" w:hAnsi="Arial" w:cs="Arial"/>
                <w:b/>
              </w:rPr>
              <w:t>X</w:t>
            </w:r>
          </w:p>
        </w:tc>
        <w:tc>
          <w:tcPr>
            <w:tcW w:w="567" w:type="dxa"/>
          </w:tcPr>
          <w:p w14:paraId="64CB5F2E" w14:textId="4299EAF8" w:rsidR="00930D6F" w:rsidRPr="00302082" w:rsidRDefault="00930D6F" w:rsidP="00302082">
            <w:pPr>
              <w:spacing w:after="120"/>
              <w:rPr>
                <w:rFonts w:ascii="Arial" w:hAnsi="Arial" w:cs="Arial"/>
                <w:b/>
              </w:rPr>
            </w:pPr>
            <w:r>
              <w:rPr>
                <w:rFonts w:ascii="Arial" w:hAnsi="Arial" w:cs="Arial"/>
                <w:b/>
              </w:rPr>
              <w:t>x</w:t>
            </w:r>
          </w:p>
        </w:tc>
        <w:tc>
          <w:tcPr>
            <w:tcW w:w="567" w:type="dxa"/>
          </w:tcPr>
          <w:p w14:paraId="690F4BBD" w14:textId="684F3B11" w:rsidR="00930D6F" w:rsidRPr="00302082" w:rsidRDefault="00930D6F" w:rsidP="00302082">
            <w:pPr>
              <w:spacing w:after="120"/>
              <w:rPr>
                <w:rFonts w:ascii="Arial" w:hAnsi="Arial" w:cs="Arial"/>
                <w:b/>
              </w:rPr>
            </w:pPr>
            <w:r>
              <w:rPr>
                <w:rFonts w:ascii="Arial" w:hAnsi="Arial" w:cs="Arial"/>
                <w:b/>
              </w:rPr>
              <w:t>x</w:t>
            </w:r>
          </w:p>
        </w:tc>
        <w:tc>
          <w:tcPr>
            <w:tcW w:w="567" w:type="dxa"/>
          </w:tcPr>
          <w:p w14:paraId="0AD97E4F" w14:textId="4AC31013" w:rsidR="00930D6F" w:rsidRPr="00302082" w:rsidRDefault="00930D6F" w:rsidP="00302082">
            <w:pPr>
              <w:spacing w:after="120"/>
              <w:rPr>
                <w:rFonts w:ascii="Arial" w:hAnsi="Arial" w:cs="Arial"/>
                <w:b/>
              </w:rPr>
            </w:pPr>
            <w:r>
              <w:rPr>
                <w:rFonts w:ascii="Arial" w:hAnsi="Arial" w:cs="Arial"/>
                <w:b/>
              </w:rPr>
              <w:t>x</w:t>
            </w:r>
          </w:p>
        </w:tc>
        <w:tc>
          <w:tcPr>
            <w:tcW w:w="567" w:type="dxa"/>
          </w:tcPr>
          <w:p w14:paraId="54CF5EB6" w14:textId="6228146E" w:rsidR="00930D6F" w:rsidRPr="00302082" w:rsidRDefault="00930D6F" w:rsidP="00302082">
            <w:pPr>
              <w:spacing w:after="120"/>
              <w:rPr>
                <w:rFonts w:ascii="Arial" w:hAnsi="Arial" w:cs="Arial"/>
                <w:b/>
              </w:rPr>
            </w:pPr>
          </w:p>
        </w:tc>
      </w:tr>
      <w:tr w:rsidR="00930D6F" w:rsidRPr="00302082" w14:paraId="46666259" w14:textId="77777777" w:rsidTr="00930D6F">
        <w:tc>
          <w:tcPr>
            <w:tcW w:w="1730" w:type="dxa"/>
            <w:shd w:val="clear" w:color="auto" w:fill="D9D9D9" w:themeFill="background1" w:themeFillShade="D9"/>
          </w:tcPr>
          <w:p w14:paraId="6EDC5D14" w14:textId="77777777" w:rsidR="00930D6F" w:rsidRPr="00302082" w:rsidRDefault="00930D6F" w:rsidP="00302082">
            <w:pPr>
              <w:spacing w:after="120"/>
              <w:rPr>
                <w:rFonts w:ascii="Arial" w:hAnsi="Arial" w:cs="Arial"/>
                <w:b/>
              </w:rPr>
            </w:pPr>
            <w:r w:rsidRPr="00302082">
              <w:rPr>
                <w:rFonts w:ascii="Arial" w:hAnsi="Arial" w:cs="Arial"/>
                <w:b/>
              </w:rPr>
              <w:t>Assessment method</w:t>
            </w:r>
          </w:p>
        </w:tc>
        <w:tc>
          <w:tcPr>
            <w:tcW w:w="567" w:type="dxa"/>
          </w:tcPr>
          <w:p w14:paraId="16EBBB6F" w14:textId="77777777" w:rsidR="00930D6F" w:rsidRPr="00302082" w:rsidRDefault="00930D6F" w:rsidP="00302082">
            <w:pPr>
              <w:spacing w:after="120"/>
              <w:rPr>
                <w:rFonts w:ascii="Arial" w:hAnsi="Arial" w:cs="Arial"/>
                <w:b/>
              </w:rPr>
            </w:pPr>
          </w:p>
        </w:tc>
        <w:tc>
          <w:tcPr>
            <w:tcW w:w="567" w:type="dxa"/>
          </w:tcPr>
          <w:p w14:paraId="6C824BD7" w14:textId="77777777" w:rsidR="00930D6F" w:rsidRPr="00302082" w:rsidRDefault="00930D6F" w:rsidP="00302082">
            <w:pPr>
              <w:spacing w:after="120"/>
              <w:rPr>
                <w:rFonts w:ascii="Arial" w:hAnsi="Arial" w:cs="Arial"/>
                <w:b/>
              </w:rPr>
            </w:pPr>
          </w:p>
        </w:tc>
        <w:tc>
          <w:tcPr>
            <w:tcW w:w="567" w:type="dxa"/>
          </w:tcPr>
          <w:p w14:paraId="5DA471FD" w14:textId="77777777" w:rsidR="00930D6F" w:rsidRPr="00302082" w:rsidRDefault="00930D6F" w:rsidP="00302082">
            <w:pPr>
              <w:spacing w:after="120"/>
              <w:rPr>
                <w:rFonts w:ascii="Arial" w:hAnsi="Arial" w:cs="Arial"/>
                <w:b/>
              </w:rPr>
            </w:pPr>
          </w:p>
        </w:tc>
        <w:tc>
          <w:tcPr>
            <w:tcW w:w="567" w:type="dxa"/>
          </w:tcPr>
          <w:p w14:paraId="4B5ACC1F" w14:textId="77777777" w:rsidR="00930D6F" w:rsidRPr="00302082" w:rsidRDefault="00930D6F" w:rsidP="00302082">
            <w:pPr>
              <w:spacing w:after="120"/>
              <w:rPr>
                <w:rFonts w:ascii="Arial" w:hAnsi="Arial" w:cs="Arial"/>
                <w:b/>
              </w:rPr>
            </w:pPr>
          </w:p>
        </w:tc>
        <w:tc>
          <w:tcPr>
            <w:tcW w:w="567" w:type="dxa"/>
          </w:tcPr>
          <w:p w14:paraId="3AEF48B6" w14:textId="27B44F81" w:rsidR="00930D6F" w:rsidRPr="00302082" w:rsidRDefault="00930D6F" w:rsidP="00302082">
            <w:pPr>
              <w:spacing w:after="120"/>
              <w:rPr>
                <w:rFonts w:ascii="Arial" w:hAnsi="Arial" w:cs="Arial"/>
                <w:b/>
              </w:rPr>
            </w:pPr>
          </w:p>
        </w:tc>
        <w:tc>
          <w:tcPr>
            <w:tcW w:w="567" w:type="dxa"/>
          </w:tcPr>
          <w:p w14:paraId="08B5CC8F" w14:textId="17B5F7C7" w:rsidR="00930D6F" w:rsidRPr="00302082" w:rsidRDefault="00930D6F" w:rsidP="00302082">
            <w:pPr>
              <w:spacing w:after="120"/>
              <w:rPr>
                <w:rFonts w:ascii="Arial" w:hAnsi="Arial" w:cs="Arial"/>
                <w:b/>
              </w:rPr>
            </w:pPr>
          </w:p>
        </w:tc>
        <w:tc>
          <w:tcPr>
            <w:tcW w:w="567" w:type="dxa"/>
          </w:tcPr>
          <w:p w14:paraId="41752EAA" w14:textId="77777777" w:rsidR="00930D6F" w:rsidRPr="00302082" w:rsidRDefault="00930D6F" w:rsidP="00302082">
            <w:pPr>
              <w:spacing w:after="120"/>
              <w:rPr>
                <w:rFonts w:ascii="Arial" w:hAnsi="Arial" w:cs="Arial"/>
                <w:b/>
              </w:rPr>
            </w:pPr>
          </w:p>
        </w:tc>
        <w:tc>
          <w:tcPr>
            <w:tcW w:w="567" w:type="dxa"/>
          </w:tcPr>
          <w:p w14:paraId="478C09BF" w14:textId="77777777" w:rsidR="00930D6F" w:rsidRPr="00302082" w:rsidRDefault="00930D6F" w:rsidP="00302082">
            <w:pPr>
              <w:spacing w:after="120"/>
              <w:rPr>
                <w:rFonts w:ascii="Arial" w:hAnsi="Arial" w:cs="Arial"/>
                <w:b/>
              </w:rPr>
            </w:pPr>
          </w:p>
        </w:tc>
        <w:tc>
          <w:tcPr>
            <w:tcW w:w="567" w:type="dxa"/>
          </w:tcPr>
          <w:p w14:paraId="625EC3FE" w14:textId="77777777" w:rsidR="00930D6F" w:rsidRPr="00302082" w:rsidRDefault="00930D6F" w:rsidP="00302082">
            <w:pPr>
              <w:spacing w:after="120"/>
              <w:rPr>
                <w:rFonts w:ascii="Arial" w:hAnsi="Arial" w:cs="Arial"/>
                <w:b/>
              </w:rPr>
            </w:pPr>
          </w:p>
        </w:tc>
        <w:tc>
          <w:tcPr>
            <w:tcW w:w="567" w:type="dxa"/>
          </w:tcPr>
          <w:p w14:paraId="6891DEC8" w14:textId="77777777" w:rsidR="00930D6F" w:rsidRPr="00302082" w:rsidRDefault="00930D6F" w:rsidP="00302082">
            <w:pPr>
              <w:spacing w:after="120"/>
              <w:rPr>
                <w:rFonts w:ascii="Arial" w:hAnsi="Arial" w:cs="Arial"/>
                <w:b/>
              </w:rPr>
            </w:pPr>
          </w:p>
        </w:tc>
      </w:tr>
      <w:tr w:rsidR="00930D6F" w:rsidRPr="00302082" w14:paraId="00E36EF4" w14:textId="77777777" w:rsidTr="00930D6F">
        <w:tc>
          <w:tcPr>
            <w:tcW w:w="1730" w:type="dxa"/>
          </w:tcPr>
          <w:p w14:paraId="60D7B976" w14:textId="399E3ADD" w:rsidR="00930D6F" w:rsidRPr="00CB0B9B" w:rsidRDefault="00930D6F" w:rsidP="00302082">
            <w:pPr>
              <w:spacing w:after="120"/>
              <w:rPr>
                <w:rFonts w:ascii="Arial" w:hAnsi="Arial" w:cs="Arial"/>
              </w:rPr>
            </w:pPr>
            <w:r w:rsidRPr="00CB0B9B">
              <w:rPr>
                <w:rFonts w:ascii="Arial" w:hAnsi="Arial" w:cs="Arial"/>
              </w:rPr>
              <w:t>Essay</w:t>
            </w:r>
          </w:p>
        </w:tc>
        <w:tc>
          <w:tcPr>
            <w:tcW w:w="567" w:type="dxa"/>
          </w:tcPr>
          <w:p w14:paraId="4EF2C87F" w14:textId="4F2E1B99" w:rsidR="00930D6F" w:rsidRPr="00302082" w:rsidRDefault="00930D6F" w:rsidP="00302082">
            <w:pPr>
              <w:spacing w:after="120"/>
              <w:rPr>
                <w:rFonts w:ascii="Arial" w:hAnsi="Arial" w:cs="Arial"/>
                <w:b/>
              </w:rPr>
            </w:pPr>
            <w:r>
              <w:rPr>
                <w:rFonts w:ascii="Arial" w:hAnsi="Arial" w:cs="Arial"/>
                <w:b/>
              </w:rPr>
              <w:t>x</w:t>
            </w:r>
          </w:p>
        </w:tc>
        <w:tc>
          <w:tcPr>
            <w:tcW w:w="567" w:type="dxa"/>
          </w:tcPr>
          <w:p w14:paraId="530287CD" w14:textId="12C94A25" w:rsidR="00930D6F" w:rsidRPr="00302082" w:rsidRDefault="00930D6F" w:rsidP="00302082">
            <w:pPr>
              <w:spacing w:after="120"/>
              <w:rPr>
                <w:rFonts w:ascii="Arial" w:hAnsi="Arial" w:cs="Arial"/>
                <w:b/>
              </w:rPr>
            </w:pPr>
            <w:r>
              <w:rPr>
                <w:rFonts w:ascii="Arial" w:hAnsi="Arial" w:cs="Arial"/>
                <w:b/>
              </w:rPr>
              <w:t>x</w:t>
            </w:r>
          </w:p>
        </w:tc>
        <w:tc>
          <w:tcPr>
            <w:tcW w:w="567" w:type="dxa"/>
          </w:tcPr>
          <w:p w14:paraId="2320B13F" w14:textId="2730B62B" w:rsidR="00930D6F" w:rsidRPr="00302082" w:rsidRDefault="00930D6F" w:rsidP="00302082">
            <w:pPr>
              <w:spacing w:after="120"/>
              <w:rPr>
                <w:rFonts w:ascii="Arial" w:hAnsi="Arial" w:cs="Arial"/>
                <w:b/>
              </w:rPr>
            </w:pPr>
            <w:r>
              <w:rPr>
                <w:rFonts w:ascii="Arial" w:hAnsi="Arial" w:cs="Arial"/>
                <w:b/>
              </w:rPr>
              <w:t>x</w:t>
            </w:r>
          </w:p>
        </w:tc>
        <w:tc>
          <w:tcPr>
            <w:tcW w:w="567" w:type="dxa"/>
          </w:tcPr>
          <w:p w14:paraId="72E686B0" w14:textId="5895F644" w:rsidR="00930D6F" w:rsidRDefault="00C05F17" w:rsidP="00302082">
            <w:pPr>
              <w:spacing w:after="120"/>
              <w:rPr>
                <w:rFonts w:ascii="Arial" w:hAnsi="Arial" w:cs="Arial"/>
                <w:b/>
              </w:rPr>
            </w:pPr>
            <w:r>
              <w:rPr>
                <w:rFonts w:ascii="Arial" w:hAnsi="Arial" w:cs="Arial"/>
                <w:b/>
              </w:rPr>
              <w:t>X</w:t>
            </w:r>
          </w:p>
        </w:tc>
        <w:tc>
          <w:tcPr>
            <w:tcW w:w="567" w:type="dxa"/>
          </w:tcPr>
          <w:p w14:paraId="13A2B0F7" w14:textId="39540483" w:rsidR="00930D6F" w:rsidRDefault="00C05F17" w:rsidP="00302082">
            <w:pPr>
              <w:spacing w:after="120"/>
              <w:rPr>
                <w:rFonts w:ascii="Arial" w:hAnsi="Arial" w:cs="Arial"/>
                <w:b/>
              </w:rPr>
            </w:pPr>
            <w:r>
              <w:rPr>
                <w:rFonts w:ascii="Arial" w:hAnsi="Arial" w:cs="Arial"/>
                <w:b/>
              </w:rPr>
              <w:t>X</w:t>
            </w:r>
          </w:p>
        </w:tc>
        <w:tc>
          <w:tcPr>
            <w:tcW w:w="567" w:type="dxa"/>
          </w:tcPr>
          <w:p w14:paraId="383C7556" w14:textId="08C54989" w:rsidR="00930D6F" w:rsidRPr="00302082" w:rsidRDefault="00930D6F" w:rsidP="00302082">
            <w:pPr>
              <w:spacing w:after="120"/>
              <w:rPr>
                <w:rFonts w:ascii="Arial" w:hAnsi="Arial" w:cs="Arial"/>
                <w:b/>
              </w:rPr>
            </w:pPr>
            <w:r>
              <w:rPr>
                <w:rFonts w:ascii="Arial" w:hAnsi="Arial" w:cs="Arial"/>
                <w:b/>
              </w:rPr>
              <w:t>x</w:t>
            </w:r>
          </w:p>
        </w:tc>
        <w:tc>
          <w:tcPr>
            <w:tcW w:w="567" w:type="dxa"/>
          </w:tcPr>
          <w:p w14:paraId="026E279B" w14:textId="27FA8D2B" w:rsidR="00930D6F" w:rsidRPr="00302082" w:rsidRDefault="00930D6F" w:rsidP="00302082">
            <w:pPr>
              <w:spacing w:after="120"/>
              <w:rPr>
                <w:rFonts w:ascii="Arial" w:hAnsi="Arial" w:cs="Arial"/>
                <w:b/>
              </w:rPr>
            </w:pPr>
            <w:r>
              <w:rPr>
                <w:rFonts w:ascii="Arial" w:hAnsi="Arial" w:cs="Arial"/>
                <w:b/>
              </w:rPr>
              <w:t>x</w:t>
            </w:r>
          </w:p>
        </w:tc>
        <w:tc>
          <w:tcPr>
            <w:tcW w:w="567" w:type="dxa"/>
          </w:tcPr>
          <w:p w14:paraId="56F22419" w14:textId="2AD901D5" w:rsidR="00930D6F" w:rsidRPr="00302082" w:rsidRDefault="00930D6F" w:rsidP="00302082">
            <w:pPr>
              <w:spacing w:after="120"/>
              <w:rPr>
                <w:rFonts w:ascii="Arial" w:hAnsi="Arial" w:cs="Arial"/>
                <w:b/>
              </w:rPr>
            </w:pPr>
          </w:p>
        </w:tc>
        <w:tc>
          <w:tcPr>
            <w:tcW w:w="567" w:type="dxa"/>
          </w:tcPr>
          <w:p w14:paraId="225FB52B" w14:textId="5B881D68" w:rsidR="00930D6F" w:rsidRPr="00302082" w:rsidRDefault="00930D6F" w:rsidP="00302082">
            <w:pPr>
              <w:spacing w:after="120"/>
              <w:rPr>
                <w:rFonts w:ascii="Arial" w:hAnsi="Arial" w:cs="Arial"/>
                <w:b/>
              </w:rPr>
            </w:pPr>
            <w:r>
              <w:rPr>
                <w:rFonts w:ascii="Arial" w:hAnsi="Arial" w:cs="Arial"/>
                <w:b/>
              </w:rPr>
              <w:t>x</w:t>
            </w:r>
          </w:p>
        </w:tc>
        <w:tc>
          <w:tcPr>
            <w:tcW w:w="567" w:type="dxa"/>
          </w:tcPr>
          <w:p w14:paraId="4CB5F42F" w14:textId="0FDCF613" w:rsidR="00930D6F" w:rsidRPr="00302082" w:rsidRDefault="00930D6F" w:rsidP="00302082">
            <w:pPr>
              <w:spacing w:after="120"/>
              <w:rPr>
                <w:rFonts w:ascii="Arial" w:hAnsi="Arial" w:cs="Arial"/>
                <w:b/>
              </w:rPr>
            </w:pPr>
            <w:r>
              <w:rPr>
                <w:rFonts w:ascii="Arial" w:hAnsi="Arial" w:cs="Arial"/>
                <w:b/>
              </w:rPr>
              <w:t>x</w:t>
            </w:r>
          </w:p>
        </w:tc>
      </w:tr>
    </w:tbl>
    <w:p w14:paraId="3C39137A" w14:textId="77777777" w:rsidR="007A6245" w:rsidRDefault="007A6245" w:rsidP="00302082">
      <w:pPr>
        <w:spacing w:after="120" w:line="240" w:lineRule="auto"/>
        <w:ind w:left="426" w:right="260"/>
        <w:rPr>
          <w:rFonts w:ascii="Arial" w:hAnsi="Arial" w:cs="Arial"/>
          <w:b/>
          <w:iCs/>
        </w:rPr>
      </w:pPr>
    </w:p>
    <w:p w14:paraId="74AD125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EA6CBA9" w14:textId="37FCD2A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C3B87">
        <w:rPr>
          <w:rFonts w:ascii="Arial" w:hAnsi="Arial" w:cs="Arial"/>
        </w:rPr>
        <w:t xml:space="preserve">The </w:t>
      </w:r>
      <w:r w:rsidR="003C3B87" w:rsidRPr="003C3B87">
        <w:rPr>
          <w:rFonts w:ascii="Arial" w:hAnsi="Arial" w:cs="Arial"/>
        </w:rPr>
        <w:t>School</w:t>
      </w:r>
      <w:r w:rsidRPr="003C3B8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DFE3B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2EDA3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762C7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9401A8" w14:textId="77777777" w:rsidR="00096DA4" w:rsidRPr="00302082" w:rsidRDefault="00096DA4" w:rsidP="00302082">
      <w:pPr>
        <w:spacing w:after="120" w:line="240" w:lineRule="auto"/>
        <w:ind w:left="426" w:right="260"/>
        <w:rPr>
          <w:rFonts w:ascii="Arial" w:hAnsi="Arial" w:cs="Arial"/>
          <w:i/>
          <w:iCs/>
        </w:rPr>
      </w:pPr>
    </w:p>
    <w:p w14:paraId="401067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54944AA" w14:textId="0087A9F7" w:rsidR="00690CC3" w:rsidRPr="006C72CA" w:rsidRDefault="00690CC3" w:rsidP="006C72CA">
      <w:pPr>
        <w:spacing w:after="120" w:line="240" w:lineRule="auto"/>
        <w:ind w:left="567" w:right="260"/>
        <w:rPr>
          <w:rFonts w:ascii="Arial" w:hAnsi="Arial" w:cs="Arial"/>
          <w:iCs/>
        </w:rPr>
      </w:pPr>
      <w:r w:rsidRPr="006C72CA">
        <w:rPr>
          <w:rFonts w:ascii="Arial" w:hAnsi="Arial" w:cs="Arial"/>
          <w:iCs/>
        </w:rPr>
        <w:t>Canterbury, Paris, Brussels, Rome</w:t>
      </w:r>
    </w:p>
    <w:p w14:paraId="24904880" w14:textId="6073F3C2" w:rsidR="009A2D37" w:rsidRDefault="009A2D37" w:rsidP="00302082">
      <w:pPr>
        <w:spacing w:after="120" w:line="240" w:lineRule="auto"/>
        <w:ind w:left="426" w:right="260"/>
        <w:rPr>
          <w:rFonts w:ascii="Arial" w:hAnsi="Arial" w:cs="Arial"/>
          <w:i/>
          <w:iCs/>
        </w:rPr>
      </w:pPr>
    </w:p>
    <w:p w14:paraId="5B5B3FAD" w14:textId="5B21FF5F" w:rsidR="00FD4D3B" w:rsidRDefault="00FD4D3B" w:rsidP="00302082">
      <w:pPr>
        <w:spacing w:after="120" w:line="240" w:lineRule="auto"/>
        <w:ind w:left="426" w:right="260"/>
        <w:rPr>
          <w:rFonts w:ascii="Arial" w:hAnsi="Arial" w:cs="Arial"/>
          <w:i/>
          <w:iCs/>
        </w:rPr>
      </w:pPr>
    </w:p>
    <w:p w14:paraId="424ED54D" w14:textId="77777777" w:rsidR="00FD4D3B" w:rsidRDefault="00FD4D3B" w:rsidP="00302082">
      <w:pPr>
        <w:spacing w:after="120" w:line="240" w:lineRule="auto"/>
        <w:ind w:left="426" w:right="260"/>
        <w:rPr>
          <w:rFonts w:ascii="Arial" w:hAnsi="Arial" w:cs="Arial"/>
          <w:i/>
          <w:iCs/>
        </w:rPr>
      </w:pPr>
    </w:p>
    <w:p w14:paraId="4E3A111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6DE9B181" w14:textId="1089636C" w:rsidR="00773B49" w:rsidRPr="00773B49" w:rsidRDefault="00773B49" w:rsidP="00773B49">
      <w:pPr>
        <w:ind w:left="567"/>
        <w:rPr>
          <w:rFonts w:ascii="Arial" w:eastAsia="Times New Roman" w:hAnsi="Arial" w:cs="Arial"/>
        </w:rPr>
      </w:pPr>
      <w:r w:rsidRPr="00773B49">
        <w:rPr>
          <w:rFonts w:ascii="Arial" w:eastAsia="Times New Roman" w:hAnsi="Arial" w:cs="Arial"/>
        </w:rPr>
        <w:t xml:space="preserve">This module adopts an interdisciplinary and transregional approach to the study of Gothic Art and Architecture in medieval Europe. By examining text-based and visual primary sources with new digital tools and platforms, which allow our classroom to be virtually transported to European churches, these Internationalised methods will help our students to venture on a 'digital pilgrimage' and come face-to-face with many of the European sites we discuss in order to enhance the depth of their knowledge about medieval art and architecture as well as their analytical skills. </w:t>
      </w:r>
    </w:p>
    <w:p w14:paraId="79A9F5DA" w14:textId="77777777" w:rsidR="00883204" w:rsidRDefault="00883204" w:rsidP="00696FF5">
      <w:pPr>
        <w:spacing w:after="120" w:line="240" w:lineRule="auto"/>
        <w:ind w:left="567" w:right="260"/>
        <w:rPr>
          <w:rFonts w:ascii="Arial" w:hAnsi="Arial" w:cs="Arial"/>
          <w:i/>
          <w:iCs/>
          <w:highlight w:val="yellow"/>
        </w:rPr>
      </w:pPr>
    </w:p>
    <w:p w14:paraId="3FB2D226" w14:textId="77777777" w:rsidR="00641D6D" w:rsidRDefault="00641D6D" w:rsidP="00302082">
      <w:pPr>
        <w:pBdr>
          <w:bottom w:val="single" w:sz="6" w:space="1" w:color="auto"/>
        </w:pBdr>
        <w:spacing w:after="120" w:line="240" w:lineRule="auto"/>
        <w:ind w:right="260"/>
        <w:rPr>
          <w:rFonts w:ascii="Arial" w:hAnsi="Arial" w:cs="Arial"/>
        </w:rPr>
      </w:pPr>
    </w:p>
    <w:p w14:paraId="064E0CF3" w14:textId="77777777" w:rsidR="00773B49" w:rsidRPr="00302082" w:rsidRDefault="00773B49" w:rsidP="00302082">
      <w:pPr>
        <w:pBdr>
          <w:bottom w:val="single" w:sz="6" w:space="1" w:color="auto"/>
        </w:pBdr>
        <w:spacing w:after="120" w:line="240" w:lineRule="auto"/>
        <w:ind w:right="260"/>
        <w:rPr>
          <w:rFonts w:ascii="Arial" w:hAnsi="Arial" w:cs="Arial"/>
        </w:rPr>
      </w:pPr>
    </w:p>
    <w:p w14:paraId="4A34C7E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5E6E44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5D06A6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47D1432" w14:textId="77777777" w:rsidTr="00694309">
        <w:trPr>
          <w:trHeight w:val="317"/>
        </w:trPr>
        <w:tc>
          <w:tcPr>
            <w:tcW w:w="1526" w:type="dxa"/>
          </w:tcPr>
          <w:p w14:paraId="078FFA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99228E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73716E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775991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7F02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CA8F0D5" w14:textId="77777777" w:rsidTr="00694309">
        <w:trPr>
          <w:trHeight w:val="305"/>
        </w:trPr>
        <w:tc>
          <w:tcPr>
            <w:tcW w:w="1526" w:type="dxa"/>
          </w:tcPr>
          <w:p w14:paraId="4D7C733E" w14:textId="7711F02D" w:rsidR="00422B69" w:rsidRPr="00302082" w:rsidRDefault="00FD4D3B" w:rsidP="00302082">
            <w:pPr>
              <w:spacing w:after="120"/>
              <w:ind w:right="-330"/>
              <w:rPr>
                <w:rFonts w:ascii="Arial" w:hAnsi="Arial" w:cs="Arial"/>
              </w:rPr>
            </w:pPr>
            <w:r>
              <w:rPr>
                <w:rFonts w:ascii="Arial" w:hAnsi="Arial" w:cs="Arial"/>
              </w:rPr>
              <w:t>24/01/2019</w:t>
            </w:r>
          </w:p>
        </w:tc>
        <w:tc>
          <w:tcPr>
            <w:tcW w:w="1701" w:type="dxa"/>
          </w:tcPr>
          <w:p w14:paraId="3A5DEA64" w14:textId="227BD584" w:rsidR="00422B69" w:rsidRPr="00302082" w:rsidRDefault="00FD4D3B" w:rsidP="00302082">
            <w:pPr>
              <w:spacing w:after="120"/>
              <w:ind w:right="-330"/>
              <w:rPr>
                <w:rFonts w:ascii="Arial" w:hAnsi="Arial" w:cs="Arial"/>
              </w:rPr>
            </w:pPr>
            <w:r>
              <w:rPr>
                <w:rFonts w:ascii="Arial" w:hAnsi="Arial" w:cs="Arial"/>
              </w:rPr>
              <w:t>Major</w:t>
            </w:r>
          </w:p>
        </w:tc>
        <w:tc>
          <w:tcPr>
            <w:tcW w:w="2410" w:type="dxa"/>
          </w:tcPr>
          <w:p w14:paraId="3FF5C223" w14:textId="21AABA73" w:rsidR="00422B69" w:rsidRPr="00302082" w:rsidRDefault="00FD4D3B" w:rsidP="00302082">
            <w:pPr>
              <w:spacing w:after="120"/>
              <w:ind w:right="-330"/>
              <w:rPr>
                <w:rFonts w:ascii="Arial" w:hAnsi="Arial" w:cs="Arial"/>
              </w:rPr>
            </w:pPr>
            <w:r>
              <w:rPr>
                <w:rFonts w:ascii="Arial" w:hAnsi="Arial" w:cs="Arial"/>
              </w:rPr>
              <w:t>January 2020</w:t>
            </w:r>
          </w:p>
        </w:tc>
        <w:tc>
          <w:tcPr>
            <w:tcW w:w="2448" w:type="dxa"/>
          </w:tcPr>
          <w:p w14:paraId="5225A150" w14:textId="4993BB58" w:rsidR="00422B69" w:rsidRPr="00302082" w:rsidRDefault="00FD4D3B" w:rsidP="00302082">
            <w:pPr>
              <w:spacing w:after="120"/>
              <w:ind w:right="-330"/>
              <w:rPr>
                <w:rFonts w:ascii="Arial" w:hAnsi="Arial" w:cs="Arial"/>
              </w:rPr>
            </w:pPr>
            <w:r>
              <w:rPr>
                <w:rFonts w:ascii="Arial" w:hAnsi="Arial" w:cs="Arial"/>
              </w:rPr>
              <w:t>16</w:t>
            </w:r>
          </w:p>
        </w:tc>
        <w:tc>
          <w:tcPr>
            <w:tcW w:w="2597" w:type="dxa"/>
          </w:tcPr>
          <w:p w14:paraId="08AA69C9" w14:textId="7EF8AE92" w:rsidR="00422B69" w:rsidRPr="00302082" w:rsidRDefault="00FD4D3B" w:rsidP="00302082">
            <w:pPr>
              <w:spacing w:after="120"/>
              <w:ind w:right="-330"/>
              <w:rPr>
                <w:rFonts w:ascii="Arial" w:hAnsi="Arial" w:cs="Arial"/>
              </w:rPr>
            </w:pPr>
            <w:r>
              <w:rPr>
                <w:rFonts w:ascii="Arial" w:hAnsi="Arial" w:cs="Arial"/>
              </w:rPr>
              <w:t>No</w:t>
            </w:r>
          </w:p>
        </w:tc>
      </w:tr>
      <w:tr w:rsidR="00302082" w:rsidRPr="00302082" w14:paraId="302E95E7" w14:textId="77777777" w:rsidTr="00694309">
        <w:trPr>
          <w:trHeight w:val="305"/>
        </w:trPr>
        <w:tc>
          <w:tcPr>
            <w:tcW w:w="1526" w:type="dxa"/>
          </w:tcPr>
          <w:p w14:paraId="482BC052" w14:textId="77777777" w:rsidR="00422B69" w:rsidRPr="00302082" w:rsidRDefault="00422B69" w:rsidP="00302082">
            <w:pPr>
              <w:spacing w:after="120"/>
              <w:ind w:right="-330"/>
              <w:rPr>
                <w:rFonts w:ascii="Arial" w:hAnsi="Arial" w:cs="Arial"/>
              </w:rPr>
            </w:pPr>
          </w:p>
        </w:tc>
        <w:tc>
          <w:tcPr>
            <w:tcW w:w="1701" w:type="dxa"/>
          </w:tcPr>
          <w:p w14:paraId="517DD252" w14:textId="77777777" w:rsidR="00422B69" w:rsidRPr="00302082" w:rsidRDefault="00422B69" w:rsidP="00302082">
            <w:pPr>
              <w:spacing w:after="120"/>
              <w:ind w:right="-330"/>
              <w:rPr>
                <w:rFonts w:ascii="Arial" w:hAnsi="Arial" w:cs="Arial"/>
              </w:rPr>
            </w:pPr>
          </w:p>
        </w:tc>
        <w:tc>
          <w:tcPr>
            <w:tcW w:w="2410" w:type="dxa"/>
          </w:tcPr>
          <w:p w14:paraId="62FA6708" w14:textId="77777777" w:rsidR="00422B69" w:rsidRPr="00302082" w:rsidRDefault="00422B69" w:rsidP="00302082">
            <w:pPr>
              <w:spacing w:after="120"/>
              <w:ind w:right="-330"/>
              <w:rPr>
                <w:rFonts w:ascii="Arial" w:hAnsi="Arial" w:cs="Arial"/>
              </w:rPr>
            </w:pPr>
          </w:p>
        </w:tc>
        <w:tc>
          <w:tcPr>
            <w:tcW w:w="2448" w:type="dxa"/>
          </w:tcPr>
          <w:p w14:paraId="3B4F968B" w14:textId="77777777" w:rsidR="00422B69" w:rsidRPr="00302082" w:rsidRDefault="00422B69" w:rsidP="00302082">
            <w:pPr>
              <w:spacing w:after="120"/>
              <w:ind w:right="-330"/>
              <w:rPr>
                <w:rFonts w:ascii="Arial" w:hAnsi="Arial" w:cs="Arial"/>
              </w:rPr>
            </w:pPr>
          </w:p>
        </w:tc>
        <w:tc>
          <w:tcPr>
            <w:tcW w:w="2597" w:type="dxa"/>
          </w:tcPr>
          <w:p w14:paraId="774F16E7" w14:textId="77777777" w:rsidR="00422B69" w:rsidRPr="00302082" w:rsidRDefault="00422B69" w:rsidP="00302082">
            <w:pPr>
              <w:spacing w:after="120"/>
              <w:ind w:right="-330"/>
              <w:rPr>
                <w:rFonts w:ascii="Arial" w:hAnsi="Arial" w:cs="Arial"/>
              </w:rPr>
            </w:pPr>
          </w:p>
        </w:tc>
      </w:tr>
    </w:tbl>
    <w:p w14:paraId="06398DAC" w14:textId="77777777" w:rsidR="00D83563" w:rsidRDefault="00D83563" w:rsidP="00302082">
      <w:pPr>
        <w:spacing w:after="120" w:line="240" w:lineRule="auto"/>
        <w:ind w:right="-330"/>
        <w:rPr>
          <w:rFonts w:ascii="Arial" w:hAnsi="Arial" w:cs="Arial"/>
        </w:rPr>
      </w:pPr>
    </w:p>
    <w:p w14:paraId="68FCAF4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4AFC6" w14:textId="77777777" w:rsidR="00342B8C" w:rsidRDefault="00342B8C" w:rsidP="009A2D37">
      <w:pPr>
        <w:spacing w:after="0" w:line="240" w:lineRule="auto"/>
      </w:pPr>
      <w:r>
        <w:separator/>
      </w:r>
    </w:p>
  </w:endnote>
  <w:endnote w:type="continuationSeparator" w:id="0">
    <w:p w14:paraId="4C616C77" w14:textId="77777777" w:rsidR="00342B8C" w:rsidRDefault="00342B8C" w:rsidP="009A2D37">
      <w:pPr>
        <w:spacing w:after="0" w:line="240" w:lineRule="auto"/>
      </w:pPr>
      <w:r>
        <w:continuationSeparator/>
      </w:r>
    </w:p>
  </w:endnote>
  <w:endnote w:type="continuationNotice" w:id="1">
    <w:p w14:paraId="7DEFD19E" w14:textId="77777777" w:rsidR="00342B8C" w:rsidRDefault="00342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92108FF" w14:textId="1ECB5479" w:rsidR="008B2543" w:rsidRDefault="0019787E" w:rsidP="009A2D37">
        <w:pPr>
          <w:pStyle w:val="Footer"/>
          <w:jc w:val="center"/>
        </w:pPr>
        <w:r>
          <w:fldChar w:fldCharType="begin"/>
        </w:r>
        <w:r>
          <w:instrText xml:space="preserve"> PAGE   \* MERGEFORMAT </w:instrText>
        </w:r>
        <w:r>
          <w:fldChar w:fldCharType="separate"/>
        </w:r>
        <w:r w:rsidR="00FD4D3B">
          <w:rPr>
            <w:noProof/>
          </w:rPr>
          <w:t>2</w:t>
        </w:r>
        <w:r>
          <w:rPr>
            <w:noProof/>
          </w:rPr>
          <w:fldChar w:fldCharType="end"/>
        </w:r>
      </w:p>
    </w:sdtContent>
  </w:sdt>
  <w:p w14:paraId="7362F98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CB830" w14:textId="77777777" w:rsidR="00342B8C" w:rsidRDefault="00342B8C" w:rsidP="009A2D37">
      <w:pPr>
        <w:spacing w:after="0" w:line="240" w:lineRule="auto"/>
      </w:pPr>
      <w:r>
        <w:separator/>
      </w:r>
    </w:p>
  </w:footnote>
  <w:footnote w:type="continuationSeparator" w:id="0">
    <w:p w14:paraId="044DD3A3" w14:textId="77777777" w:rsidR="00342B8C" w:rsidRDefault="00342B8C" w:rsidP="009A2D37">
      <w:pPr>
        <w:spacing w:after="0" w:line="240" w:lineRule="auto"/>
      </w:pPr>
      <w:r>
        <w:continuationSeparator/>
      </w:r>
    </w:p>
  </w:footnote>
  <w:footnote w:type="continuationNotice" w:id="1">
    <w:p w14:paraId="3F5C4AEB" w14:textId="77777777" w:rsidR="00342B8C" w:rsidRDefault="00342B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7E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E4EE52" wp14:editId="3D97AA5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07C085" w14:textId="77777777" w:rsidR="008B2543" w:rsidRPr="008C00F8" w:rsidRDefault="008B2543" w:rsidP="005E6D38">
    <w:pPr>
      <w:pStyle w:val="Heading1"/>
      <w:spacing w:before="60" w:after="60"/>
      <w:rPr>
        <w:rFonts w:ascii="Arial" w:hAnsi="Arial" w:cs="Arial"/>
      </w:rPr>
    </w:pPr>
  </w:p>
  <w:p w14:paraId="2F71A1B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B812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6E8A51" wp14:editId="71BD46E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F5C8D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8C"/>
    <w:rsid w:val="00000C8C"/>
    <w:rsid w:val="000017F2"/>
    <w:rsid w:val="0000456B"/>
    <w:rsid w:val="00005661"/>
    <w:rsid w:val="00010A16"/>
    <w:rsid w:val="0001243F"/>
    <w:rsid w:val="000137DA"/>
    <w:rsid w:val="00021EA0"/>
    <w:rsid w:val="00025992"/>
    <w:rsid w:val="00027937"/>
    <w:rsid w:val="00030C9E"/>
    <w:rsid w:val="00031E67"/>
    <w:rsid w:val="000408CC"/>
    <w:rsid w:val="00045373"/>
    <w:rsid w:val="00063A2F"/>
    <w:rsid w:val="000654F7"/>
    <w:rsid w:val="000678D3"/>
    <w:rsid w:val="00081D75"/>
    <w:rsid w:val="00094810"/>
    <w:rsid w:val="000962C1"/>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47163"/>
    <w:rsid w:val="00264576"/>
    <w:rsid w:val="0026585A"/>
    <w:rsid w:val="00266735"/>
    <w:rsid w:val="002675D4"/>
    <w:rsid w:val="00273CF0"/>
    <w:rsid w:val="002748D4"/>
    <w:rsid w:val="00274ED7"/>
    <w:rsid w:val="0028461D"/>
    <w:rsid w:val="0028590C"/>
    <w:rsid w:val="00292C46"/>
    <w:rsid w:val="002938D6"/>
    <w:rsid w:val="00294B73"/>
    <w:rsid w:val="002A0C18"/>
    <w:rsid w:val="002A219B"/>
    <w:rsid w:val="002A22DB"/>
    <w:rsid w:val="002B20F5"/>
    <w:rsid w:val="002B2A1A"/>
    <w:rsid w:val="002B42A5"/>
    <w:rsid w:val="002B71F2"/>
    <w:rsid w:val="002E71C0"/>
    <w:rsid w:val="002F05F4"/>
    <w:rsid w:val="002F0CE4"/>
    <w:rsid w:val="002F23EF"/>
    <w:rsid w:val="002F2626"/>
    <w:rsid w:val="00302082"/>
    <w:rsid w:val="00306620"/>
    <w:rsid w:val="003262B9"/>
    <w:rsid w:val="00334A02"/>
    <w:rsid w:val="00335875"/>
    <w:rsid w:val="00335FBE"/>
    <w:rsid w:val="003420A0"/>
    <w:rsid w:val="00342B8C"/>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B87"/>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87F85"/>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A2E"/>
    <w:rsid w:val="0058041A"/>
    <w:rsid w:val="0058743D"/>
    <w:rsid w:val="00587BF7"/>
    <w:rsid w:val="00592034"/>
    <w:rsid w:val="0059477B"/>
    <w:rsid w:val="00596884"/>
    <w:rsid w:val="005A14B5"/>
    <w:rsid w:val="005B423F"/>
    <w:rsid w:val="005B5A98"/>
    <w:rsid w:val="005C1A4F"/>
    <w:rsid w:val="005C27D7"/>
    <w:rsid w:val="005D7B13"/>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940"/>
    <w:rsid w:val="0064364E"/>
    <w:rsid w:val="006438F3"/>
    <w:rsid w:val="00647907"/>
    <w:rsid w:val="00651A82"/>
    <w:rsid w:val="006525E9"/>
    <w:rsid w:val="0066747B"/>
    <w:rsid w:val="006725EC"/>
    <w:rsid w:val="00674A89"/>
    <w:rsid w:val="00674ED0"/>
    <w:rsid w:val="00682650"/>
    <w:rsid w:val="00683609"/>
    <w:rsid w:val="00684851"/>
    <w:rsid w:val="00690CC3"/>
    <w:rsid w:val="00694309"/>
    <w:rsid w:val="00695285"/>
    <w:rsid w:val="00696FF5"/>
    <w:rsid w:val="006A6BB4"/>
    <w:rsid w:val="006A7FB0"/>
    <w:rsid w:val="006B65B7"/>
    <w:rsid w:val="006C2A9A"/>
    <w:rsid w:val="006C423D"/>
    <w:rsid w:val="006C46EF"/>
    <w:rsid w:val="006C4C67"/>
    <w:rsid w:val="006C72CA"/>
    <w:rsid w:val="006D13C0"/>
    <w:rsid w:val="006D41AB"/>
    <w:rsid w:val="006D444F"/>
    <w:rsid w:val="006D506A"/>
    <w:rsid w:val="006F0C32"/>
    <w:rsid w:val="006F1A15"/>
    <w:rsid w:val="006F3F8B"/>
    <w:rsid w:val="00700488"/>
    <w:rsid w:val="007023F0"/>
    <w:rsid w:val="00703404"/>
    <w:rsid w:val="00703F92"/>
    <w:rsid w:val="00704637"/>
    <w:rsid w:val="007075C4"/>
    <w:rsid w:val="007105E4"/>
    <w:rsid w:val="00714EE5"/>
    <w:rsid w:val="00720270"/>
    <w:rsid w:val="00724362"/>
    <w:rsid w:val="00727780"/>
    <w:rsid w:val="0073792C"/>
    <w:rsid w:val="00754069"/>
    <w:rsid w:val="007667DF"/>
    <w:rsid w:val="0077080B"/>
    <w:rsid w:val="00773B49"/>
    <w:rsid w:val="00787070"/>
    <w:rsid w:val="007906FD"/>
    <w:rsid w:val="00797197"/>
    <w:rsid w:val="007972A7"/>
    <w:rsid w:val="007A2BA2"/>
    <w:rsid w:val="007A5ADF"/>
    <w:rsid w:val="007A6245"/>
    <w:rsid w:val="007B0CA7"/>
    <w:rsid w:val="007B1DB2"/>
    <w:rsid w:val="007B375B"/>
    <w:rsid w:val="007B412A"/>
    <w:rsid w:val="007B635E"/>
    <w:rsid w:val="007B7724"/>
    <w:rsid w:val="007B7CDC"/>
    <w:rsid w:val="007C74B4"/>
    <w:rsid w:val="007D0B67"/>
    <w:rsid w:val="007E3412"/>
    <w:rsid w:val="007E4CBA"/>
    <w:rsid w:val="007F393D"/>
    <w:rsid w:val="007F478A"/>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00A3"/>
    <w:rsid w:val="0089148D"/>
    <w:rsid w:val="00891E0D"/>
    <w:rsid w:val="008A0F36"/>
    <w:rsid w:val="008B2543"/>
    <w:rsid w:val="008B4B6E"/>
    <w:rsid w:val="008D7401"/>
    <w:rsid w:val="00903DF6"/>
    <w:rsid w:val="00921CF6"/>
    <w:rsid w:val="00922E9E"/>
    <w:rsid w:val="00924EF0"/>
    <w:rsid w:val="00930D6F"/>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7551"/>
    <w:rsid w:val="00A41F06"/>
    <w:rsid w:val="00A50FD4"/>
    <w:rsid w:val="00A52DB4"/>
    <w:rsid w:val="00A618E1"/>
    <w:rsid w:val="00A629B9"/>
    <w:rsid w:val="00A70C20"/>
    <w:rsid w:val="00A74292"/>
    <w:rsid w:val="00A776DE"/>
    <w:rsid w:val="00A80640"/>
    <w:rsid w:val="00A87FFD"/>
    <w:rsid w:val="00A97038"/>
    <w:rsid w:val="00AA3C15"/>
    <w:rsid w:val="00AA6330"/>
    <w:rsid w:val="00AC2A9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AA1"/>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F17"/>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B9B"/>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09FE"/>
    <w:rsid w:val="00EB1BC1"/>
    <w:rsid w:val="00EB1C2D"/>
    <w:rsid w:val="00EB356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7428"/>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F38"/>
    <w:rsid w:val="00FB12CA"/>
    <w:rsid w:val="00FB36EC"/>
    <w:rsid w:val="00FB4E1B"/>
    <w:rsid w:val="00FC0291"/>
    <w:rsid w:val="00FC1C92"/>
    <w:rsid w:val="00FD333B"/>
    <w:rsid w:val="00FD4D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A41D80"/>
  <w15:docId w15:val="{9EC3F1CD-A71B-4114-BE45-5364E3D8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285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27963827">
      <w:bodyDiv w:val="1"/>
      <w:marLeft w:val="0"/>
      <w:marRight w:val="0"/>
      <w:marTop w:val="0"/>
      <w:marBottom w:val="0"/>
      <w:divBdr>
        <w:top w:val="none" w:sz="0" w:space="0" w:color="auto"/>
        <w:left w:val="none" w:sz="0" w:space="0" w:color="auto"/>
        <w:bottom w:val="none" w:sz="0" w:space="0" w:color="auto"/>
        <w:right w:val="none" w:sz="0" w:space="0" w:color="auto"/>
      </w:divBdr>
    </w:div>
    <w:div w:id="46354593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16945064">
      <w:bodyDiv w:val="1"/>
      <w:marLeft w:val="0"/>
      <w:marRight w:val="0"/>
      <w:marTop w:val="0"/>
      <w:marBottom w:val="0"/>
      <w:divBdr>
        <w:top w:val="none" w:sz="0" w:space="0" w:color="auto"/>
        <w:left w:val="none" w:sz="0" w:space="0" w:color="auto"/>
        <w:bottom w:val="none" w:sz="0" w:space="0" w:color="auto"/>
        <w:right w:val="none" w:sz="0" w:space="0" w:color="auto"/>
      </w:divBdr>
    </w:div>
    <w:div w:id="189045637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A76F843BA4214489471A012FECC379A" ma:contentTypeVersion="1" ma:contentTypeDescription="Create a new document." ma:contentTypeScope="" ma:versionID="c1c5258593a20237d4b8a7dcf1dd71a9">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F1CC-1293-477C-9BC0-BCA077CB4DFB}">
  <ds:schemaRefs>
    <ds:schemaRef ds:uri="http://schemas.microsoft.com/sharepoint/v3/contenttype/forms"/>
  </ds:schemaRefs>
</ds:datastoreItem>
</file>

<file path=customXml/itemProps2.xml><?xml version="1.0" encoding="utf-8"?>
<ds:datastoreItem xmlns:ds="http://schemas.openxmlformats.org/officeDocument/2006/customXml" ds:itemID="{85609CFD-7598-43D9-BB67-79D9ACAA33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3.xml><?xml version="1.0" encoding="utf-8"?>
<ds:datastoreItem xmlns:ds="http://schemas.openxmlformats.org/officeDocument/2006/customXml" ds:itemID="{BC66342C-6915-4139-A2C4-9C29036AE593}"/>
</file>

<file path=customXml/itemProps4.xml><?xml version="1.0" encoding="utf-8"?>
<ds:datastoreItem xmlns:ds="http://schemas.openxmlformats.org/officeDocument/2006/customXml" ds:itemID="{F5CB87DA-AE00-470D-80E7-E13954CB4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CEC64A-13B0-471E-9E54-B60F631C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Rosalind Rowe</cp:lastModifiedBy>
  <cp:revision>2</cp:revision>
  <cp:lastPrinted>2019-01-16T10:35:00Z</cp:lastPrinted>
  <dcterms:created xsi:type="dcterms:W3CDTF">2019-02-26T10:19:00Z</dcterms:created>
  <dcterms:modified xsi:type="dcterms:W3CDTF">2019-02-26T10:19:00Z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0dd4089a-3e2c-46ce-a42d-734d505968d5</vt:lpwstr>
  </property>
  <property fmtid="{D5CDD505-2E9C-101B-9397-08002B2CF9AE}" pid="4" name="Order">
    <vt:r8>1300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