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2676" w14:textId="2A342C60"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E066000" w14:textId="77777777" w:rsidR="009A2D37" w:rsidRPr="003E747F" w:rsidRDefault="003E747F" w:rsidP="001264A9">
      <w:pPr>
        <w:spacing w:after="120" w:line="240" w:lineRule="auto"/>
        <w:ind w:left="567" w:right="260"/>
        <w:jc w:val="both"/>
        <w:rPr>
          <w:rFonts w:ascii="Arial" w:hAnsi="Arial" w:cs="Arial"/>
          <w:iCs/>
        </w:rPr>
      </w:pPr>
      <w:r w:rsidRPr="003E747F">
        <w:rPr>
          <w:rFonts w:ascii="Arial" w:hAnsi="Arial" w:cs="Arial"/>
        </w:rPr>
        <w:t>MAST3002</w:t>
      </w:r>
      <w:r w:rsidR="00C57028" w:rsidRPr="003E747F">
        <w:rPr>
          <w:rFonts w:ascii="Arial" w:hAnsi="Arial" w:cs="Arial"/>
          <w:iCs/>
        </w:rPr>
        <w:t xml:space="preserve"> (</w:t>
      </w:r>
      <w:r w:rsidR="001264A9" w:rsidRPr="003E747F">
        <w:rPr>
          <w:rFonts w:ascii="Arial" w:hAnsi="Arial" w:cs="Arial"/>
          <w:iCs/>
        </w:rPr>
        <w:t>MA362</w:t>
      </w:r>
      <w:r w:rsidR="00C57028" w:rsidRPr="003E747F">
        <w:rPr>
          <w:rFonts w:ascii="Arial" w:hAnsi="Arial" w:cs="Arial"/>
          <w:iCs/>
        </w:rPr>
        <w:t>) -</w:t>
      </w:r>
      <w:r w:rsidR="009A2D37" w:rsidRPr="003E747F">
        <w:rPr>
          <w:rFonts w:ascii="Arial" w:hAnsi="Arial" w:cs="Arial"/>
          <w:iCs/>
        </w:rPr>
        <w:t xml:space="preserve"> </w:t>
      </w:r>
      <w:r w:rsidR="001264A9" w:rsidRPr="003E747F">
        <w:rPr>
          <w:rFonts w:ascii="Arial" w:hAnsi="Arial" w:cs="Arial"/>
          <w:iCs/>
        </w:rPr>
        <w:t>Vectors and Mechanics</w:t>
      </w:r>
    </w:p>
    <w:p w14:paraId="459D9F64" w14:textId="77777777" w:rsidR="009A2D37" w:rsidRPr="00302082" w:rsidRDefault="009A2D37" w:rsidP="00302082">
      <w:pPr>
        <w:spacing w:after="120" w:line="240" w:lineRule="auto"/>
        <w:ind w:left="426" w:right="260"/>
        <w:jc w:val="both"/>
        <w:rPr>
          <w:rFonts w:ascii="Arial" w:hAnsi="Arial" w:cs="Arial"/>
        </w:rPr>
      </w:pPr>
    </w:p>
    <w:p w14:paraId="4AF88C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C302E47" w14:textId="77777777" w:rsidR="009A2D37" w:rsidRDefault="00CF4506" w:rsidP="00CF4506">
      <w:pPr>
        <w:spacing w:after="120" w:line="240" w:lineRule="auto"/>
        <w:ind w:left="567" w:right="260"/>
        <w:rPr>
          <w:rFonts w:ascii="Arial" w:hAnsi="Arial" w:cs="Arial"/>
          <w:iCs/>
        </w:rPr>
      </w:pPr>
      <w:r w:rsidRPr="00CF4506">
        <w:rPr>
          <w:rFonts w:ascii="Arial" w:hAnsi="Arial" w:cs="Arial"/>
          <w:iCs/>
        </w:rPr>
        <w:t>School of Mathematics, Statistics and Actuarial Science</w:t>
      </w:r>
    </w:p>
    <w:p w14:paraId="1F6C3D3A" w14:textId="77777777" w:rsidR="00CF4506" w:rsidRPr="00C652CF" w:rsidRDefault="00CF4506" w:rsidP="00302082">
      <w:pPr>
        <w:spacing w:after="120" w:line="240" w:lineRule="auto"/>
        <w:ind w:left="426" w:right="260"/>
        <w:rPr>
          <w:rFonts w:ascii="Arial" w:hAnsi="Arial" w:cs="Arial"/>
        </w:rPr>
      </w:pPr>
    </w:p>
    <w:p w14:paraId="16758EF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FAA313" w14:textId="77777777" w:rsidR="009A2D37" w:rsidRPr="003E747F" w:rsidRDefault="003E747F" w:rsidP="00696FF5">
      <w:pPr>
        <w:spacing w:after="120" w:line="240" w:lineRule="auto"/>
        <w:ind w:left="567" w:right="260"/>
        <w:jc w:val="both"/>
        <w:rPr>
          <w:rFonts w:ascii="Arial" w:hAnsi="Arial" w:cs="Arial"/>
        </w:rPr>
      </w:pPr>
      <w:r>
        <w:rPr>
          <w:rFonts w:ascii="Arial" w:hAnsi="Arial" w:cs="Arial"/>
        </w:rPr>
        <w:t>Level 3</w:t>
      </w:r>
    </w:p>
    <w:p w14:paraId="484EE7B8" w14:textId="77777777" w:rsidR="009A2D37" w:rsidRPr="00302082" w:rsidRDefault="009A2D37" w:rsidP="00302082">
      <w:pPr>
        <w:spacing w:after="120" w:line="240" w:lineRule="auto"/>
        <w:ind w:left="426" w:right="260"/>
        <w:rPr>
          <w:rFonts w:ascii="Arial" w:hAnsi="Arial" w:cs="Arial"/>
          <w:i/>
          <w:iCs/>
        </w:rPr>
      </w:pPr>
    </w:p>
    <w:p w14:paraId="161C53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B02E01" w14:textId="77777777" w:rsidR="009A2D37" w:rsidRPr="00B6275A" w:rsidRDefault="009A2D37" w:rsidP="00696FF5">
      <w:pPr>
        <w:pStyle w:val="NormalWeb"/>
        <w:spacing w:before="0" w:beforeAutospacing="0" w:after="120" w:afterAutospacing="0"/>
        <w:ind w:left="567" w:right="260"/>
        <w:rPr>
          <w:rFonts w:ascii="Arial" w:hAnsi="Arial" w:cs="Arial"/>
          <w:sz w:val="22"/>
          <w:szCs w:val="22"/>
        </w:rPr>
      </w:pPr>
      <w:r w:rsidRPr="00B6275A">
        <w:rPr>
          <w:rFonts w:ascii="Arial" w:hAnsi="Arial" w:cs="Arial"/>
          <w:sz w:val="22"/>
          <w:szCs w:val="22"/>
        </w:rPr>
        <w:t>15 credits (7.5 ECTS)</w:t>
      </w:r>
    </w:p>
    <w:p w14:paraId="1CE1C6D7" w14:textId="77777777" w:rsidR="009A2D37" w:rsidRPr="00302082" w:rsidRDefault="009A2D37" w:rsidP="00302082">
      <w:pPr>
        <w:spacing w:after="120" w:line="240" w:lineRule="auto"/>
        <w:ind w:left="426" w:right="260"/>
        <w:rPr>
          <w:rFonts w:ascii="Arial" w:hAnsi="Arial" w:cs="Arial"/>
          <w:i/>
        </w:rPr>
      </w:pPr>
    </w:p>
    <w:p w14:paraId="1C95DD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C6CD36E" w14:textId="30DF1AF8" w:rsidR="009A2D37" w:rsidRPr="00B6275A" w:rsidRDefault="009A2D37" w:rsidP="00696FF5">
      <w:pPr>
        <w:spacing w:after="120" w:line="240" w:lineRule="auto"/>
        <w:ind w:left="567" w:right="260"/>
        <w:jc w:val="both"/>
        <w:rPr>
          <w:rFonts w:ascii="Arial" w:hAnsi="Arial" w:cs="Arial"/>
          <w:iCs/>
        </w:rPr>
      </w:pPr>
      <w:r w:rsidRPr="00B6275A">
        <w:rPr>
          <w:rFonts w:ascii="Arial" w:hAnsi="Arial" w:cs="Arial"/>
          <w:iCs/>
        </w:rPr>
        <w:t>Spring</w:t>
      </w:r>
    </w:p>
    <w:p w14:paraId="35F7F7A1" w14:textId="77777777" w:rsidR="009A2D37" w:rsidRPr="00302082" w:rsidRDefault="009A2D37" w:rsidP="00302082">
      <w:pPr>
        <w:spacing w:after="120" w:line="240" w:lineRule="auto"/>
        <w:ind w:left="426" w:right="260"/>
        <w:rPr>
          <w:rFonts w:ascii="Arial" w:hAnsi="Arial" w:cs="Arial"/>
          <w:i/>
          <w:iCs/>
        </w:rPr>
      </w:pPr>
    </w:p>
    <w:p w14:paraId="04E3BF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025D860" w14:textId="7A1A7089" w:rsidR="00A035CE" w:rsidRPr="00A035CE" w:rsidRDefault="00A035CE" w:rsidP="00A035CE">
      <w:pPr>
        <w:spacing w:after="120" w:line="240" w:lineRule="auto"/>
        <w:ind w:left="567" w:right="260"/>
        <w:rPr>
          <w:rFonts w:ascii="Arial" w:hAnsi="Arial" w:cs="Arial"/>
          <w:iCs/>
        </w:rPr>
      </w:pPr>
      <w:r w:rsidRPr="00A035CE">
        <w:rPr>
          <w:rFonts w:ascii="Arial" w:hAnsi="Arial" w:cs="Arial"/>
          <w:iCs/>
        </w:rPr>
        <w:t xml:space="preserve">Pre-requisite: </w:t>
      </w:r>
      <w:r w:rsidR="00B75140">
        <w:rPr>
          <w:rFonts w:ascii="Arial" w:hAnsi="Arial" w:cs="Arial"/>
          <w:iCs/>
        </w:rPr>
        <w:t>None</w:t>
      </w:r>
    </w:p>
    <w:p w14:paraId="36EAB59D" w14:textId="77777777" w:rsidR="009A2D37" w:rsidRDefault="00A035CE" w:rsidP="00A035CE">
      <w:pPr>
        <w:spacing w:after="120" w:line="240" w:lineRule="auto"/>
        <w:ind w:left="567" w:right="260"/>
        <w:rPr>
          <w:rFonts w:ascii="Arial" w:hAnsi="Arial" w:cs="Arial"/>
          <w:iCs/>
        </w:rPr>
      </w:pPr>
      <w:r w:rsidRPr="00A035CE">
        <w:rPr>
          <w:rFonts w:ascii="Arial" w:hAnsi="Arial" w:cs="Arial"/>
          <w:iCs/>
        </w:rPr>
        <w:t>Co-requisite: MAST3001 (Foundation Mathematics 1)</w:t>
      </w:r>
    </w:p>
    <w:p w14:paraId="65462099" w14:textId="77777777" w:rsidR="00A035CE" w:rsidRPr="00302082" w:rsidRDefault="00A035CE" w:rsidP="00A035CE">
      <w:pPr>
        <w:spacing w:after="120" w:line="240" w:lineRule="auto"/>
        <w:ind w:left="567" w:right="260"/>
        <w:rPr>
          <w:rFonts w:ascii="Arial" w:hAnsi="Arial" w:cs="Arial"/>
          <w:i/>
          <w:iCs/>
        </w:rPr>
      </w:pPr>
    </w:p>
    <w:p w14:paraId="4E5D82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45A7D9B" w14:textId="44770571" w:rsidR="00B9109B" w:rsidRPr="00913DCF" w:rsidRDefault="00913DCF" w:rsidP="00696FF5">
      <w:pPr>
        <w:spacing w:after="120" w:line="240" w:lineRule="auto"/>
        <w:ind w:left="567" w:right="260"/>
        <w:rPr>
          <w:rFonts w:ascii="Arial" w:hAnsi="Arial" w:cs="Arial"/>
          <w:iCs/>
        </w:rPr>
      </w:pPr>
      <w:r w:rsidRPr="00913DCF">
        <w:rPr>
          <w:rFonts w:ascii="Arial" w:hAnsi="Arial" w:cs="Arial"/>
          <w:iCs/>
        </w:rPr>
        <w:t>BSc Mathematics with a Foundation Year, BSc Actuarial Science with a Foundation Year</w:t>
      </w:r>
      <w:r w:rsidR="00377DA9">
        <w:rPr>
          <w:rFonts w:ascii="Arial" w:hAnsi="Arial" w:cs="Arial"/>
          <w:iCs/>
        </w:rPr>
        <w:t>, BSc Data Science with a Foundation Year</w:t>
      </w:r>
      <w:r w:rsidRPr="00913DCF">
        <w:rPr>
          <w:rFonts w:ascii="Arial" w:hAnsi="Arial" w:cs="Arial"/>
          <w:iCs/>
        </w:rPr>
        <w:t xml:space="preserve">. </w:t>
      </w:r>
    </w:p>
    <w:p w14:paraId="4E919187" w14:textId="77777777" w:rsidR="009A2D37" w:rsidRPr="00302082" w:rsidRDefault="009A2D37" w:rsidP="00302082">
      <w:pPr>
        <w:spacing w:after="120" w:line="240" w:lineRule="auto"/>
        <w:ind w:left="426" w:right="260"/>
        <w:rPr>
          <w:rFonts w:ascii="Arial" w:hAnsi="Arial" w:cs="Arial"/>
          <w:i/>
          <w:iCs/>
        </w:rPr>
      </w:pPr>
    </w:p>
    <w:p w14:paraId="4188C96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A23FD7" w14:textId="77777777" w:rsidR="0048787F" w:rsidRPr="0048787F" w:rsidRDefault="0048787F" w:rsidP="0048787F">
      <w:pPr>
        <w:spacing w:after="120" w:line="240" w:lineRule="auto"/>
        <w:ind w:left="1440" w:right="260" w:hanging="873"/>
        <w:rPr>
          <w:rFonts w:ascii="Arial" w:hAnsi="Arial" w:cs="Arial"/>
          <w:iCs/>
        </w:rPr>
      </w:pPr>
      <w:r w:rsidRPr="0048787F">
        <w:rPr>
          <w:rFonts w:ascii="Arial" w:hAnsi="Arial" w:cs="Arial"/>
          <w:iCs/>
        </w:rPr>
        <w:t>8.1</w:t>
      </w:r>
      <w:r w:rsidRPr="0048787F">
        <w:rPr>
          <w:rFonts w:ascii="Arial" w:hAnsi="Arial" w:cs="Arial"/>
          <w:iCs/>
        </w:rPr>
        <w:tab/>
        <w:t>demonstrate understanding of the basic body of knowledge associated with vectors, introductory kinematics and forces and Newton’s laws;</w:t>
      </w:r>
    </w:p>
    <w:p w14:paraId="6677FE62" w14:textId="77777777" w:rsidR="0048787F" w:rsidRPr="0048787F" w:rsidRDefault="0048787F" w:rsidP="0048787F">
      <w:pPr>
        <w:spacing w:after="120" w:line="240" w:lineRule="auto"/>
        <w:ind w:left="1440" w:right="260" w:hanging="873"/>
        <w:rPr>
          <w:rFonts w:ascii="Arial" w:hAnsi="Arial" w:cs="Arial"/>
          <w:iCs/>
        </w:rPr>
      </w:pPr>
      <w:r w:rsidRPr="0048787F">
        <w:rPr>
          <w:rFonts w:ascii="Arial" w:hAnsi="Arial" w:cs="Arial"/>
          <w:iCs/>
        </w:rPr>
        <w:t>8.2</w:t>
      </w:r>
      <w:r w:rsidRPr="0048787F">
        <w:rPr>
          <w:rFonts w:ascii="Arial" w:hAnsi="Arial" w:cs="Arial"/>
          <w:iCs/>
        </w:rPr>
        <w:tab/>
        <w:t>demonstrate the capability to solve problems in accordance with the basic theories and concepts in the following areas, demonstrating a reasonable level of skill in calculation and manipulation of the material: vectors, kinematics, forces and the application of Newton’s laws;</w:t>
      </w:r>
    </w:p>
    <w:p w14:paraId="2466E94B" w14:textId="77777777" w:rsidR="0048787F" w:rsidRPr="0048787F" w:rsidRDefault="0048787F" w:rsidP="0048787F">
      <w:pPr>
        <w:spacing w:after="120" w:line="240" w:lineRule="auto"/>
        <w:ind w:left="1440" w:right="260" w:hanging="873"/>
        <w:rPr>
          <w:rFonts w:ascii="Arial" w:hAnsi="Arial" w:cs="Arial"/>
          <w:iCs/>
        </w:rPr>
      </w:pPr>
      <w:r w:rsidRPr="0048787F">
        <w:rPr>
          <w:rFonts w:ascii="Arial" w:hAnsi="Arial" w:cs="Arial"/>
          <w:iCs/>
        </w:rPr>
        <w:t>8.3</w:t>
      </w:r>
      <w:r w:rsidRPr="0048787F">
        <w:rPr>
          <w:rFonts w:ascii="Arial" w:hAnsi="Arial" w:cs="Arial"/>
          <w:iCs/>
        </w:rPr>
        <w:tab/>
        <w:t>apply the basic techniques associated with vectors and elementary mechanics in several well-defined contexts;</w:t>
      </w:r>
    </w:p>
    <w:p w14:paraId="1B10A71C" w14:textId="77777777" w:rsidR="009A2D37" w:rsidRPr="0048787F" w:rsidRDefault="0048787F" w:rsidP="0048787F">
      <w:pPr>
        <w:spacing w:after="120" w:line="240" w:lineRule="auto"/>
        <w:ind w:left="567" w:right="260"/>
        <w:rPr>
          <w:rFonts w:ascii="Arial" w:hAnsi="Arial" w:cs="Arial"/>
          <w:iCs/>
        </w:rPr>
      </w:pPr>
      <w:r w:rsidRPr="0048787F">
        <w:rPr>
          <w:rFonts w:ascii="Arial" w:hAnsi="Arial" w:cs="Arial"/>
          <w:iCs/>
        </w:rPr>
        <w:t>8.4</w:t>
      </w:r>
      <w:r w:rsidRPr="0048787F">
        <w:rPr>
          <w:rFonts w:ascii="Arial" w:hAnsi="Arial" w:cs="Arial"/>
          <w:iCs/>
        </w:rPr>
        <w:tab/>
        <w:t>demonstrate a mathematical proficiency suitable for stage 1 entry.</w:t>
      </w:r>
    </w:p>
    <w:p w14:paraId="68E78DE0" w14:textId="77777777" w:rsidR="00D476DD" w:rsidRPr="00302082" w:rsidRDefault="00D476DD" w:rsidP="00C57028">
      <w:pPr>
        <w:spacing w:after="120" w:line="240" w:lineRule="auto"/>
        <w:ind w:left="567" w:right="260"/>
        <w:rPr>
          <w:rFonts w:ascii="Arial" w:hAnsi="Arial" w:cs="Arial"/>
          <w:i/>
        </w:rPr>
      </w:pPr>
    </w:p>
    <w:p w14:paraId="163AA6C4"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35ED24" w14:textId="43D7487B" w:rsidR="009C392F" w:rsidRPr="009C392F" w:rsidRDefault="009C392F" w:rsidP="009C392F">
      <w:pPr>
        <w:spacing w:after="120" w:line="240" w:lineRule="auto"/>
        <w:ind w:left="567" w:right="260"/>
        <w:rPr>
          <w:rFonts w:ascii="Arial" w:hAnsi="Arial" w:cs="Arial"/>
        </w:rPr>
      </w:pPr>
      <w:r w:rsidRPr="009C392F">
        <w:rPr>
          <w:rFonts w:ascii="Arial" w:hAnsi="Arial" w:cs="Arial"/>
        </w:rPr>
        <w:t>Demonstrate an increased ability to:</w:t>
      </w:r>
    </w:p>
    <w:p w14:paraId="631C5F41" w14:textId="77777777" w:rsidR="00FA4B3C" w:rsidRPr="00FA4B3C" w:rsidRDefault="00FA4B3C" w:rsidP="00FA4B3C">
      <w:pPr>
        <w:spacing w:after="120" w:line="240" w:lineRule="auto"/>
        <w:ind w:left="567" w:right="260"/>
        <w:jc w:val="both"/>
        <w:rPr>
          <w:rFonts w:ascii="Arial" w:hAnsi="Arial" w:cs="Arial"/>
        </w:rPr>
      </w:pPr>
      <w:r w:rsidRPr="00FA4B3C">
        <w:rPr>
          <w:rFonts w:ascii="Arial" w:hAnsi="Arial" w:cs="Arial"/>
        </w:rPr>
        <w:t>9.1</w:t>
      </w:r>
      <w:r w:rsidRPr="00FA4B3C">
        <w:rPr>
          <w:rFonts w:ascii="Arial" w:hAnsi="Arial" w:cs="Arial"/>
        </w:rPr>
        <w:tab/>
        <w:t>manage their own learning and make use of appropriate resources;</w:t>
      </w:r>
    </w:p>
    <w:p w14:paraId="527F2757" w14:textId="77777777" w:rsidR="00FA4B3C" w:rsidRPr="00FA4B3C" w:rsidRDefault="00FA4B3C" w:rsidP="00FA4B3C">
      <w:pPr>
        <w:spacing w:after="120" w:line="240" w:lineRule="auto"/>
        <w:ind w:left="1440" w:right="260" w:hanging="873"/>
        <w:jc w:val="both"/>
        <w:rPr>
          <w:rFonts w:ascii="Arial" w:hAnsi="Arial" w:cs="Arial"/>
        </w:rPr>
      </w:pPr>
      <w:r w:rsidRPr="00FA4B3C">
        <w:rPr>
          <w:rFonts w:ascii="Arial" w:hAnsi="Arial" w:cs="Arial"/>
        </w:rPr>
        <w:t>9.2</w:t>
      </w:r>
      <w:r w:rsidRPr="00FA4B3C">
        <w:rPr>
          <w:rFonts w:ascii="Arial" w:hAnsi="Arial" w:cs="Arial"/>
        </w:rPr>
        <w:tab/>
        <w:t>understand logical arguments, identifying the assumptions made and the conclusions drawn;</w:t>
      </w:r>
    </w:p>
    <w:p w14:paraId="73150F91" w14:textId="77777777" w:rsidR="00FA4B3C" w:rsidRPr="00FA4B3C" w:rsidRDefault="00FA4B3C" w:rsidP="00FA4B3C">
      <w:pPr>
        <w:spacing w:after="120" w:line="240" w:lineRule="auto"/>
        <w:ind w:left="1440" w:right="260" w:hanging="873"/>
        <w:jc w:val="both"/>
        <w:rPr>
          <w:rFonts w:ascii="Arial" w:hAnsi="Arial" w:cs="Arial"/>
        </w:rPr>
      </w:pPr>
      <w:r w:rsidRPr="00FA4B3C">
        <w:rPr>
          <w:rFonts w:ascii="Arial" w:hAnsi="Arial" w:cs="Arial"/>
        </w:rPr>
        <w:lastRenderedPageBreak/>
        <w:t>9.3</w:t>
      </w:r>
      <w:r w:rsidRPr="00FA4B3C">
        <w:rPr>
          <w:rFonts w:ascii="Arial" w:hAnsi="Arial" w:cs="Arial"/>
        </w:rPr>
        <w:tab/>
        <w:t>communicate straightforward arguments and conclusions reasonably accurately and clearly;</w:t>
      </w:r>
    </w:p>
    <w:p w14:paraId="0A031B26" w14:textId="77777777" w:rsidR="00FA4B3C" w:rsidRPr="00FA4B3C" w:rsidRDefault="00FA4B3C" w:rsidP="00FA4B3C">
      <w:pPr>
        <w:spacing w:after="120" w:line="240" w:lineRule="auto"/>
        <w:ind w:left="1440" w:right="260" w:hanging="873"/>
        <w:jc w:val="both"/>
        <w:rPr>
          <w:rFonts w:ascii="Arial" w:hAnsi="Arial" w:cs="Arial"/>
        </w:rPr>
      </w:pPr>
      <w:r w:rsidRPr="00FA4B3C">
        <w:rPr>
          <w:rFonts w:ascii="Arial" w:hAnsi="Arial" w:cs="Arial"/>
        </w:rPr>
        <w:t>9.4</w:t>
      </w:r>
      <w:r w:rsidRPr="00FA4B3C">
        <w:rPr>
          <w:rFonts w:ascii="Arial" w:hAnsi="Arial" w:cs="Arial"/>
        </w:rPr>
        <w:tab/>
        <w:t>manage their time and use their organisational skills to plan and implement efficient and effective modes of working;</w:t>
      </w:r>
    </w:p>
    <w:p w14:paraId="343542D1" w14:textId="77777777" w:rsidR="00FA4B3C" w:rsidRDefault="00FA4B3C" w:rsidP="00FA4B3C">
      <w:pPr>
        <w:spacing w:after="120" w:line="240" w:lineRule="auto"/>
        <w:ind w:left="567" w:right="260"/>
        <w:jc w:val="both"/>
        <w:rPr>
          <w:rFonts w:ascii="Arial" w:hAnsi="Arial" w:cs="Arial"/>
        </w:rPr>
      </w:pPr>
      <w:r w:rsidRPr="00FA4B3C">
        <w:rPr>
          <w:rFonts w:ascii="Arial" w:hAnsi="Arial" w:cs="Arial"/>
        </w:rPr>
        <w:t>9.5</w:t>
      </w:r>
      <w:r w:rsidRPr="00FA4B3C">
        <w:rPr>
          <w:rFonts w:ascii="Arial" w:hAnsi="Arial" w:cs="Arial"/>
        </w:rPr>
        <w:tab/>
        <w:t>solve problems relating to qualitativ</w:t>
      </w:r>
      <w:r>
        <w:rPr>
          <w:rFonts w:ascii="Arial" w:hAnsi="Arial" w:cs="Arial"/>
        </w:rPr>
        <w:t>e and quantitative information.</w:t>
      </w:r>
    </w:p>
    <w:p w14:paraId="35047EAF" w14:textId="77777777" w:rsidR="009C392F" w:rsidRPr="00FA4B3C" w:rsidRDefault="009C392F" w:rsidP="00FA4B3C">
      <w:pPr>
        <w:spacing w:after="120" w:line="240" w:lineRule="auto"/>
        <w:ind w:left="567" w:right="260"/>
        <w:jc w:val="both"/>
        <w:rPr>
          <w:rFonts w:ascii="Arial" w:hAnsi="Arial" w:cs="Arial"/>
        </w:rPr>
      </w:pPr>
    </w:p>
    <w:p w14:paraId="7A5126BC" w14:textId="77777777" w:rsidR="009A2D37" w:rsidRPr="00FA4B3C" w:rsidRDefault="00FA4B3C" w:rsidP="00FA4B3C">
      <w:pPr>
        <w:spacing w:after="120" w:line="240" w:lineRule="auto"/>
        <w:ind w:left="567" w:right="260"/>
        <w:jc w:val="both"/>
        <w:rPr>
          <w:rFonts w:ascii="Arial" w:hAnsi="Arial" w:cs="Arial"/>
        </w:rPr>
      </w:pPr>
      <w:r w:rsidRPr="00FA4B3C">
        <w:rPr>
          <w:rFonts w:ascii="Arial" w:hAnsi="Arial" w:cs="Arial"/>
        </w:rPr>
        <w:t>9.6</w:t>
      </w:r>
      <w:r w:rsidRPr="00FA4B3C">
        <w:rPr>
          <w:rFonts w:ascii="Arial" w:hAnsi="Arial" w:cs="Arial"/>
        </w:rPr>
        <w:tab/>
        <w:t>demonstrate an increased level of skill in numeracy and computation.</w:t>
      </w:r>
    </w:p>
    <w:p w14:paraId="16480032" w14:textId="77777777" w:rsidR="009A2D37" w:rsidRDefault="009A2D37" w:rsidP="00302082">
      <w:pPr>
        <w:pStyle w:val="Default"/>
        <w:spacing w:after="120"/>
        <w:ind w:left="720" w:right="260"/>
        <w:rPr>
          <w:color w:val="auto"/>
          <w:sz w:val="22"/>
          <w:szCs w:val="22"/>
        </w:rPr>
      </w:pPr>
    </w:p>
    <w:p w14:paraId="633C48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AB30AF0" w14:textId="77777777" w:rsidR="00012E8B" w:rsidRPr="00012E8B" w:rsidRDefault="00012E8B" w:rsidP="00012E8B">
      <w:pPr>
        <w:spacing w:after="120" w:line="240" w:lineRule="auto"/>
        <w:ind w:left="567" w:right="260"/>
        <w:rPr>
          <w:rFonts w:ascii="Arial" w:hAnsi="Arial" w:cs="Arial"/>
          <w:iCs/>
        </w:rPr>
      </w:pPr>
      <w:r w:rsidRPr="00012E8B">
        <w:rPr>
          <w:rFonts w:ascii="Arial" w:hAnsi="Arial" w:cs="Arial"/>
          <w:iCs/>
        </w:rPr>
        <w:t>Vectors: Vectors in two and three dimensions. Magnitude and direction. Algebraic operations involving vectors and their geometrical interpretations including the scalar product between two vectors. Use vectors to solve simple problems in pure mathematics and applications.</w:t>
      </w:r>
    </w:p>
    <w:p w14:paraId="61B75966" w14:textId="77777777" w:rsidR="00012E8B" w:rsidRPr="00012E8B" w:rsidRDefault="00012E8B" w:rsidP="00012E8B">
      <w:pPr>
        <w:spacing w:after="120" w:line="240" w:lineRule="auto"/>
        <w:ind w:left="567" w:right="260"/>
        <w:rPr>
          <w:rFonts w:ascii="Arial" w:hAnsi="Arial" w:cs="Arial"/>
          <w:iCs/>
        </w:rPr>
      </w:pPr>
      <w:r w:rsidRPr="00012E8B">
        <w:rPr>
          <w:rFonts w:ascii="Arial" w:hAnsi="Arial" w:cs="Arial"/>
          <w:iCs/>
        </w:rPr>
        <w:t xml:space="preserve">Kinematics: Fundamental and derived quantities and units in the S.I. system. Position, displacement, distance travelled, velocity, speed, acceleration. Constant acceleration for motion in one and two dimensions. Motion under gravity in a vertical plane. Projectiles. Use of calculus for motion in a straight line. </w:t>
      </w:r>
    </w:p>
    <w:p w14:paraId="51ED9172" w14:textId="77777777" w:rsidR="009A2D37" w:rsidRDefault="00012E8B" w:rsidP="00012E8B">
      <w:pPr>
        <w:spacing w:after="120" w:line="240" w:lineRule="auto"/>
        <w:ind w:left="567" w:right="260"/>
        <w:rPr>
          <w:rFonts w:ascii="Arial" w:hAnsi="Arial" w:cs="Arial"/>
          <w:iCs/>
        </w:rPr>
      </w:pPr>
      <w:r w:rsidRPr="00012E8B">
        <w:rPr>
          <w:rFonts w:ascii="Arial" w:hAnsi="Arial" w:cs="Arial"/>
          <w:iCs/>
        </w:rPr>
        <w:t>Forces and Newton’s Laws: Newton’s laws of motion applied to simple models of single and coupled bodies.</w:t>
      </w:r>
      <w:r>
        <w:rPr>
          <w:rFonts w:ascii="Arial" w:hAnsi="Arial" w:cs="Arial"/>
          <w:iCs/>
        </w:rPr>
        <w:t xml:space="preserve"> </w:t>
      </w:r>
    </w:p>
    <w:p w14:paraId="21F191C4" w14:textId="77777777" w:rsidR="00012E8B" w:rsidRPr="00012E8B" w:rsidRDefault="00012E8B" w:rsidP="00012E8B">
      <w:pPr>
        <w:spacing w:after="120" w:line="240" w:lineRule="auto"/>
        <w:ind w:left="567" w:right="260"/>
        <w:rPr>
          <w:rFonts w:ascii="Arial" w:hAnsi="Arial" w:cs="Arial"/>
          <w:i/>
          <w:iCs/>
        </w:rPr>
      </w:pPr>
    </w:p>
    <w:p w14:paraId="4B71CD6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7E15037" w14:textId="77777777" w:rsidR="009A2D37" w:rsidRPr="00A95886" w:rsidRDefault="00A95886" w:rsidP="00A95886">
      <w:pPr>
        <w:spacing w:after="120" w:line="240" w:lineRule="auto"/>
        <w:ind w:left="567" w:right="260"/>
        <w:jc w:val="both"/>
        <w:rPr>
          <w:rFonts w:ascii="Arial" w:hAnsi="Arial" w:cs="Arial"/>
        </w:rPr>
      </w:pPr>
      <w:r w:rsidRPr="00A95886">
        <w:rPr>
          <w:rFonts w:ascii="Arial" w:hAnsi="Arial" w:cs="Arial"/>
        </w:rPr>
        <w:t>MEI Mechanics 1 3rd Edition: Bk. 1 (MEI Structured Mathematics (A+AS Level)) (2004), P. Bryden</w:t>
      </w:r>
    </w:p>
    <w:p w14:paraId="49CF347B" w14:textId="77777777" w:rsidR="009A2D37" w:rsidRPr="00302082" w:rsidRDefault="009A2D37" w:rsidP="00302082">
      <w:pPr>
        <w:spacing w:after="120" w:line="240" w:lineRule="auto"/>
        <w:ind w:right="260"/>
        <w:jc w:val="both"/>
        <w:rPr>
          <w:rFonts w:ascii="Arial" w:hAnsi="Arial" w:cs="Arial"/>
          <w:b/>
        </w:rPr>
      </w:pPr>
    </w:p>
    <w:p w14:paraId="2D1D3F1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60AC247" w14:textId="4B425C2C" w:rsidR="009A2D37" w:rsidRPr="00A95886" w:rsidRDefault="00C57028" w:rsidP="00696FF5">
      <w:pPr>
        <w:spacing w:after="120" w:line="240" w:lineRule="auto"/>
        <w:ind w:left="567" w:right="260"/>
        <w:jc w:val="both"/>
        <w:rPr>
          <w:rFonts w:ascii="Arial" w:hAnsi="Arial" w:cs="Arial"/>
          <w:iCs/>
        </w:rPr>
      </w:pPr>
      <w:r w:rsidRPr="00A95886">
        <w:rPr>
          <w:rFonts w:ascii="Arial" w:hAnsi="Arial" w:cs="Arial"/>
          <w:iCs/>
        </w:rPr>
        <w:t>Total contact hours:</w:t>
      </w:r>
      <w:r w:rsidR="00D22486">
        <w:rPr>
          <w:rFonts w:ascii="Arial" w:hAnsi="Arial" w:cs="Arial"/>
          <w:iCs/>
        </w:rPr>
        <w:t xml:space="preserve"> </w:t>
      </w:r>
      <w:r w:rsidR="00250083">
        <w:rPr>
          <w:rFonts w:ascii="Arial" w:hAnsi="Arial" w:cs="Arial"/>
          <w:iCs/>
        </w:rPr>
        <w:t>4</w:t>
      </w:r>
      <w:r w:rsidR="009C388F">
        <w:rPr>
          <w:rFonts w:ascii="Arial" w:hAnsi="Arial" w:cs="Arial"/>
          <w:iCs/>
        </w:rPr>
        <w:t>4</w:t>
      </w:r>
    </w:p>
    <w:p w14:paraId="75CC04F7" w14:textId="4BD6D309" w:rsidR="00C57028" w:rsidRPr="00A95886" w:rsidRDefault="00C57028" w:rsidP="00C57028">
      <w:pPr>
        <w:spacing w:after="120" w:line="240" w:lineRule="auto"/>
        <w:ind w:left="567" w:right="260"/>
        <w:jc w:val="both"/>
        <w:rPr>
          <w:rFonts w:ascii="Arial" w:hAnsi="Arial" w:cs="Arial"/>
          <w:iCs/>
        </w:rPr>
      </w:pPr>
      <w:r w:rsidRPr="00A95886">
        <w:rPr>
          <w:rFonts w:ascii="Arial" w:hAnsi="Arial" w:cs="Arial"/>
          <w:iCs/>
        </w:rPr>
        <w:t>Private study hours:</w:t>
      </w:r>
      <w:r w:rsidR="00A95886">
        <w:rPr>
          <w:rFonts w:ascii="Arial" w:hAnsi="Arial" w:cs="Arial"/>
          <w:iCs/>
        </w:rPr>
        <w:t xml:space="preserve"> </w:t>
      </w:r>
      <w:r w:rsidR="00D22486">
        <w:rPr>
          <w:rFonts w:ascii="Arial" w:hAnsi="Arial" w:cs="Arial"/>
          <w:iCs/>
        </w:rPr>
        <w:t>10</w:t>
      </w:r>
      <w:r w:rsidR="009C388F">
        <w:rPr>
          <w:rFonts w:ascii="Arial" w:hAnsi="Arial" w:cs="Arial"/>
          <w:iCs/>
        </w:rPr>
        <w:t>6</w:t>
      </w:r>
    </w:p>
    <w:p w14:paraId="2EE77C81" w14:textId="16BDC712" w:rsidR="00C57028" w:rsidRPr="00A95886" w:rsidRDefault="00C57028" w:rsidP="00C57028">
      <w:pPr>
        <w:spacing w:after="120" w:line="240" w:lineRule="auto"/>
        <w:ind w:left="567" w:right="260"/>
        <w:jc w:val="both"/>
        <w:rPr>
          <w:rFonts w:ascii="Arial" w:hAnsi="Arial" w:cs="Arial"/>
          <w:iCs/>
        </w:rPr>
      </w:pPr>
      <w:r w:rsidRPr="00A95886">
        <w:rPr>
          <w:rFonts w:ascii="Arial" w:hAnsi="Arial" w:cs="Arial"/>
          <w:iCs/>
        </w:rPr>
        <w:t>Total study hours:</w:t>
      </w:r>
      <w:r w:rsidR="00A95886">
        <w:rPr>
          <w:rFonts w:ascii="Arial" w:hAnsi="Arial" w:cs="Arial"/>
          <w:iCs/>
        </w:rPr>
        <w:t xml:space="preserve"> 150</w:t>
      </w:r>
    </w:p>
    <w:p w14:paraId="6D9167A3" w14:textId="77777777" w:rsidR="009A2D37" w:rsidRPr="006F2678" w:rsidRDefault="009A2D37" w:rsidP="006F2678">
      <w:pPr>
        <w:spacing w:after="120" w:line="240" w:lineRule="auto"/>
        <w:ind w:left="567" w:right="260"/>
        <w:rPr>
          <w:rFonts w:ascii="Arial" w:hAnsi="Arial" w:cs="Arial"/>
          <w:iCs/>
        </w:rPr>
      </w:pPr>
    </w:p>
    <w:p w14:paraId="7E41BEF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B46FE9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DA1B502" w14:textId="1FB44FBE" w:rsidR="00E02A50" w:rsidRDefault="009C392F" w:rsidP="00E02A50">
      <w:pPr>
        <w:spacing w:after="120" w:line="240" w:lineRule="auto"/>
        <w:ind w:left="567" w:right="260"/>
        <w:jc w:val="both"/>
        <w:rPr>
          <w:rFonts w:ascii="Arial" w:hAnsi="Arial" w:cs="Arial"/>
          <w:iCs/>
        </w:rPr>
      </w:pPr>
      <w:r w:rsidRPr="009C392F">
        <w:rPr>
          <w:rFonts w:ascii="Arial" w:hAnsi="Arial" w:cs="Arial"/>
          <w:iCs/>
        </w:rPr>
        <w:t>Assessment 1</w:t>
      </w:r>
      <w:r w:rsidRPr="009C392F">
        <w:rPr>
          <w:rFonts w:ascii="Arial" w:hAnsi="Arial" w:cs="Arial"/>
          <w:iCs/>
        </w:rPr>
        <w:tab/>
        <w:t>Exercises, requiring on average between 10 and 15 hours to complete</w:t>
      </w:r>
      <w:r w:rsidRPr="009C392F">
        <w:rPr>
          <w:rFonts w:ascii="Arial" w:hAnsi="Arial" w:cs="Arial"/>
          <w:iCs/>
        </w:rPr>
        <w:tab/>
        <w:t>10%</w:t>
      </w:r>
    </w:p>
    <w:p w14:paraId="289CB4D0" w14:textId="179D6457" w:rsidR="009C392F" w:rsidRDefault="009C392F" w:rsidP="009C392F">
      <w:pPr>
        <w:spacing w:after="120" w:line="240" w:lineRule="auto"/>
        <w:ind w:left="567" w:right="260"/>
        <w:jc w:val="both"/>
        <w:rPr>
          <w:rFonts w:ascii="Arial" w:hAnsi="Arial" w:cs="Arial"/>
          <w:iCs/>
        </w:rPr>
      </w:pPr>
      <w:r w:rsidRPr="00983B8A">
        <w:rPr>
          <w:rFonts w:ascii="Arial" w:hAnsi="Arial" w:cs="Arial"/>
          <w:iCs/>
        </w:rPr>
        <w:t>A</w:t>
      </w:r>
      <w:r>
        <w:rPr>
          <w:rFonts w:ascii="Arial" w:hAnsi="Arial" w:cs="Arial"/>
          <w:iCs/>
        </w:rPr>
        <w:t>ssessment 2</w:t>
      </w:r>
      <w:r w:rsidRPr="00983B8A">
        <w:rPr>
          <w:rFonts w:ascii="Arial" w:hAnsi="Arial" w:cs="Arial"/>
          <w:iCs/>
        </w:rPr>
        <w:tab/>
        <w:t>Exercises, requiring on average between 10 and 15 hours to complete</w:t>
      </w:r>
      <w:r w:rsidRPr="00983B8A">
        <w:rPr>
          <w:rFonts w:ascii="Arial" w:hAnsi="Arial" w:cs="Arial"/>
          <w:iCs/>
        </w:rPr>
        <w:tab/>
        <w:t>10%</w:t>
      </w:r>
    </w:p>
    <w:p w14:paraId="2FA9D283" w14:textId="09CF9FAF" w:rsidR="007A6245" w:rsidRPr="00E02A50" w:rsidRDefault="00E02A50" w:rsidP="00E02A50">
      <w:pPr>
        <w:spacing w:after="120" w:line="240" w:lineRule="auto"/>
        <w:ind w:left="567" w:right="260"/>
        <w:jc w:val="both"/>
        <w:rPr>
          <w:rFonts w:ascii="Arial" w:hAnsi="Arial" w:cs="Arial"/>
          <w:b/>
          <w:iCs/>
        </w:rPr>
      </w:pPr>
      <w:r w:rsidRPr="00E02A50">
        <w:rPr>
          <w:rFonts w:ascii="Arial" w:hAnsi="Arial" w:cs="Arial"/>
          <w:iCs/>
        </w:rPr>
        <w:t xml:space="preserve">Examination </w:t>
      </w:r>
      <w:r>
        <w:rPr>
          <w:rFonts w:ascii="Arial" w:hAnsi="Arial" w:cs="Arial"/>
          <w:iCs/>
        </w:rPr>
        <w:tab/>
      </w:r>
      <w:r>
        <w:rPr>
          <w:rFonts w:ascii="Arial" w:hAnsi="Arial" w:cs="Arial"/>
          <w:iCs/>
        </w:rPr>
        <w:tab/>
        <w:t>2 hours</w:t>
      </w:r>
      <w:r>
        <w:rPr>
          <w:rFonts w:ascii="Arial" w:hAnsi="Arial" w:cs="Arial"/>
          <w:iCs/>
        </w:rPr>
        <w:tab/>
      </w:r>
      <w:r w:rsidR="00250083">
        <w:rPr>
          <w:rFonts w:ascii="Arial" w:hAnsi="Arial" w:cs="Arial"/>
          <w:iCs/>
        </w:rPr>
        <w:tab/>
      </w:r>
      <w:r>
        <w:rPr>
          <w:rFonts w:ascii="Arial" w:hAnsi="Arial" w:cs="Arial"/>
          <w:iCs/>
        </w:rPr>
        <w:t>80%</w:t>
      </w:r>
    </w:p>
    <w:p w14:paraId="20FDBBB1" w14:textId="5D490E93" w:rsidR="006F2678" w:rsidRDefault="006F2678" w:rsidP="006F2678">
      <w:pPr>
        <w:spacing w:after="0"/>
        <w:ind w:left="567" w:right="-330"/>
        <w:jc w:val="both"/>
        <w:rPr>
          <w:rFonts w:ascii="Arial" w:hAnsi="Arial" w:cs="Arial"/>
        </w:rPr>
      </w:pPr>
      <w:r>
        <w:rPr>
          <w:rFonts w:ascii="Arial" w:eastAsia="FOOJIO+CMR12" w:hAnsi="Arial" w:cs="Arial"/>
        </w:rPr>
        <w:t>Th</w:t>
      </w:r>
      <w:r w:rsidR="009C392F">
        <w:rPr>
          <w:rFonts w:ascii="Arial" w:eastAsia="FOOJIO+CMR12" w:hAnsi="Arial" w:cs="Arial"/>
        </w:rPr>
        <w:t>e</w:t>
      </w:r>
      <w:r>
        <w:rPr>
          <w:rFonts w:ascii="Arial" w:eastAsia="FOOJIO+CMR12" w:hAnsi="Arial" w:cs="Arial"/>
        </w:rPr>
        <w:t xml:space="preserve"> coursework mark alone will not be sufficient to demonstrate the student’s level of achievement on the module.</w:t>
      </w:r>
    </w:p>
    <w:p w14:paraId="010461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01E8A15" w14:textId="77777777" w:rsidR="00C57028" w:rsidRPr="00E02A50" w:rsidRDefault="00E02A50" w:rsidP="00E02A50">
      <w:pPr>
        <w:spacing w:after="120" w:line="240" w:lineRule="auto"/>
        <w:ind w:left="567" w:right="260"/>
        <w:jc w:val="both"/>
        <w:rPr>
          <w:rFonts w:ascii="Arial" w:hAnsi="Arial" w:cs="Arial"/>
          <w:iCs/>
        </w:rPr>
      </w:pPr>
      <w:r w:rsidRPr="00E02A50">
        <w:rPr>
          <w:rFonts w:ascii="Arial" w:hAnsi="Arial" w:cs="Arial"/>
          <w:iCs/>
        </w:rPr>
        <w:t>Like-for-like</w:t>
      </w:r>
    </w:p>
    <w:p w14:paraId="4EA3FBC8" w14:textId="77777777" w:rsidR="00696FF5" w:rsidRDefault="00696FF5" w:rsidP="00302082">
      <w:pPr>
        <w:spacing w:after="120" w:line="240" w:lineRule="auto"/>
        <w:ind w:left="426" w:right="260"/>
        <w:rPr>
          <w:rFonts w:ascii="Arial" w:hAnsi="Arial" w:cs="Arial"/>
          <w:b/>
          <w:i/>
          <w:iCs/>
        </w:rPr>
      </w:pPr>
    </w:p>
    <w:p w14:paraId="03FEF6D2" w14:textId="77777777" w:rsidR="00274ED7" w:rsidRPr="00B37A45" w:rsidRDefault="006F3F8B" w:rsidP="00696FF5">
      <w:pPr>
        <w:numPr>
          <w:ilvl w:val="0"/>
          <w:numId w:val="1"/>
        </w:numPr>
        <w:spacing w:after="120" w:line="240" w:lineRule="auto"/>
        <w:ind w:left="567" w:right="261" w:hanging="567"/>
        <w:jc w:val="both"/>
        <w:rPr>
          <w:rFonts w:ascii="Arial" w:hAnsi="Arial" w:cs="Arial"/>
          <w:b/>
          <w:iCs/>
        </w:rPr>
      </w:pPr>
      <w:r w:rsidRPr="00B37A45">
        <w:rPr>
          <w:rFonts w:ascii="Arial" w:hAnsi="Arial" w:cs="Arial"/>
          <w:b/>
          <w:iCs/>
        </w:rPr>
        <w:t xml:space="preserve">Map of </w:t>
      </w:r>
      <w:r w:rsidR="00883204" w:rsidRPr="00B37A45">
        <w:rPr>
          <w:rFonts w:ascii="Arial" w:hAnsi="Arial" w:cs="Arial"/>
          <w:b/>
          <w:iCs/>
        </w:rPr>
        <w:t xml:space="preserve">module learning outcomes </w:t>
      </w:r>
      <w:r w:rsidR="00B30E07" w:rsidRPr="00B37A45">
        <w:rPr>
          <w:rFonts w:ascii="Arial" w:hAnsi="Arial" w:cs="Arial"/>
          <w:b/>
          <w:iCs/>
        </w:rPr>
        <w:t>(sections 8 &amp; 9)</w:t>
      </w:r>
      <w:r w:rsidR="00883204" w:rsidRPr="00B37A45">
        <w:rPr>
          <w:rFonts w:ascii="Arial" w:hAnsi="Arial" w:cs="Arial"/>
          <w:b/>
          <w:iCs/>
        </w:rPr>
        <w:t xml:space="preserve"> to l</w:t>
      </w:r>
      <w:r w:rsidRPr="00B37A45">
        <w:rPr>
          <w:rFonts w:ascii="Arial" w:hAnsi="Arial" w:cs="Arial"/>
          <w:b/>
          <w:iCs/>
        </w:rPr>
        <w:t>earning</w:t>
      </w:r>
      <w:r w:rsidR="00B30E07" w:rsidRPr="00B37A45">
        <w:rPr>
          <w:rFonts w:ascii="Arial" w:hAnsi="Arial" w:cs="Arial"/>
          <w:b/>
          <w:iCs/>
        </w:rPr>
        <w:t xml:space="preserve"> and </w:t>
      </w:r>
      <w:r w:rsidR="00883204" w:rsidRPr="00B37A45">
        <w:rPr>
          <w:rFonts w:ascii="Arial" w:hAnsi="Arial" w:cs="Arial"/>
          <w:b/>
          <w:iCs/>
        </w:rPr>
        <w:t>teaching m</w:t>
      </w:r>
      <w:r w:rsidR="00B30E07" w:rsidRPr="00B37A45">
        <w:rPr>
          <w:rFonts w:ascii="Arial" w:hAnsi="Arial" w:cs="Arial"/>
          <w:b/>
          <w:iCs/>
        </w:rPr>
        <w:t>ethods (section12</w:t>
      </w:r>
      <w:r w:rsidRPr="00B37A45">
        <w:rPr>
          <w:rFonts w:ascii="Arial" w:hAnsi="Arial" w:cs="Arial"/>
          <w:b/>
          <w:iCs/>
        </w:rPr>
        <w:t>) and m</w:t>
      </w:r>
      <w:r w:rsidR="00883204" w:rsidRPr="00B37A45">
        <w:rPr>
          <w:rFonts w:ascii="Arial" w:hAnsi="Arial" w:cs="Arial"/>
          <w:b/>
          <w:iCs/>
        </w:rPr>
        <w:t>ethods of a</w:t>
      </w:r>
      <w:r w:rsidR="00B30E07" w:rsidRPr="00B37A45">
        <w:rPr>
          <w:rFonts w:ascii="Arial" w:hAnsi="Arial" w:cs="Arial"/>
          <w:b/>
          <w:iCs/>
        </w:rPr>
        <w:t>ssessment (section 13</w:t>
      </w:r>
      <w:r w:rsidR="00EF4933" w:rsidRPr="00B37A45">
        <w:rPr>
          <w:rFonts w:ascii="Arial" w:hAnsi="Arial" w:cs="Arial"/>
          <w:b/>
          <w:iCs/>
        </w:rPr>
        <w:t>)</w:t>
      </w:r>
    </w:p>
    <w:p w14:paraId="3744FFEF" w14:textId="50C80955" w:rsidR="007A6245" w:rsidRDefault="007A6245" w:rsidP="00302082">
      <w:pPr>
        <w:spacing w:after="120" w:line="240" w:lineRule="auto"/>
        <w:ind w:left="426" w:right="260"/>
        <w:rPr>
          <w:rFonts w:ascii="Arial" w:hAnsi="Arial" w:cs="Arial"/>
          <w:b/>
          <w:iCs/>
        </w:rPr>
      </w:pPr>
    </w:p>
    <w:tbl>
      <w:tblPr>
        <w:tblStyle w:val="TableGrid"/>
        <w:tblW w:w="8971" w:type="dxa"/>
        <w:jc w:val="center"/>
        <w:tblCellMar>
          <w:left w:w="98" w:type="dxa"/>
        </w:tblCellMar>
        <w:tblLook w:val="04A0" w:firstRow="1" w:lastRow="0" w:firstColumn="1" w:lastColumn="0" w:noHBand="0" w:noVBand="1"/>
      </w:tblPr>
      <w:tblGrid>
        <w:gridCol w:w="2263"/>
        <w:gridCol w:w="670"/>
        <w:gridCol w:w="671"/>
        <w:gridCol w:w="671"/>
        <w:gridCol w:w="671"/>
        <w:gridCol w:w="671"/>
        <w:gridCol w:w="670"/>
        <w:gridCol w:w="671"/>
        <w:gridCol w:w="671"/>
        <w:gridCol w:w="671"/>
        <w:gridCol w:w="671"/>
      </w:tblGrid>
      <w:tr w:rsidR="00B37A45" w:rsidRPr="009C392F" w14:paraId="6ED868D2" w14:textId="77777777" w:rsidTr="009C392F">
        <w:trPr>
          <w:jc w:val="center"/>
        </w:trPr>
        <w:tc>
          <w:tcPr>
            <w:tcW w:w="2263" w:type="dxa"/>
            <w:shd w:val="clear" w:color="auto" w:fill="D9D9D9" w:themeFill="background1" w:themeFillShade="D9"/>
            <w:tcMar>
              <w:left w:w="98" w:type="dxa"/>
            </w:tcMar>
          </w:tcPr>
          <w:p w14:paraId="51A94AA5" w14:textId="77777777" w:rsidR="00B37A45" w:rsidRDefault="00B37A45" w:rsidP="003710B8">
            <w:pPr>
              <w:ind w:left="33"/>
              <w:rPr>
                <w:rFonts w:ascii="Arial" w:hAnsi="Arial" w:cs="Arial"/>
                <w:b/>
              </w:rPr>
            </w:pPr>
            <w:r>
              <w:rPr>
                <w:rFonts w:ascii="Arial" w:hAnsi="Arial" w:cs="Arial"/>
                <w:b/>
              </w:rPr>
              <w:t>Module learning outcome</w:t>
            </w:r>
          </w:p>
        </w:tc>
        <w:tc>
          <w:tcPr>
            <w:tcW w:w="670" w:type="dxa"/>
            <w:shd w:val="clear" w:color="auto" w:fill="auto"/>
            <w:tcMar>
              <w:left w:w="98" w:type="dxa"/>
            </w:tcMar>
          </w:tcPr>
          <w:p w14:paraId="5C979B29" w14:textId="77777777" w:rsidR="00B37A45" w:rsidRPr="009C392F" w:rsidRDefault="00B37A45" w:rsidP="003710B8">
            <w:pPr>
              <w:rPr>
                <w:rFonts w:ascii="Arial" w:hAnsi="Arial" w:cs="Arial"/>
              </w:rPr>
            </w:pPr>
            <w:r w:rsidRPr="009C392F">
              <w:rPr>
                <w:rFonts w:ascii="Arial" w:hAnsi="Arial" w:cs="Arial"/>
              </w:rPr>
              <w:t>8.1</w:t>
            </w:r>
          </w:p>
        </w:tc>
        <w:tc>
          <w:tcPr>
            <w:tcW w:w="671" w:type="dxa"/>
            <w:shd w:val="clear" w:color="auto" w:fill="auto"/>
            <w:tcMar>
              <w:left w:w="98" w:type="dxa"/>
            </w:tcMar>
          </w:tcPr>
          <w:p w14:paraId="3F28633D" w14:textId="77777777" w:rsidR="00B37A45" w:rsidRPr="009C392F" w:rsidRDefault="00B37A45" w:rsidP="003710B8">
            <w:pPr>
              <w:rPr>
                <w:rFonts w:ascii="Arial" w:hAnsi="Arial" w:cs="Arial"/>
              </w:rPr>
            </w:pPr>
            <w:r w:rsidRPr="009C392F">
              <w:rPr>
                <w:rFonts w:ascii="Arial" w:hAnsi="Arial" w:cs="Arial"/>
              </w:rPr>
              <w:t>8.2</w:t>
            </w:r>
          </w:p>
        </w:tc>
        <w:tc>
          <w:tcPr>
            <w:tcW w:w="671" w:type="dxa"/>
            <w:shd w:val="clear" w:color="auto" w:fill="auto"/>
            <w:tcMar>
              <w:left w:w="98" w:type="dxa"/>
            </w:tcMar>
          </w:tcPr>
          <w:p w14:paraId="0B73F1DB" w14:textId="77777777" w:rsidR="00B37A45" w:rsidRPr="009C392F" w:rsidRDefault="00B37A45" w:rsidP="003710B8">
            <w:pPr>
              <w:rPr>
                <w:rFonts w:ascii="Arial" w:hAnsi="Arial" w:cs="Arial"/>
              </w:rPr>
            </w:pPr>
            <w:r w:rsidRPr="009C392F">
              <w:rPr>
                <w:rFonts w:ascii="Arial" w:hAnsi="Arial" w:cs="Arial"/>
              </w:rPr>
              <w:t>8.3</w:t>
            </w:r>
          </w:p>
        </w:tc>
        <w:tc>
          <w:tcPr>
            <w:tcW w:w="671" w:type="dxa"/>
            <w:tcBorders>
              <w:right w:val="double" w:sz="4" w:space="0" w:color="auto"/>
            </w:tcBorders>
            <w:shd w:val="clear" w:color="auto" w:fill="auto"/>
            <w:tcMar>
              <w:left w:w="98" w:type="dxa"/>
            </w:tcMar>
          </w:tcPr>
          <w:p w14:paraId="7A12181A" w14:textId="77777777" w:rsidR="00B37A45" w:rsidRPr="009C392F" w:rsidRDefault="00B37A45" w:rsidP="003710B8">
            <w:pPr>
              <w:rPr>
                <w:rFonts w:ascii="Arial" w:hAnsi="Arial" w:cs="Arial"/>
              </w:rPr>
            </w:pPr>
            <w:r w:rsidRPr="009C392F">
              <w:rPr>
                <w:rFonts w:ascii="Arial" w:hAnsi="Arial" w:cs="Arial"/>
              </w:rPr>
              <w:t>8.4</w:t>
            </w:r>
          </w:p>
        </w:tc>
        <w:tc>
          <w:tcPr>
            <w:tcW w:w="671" w:type="dxa"/>
            <w:tcBorders>
              <w:left w:val="double" w:sz="4" w:space="0" w:color="auto"/>
            </w:tcBorders>
            <w:shd w:val="clear" w:color="auto" w:fill="auto"/>
          </w:tcPr>
          <w:p w14:paraId="23338A78" w14:textId="77777777" w:rsidR="00B37A45" w:rsidRPr="009C392F" w:rsidRDefault="00B37A45" w:rsidP="003710B8">
            <w:pPr>
              <w:rPr>
                <w:rFonts w:ascii="Arial" w:hAnsi="Arial" w:cs="Arial"/>
              </w:rPr>
            </w:pPr>
            <w:r w:rsidRPr="009C392F">
              <w:rPr>
                <w:rFonts w:ascii="Arial" w:hAnsi="Arial" w:cs="Arial"/>
              </w:rPr>
              <w:t>9.1</w:t>
            </w:r>
          </w:p>
        </w:tc>
        <w:tc>
          <w:tcPr>
            <w:tcW w:w="670" w:type="dxa"/>
            <w:shd w:val="clear" w:color="auto" w:fill="auto"/>
          </w:tcPr>
          <w:p w14:paraId="0B53DC2A" w14:textId="77777777" w:rsidR="00B37A45" w:rsidRPr="009C392F" w:rsidRDefault="00B37A45" w:rsidP="003710B8">
            <w:pPr>
              <w:rPr>
                <w:rFonts w:ascii="Arial" w:hAnsi="Arial" w:cs="Arial"/>
              </w:rPr>
            </w:pPr>
            <w:r w:rsidRPr="009C392F">
              <w:rPr>
                <w:rFonts w:ascii="Arial" w:hAnsi="Arial" w:cs="Arial"/>
              </w:rPr>
              <w:t>9.2</w:t>
            </w:r>
          </w:p>
        </w:tc>
        <w:tc>
          <w:tcPr>
            <w:tcW w:w="671" w:type="dxa"/>
            <w:shd w:val="clear" w:color="auto" w:fill="auto"/>
          </w:tcPr>
          <w:p w14:paraId="2B31DE13" w14:textId="77777777" w:rsidR="00B37A45" w:rsidRPr="009C392F" w:rsidRDefault="00B37A45" w:rsidP="003710B8">
            <w:pPr>
              <w:rPr>
                <w:rFonts w:ascii="Arial" w:hAnsi="Arial" w:cs="Arial"/>
              </w:rPr>
            </w:pPr>
            <w:r w:rsidRPr="009C392F">
              <w:rPr>
                <w:rFonts w:ascii="Arial" w:hAnsi="Arial" w:cs="Arial"/>
              </w:rPr>
              <w:t>9.3</w:t>
            </w:r>
          </w:p>
        </w:tc>
        <w:tc>
          <w:tcPr>
            <w:tcW w:w="671" w:type="dxa"/>
            <w:shd w:val="clear" w:color="auto" w:fill="auto"/>
            <w:tcMar>
              <w:left w:w="98" w:type="dxa"/>
            </w:tcMar>
          </w:tcPr>
          <w:p w14:paraId="332135D3" w14:textId="77777777" w:rsidR="00B37A45" w:rsidRPr="009C392F" w:rsidRDefault="00B37A45" w:rsidP="003710B8">
            <w:pPr>
              <w:rPr>
                <w:rFonts w:ascii="Arial" w:hAnsi="Arial" w:cs="Arial"/>
              </w:rPr>
            </w:pPr>
            <w:r w:rsidRPr="009C392F">
              <w:rPr>
                <w:rFonts w:ascii="Arial" w:hAnsi="Arial" w:cs="Arial"/>
              </w:rPr>
              <w:t>9.4</w:t>
            </w:r>
          </w:p>
        </w:tc>
        <w:tc>
          <w:tcPr>
            <w:tcW w:w="671" w:type="dxa"/>
            <w:shd w:val="clear" w:color="auto" w:fill="auto"/>
            <w:tcMar>
              <w:left w:w="98" w:type="dxa"/>
            </w:tcMar>
          </w:tcPr>
          <w:p w14:paraId="1C1ABEF7" w14:textId="77777777" w:rsidR="00B37A45" w:rsidRPr="009C392F" w:rsidRDefault="00B37A45" w:rsidP="003710B8">
            <w:pPr>
              <w:rPr>
                <w:rFonts w:ascii="Arial" w:hAnsi="Arial" w:cs="Arial"/>
              </w:rPr>
            </w:pPr>
            <w:r w:rsidRPr="009C392F">
              <w:rPr>
                <w:rFonts w:ascii="Arial" w:hAnsi="Arial" w:cs="Arial"/>
              </w:rPr>
              <w:t>9.5</w:t>
            </w:r>
          </w:p>
        </w:tc>
        <w:tc>
          <w:tcPr>
            <w:tcW w:w="671" w:type="dxa"/>
            <w:shd w:val="clear" w:color="auto" w:fill="auto"/>
            <w:tcMar>
              <w:left w:w="98" w:type="dxa"/>
            </w:tcMar>
          </w:tcPr>
          <w:p w14:paraId="491CBF01" w14:textId="77777777" w:rsidR="00B37A45" w:rsidRPr="009C392F" w:rsidRDefault="00B37A45" w:rsidP="003710B8">
            <w:pPr>
              <w:rPr>
                <w:rFonts w:ascii="Arial" w:hAnsi="Arial" w:cs="Arial"/>
              </w:rPr>
            </w:pPr>
            <w:r w:rsidRPr="009C392F">
              <w:rPr>
                <w:rFonts w:ascii="Arial" w:hAnsi="Arial" w:cs="Arial"/>
              </w:rPr>
              <w:t>9.6</w:t>
            </w:r>
          </w:p>
        </w:tc>
      </w:tr>
      <w:tr w:rsidR="00B37A45" w14:paraId="2575293E" w14:textId="77777777" w:rsidTr="009C392F">
        <w:trPr>
          <w:jc w:val="center"/>
        </w:trPr>
        <w:tc>
          <w:tcPr>
            <w:tcW w:w="2263" w:type="dxa"/>
            <w:shd w:val="clear" w:color="auto" w:fill="D9D9D9" w:themeFill="background1" w:themeFillShade="D9"/>
            <w:tcMar>
              <w:left w:w="98" w:type="dxa"/>
            </w:tcMar>
          </w:tcPr>
          <w:p w14:paraId="7F3A29DC" w14:textId="77777777" w:rsidR="00B37A45" w:rsidRDefault="00B37A45" w:rsidP="003710B8">
            <w:pPr>
              <w:rPr>
                <w:rFonts w:ascii="Arial" w:hAnsi="Arial" w:cs="Arial"/>
                <w:b/>
              </w:rPr>
            </w:pPr>
            <w:r>
              <w:rPr>
                <w:rFonts w:ascii="Arial" w:hAnsi="Arial" w:cs="Arial"/>
                <w:b/>
              </w:rPr>
              <w:t>Learning/ teaching method</w:t>
            </w:r>
          </w:p>
        </w:tc>
        <w:tc>
          <w:tcPr>
            <w:tcW w:w="670" w:type="dxa"/>
            <w:shd w:val="clear" w:color="auto" w:fill="auto"/>
            <w:tcMar>
              <w:left w:w="98" w:type="dxa"/>
            </w:tcMar>
          </w:tcPr>
          <w:p w14:paraId="39222AC5" w14:textId="77777777" w:rsidR="00B37A45" w:rsidRDefault="00B37A45" w:rsidP="003710B8">
            <w:pPr>
              <w:rPr>
                <w:rFonts w:ascii="Arial" w:hAnsi="Arial" w:cs="Arial"/>
                <w:b/>
              </w:rPr>
            </w:pPr>
          </w:p>
        </w:tc>
        <w:tc>
          <w:tcPr>
            <w:tcW w:w="671" w:type="dxa"/>
            <w:shd w:val="clear" w:color="auto" w:fill="auto"/>
            <w:tcMar>
              <w:left w:w="98" w:type="dxa"/>
            </w:tcMar>
          </w:tcPr>
          <w:p w14:paraId="6ECF9AA9" w14:textId="77777777" w:rsidR="00B37A45" w:rsidRDefault="00B37A45" w:rsidP="003710B8">
            <w:pPr>
              <w:rPr>
                <w:rFonts w:ascii="Arial" w:hAnsi="Arial" w:cs="Arial"/>
                <w:b/>
              </w:rPr>
            </w:pPr>
          </w:p>
        </w:tc>
        <w:tc>
          <w:tcPr>
            <w:tcW w:w="671" w:type="dxa"/>
            <w:shd w:val="clear" w:color="auto" w:fill="auto"/>
            <w:tcMar>
              <w:left w:w="98" w:type="dxa"/>
            </w:tcMar>
          </w:tcPr>
          <w:p w14:paraId="2D6D3018" w14:textId="77777777" w:rsidR="00B37A45" w:rsidRDefault="00B37A45" w:rsidP="003710B8">
            <w:pPr>
              <w:rPr>
                <w:rFonts w:ascii="Arial" w:hAnsi="Arial" w:cs="Arial"/>
                <w:b/>
              </w:rPr>
            </w:pPr>
          </w:p>
        </w:tc>
        <w:tc>
          <w:tcPr>
            <w:tcW w:w="671" w:type="dxa"/>
            <w:tcBorders>
              <w:right w:val="double" w:sz="4" w:space="0" w:color="auto"/>
            </w:tcBorders>
            <w:shd w:val="clear" w:color="auto" w:fill="auto"/>
            <w:tcMar>
              <w:left w:w="98" w:type="dxa"/>
            </w:tcMar>
          </w:tcPr>
          <w:p w14:paraId="50DAD55F" w14:textId="77777777" w:rsidR="00B37A45" w:rsidRDefault="00B37A45" w:rsidP="003710B8">
            <w:pPr>
              <w:rPr>
                <w:rFonts w:ascii="Arial" w:hAnsi="Arial" w:cs="Arial"/>
                <w:b/>
              </w:rPr>
            </w:pPr>
          </w:p>
        </w:tc>
        <w:tc>
          <w:tcPr>
            <w:tcW w:w="671" w:type="dxa"/>
            <w:tcBorders>
              <w:left w:val="double" w:sz="4" w:space="0" w:color="auto"/>
            </w:tcBorders>
            <w:shd w:val="clear" w:color="auto" w:fill="auto"/>
          </w:tcPr>
          <w:p w14:paraId="76387061" w14:textId="77777777" w:rsidR="00B37A45" w:rsidRDefault="00B37A45" w:rsidP="003710B8">
            <w:pPr>
              <w:rPr>
                <w:rFonts w:ascii="Arial" w:hAnsi="Arial" w:cs="Arial"/>
                <w:b/>
              </w:rPr>
            </w:pPr>
          </w:p>
        </w:tc>
        <w:tc>
          <w:tcPr>
            <w:tcW w:w="670" w:type="dxa"/>
            <w:shd w:val="clear" w:color="auto" w:fill="auto"/>
          </w:tcPr>
          <w:p w14:paraId="6E3C3564" w14:textId="77777777" w:rsidR="00B37A45" w:rsidRDefault="00B37A45" w:rsidP="003710B8">
            <w:pPr>
              <w:rPr>
                <w:rFonts w:ascii="Arial" w:hAnsi="Arial" w:cs="Arial"/>
                <w:b/>
              </w:rPr>
            </w:pPr>
          </w:p>
        </w:tc>
        <w:tc>
          <w:tcPr>
            <w:tcW w:w="671" w:type="dxa"/>
            <w:shd w:val="clear" w:color="auto" w:fill="auto"/>
          </w:tcPr>
          <w:p w14:paraId="16D93CC9" w14:textId="77777777" w:rsidR="00B37A45" w:rsidRDefault="00B37A45" w:rsidP="003710B8">
            <w:pPr>
              <w:rPr>
                <w:rFonts w:ascii="Arial" w:hAnsi="Arial" w:cs="Arial"/>
                <w:b/>
              </w:rPr>
            </w:pPr>
          </w:p>
        </w:tc>
        <w:tc>
          <w:tcPr>
            <w:tcW w:w="671" w:type="dxa"/>
            <w:shd w:val="clear" w:color="auto" w:fill="auto"/>
            <w:tcMar>
              <w:left w:w="98" w:type="dxa"/>
            </w:tcMar>
          </w:tcPr>
          <w:p w14:paraId="26FD9D73" w14:textId="77777777" w:rsidR="00B37A45" w:rsidRDefault="00B37A45" w:rsidP="003710B8">
            <w:pPr>
              <w:rPr>
                <w:rFonts w:ascii="Arial" w:hAnsi="Arial" w:cs="Arial"/>
                <w:b/>
              </w:rPr>
            </w:pPr>
          </w:p>
        </w:tc>
        <w:tc>
          <w:tcPr>
            <w:tcW w:w="671" w:type="dxa"/>
            <w:shd w:val="clear" w:color="auto" w:fill="auto"/>
            <w:tcMar>
              <w:left w:w="98" w:type="dxa"/>
            </w:tcMar>
          </w:tcPr>
          <w:p w14:paraId="6A8E019E" w14:textId="77777777" w:rsidR="00B37A45" w:rsidRDefault="00B37A45" w:rsidP="003710B8">
            <w:pPr>
              <w:rPr>
                <w:rFonts w:ascii="Arial" w:hAnsi="Arial" w:cs="Arial"/>
                <w:b/>
              </w:rPr>
            </w:pPr>
          </w:p>
        </w:tc>
        <w:tc>
          <w:tcPr>
            <w:tcW w:w="671" w:type="dxa"/>
            <w:shd w:val="clear" w:color="auto" w:fill="auto"/>
            <w:tcMar>
              <w:left w:w="98" w:type="dxa"/>
            </w:tcMar>
          </w:tcPr>
          <w:p w14:paraId="64E0F71E" w14:textId="77777777" w:rsidR="00B37A45" w:rsidRDefault="00B37A45" w:rsidP="003710B8">
            <w:pPr>
              <w:rPr>
                <w:rFonts w:ascii="Arial" w:hAnsi="Arial" w:cs="Arial"/>
                <w:b/>
              </w:rPr>
            </w:pPr>
          </w:p>
        </w:tc>
      </w:tr>
      <w:tr w:rsidR="00B37A45" w14:paraId="5BB85B8D" w14:textId="77777777" w:rsidTr="009C392F">
        <w:trPr>
          <w:jc w:val="center"/>
        </w:trPr>
        <w:tc>
          <w:tcPr>
            <w:tcW w:w="2263" w:type="dxa"/>
            <w:shd w:val="clear" w:color="auto" w:fill="auto"/>
            <w:tcMar>
              <w:left w:w="98" w:type="dxa"/>
            </w:tcMar>
          </w:tcPr>
          <w:p w14:paraId="1ABC0638" w14:textId="77777777" w:rsidR="00B37A45" w:rsidRPr="00073FEE" w:rsidRDefault="00B37A45" w:rsidP="003710B8">
            <w:pPr>
              <w:rPr>
                <w:rFonts w:ascii="Arial" w:hAnsi="Arial" w:cs="Arial"/>
              </w:rPr>
            </w:pPr>
            <w:r w:rsidRPr="00073FEE">
              <w:rPr>
                <w:rFonts w:ascii="Arial" w:hAnsi="Arial" w:cs="Arial"/>
              </w:rPr>
              <w:t>Private Study</w:t>
            </w:r>
          </w:p>
        </w:tc>
        <w:tc>
          <w:tcPr>
            <w:tcW w:w="670" w:type="dxa"/>
            <w:shd w:val="clear" w:color="auto" w:fill="auto"/>
            <w:tcMar>
              <w:left w:w="98" w:type="dxa"/>
            </w:tcMar>
          </w:tcPr>
          <w:p w14:paraId="5C37307C"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4C4BE9E6"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17590921" w14:textId="77777777" w:rsidR="00B37A45" w:rsidRDefault="00B37A45" w:rsidP="003710B8">
            <w:pPr>
              <w:rPr>
                <w:rFonts w:ascii="Arial" w:hAnsi="Arial" w:cs="Arial"/>
                <w:b/>
              </w:rPr>
            </w:pPr>
            <w:r>
              <w:rPr>
                <w:rFonts w:ascii="Arial" w:hAnsi="Arial" w:cs="Arial"/>
                <w:b/>
              </w:rPr>
              <w:t>x</w:t>
            </w:r>
          </w:p>
        </w:tc>
        <w:tc>
          <w:tcPr>
            <w:tcW w:w="671" w:type="dxa"/>
            <w:tcBorders>
              <w:right w:val="double" w:sz="4" w:space="0" w:color="auto"/>
            </w:tcBorders>
            <w:shd w:val="clear" w:color="auto" w:fill="auto"/>
            <w:tcMar>
              <w:left w:w="98" w:type="dxa"/>
            </w:tcMar>
          </w:tcPr>
          <w:p w14:paraId="4DBFF208" w14:textId="77777777" w:rsidR="00B37A45" w:rsidRDefault="00B37A45" w:rsidP="003710B8">
            <w:pPr>
              <w:rPr>
                <w:rFonts w:ascii="Arial" w:hAnsi="Arial" w:cs="Arial"/>
                <w:b/>
              </w:rPr>
            </w:pPr>
            <w:r>
              <w:rPr>
                <w:rFonts w:ascii="Arial" w:hAnsi="Arial" w:cs="Arial"/>
                <w:b/>
              </w:rPr>
              <w:t>x</w:t>
            </w:r>
          </w:p>
        </w:tc>
        <w:tc>
          <w:tcPr>
            <w:tcW w:w="671" w:type="dxa"/>
            <w:tcBorders>
              <w:left w:val="double" w:sz="4" w:space="0" w:color="auto"/>
            </w:tcBorders>
            <w:shd w:val="clear" w:color="auto" w:fill="auto"/>
          </w:tcPr>
          <w:p w14:paraId="57B4FBD7" w14:textId="77777777" w:rsidR="00B37A45" w:rsidRDefault="00B37A45" w:rsidP="003710B8">
            <w:pPr>
              <w:rPr>
                <w:rFonts w:ascii="Arial" w:hAnsi="Arial" w:cs="Arial"/>
                <w:b/>
              </w:rPr>
            </w:pPr>
            <w:r>
              <w:rPr>
                <w:rFonts w:ascii="Arial" w:hAnsi="Arial" w:cs="Arial"/>
                <w:b/>
              </w:rPr>
              <w:t>x</w:t>
            </w:r>
          </w:p>
        </w:tc>
        <w:tc>
          <w:tcPr>
            <w:tcW w:w="670" w:type="dxa"/>
            <w:shd w:val="clear" w:color="auto" w:fill="auto"/>
          </w:tcPr>
          <w:p w14:paraId="552E4643" w14:textId="77777777" w:rsidR="00B37A45" w:rsidRDefault="00B37A45" w:rsidP="003710B8">
            <w:pPr>
              <w:rPr>
                <w:rFonts w:ascii="Arial" w:hAnsi="Arial" w:cs="Arial"/>
                <w:b/>
              </w:rPr>
            </w:pPr>
            <w:r>
              <w:rPr>
                <w:rFonts w:ascii="Arial" w:hAnsi="Arial" w:cs="Arial"/>
                <w:b/>
              </w:rPr>
              <w:t>x</w:t>
            </w:r>
          </w:p>
        </w:tc>
        <w:tc>
          <w:tcPr>
            <w:tcW w:w="671" w:type="dxa"/>
            <w:shd w:val="clear" w:color="auto" w:fill="auto"/>
          </w:tcPr>
          <w:p w14:paraId="6B4A6C67"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212D931F"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6C71CEB9" w14:textId="77777777" w:rsidR="00B37A45" w:rsidRDefault="00B37A45" w:rsidP="003710B8">
            <w:pPr>
              <w:rPr>
                <w:rFonts w:ascii="Arial" w:hAnsi="Arial" w:cs="Arial"/>
                <w:b/>
              </w:rPr>
            </w:pPr>
            <w:r>
              <w:rPr>
                <w:rFonts w:ascii="Arial" w:hAnsi="Arial" w:cs="Arial"/>
                <w:b/>
              </w:rPr>
              <w:t xml:space="preserve">x </w:t>
            </w:r>
          </w:p>
        </w:tc>
        <w:tc>
          <w:tcPr>
            <w:tcW w:w="671" w:type="dxa"/>
            <w:shd w:val="clear" w:color="auto" w:fill="auto"/>
            <w:tcMar>
              <w:left w:w="98" w:type="dxa"/>
            </w:tcMar>
          </w:tcPr>
          <w:p w14:paraId="65146D77" w14:textId="77777777" w:rsidR="00B37A45" w:rsidRDefault="00B37A45" w:rsidP="003710B8">
            <w:pPr>
              <w:rPr>
                <w:rFonts w:ascii="Arial" w:hAnsi="Arial" w:cs="Arial"/>
                <w:b/>
              </w:rPr>
            </w:pPr>
            <w:r>
              <w:rPr>
                <w:rFonts w:ascii="Arial" w:hAnsi="Arial" w:cs="Arial"/>
                <w:b/>
              </w:rPr>
              <w:t>x</w:t>
            </w:r>
          </w:p>
        </w:tc>
      </w:tr>
      <w:tr w:rsidR="00B37A45" w14:paraId="4A8FDE0B" w14:textId="77777777" w:rsidTr="009C392F">
        <w:trPr>
          <w:trHeight w:val="859"/>
          <w:jc w:val="center"/>
        </w:trPr>
        <w:tc>
          <w:tcPr>
            <w:tcW w:w="2263" w:type="dxa"/>
            <w:shd w:val="clear" w:color="auto" w:fill="auto"/>
            <w:tcMar>
              <w:left w:w="98" w:type="dxa"/>
            </w:tcMar>
          </w:tcPr>
          <w:p w14:paraId="4A9D0A96" w14:textId="77777777" w:rsidR="00B37A45" w:rsidRPr="00073FEE" w:rsidRDefault="00B37A45" w:rsidP="003710B8">
            <w:pPr>
              <w:rPr>
                <w:rFonts w:ascii="Arial" w:hAnsi="Arial" w:cs="Arial"/>
              </w:rPr>
            </w:pPr>
            <w:r w:rsidRPr="00073FEE">
              <w:rPr>
                <w:rFonts w:ascii="Arial" w:hAnsi="Arial" w:cs="Arial"/>
              </w:rPr>
              <w:t>Lectures and example class activity</w:t>
            </w:r>
          </w:p>
        </w:tc>
        <w:tc>
          <w:tcPr>
            <w:tcW w:w="670" w:type="dxa"/>
            <w:shd w:val="clear" w:color="auto" w:fill="auto"/>
            <w:tcMar>
              <w:left w:w="98" w:type="dxa"/>
            </w:tcMar>
          </w:tcPr>
          <w:p w14:paraId="316C28AC"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1D611F56"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31FBD958" w14:textId="77777777" w:rsidR="00B37A45" w:rsidRDefault="00B37A45" w:rsidP="003710B8">
            <w:pPr>
              <w:rPr>
                <w:rFonts w:ascii="Arial" w:hAnsi="Arial" w:cs="Arial"/>
                <w:b/>
              </w:rPr>
            </w:pPr>
            <w:r>
              <w:rPr>
                <w:rFonts w:ascii="Arial" w:hAnsi="Arial" w:cs="Arial"/>
                <w:b/>
              </w:rPr>
              <w:t>x</w:t>
            </w:r>
          </w:p>
        </w:tc>
        <w:tc>
          <w:tcPr>
            <w:tcW w:w="671" w:type="dxa"/>
            <w:tcBorders>
              <w:right w:val="double" w:sz="4" w:space="0" w:color="auto"/>
            </w:tcBorders>
            <w:shd w:val="clear" w:color="auto" w:fill="auto"/>
            <w:tcMar>
              <w:left w:w="98" w:type="dxa"/>
            </w:tcMar>
          </w:tcPr>
          <w:p w14:paraId="25CDDA2A" w14:textId="77777777" w:rsidR="00B37A45" w:rsidRDefault="00B37A45" w:rsidP="003710B8">
            <w:pPr>
              <w:rPr>
                <w:rFonts w:ascii="Arial" w:hAnsi="Arial" w:cs="Arial"/>
                <w:b/>
              </w:rPr>
            </w:pPr>
            <w:r>
              <w:rPr>
                <w:rFonts w:ascii="Arial" w:hAnsi="Arial" w:cs="Arial"/>
                <w:b/>
              </w:rPr>
              <w:t>x</w:t>
            </w:r>
          </w:p>
        </w:tc>
        <w:tc>
          <w:tcPr>
            <w:tcW w:w="671" w:type="dxa"/>
            <w:tcBorders>
              <w:left w:val="double" w:sz="4" w:space="0" w:color="auto"/>
            </w:tcBorders>
            <w:shd w:val="clear" w:color="auto" w:fill="auto"/>
          </w:tcPr>
          <w:p w14:paraId="653744E3" w14:textId="77777777" w:rsidR="00B37A45" w:rsidRDefault="00B37A45" w:rsidP="003710B8">
            <w:pPr>
              <w:rPr>
                <w:rFonts w:ascii="Arial" w:hAnsi="Arial" w:cs="Arial"/>
                <w:b/>
              </w:rPr>
            </w:pPr>
          </w:p>
        </w:tc>
        <w:tc>
          <w:tcPr>
            <w:tcW w:w="670" w:type="dxa"/>
            <w:shd w:val="clear" w:color="auto" w:fill="auto"/>
          </w:tcPr>
          <w:p w14:paraId="145AAB2F" w14:textId="77777777" w:rsidR="00B37A45" w:rsidRDefault="00B37A45" w:rsidP="003710B8">
            <w:pPr>
              <w:rPr>
                <w:rFonts w:ascii="Arial" w:hAnsi="Arial" w:cs="Arial"/>
                <w:b/>
              </w:rPr>
            </w:pPr>
            <w:r>
              <w:rPr>
                <w:rFonts w:ascii="Arial" w:hAnsi="Arial" w:cs="Arial"/>
                <w:b/>
              </w:rPr>
              <w:t>x</w:t>
            </w:r>
          </w:p>
        </w:tc>
        <w:tc>
          <w:tcPr>
            <w:tcW w:w="671" w:type="dxa"/>
            <w:shd w:val="clear" w:color="auto" w:fill="auto"/>
          </w:tcPr>
          <w:p w14:paraId="7565E112"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607855D1" w14:textId="77777777" w:rsidR="00B37A45" w:rsidRDefault="00B37A45" w:rsidP="003710B8">
            <w:pPr>
              <w:rPr>
                <w:rFonts w:ascii="Arial" w:hAnsi="Arial" w:cs="Arial"/>
                <w:b/>
              </w:rPr>
            </w:pPr>
          </w:p>
        </w:tc>
        <w:tc>
          <w:tcPr>
            <w:tcW w:w="671" w:type="dxa"/>
            <w:shd w:val="clear" w:color="auto" w:fill="auto"/>
            <w:tcMar>
              <w:left w:w="98" w:type="dxa"/>
            </w:tcMar>
          </w:tcPr>
          <w:p w14:paraId="03810A85"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087D50C2" w14:textId="77777777" w:rsidR="00B37A45" w:rsidRDefault="00B37A45" w:rsidP="003710B8">
            <w:pPr>
              <w:rPr>
                <w:rFonts w:ascii="Arial" w:hAnsi="Arial" w:cs="Arial"/>
                <w:b/>
              </w:rPr>
            </w:pPr>
            <w:r>
              <w:rPr>
                <w:rFonts w:ascii="Arial" w:hAnsi="Arial" w:cs="Arial"/>
                <w:b/>
              </w:rPr>
              <w:t>x</w:t>
            </w:r>
          </w:p>
        </w:tc>
      </w:tr>
      <w:tr w:rsidR="00B37A45" w14:paraId="3547151D" w14:textId="77777777" w:rsidTr="009C392F">
        <w:trPr>
          <w:jc w:val="center"/>
        </w:trPr>
        <w:tc>
          <w:tcPr>
            <w:tcW w:w="2263" w:type="dxa"/>
            <w:shd w:val="clear" w:color="auto" w:fill="auto"/>
            <w:tcMar>
              <w:left w:w="98" w:type="dxa"/>
            </w:tcMar>
          </w:tcPr>
          <w:p w14:paraId="0C463559" w14:textId="77777777" w:rsidR="00B37A45" w:rsidRPr="00073FEE" w:rsidRDefault="00B37A45" w:rsidP="003710B8">
            <w:pPr>
              <w:rPr>
                <w:rFonts w:ascii="Arial" w:hAnsi="Arial" w:cs="Arial"/>
              </w:rPr>
            </w:pPr>
            <w:r w:rsidRPr="00073FEE">
              <w:rPr>
                <w:rFonts w:ascii="Arial" w:hAnsi="Arial" w:cs="Arial"/>
              </w:rPr>
              <w:t>Revision sessions</w:t>
            </w:r>
          </w:p>
        </w:tc>
        <w:tc>
          <w:tcPr>
            <w:tcW w:w="670" w:type="dxa"/>
            <w:shd w:val="clear" w:color="auto" w:fill="auto"/>
            <w:tcMar>
              <w:left w:w="98" w:type="dxa"/>
            </w:tcMar>
          </w:tcPr>
          <w:p w14:paraId="5670DF43"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433202C1"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70A071CA" w14:textId="77777777" w:rsidR="00B37A45" w:rsidRDefault="00B37A45" w:rsidP="003710B8">
            <w:pPr>
              <w:rPr>
                <w:rFonts w:ascii="Arial" w:hAnsi="Arial" w:cs="Arial"/>
                <w:b/>
              </w:rPr>
            </w:pPr>
            <w:r>
              <w:rPr>
                <w:rFonts w:ascii="Arial" w:hAnsi="Arial" w:cs="Arial"/>
                <w:b/>
              </w:rPr>
              <w:t>x</w:t>
            </w:r>
          </w:p>
        </w:tc>
        <w:tc>
          <w:tcPr>
            <w:tcW w:w="671" w:type="dxa"/>
            <w:tcBorders>
              <w:right w:val="double" w:sz="4" w:space="0" w:color="auto"/>
            </w:tcBorders>
            <w:shd w:val="clear" w:color="auto" w:fill="auto"/>
            <w:tcMar>
              <w:left w:w="98" w:type="dxa"/>
            </w:tcMar>
          </w:tcPr>
          <w:p w14:paraId="563A3DC1" w14:textId="77777777" w:rsidR="00B37A45" w:rsidRDefault="00B37A45" w:rsidP="003710B8">
            <w:pPr>
              <w:rPr>
                <w:rFonts w:ascii="Arial" w:hAnsi="Arial" w:cs="Arial"/>
                <w:b/>
              </w:rPr>
            </w:pPr>
            <w:r>
              <w:rPr>
                <w:rFonts w:ascii="Arial" w:hAnsi="Arial" w:cs="Arial"/>
                <w:b/>
              </w:rPr>
              <w:t>x</w:t>
            </w:r>
          </w:p>
        </w:tc>
        <w:tc>
          <w:tcPr>
            <w:tcW w:w="671" w:type="dxa"/>
            <w:tcBorders>
              <w:left w:val="double" w:sz="4" w:space="0" w:color="auto"/>
            </w:tcBorders>
            <w:shd w:val="clear" w:color="auto" w:fill="auto"/>
          </w:tcPr>
          <w:p w14:paraId="135FFA32" w14:textId="77777777" w:rsidR="00B37A45" w:rsidRDefault="00B37A45" w:rsidP="003710B8">
            <w:pPr>
              <w:rPr>
                <w:rFonts w:ascii="Arial" w:hAnsi="Arial" w:cs="Arial"/>
                <w:b/>
              </w:rPr>
            </w:pPr>
          </w:p>
        </w:tc>
        <w:tc>
          <w:tcPr>
            <w:tcW w:w="670" w:type="dxa"/>
            <w:shd w:val="clear" w:color="auto" w:fill="auto"/>
          </w:tcPr>
          <w:p w14:paraId="640E04E9" w14:textId="77777777" w:rsidR="00B37A45" w:rsidRDefault="00B37A45" w:rsidP="003710B8">
            <w:pPr>
              <w:rPr>
                <w:rFonts w:ascii="Arial" w:hAnsi="Arial" w:cs="Arial"/>
                <w:b/>
              </w:rPr>
            </w:pPr>
            <w:r>
              <w:rPr>
                <w:rFonts w:ascii="Arial" w:hAnsi="Arial" w:cs="Arial"/>
                <w:b/>
              </w:rPr>
              <w:t>x</w:t>
            </w:r>
          </w:p>
        </w:tc>
        <w:tc>
          <w:tcPr>
            <w:tcW w:w="671" w:type="dxa"/>
            <w:shd w:val="clear" w:color="auto" w:fill="auto"/>
          </w:tcPr>
          <w:p w14:paraId="08DF5A0E"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7B8E84C7" w14:textId="77777777" w:rsidR="00B37A45" w:rsidRDefault="00B37A45" w:rsidP="003710B8">
            <w:pPr>
              <w:rPr>
                <w:rFonts w:ascii="Arial" w:hAnsi="Arial" w:cs="Arial"/>
                <w:b/>
              </w:rPr>
            </w:pPr>
          </w:p>
        </w:tc>
        <w:tc>
          <w:tcPr>
            <w:tcW w:w="671" w:type="dxa"/>
            <w:shd w:val="clear" w:color="auto" w:fill="auto"/>
            <w:tcMar>
              <w:left w:w="98" w:type="dxa"/>
            </w:tcMar>
          </w:tcPr>
          <w:p w14:paraId="2588C141"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0A6A90F1" w14:textId="77777777" w:rsidR="00B37A45" w:rsidRDefault="00B37A45" w:rsidP="003710B8">
            <w:pPr>
              <w:rPr>
                <w:rFonts w:ascii="Arial" w:hAnsi="Arial" w:cs="Arial"/>
                <w:b/>
              </w:rPr>
            </w:pPr>
            <w:r>
              <w:rPr>
                <w:rFonts w:ascii="Arial" w:hAnsi="Arial" w:cs="Arial"/>
                <w:b/>
              </w:rPr>
              <w:t>x</w:t>
            </w:r>
          </w:p>
        </w:tc>
      </w:tr>
      <w:tr w:rsidR="00B37A45" w14:paraId="3566200B" w14:textId="77777777" w:rsidTr="009C392F">
        <w:trPr>
          <w:jc w:val="center"/>
        </w:trPr>
        <w:tc>
          <w:tcPr>
            <w:tcW w:w="2263" w:type="dxa"/>
            <w:shd w:val="clear" w:color="auto" w:fill="D9D9D9" w:themeFill="background1" w:themeFillShade="D9"/>
            <w:tcMar>
              <w:left w:w="98" w:type="dxa"/>
            </w:tcMar>
          </w:tcPr>
          <w:p w14:paraId="0301CFC8" w14:textId="77777777" w:rsidR="00B37A45" w:rsidRPr="00073FEE" w:rsidRDefault="00B37A45" w:rsidP="003710B8">
            <w:pPr>
              <w:rPr>
                <w:rFonts w:ascii="Arial" w:hAnsi="Arial" w:cs="Arial"/>
                <w:b/>
              </w:rPr>
            </w:pPr>
            <w:r w:rsidRPr="00073FEE">
              <w:rPr>
                <w:rFonts w:ascii="Arial" w:hAnsi="Arial" w:cs="Arial"/>
                <w:b/>
              </w:rPr>
              <w:t>Assessment method</w:t>
            </w:r>
          </w:p>
        </w:tc>
        <w:tc>
          <w:tcPr>
            <w:tcW w:w="670" w:type="dxa"/>
            <w:shd w:val="clear" w:color="auto" w:fill="auto"/>
            <w:tcMar>
              <w:left w:w="98" w:type="dxa"/>
            </w:tcMar>
          </w:tcPr>
          <w:p w14:paraId="72BD887F" w14:textId="77777777" w:rsidR="00B37A45" w:rsidRDefault="00B37A45" w:rsidP="003710B8">
            <w:pPr>
              <w:rPr>
                <w:rFonts w:ascii="Arial" w:hAnsi="Arial" w:cs="Arial"/>
                <w:b/>
              </w:rPr>
            </w:pPr>
          </w:p>
        </w:tc>
        <w:tc>
          <w:tcPr>
            <w:tcW w:w="671" w:type="dxa"/>
            <w:shd w:val="clear" w:color="auto" w:fill="auto"/>
            <w:tcMar>
              <w:left w:w="98" w:type="dxa"/>
            </w:tcMar>
          </w:tcPr>
          <w:p w14:paraId="6C2A69BE" w14:textId="77777777" w:rsidR="00B37A45" w:rsidRDefault="00B37A45" w:rsidP="003710B8">
            <w:pPr>
              <w:rPr>
                <w:rFonts w:ascii="Arial" w:hAnsi="Arial" w:cs="Arial"/>
                <w:b/>
              </w:rPr>
            </w:pPr>
          </w:p>
        </w:tc>
        <w:tc>
          <w:tcPr>
            <w:tcW w:w="671" w:type="dxa"/>
            <w:shd w:val="clear" w:color="auto" w:fill="auto"/>
            <w:tcMar>
              <w:left w:w="98" w:type="dxa"/>
            </w:tcMar>
          </w:tcPr>
          <w:p w14:paraId="322796BC" w14:textId="77777777" w:rsidR="00B37A45" w:rsidRDefault="00B37A45" w:rsidP="003710B8">
            <w:pPr>
              <w:rPr>
                <w:rFonts w:ascii="Arial" w:hAnsi="Arial" w:cs="Arial"/>
                <w:b/>
              </w:rPr>
            </w:pPr>
          </w:p>
        </w:tc>
        <w:tc>
          <w:tcPr>
            <w:tcW w:w="671" w:type="dxa"/>
            <w:tcBorders>
              <w:right w:val="double" w:sz="4" w:space="0" w:color="auto"/>
            </w:tcBorders>
            <w:shd w:val="clear" w:color="auto" w:fill="auto"/>
            <w:tcMar>
              <w:left w:w="98" w:type="dxa"/>
            </w:tcMar>
          </w:tcPr>
          <w:p w14:paraId="33CE75C0" w14:textId="77777777" w:rsidR="00B37A45" w:rsidRDefault="00B37A45" w:rsidP="003710B8">
            <w:pPr>
              <w:rPr>
                <w:rFonts w:ascii="Arial" w:hAnsi="Arial" w:cs="Arial"/>
                <w:b/>
              </w:rPr>
            </w:pPr>
          </w:p>
        </w:tc>
        <w:tc>
          <w:tcPr>
            <w:tcW w:w="671" w:type="dxa"/>
            <w:tcBorders>
              <w:left w:val="double" w:sz="4" w:space="0" w:color="auto"/>
            </w:tcBorders>
            <w:shd w:val="clear" w:color="auto" w:fill="auto"/>
          </w:tcPr>
          <w:p w14:paraId="12881D38" w14:textId="77777777" w:rsidR="00B37A45" w:rsidRDefault="00B37A45" w:rsidP="003710B8">
            <w:pPr>
              <w:rPr>
                <w:rFonts w:ascii="Arial" w:hAnsi="Arial" w:cs="Arial"/>
                <w:b/>
              </w:rPr>
            </w:pPr>
          </w:p>
        </w:tc>
        <w:tc>
          <w:tcPr>
            <w:tcW w:w="670" w:type="dxa"/>
            <w:shd w:val="clear" w:color="auto" w:fill="auto"/>
          </w:tcPr>
          <w:p w14:paraId="0AD5B85A" w14:textId="77777777" w:rsidR="00B37A45" w:rsidRDefault="00B37A45" w:rsidP="003710B8">
            <w:pPr>
              <w:rPr>
                <w:rFonts w:ascii="Arial" w:hAnsi="Arial" w:cs="Arial"/>
                <w:b/>
              </w:rPr>
            </w:pPr>
          </w:p>
        </w:tc>
        <w:tc>
          <w:tcPr>
            <w:tcW w:w="671" w:type="dxa"/>
            <w:shd w:val="clear" w:color="auto" w:fill="auto"/>
          </w:tcPr>
          <w:p w14:paraId="440E015A" w14:textId="77777777" w:rsidR="00B37A45" w:rsidRDefault="00B37A45" w:rsidP="003710B8">
            <w:pPr>
              <w:rPr>
                <w:rFonts w:ascii="Arial" w:hAnsi="Arial" w:cs="Arial"/>
                <w:b/>
              </w:rPr>
            </w:pPr>
          </w:p>
        </w:tc>
        <w:tc>
          <w:tcPr>
            <w:tcW w:w="671" w:type="dxa"/>
            <w:shd w:val="clear" w:color="auto" w:fill="auto"/>
            <w:tcMar>
              <w:left w:w="98" w:type="dxa"/>
            </w:tcMar>
          </w:tcPr>
          <w:p w14:paraId="6856BD6C" w14:textId="77777777" w:rsidR="00B37A45" w:rsidRDefault="00B37A45" w:rsidP="003710B8">
            <w:pPr>
              <w:rPr>
                <w:rFonts w:ascii="Arial" w:hAnsi="Arial" w:cs="Arial"/>
                <w:b/>
              </w:rPr>
            </w:pPr>
          </w:p>
        </w:tc>
        <w:tc>
          <w:tcPr>
            <w:tcW w:w="671" w:type="dxa"/>
            <w:shd w:val="clear" w:color="auto" w:fill="auto"/>
            <w:tcMar>
              <w:left w:w="98" w:type="dxa"/>
            </w:tcMar>
          </w:tcPr>
          <w:p w14:paraId="62ADCF5E" w14:textId="77777777" w:rsidR="00B37A45" w:rsidRDefault="00B37A45" w:rsidP="003710B8">
            <w:pPr>
              <w:rPr>
                <w:rFonts w:ascii="Arial" w:hAnsi="Arial" w:cs="Arial"/>
                <w:b/>
              </w:rPr>
            </w:pPr>
          </w:p>
        </w:tc>
        <w:tc>
          <w:tcPr>
            <w:tcW w:w="671" w:type="dxa"/>
            <w:shd w:val="clear" w:color="auto" w:fill="auto"/>
            <w:tcMar>
              <w:left w:w="98" w:type="dxa"/>
            </w:tcMar>
          </w:tcPr>
          <w:p w14:paraId="40F94202" w14:textId="77777777" w:rsidR="00B37A45" w:rsidRDefault="00B37A45" w:rsidP="003710B8">
            <w:pPr>
              <w:rPr>
                <w:rFonts w:ascii="Arial" w:hAnsi="Arial" w:cs="Arial"/>
                <w:b/>
              </w:rPr>
            </w:pPr>
          </w:p>
        </w:tc>
      </w:tr>
      <w:tr w:rsidR="00B37A45" w14:paraId="4F1E93D3" w14:textId="77777777" w:rsidTr="009C392F">
        <w:trPr>
          <w:jc w:val="center"/>
        </w:trPr>
        <w:tc>
          <w:tcPr>
            <w:tcW w:w="2263" w:type="dxa"/>
            <w:shd w:val="clear" w:color="auto" w:fill="auto"/>
            <w:tcMar>
              <w:left w:w="98" w:type="dxa"/>
            </w:tcMar>
          </w:tcPr>
          <w:p w14:paraId="29E80D41" w14:textId="77777777" w:rsidR="00B37A45" w:rsidRPr="00073FEE" w:rsidRDefault="00B37A45" w:rsidP="003710B8">
            <w:pPr>
              <w:rPr>
                <w:rFonts w:ascii="Arial" w:hAnsi="Arial" w:cs="Arial"/>
              </w:rPr>
            </w:pPr>
            <w:r w:rsidRPr="00073FEE">
              <w:rPr>
                <w:rFonts w:ascii="Arial" w:hAnsi="Arial" w:cs="Arial"/>
              </w:rPr>
              <w:t>Examination</w:t>
            </w:r>
          </w:p>
        </w:tc>
        <w:tc>
          <w:tcPr>
            <w:tcW w:w="670" w:type="dxa"/>
            <w:shd w:val="clear" w:color="auto" w:fill="auto"/>
            <w:tcMar>
              <w:left w:w="98" w:type="dxa"/>
            </w:tcMar>
          </w:tcPr>
          <w:p w14:paraId="3709F504"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1409587F"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4594C2E6" w14:textId="77777777" w:rsidR="00B37A45" w:rsidRDefault="00B37A45" w:rsidP="003710B8">
            <w:pPr>
              <w:rPr>
                <w:rFonts w:ascii="Arial" w:hAnsi="Arial" w:cs="Arial"/>
                <w:b/>
              </w:rPr>
            </w:pPr>
            <w:r>
              <w:rPr>
                <w:rFonts w:ascii="Arial" w:hAnsi="Arial" w:cs="Arial"/>
                <w:b/>
              </w:rPr>
              <w:t>x</w:t>
            </w:r>
          </w:p>
        </w:tc>
        <w:tc>
          <w:tcPr>
            <w:tcW w:w="671" w:type="dxa"/>
            <w:tcBorders>
              <w:right w:val="double" w:sz="4" w:space="0" w:color="auto"/>
            </w:tcBorders>
            <w:shd w:val="clear" w:color="auto" w:fill="auto"/>
            <w:tcMar>
              <w:left w:w="98" w:type="dxa"/>
            </w:tcMar>
          </w:tcPr>
          <w:p w14:paraId="7705C552" w14:textId="77777777" w:rsidR="00B37A45" w:rsidRDefault="00B37A45" w:rsidP="003710B8">
            <w:pPr>
              <w:rPr>
                <w:rFonts w:ascii="Arial" w:hAnsi="Arial" w:cs="Arial"/>
                <w:b/>
              </w:rPr>
            </w:pPr>
            <w:r>
              <w:rPr>
                <w:rFonts w:ascii="Arial" w:hAnsi="Arial" w:cs="Arial"/>
                <w:b/>
              </w:rPr>
              <w:t>x</w:t>
            </w:r>
          </w:p>
        </w:tc>
        <w:tc>
          <w:tcPr>
            <w:tcW w:w="671" w:type="dxa"/>
            <w:tcBorders>
              <w:left w:val="double" w:sz="4" w:space="0" w:color="auto"/>
            </w:tcBorders>
            <w:shd w:val="clear" w:color="auto" w:fill="auto"/>
          </w:tcPr>
          <w:p w14:paraId="336FDDD7" w14:textId="77777777" w:rsidR="00B37A45" w:rsidRDefault="00B37A45" w:rsidP="003710B8">
            <w:pPr>
              <w:rPr>
                <w:rFonts w:ascii="Arial" w:hAnsi="Arial" w:cs="Arial"/>
                <w:b/>
              </w:rPr>
            </w:pPr>
          </w:p>
        </w:tc>
        <w:tc>
          <w:tcPr>
            <w:tcW w:w="670" w:type="dxa"/>
            <w:shd w:val="clear" w:color="auto" w:fill="auto"/>
          </w:tcPr>
          <w:p w14:paraId="659E4F1B" w14:textId="77777777" w:rsidR="00B37A45" w:rsidRDefault="00B37A45" w:rsidP="003710B8">
            <w:pPr>
              <w:rPr>
                <w:rFonts w:ascii="Arial" w:hAnsi="Arial" w:cs="Arial"/>
                <w:b/>
              </w:rPr>
            </w:pPr>
            <w:r>
              <w:rPr>
                <w:rFonts w:ascii="Arial" w:hAnsi="Arial" w:cs="Arial"/>
                <w:b/>
              </w:rPr>
              <w:t>x</w:t>
            </w:r>
          </w:p>
        </w:tc>
        <w:tc>
          <w:tcPr>
            <w:tcW w:w="671" w:type="dxa"/>
            <w:shd w:val="clear" w:color="auto" w:fill="auto"/>
          </w:tcPr>
          <w:p w14:paraId="054D9C06"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0D674429" w14:textId="77777777" w:rsidR="00B37A45" w:rsidRDefault="00B37A45" w:rsidP="003710B8">
            <w:pPr>
              <w:rPr>
                <w:rFonts w:ascii="Arial" w:hAnsi="Arial" w:cs="Arial"/>
                <w:b/>
              </w:rPr>
            </w:pPr>
          </w:p>
        </w:tc>
        <w:tc>
          <w:tcPr>
            <w:tcW w:w="671" w:type="dxa"/>
            <w:shd w:val="clear" w:color="auto" w:fill="auto"/>
            <w:tcMar>
              <w:left w:w="98" w:type="dxa"/>
            </w:tcMar>
          </w:tcPr>
          <w:p w14:paraId="4DAE924A"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3D2EFFF8" w14:textId="77777777" w:rsidR="00B37A45" w:rsidRDefault="00B37A45" w:rsidP="003710B8">
            <w:pPr>
              <w:rPr>
                <w:rFonts w:ascii="Arial" w:hAnsi="Arial" w:cs="Arial"/>
                <w:b/>
              </w:rPr>
            </w:pPr>
            <w:r>
              <w:rPr>
                <w:rFonts w:ascii="Arial" w:hAnsi="Arial" w:cs="Arial"/>
                <w:b/>
              </w:rPr>
              <w:t>x</w:t>
            </w:r>
          </w:p>
        </w:tc>
      </w:tr>
      <w:tr w:rsidR="00B37A45" w14:paraId="2F577A2E" w14:textId="77777777" w:rsidTr="009C392F">
        <w:trPr>
          <w:jc w:val="center"/>
        </w:trPr>
        <w:tc>
          <w:tcPr>
            <w:tcW w:w="2263" w:type="dxa"/>
            <w:shd w:val="clear" w:color="auto" w:fill="auto"/>
            <w:tcMar>
              <w:left w:w="98" w:type="dxa"/>
            </w:tcMar>
          </w:tcPr>
          <w:p w14:paraId="6319F179" w14:textId="77777777" w:rsidR="00B37A45" w:rsidRPr="00073FEE" w:rsidRDefault="00B37A45" w:rsidP="003710B8">
            <w:pPr>
              <w:rPr>
                <w:rFonts w:ascii="Arial" w:hAnsi="Arial" w:cs="Arial"/>
              </w:rPr>
            </w:pPr>
            <w:r>
              <w:rPr>
                <w:rFonts w:ascii="Arial" w:hAnsi="Arial" w:cs="Arial"/>
              </w:rPr>
              <w:t>Coursework</w:t>
            </w:r>
          </w:p>
        </w:tc>
        <w:tc>
          <w:tcPr>
            <w:tcW w:w="670" w:type="dxa"/>
            <w:shd w:val="clear" w:color="auto" w:fill="auto"/>
            <w:tcMar>
              <w:left w:w="98" w:type="dxa"/>
            </w:tcMar>
          </w:tcPr>
          <w:p w14:paraId="562A5290"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30AE39CD"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26EC3EFF" w14:textId="77777777" w:rsidR="00B37A45" w:rsidRDefault="00B37A45" w:rsidP="003710B8">
            <w:pPr>
              <w:rPr>
                <w:rFonts w:ascii="Arial" w:hAnsi="Arial" w:cs="Arial"/>
                <w:b/>
              </w:rPr>
            </w:pPr>
            <w:r>
              <w:rPr>
                <w:rFonts w:ascii="Arial" w:hAnsi="Arial" w:cs="Arial"/>
                <w:b/>
              </w:rPr>
              <w:t>x</w:t>
            </w:r>
          </w:p>
        </w:tc>
        <w:tc>
          <w:tcPr>
            <w:tcW w:w="671" w:type="dxa"/>
            <w:tcBorders>
              <w:right w:val="double" w:sz="4" w:space="0" w:color="auto"/>
            </w:tcBorders>
            <w:shd w:val="clear" w:color="auto" w:fill="auto"/>
            <w:tcMar>
              <w:left w:w="98" w:type="dxa"/>
            </w:tcMar>
          </w:tcPr>
          <w:p w14:paraId="50398817" w14:textId="77777777" w:rsidR="00B37A45" w:rsidRDefault="00B37A45" w:rsidP="003710B8">
            <w:pPr>
              <w:rPr>
                <w:rFonts w:ascii="Arial" w:hAnsi="Arial" w:cs="Arial"/>
                <w:b/>
              </w:rPr>
            </w:pPr>
            <w:r>
              <w:rPr>
                <w:rFonts w:ascii="Arial" w:hAnsi="Arial" w:cs="Arial"/>
                <w:b/>
              </w:rPr>
              <w:t>x</w:t>
            </w:r>
          </w:p>
        </w:tc>
        <w:tc>
          <w:tcPr>
            <w:tcW w:w="671" w:type="dxa"/>
            <w:tcBorders>
              <w:left w:val="double" w:sz="4" w:space="0" w:color="auto"/>
            </w:tcBorders>
            <w:shd w:val="clear" w:color="auto" w:fill="auto"/>
          </w:tcPr>
          <w:p w14:paraId="4A26B0D3" w14:textId="77777777" w:rsidR="00B37A45" w:rsidRDefault="00B37A45" w:rsidP="003710B8">
            <w:pPr>
              <w:rPr>
                <w:rFonts w:ascii="Arial" w:hAnsi="Arial" w:cs="Arial"/>
                <w:b/>
              </w:rPr>
            </w:pPr>
            <w:r>
              <w:rPr>
                <w:rFonts w:ascii="Arial" w:hAnsi="Arial" w:cs="Arial"/>
                <w:b/>
              </w:rPr>
              <w:t>x</w:t>
            </w:r>
          </w:p>
        </w:tc>
        <w:tc>
          <w:tcPr>
            <w:tcW w:w="670" w:type="dxa"/>
            <w:shd w:val="clear" w:color="auto" w:fill="auto"/>
          </w:tcPr>
          <w:p w14:paraId="495A59A8" w14:textId="77777777" w:rsidR="00B37A45" w:rsidRDefault="00B37A45" w:rsidP="003710B8">
            <w:pPr>
              <w:rPr>
                <w:rFonts w:ascii="Arial" w:hAnsi="Arial" w:cs="Arial"/>
                <w:b/>
              </w:rPr>
            </w:pPr>
            <w:r>
              <w:rPr>
                <w:rFonts w:ascii="Arial" w:hAnsi="Arial" w:cs="Arial"/>
                <w:b/>
              </w:rPr>
              <w:t>x</w:t>
            </w:r>
          </w:p>
        </w:tc>
        <w:tc>
          <w:tcPr>
            <w:tcW w:w="671" w:type="dxa"/>
            <w:shd w:val="clear" w:color="auto" w:fill="auto"/>
          </w:tcPr>
          <w:p w14:paraId="2A2E550E"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4E81B774"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6167ADE9"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6187BC81" w14:textId="77777777" w:rsidR="00B37A45" w:rsidRDefault="00B37A45" w:rsidP="003710B8">
            <w:pPr>
              <w:rPr>
                <w:rFonts w:ascii="Arial" w:hAnsi="Arial" w:cs="Arial"/>
                <w:b/>
              </w:rPr>
            </w:pPr>
            <w:r>
              <w:rPr>
                <w:rFonts w:ascii="Arial" w:hAnsi="Arial" w:cs="Arial"/>
                <w:b/>
              </w:rPr>
              <w:t>x</w:t>
            </w:r>
          </w:p>
        </w:tc>
      </w:tr>
    </w:tbl>
    <w:p w14:paraId="251AD25B" w14:textId="35BF7536" w:rsidR="00B37A45" w:rsidRDefault="00B37A45" w:rsidP="00302082">
      <w:pPr>
        <w:spacing w:after="120" w:line="240" w:lineRule="auto"/>
        <w:ind w:left="426" w:right="260"/>
        <w:rPr>
          <w:rFonts w:ascii="Arial" w:hAnsi="Arial" w:cs="Arial"/>
          <w:b/>
          <w:iCs/>
        </w:rPr>
      </w:pPr>
    </w:p>
    <w:p w14:paraId="0D005F47" w14:textId="77777777" w:rsidR="00B37A45" w:rsidRDefault="00B37A45" w:rsidP="00302082">
      <w:pPr>
        <w:spacing w:after="120" w:line="240" w:lineRule="auto"/>
        <w:ind w:left="426" w:right="260"/>
        <w:rPr>
          <w:rFonts w:ascii="Arial" w:hAnsi="Arial" w:cs="Arial"/>
          <w:b/>
          <w:iCs/>
        </w:rPr>
      </w:pPr>
    </w:p>
    <w:p w14:paraId="6D1B546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C81F8CA" w14:textId="2E40939D"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434DF">
        <w:rPr>
          <w:rFonts w:ascii="Arial" w:hAnsi="Arial" w:cs="Arial"/>
        </w:rPr>
        <w:t xml:space="preserve">The </w:t>
      </w:r>
      <w:r w:rsidR="00D434DF" w:rsidRPr="00D434DF">
        <w:rPr>
          <w:rFonts w:ascii="Arial" w:hAnsi="Arial" w:cs="Arial"/>
        </w:rPr>
        <w:t>School</w:t>
      </w:r>
      <w:r w:rsidRPr="00D434DF">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32438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054C22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EA9D3B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42B390B" w14:textId="77777777" w:rsidR="00096DA4" w:rsidRPr="00302082" w:rsidRDefault="00096DA4" w:rsidP="00302082">
      <w:pPr>
        <w:spacing w:after="120" w:line="240" w:lineRule="auto"/>
        <w:ind w:left="426" w:right="260"/>
        <w:rPr>
          <w:rFonts w:ascii="Arial" w:hAnsi="Arial" w:cs="Arial"/>
          <w:i/>
          <w:iCs/>
        </w:rPr>
      </w:pPr>
    </w:p>
    <w:p w14:paraId="19382BB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AF11732" w14:textId="0BF0E053" w:rsidR="009A2D37" w:rsidRPr="00D434DF" w:rsidRDefault="00D434DF" w:rsidP="00696FF5">
      <w:pPr>
        <w:spacing w:after="120" w:line="240" w:lineRule="auto"/>
        <w:ind w:left="567" w:right="260"/>
        <w:jc w:val="both"/>
        <w:rPr>
          <w:rFonts w:ascii="Arial" w:hAnsi="Arial" w:cs="Arial"/>
          <w:b/>
        </w:rPr>
      </w:pPr>
      <w:r>
        <w:rPr>
          <w:rFonts w:ascii="Arial" w:hAnsi="Arial" w:cs="Arial"/>
        </w:rPr>
        <w:t>Canterbury</w:t>
      </w:r>
    </w:p>
    <w:p w14:paraId="2E13903D" w14:textId="77777777" w:rsidR="009A2D37" w:rsidRDefault="009A2D37" w:rsidP="00302082">
      <w:pPr>
        <w:spacing w:after="120" w:line="240" w:lineRule="auto"/>
        <w:ind w:left="426" w:right="260"/>
        <w:rPr>
          <w:rFonts w:ascii="Arial" w:hAnsi="Arial" w:cs="Arial"/>
          <w:i/>
          <w:iCs/>
        </w:rPr>
      </w:pPr>
    </w:p>
    <w:p w14:paraId="3F913B0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B16F5AE" w14:textId="7180775C" w:rsidR="00CF4100" w:rsidRPr="00CF4100" w:rsidRDefault="00CF4100" w:rsidP="00CF4100">
      <w:pPr>
        <w:spacing w:after="120" w:line="240" w:lineRule="auto"/>
        <w:ind w:left="567" w:right="260"/>
        <w:jc w:val="both"/>
        <w:rPr>
          <w:rFonts w:ascii="Arial" w:hAnsi="Arial" w:cs="Arial"/>
        </w:rPr>
      </w:pPr>
      <w:r w:rsidRPr="00CF4100">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ADBF59D" w14:textId="77777777" w:rsidR="00CF4100" w:rsidRPr="00CF4100" w:rsidRDefault="00CF4100" w:rsidP="00CF4100">
      <w:pPr>
        <w:spacing w:after="120" w:line="240" w:lineRule="auto"/>
        <w:ind w:left="567" w:right="260"/>
        <w:jc w:val="both"/>
        <w:rPr>
          <w:rFonts w:ascii="Arial" w:hAnsi="Arial" w:cs="Arial"/>
        </w:rPr>
      </w:pPr>
      <w:r w:rsidRPr="00CF4100">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3190BAC" w14:textId="636A8D55" w:rsidR="00922E9E" w:rsidRPr="00922E9E" w:rsidRDefault="00CF4100" w:rsidP="00CF4100">
      <w:pPr>
        <w:spacing w:after="120" w:line="240" w:lineRule="auto"/>
        <w:ind w:left="567" w:right="260"/>
        <w:jc w:val="both"/>
        <w:rPr>
          <w:rFonts w:ascii="Arial" w:hAnsi="Arial" w:cs="Arial"/>
          <w:i/>
          <w:iCs/>
        </w:rPr>
      </w:pPr>
      <w:r w:rsidRPr="00CF4100">
        <w:rPr>
          <w:rFonts w:ascii="Arial" w:hAnsi="Arial" w:cs="Arial"/>
        </w:rPr>
        <w:t>The support SMSAS provides to its students is also internationally attuned given our international student body.</w:t>
      </w:r>
      <w:r w:rsidR="009F7D33">
        <w:rPr>
          <w:rFonts w:ascii="Arial" w:hAnsi="Arial" w:cs="Arial"/>
          <w:i/>
          <w:iCs/>
        </w:rPr>
        <w:t xml:space="preserve"> </w:t>
      </w:r>
    </w:p>
    <w:p w14:paraId="3DB8E998" w14:textId="77777777" w:rsidR="00641D6D" w:rsidRPr="00302082" w:rsidRDefault="00641D6D" w:rsidP="00302082">
      <w:pPr>
        <w:pBdr>
          <w:bottom w:val="single" w:sz="6" w:space="1" w:color="auto"/>
        </w:pBdr>
        <w:spacing w:after="120" w:line="240" w:lineRule="auto"/>
        <w:ind w:right="260"/>
        <w:rPr>
          <w:rFonts w:ascii="Arial" w:hAnsi="Arial" w:cs="Arial"/>
        </w:rPr>
      </w:pPr>
    </w:p>
    <w:p w14:paraId="79E62E74" w14:textId="5DA862EF" w:rsidR="00441E76" w:rsidRPr="00BA453C" w:rsidRDefault="001813E9"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9107D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CE756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BA924F1" w14:textId="77777777" w:rsidTr="00694309">
        <w:trPr>
          <w:trHeight w:val="317"/>
        </w:trPr>
        <w:tc>
          <w:tcPr>
            <w:tcW w:w="1526" w:type="dxa"/>
          </w:tcPr>
          <w:p w14:paraId="01E181E6"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4340F2C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DAD914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6AC61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E1A227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BEC2AF0" w14:textId="77777777" w:rsidTr="00694309">
        <w:trPr>
          <w:trHeight w:val="305"/>
        </w:trPr>
        <w:tc>
          <w:tcPr>
            <w:tcW w:w="1526" w:type="dxa"/>
          </w:tcPr>
          <w:p w14:paraId="02FB191B" w14:textId="1808F940" w:rsidR="00422B69" w:rsidRPr="00302082" w:rsidRDefault="002B139A" w:rsidP="00302082">
            <w:pPr>
              <w:spacing w:after="120"/>
              <w:ind w:right="-330"/>
              <w:rPr>
                <w:rFonts w:ascii="Arial" w:hAnsi="Arial" w:cs="Arial"/>
              </w:rPr>
            </w:pPr>
            <w:r>
              <w:rPr>
                <w:rFonts w:ascii="Arial" w:hAnsi="Arial" w:cs="Arial"/>
              </w:rPr>
              <w:t>17/11/2021</w:t>
            </w:r>
          </w:p>
        </w:tc>
        <w:tc>
          <w:tcPr>
            <w:tcW w:w="1701" w:type="dxa"/>
          </w:tcPr>
          <w:p w14:paraId="75FED555" w14:textId="24B0507A" w:rsidR="00422B69" w:rsidRPr="00302082" w:rsidRDefault="002B139A" w:rsidP="00302082">
            <w:pPr>
              <w:spacing w:after="120"/>
              <w:ind w:right="-330"/>
              <w:rPr>
                <w:rFonts w:ascii="Arial" w:hAnsi="Arial" w:cs="Arial"/>
              </w:rPr>
            </w:pPr>
            <w:r>
              <w:rPr>
                <w:rFonts w:ascii="Arial" w:hAnsi="Arial" w:cs="Arial"/>
              </w:rPr>
              <w:t>Minor</w:t>
            </w:r>
          </w:p>
        </w:tc>
        <w:tc>
          <w:tcPr>
            <w:tcW w:w="2410" w:type="dxa"/>
          </w:tcPr>
          <w:p w14:paraId="4C4B0462" w14:textId="48959AF6" w:rsidR="00422B69" w:rsidRPr="00302082" w:rsidRDefault="002B139A" w:rsidP="00302082">
            <w:pPr>
              <w:spacing w:after="120"/>
              <w:ind w:right="-330"/>
              <w:rPr>
                <w:rFonts w:ascii="Arial" w:hAnsi="Arial" w:cs="Arial"/>
              </w:rPr>
            </w:pPr>
            <w:r>
              <w:rPr>
                <w:rFonts w:ascii="Arial" w:hAnsi="Arial" w:cs="Arial"/>
              </w:rPr>
              <w:t>2022/23</w:t>
            </w:r>
          </w:p>
        </w:tc>
        <w:tc>
          <w:tcPr>
            <w:tcW w:w="2448" w:type="dxa"/>
          </w:tcPr>
          <w:p w14:paraId="74F400BC" w14:textId="6F7E4648" w:rsidR="00422B69" w:rsidRPr="00302082" w:rsidRDefault="002B139A" w:rsidP="00302082">
            <w:pPr>
              <w:spacing w:after="120"/>
              <w:ind w:right="-330"/>
              <w:rPr>
                <w:rFonts w:ascii="Arial" w:hAnsi="Arial" w:cs="Arial"/>
              </w:rPr>
            </w:pPr>
            <w:r>
              <w:rPr>
                <w:rFonts w:ascii="Arial" w:hAnsi="Arial" w:cs="Arial"/>
              </w:rPr>
              <w:t>12</w:t>
            </w:r>
          </w:p>
        </w:tc>
        <w:tc>
          <w:tcPr>
            <w:tcW w:w="2597" w:type="dxa"/>
          </w:tcPr>
          <w:p w14:paraId="4FCD2408" w14:textId="46C4F528" w:rsidR="00422B69" w:rsidRPr="00302082" w:rsidRDefault="002B139A" w:rsidP="00302082">
            <w:pPr>
              <w:spacing w:after="120"/>
              <w:ind w:right="-330"/>
              <w:rPr>
                <w:rFonts w:ascii="Arial" w:hAnsi="Arial" w:cs="Arial"/>
              </w:rPr>
            </w:pPr>
            <w:r>
              <w:rPr>
                <w:rFonts w:ascii="Arial" w:hAnsi="Arial" w:cs="Arial"/>
              </w:rPr>
              <w:t xml:space="preserve">No </w:t>
            </w:r>
          </w:p>
        </w:tc>
      </w:tr>
      <w:tr w:rsidR="00302082" w:rsidRPr="00302082" w14:paraId="4E0AD01B" w14:textId="77777777" w:rsidTr="00694309">
        <w:trPr>
          <w:trHeight w:val="305"/>
        </w:trPr>
        <w:tc>
          <w:tcPr>
            <w:tcW w:w="1526" w:type="dxa"/>
          </w:tcPr>
          <w:p w14:paraId="7E37FF77" w14:textId="77777777" w:rsidR="00422B69" w:rsidRPr="00302082" w:rsidRDefault="00422B69" w:rsidP="00302082">
            <w:pPr>
              <w:spacing w:after="120"/>
              <w:ind w:right="-330"/>
              <w:rPr>
                <w:rFonts w:ascii="Arial" w:hAnsi="Arial" w:cs="Arial"/>
              </w:rPr>
            </w:pPr>
          </w:p>
        </w:tc>
        <w:tc>
          <w:tcPr>
            <w:tcW w:w="1701" w:type="dxa"/>
          </w:tcPr>
          <w:p w14:paraId="455086F8" w14:textId="77777777" w:rsidR="00422B69" w:rsidRPr="00302082" w:rsidRDefault="00422B69" w:rsidP="00302082">
            <w:pPr>
              <w:spacing w:after="120"/>
              <w:ind w:right="-330"/>
              <w:rPr>
                <w:rFonts w:ascii="Arial" w:hAnsi="Arial" w:cs="Arial"/>
              </w:rPr>
            </w:pPr>
          </w:p>
        </w:tc>
        <w:tc>
          <w:tcPr>
            <w:tcW w:w="2410" w:type="dxa"/>
          </w:tcPr>
          <w:p w14:paraId="3D56B2FB" w14:textId="77777777" w:rsidR="00422B69" w:rsidRPr="00302082" w:rsidRDefault="00422B69" w:rsidP="00302082">
            <w:pPr>
              <w:spacing w:after="120"/>
              <w:ind w:right="-330"/>
              <w:rPr>
                <w:rFonts w:ascii="Arial" w:hAnsi="Arial" w:cs="Arial"/>
              </w:rPr>
            </w:pPr>
          </w:p>
        </w:tc>
        <w:tc>
          <w:tcPr>
            <w:tcW w:w="2448" w:type="dxa"/>
          </w:tcPr>
          <w:p w14:paraId="421D2DB0" w14:textId="77777777" w:rsidR="00422B69" w:rsidRPr="00302082" w:rsidRDefault="00422B69" w:rsidP="00302082">
            <w:pPr>
              <w:spacing w:after="120"/>
              <w:ind w:right="-330"/>
              <w:rPr>
                <w:rFonts w:ascii="Arial" w:hAnsi="Arial" w:cs="Arial"/>
              </w:rPr>
            </w:pPr>
          </w:p>
        </w:tc>
        <w:tc>
          <w:tcPr>
            <w:tcW w:w="2597" w:type="dxa"/>
          </w:tcPr>
          <w:p w14:paraId="746E7EFE" w14:textId="77777777" w:rsidR="00422B69" w:rsidRPr="00302082" w:rsidRDefault="00422B69" w:rsidP="00302082">
            <w:pPr>
              <w:spacing w:after="120"/>
              <w:ind w:right="-330"/>
              <w:rPr>
                <w:rFonts w:ascii="Arial" w:hAnsi="Arial" w:cs="Arial"/>
              </w:rPr>
            </w:pPr>
          </w:p>
        </w:tc>
      </w:tr>
    </w:tbl>
    <w:p w14:paraId="66599BB2" w14:textId="0B6ACBF3"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495C" w14:textId="77777777" w:rsidR="00AE0AB0" w:rsidRDefault="00AE0AB0" w:rsidP="009A2D37">
      <w:pPr>
        <w:spacing w:after="0" w:line="240" w:lineRule="auto"/>
      </w:pPr>
      <w:r>
        <w:separator/>
      </w:r>
    </w:p>
  </w:endnote>
  <w:endnote w:type="continuationSeparator" w:id="0">
    <w:p w14:paraId="48600374" w14:textId="77777777" w:rsidR="00AE0AB0" w:rsidRDefault="00AE0AB0" w:rsidP="009A2D37">
      <w:pPr>
        <w:spacing w:after="0" w:line="240" w:lineRule="auto"/>
      </w:pPr>
      <w:r>
        <w:continuationSeparator/>
      </w:r>
    </w:p>
  </w:endnote>
  <w:endnote w:type="continuationNotice" w:id="1">
    <w:p w14:paraId="66102744" w14:textId="77777777" w:rsidR="00AE0AB0" w:rsidRDefault="00AE0A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JIO+CMR12">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E7BDD70" w14:textId="59B37715" w:rsidR="008B2543" w:rsidRDefault="0019787E" w:rsidP="009A2D37">
        <w:pPr>
          <w:pStyle w:val="Footer"/>
          <w:jc w:val="center"/>
        </w:pPr>
        <w:r>
          <w:fldChar w:fldCharType="begin"/>
        </w:r>
        <w:r>
          <w:instrText xml:space="preserve"> PAGE   \* MERGEFORMAT </w:instrText>
        </w:r>
        <w:r>
          <w:fldChar w:fldCharType="separate"/>
        </w:r>
        <w:r w:rsidR="00B60295">
          <w:rPr>
            <w:noProof/>
          </w:rPr>
          <w:t>4</w:t>
        </w:r>
        <w:r>
          <w:rPr>
            <w:noProof/>
          </w:rPr>
          <w:fldChar w:fldCharType="end"/>
        </w:r>
      </w:p>
    </w:sdtContent>
  </w:sdt>
  <w:p w14:paraId="20EB0621" w14:textId="3D23088A" w:rsidR="008B2543" w:rsidRPr="007B7724" w:rsidRDefault="001813E9" w:rsidP="007B7724">
    <w:pPr>
      <w:pStyle w:val="Footer"/>
      <w:spacing w:after="120"/>
      <w:ind w:right="-330"/>
      <w:rPr>
        <w:rFonts w:ascii="Arial" w:hAnsi="Arial"/>
        <w:sz w:val="18"/>
      </w:rPr>
    </w:pPr>
    <w:r>
      <w:rPr>
        <w:rFonts w:ascii="Arial" w:hAnsi="Arial"/>
        <w:sz w:val="18"/>
      </w:rPr>
      <w:t>Revised 202</w:t>
    </w:r>
    <w:r w:rsidR="00825749">
      <w:rPr>
        <w:rFonts w:ascii="Arial" w:hAnsi="Arial"/>
        <w:sz w:val="18"/>
      </w:rPr>
      <w:t>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187E" w14:textId="77777777" w:rsidR="00AE0AB0" w:rsidRDefault="00AE0AB0" w:rsidP="009A2D37">
      <w:pPr>
        <w:spacing w:after="0" w:line="240" w:lineRule="auto"/>
      </w:pPr>
      <w:r>
        <w:separator/>
      </w:r>
    </w:p>
  </w:footnote>
  <w:footnote w:type="continuationSeparator" w:id="0">
    <w:p w14:paraId="18191FB6" w14:textId="77777777" w:rsidR="00AE0AB0" w:rsidRDefault="00AE0AB0" w:rsidP="009A2D37">
      <w:pPr>
        <w:spacing w:after="0" w:line="240" w:lineRule="auto"/>
      </w:pPr>
      <w:r>
        <w:continuationSeparator/>
      </w:r>
    </w:p>
  </w:footnote>
  <w:footnote w:type="continuationNotice" w:id="1">
    <w:p w14:paraId="002A25AC" w14:textId="77777777" w:rsidR="00AE0AB0" w:rsidRDefault="00AE0A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7DE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870557A" wp14:editId="088C233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DE9A31F" w14:textId="77777777" w:rsidR="008B2543" w:rsidRPr="008C00F8" w:rsidRDefault="008B2543" w:rsidP="005E6D38">
    <w:pPr>
      <w:pStyle w:val="Heading1"/>
      <w:spacing w:before="60" w:after="60"/>
      <w:rPr>
        <w:rFonts w:ascii="Arial" w:hAnsi="Arial" w:cs="Arial"/>
      </w:rPr>
    </w:pPr>
  </w:p>
  <w:p w14:paraId="7723B4A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BBC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330564B" wp14:editId="706B362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66A592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4A9"/>
    <w:rsid w:val="00000C8C"/>
    <w:rsid w:val="000017F2"/>
    <w:rsid w:val="0000456B"/>
    <w:rsid w:val="00005661"/>
    <w:rsid w:val="00010A16"/>
    <w:rsid w:val="0001243F"/>
    <w:rsid w:val="00012E8B"/>
    <w:rsid w:val="00021EA0"/>
    <w:rsid w:val="00025992"/>
    <w:rsid w:val="00027937"/>
    <w:rsid w:val="00030C9E"/>
    <w:rsid w:val="00031E67"/>
    <w:rsid w:val="00036E83"/>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4A9"/>
    <w:rsid w:val="001402AD"/>
    <w:rsid w:val="001540CE"/>
    <w:rsid w:val="0015717B"/>
    <w:rsid w:val="00157ACA"/>
    <w:rsid w:val="00160427"/>
    <w:rsid w:val="00162D46"/>
    <w:rsid w:val="00172793"/>
    <w:rsid w:val="00180558"/>
    <w:rsid w:val="001811E5"/>
    <w:rsid w:val="001813E9"/>
    <w:rsid w:val="00183B34"/>
    <w:rsid w:val="00185F46"/>
    <w:rsid w:val="00196C6A"/>
    <w:rsid w:val="0019787E"/>
    <w:rsid w:val="001A425B"/>
    <w:rsid w:val="001B1B28"/>
    <w:rsid w:val="001B27FB"/>
    <w:rsid w:val="001C178D"/>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6569"/>
    <w:rsid w:val="002407C0"/>
    <w:rsid w:val="002461AF"/>
    <w:rsid w:val="002465A1"/>
    <w:rsid w:val="00250083"/>
    <w:rsid w:val="0025706C"/>
    <w:rsid w:val="00264576"/>
    <w:rsid w:val="0026585A"/>
    <w:rsid w:val="00266735"/>
    <w:rsid w:val="00273CF0"/>
    <w:rsid w:val="002748D4"/>
    <w:rsid w:val="00274ED7"/>
    <w:rsid w:val="00275303"/>
    <w:rsid w:val="0028461D"/>
    <w:rsid w:val="0028590C"/>
    <w:rsid w:val="00292C46"/>
    <w:rsid w:val="002938D6"/>
    <w:rsid w:val="00294B73"/>
    <w:rsid w:val="002A0C18"/>
    <w:rsid w:val="002A219B"/>
    <w:rsid w:val="002A22DB"/>
    <w:rsid w:val="002B139A"/>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365A1"/>
    <w:rsid w:val="00351D4F"/>
    <w:rsid w:val="00352D8E"/>
    <w:rsid w:val="00356B68"/>
    <w:rsid w:val="0035702D"/>
    <w:rsid w:val="003604D4"/>
    <w:rsid w:val="003627B0"/>
    <w:rsid w:val="00374DF6"/>
    <w:rsid w:val="003759B0"/>
    <w:rsid w:val="00375F84"/>
    <w:rsid w:val="00376E34"/>
    <w:rsid w:val="00377DA9"/>
    <w:rsid w:val="003804E7"/>
    <w:rsid w:val="00383233"/>
    <w:rsid w:val="003934D2"/>
    <w:rsid w:val="003973A1"/>
    <w:rsid w:val="003977CB"/>
    <w:rsid w:val="003A5DA0"/>
    <w:rsid w:val="003A5EEB"/>
    <w:rsid w:val="003A6143"/>
    <w:rsid w:val="003B35F4"/>
    <w:rsid w:val="003B4FC5"/>
    <w:rsid w:val="003B7C76"/>
    <w:rsid w:val="003C3E0C"/>
    <w:rsid w:val="003C776B"/>
    <w:rsid w:val="003D4A1C"/>
    <w:rsid w:val="003D7AA0"/>
    <w:rsid w:val="003E1FF7"/>
    <w:rsid w:val="003E311D"/>
    <w:rsid w:val="003E747F"/>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8787F"/>
    <w:rsid w:val="0049139A"/>
    <w:rsid w:val="00492DA4"/>
    <w:rsid w:val="00496AA3"/>
    <w:rsid w:val="00497C98"/>
    <w:rsid w:val="004A26A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2678"/>
    <w:rsid w:val="006F3F8B"/>
    <w:rsid w:val="00700488"/>
    <w:rsid w:val="00703404"/>
    <w:rsid w:val="00703F92"/>
    <w:rsid w:val="00704637"/>
    <w:rsid w:val="007105E4"/>
    <w:rsid w:val="007123D0"/>
    <w:rsid w:val="00714EE5"/>
    <w:rsid w:val="00720270"/>
    <w:rsid w:val="00724362"/>
    <w:rsid w:val="00727780"/>
    <w:rsid w:val="0073792C"/>
    <w:rsid w:val="00754069"/>
    <w:rsid w:val="007667DF"/>
    <w:rsid w:val="0077080B"/>
    <w:rsid w:val="00787070"/>
    <w:rsid w:val="007906FD"/>
    <w:rsid w:val="007917D4"/>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749"/>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3DCF"/>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388F"/>
    <w:rsid w:val="009C392F"/>
    <w:rsid w:val="009C7082"/>
    <w:rsid w:val="009D0006"/>
    <w:rsid w:val="009D068C"/>
    <w:rsid w:val="009F3A2A"/>
    <w:rsid w:val="009F731F"/>
    <w:rsid w:val="009F7D33"/>
    <w:rsid w:val="00A021FE"/>
    <w:rsid w:val="00A035C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5886"/>
    <w:rsid w:val="00A97038"/>
    <w:rsid w:val="00AA3C15"/>
    <w:rsid w:val="00AA6330"/>
    <w:rsid w:val="00AC7501"/>
    <w:rsid w:val="00AD748B"/>
    <w:rsid w:val="00AE0AB0"/>
    <w:rsid w:val="00AE4865"/>
    <w:rsid w:val="00AE57FB"/>
    <w:rsid w:val="00AF50EE"/>
    <w:rsid w:val="00B0591D"/>
    <w:rsid w:val="00B13402"/>
    <w:rsid w:val="00B14BC2"/>
    <w:rsid w:val="00B17024"/>
    <w:rsid w:val="00B17CD2"/>
    <w:rsid w:val="00B213D2"/>
    <w:rsid w:val="00B248BA"/>
    <w:rsid w:val="00B24B56"/>
    <w:rsid w:val="00B30E07"/>
    <w:rsid w:val="00B34ADD"/>
    <w:rsid w:val="00B37A45"/>
    <w:rsid w:val="00B52FF5"/>
    <w:rsid w:val="00B5498B"/>
    <w:rsid w:val="00B57219"/>
    <w:rsid w:val="00B60295"/>
    <w:rsid w:val="00B6275A"/>
    <w:rsid w:val="00B658A3"/>
    <w:rsid w:val="00B746A8"/>
    <w:rsid w:val="00B75140"/>
    <w:rsid w:val="00B7664D"/>
    <w:rsid w:val="00B80989"/>
    <w:rsid w:val="00B9109B"/>
    <w:rsid w:val="00B927AE"/>
    <w:rsid w:val="00B93721"/>
    <w:rsid w:val="00B937B1"/>
    <w:rsid w:val="00BA28C8"/>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187"/>
    <w:rsid w:val="00C3744A"/>
    <w:rsid w:val="00C4002A"/>
    <w:rsid w:val="00C46912"/>
    <w:rsid w:val="00C57028"/>
    <w:rsid w:val="00C612A8"/>
    <w:rsid w:val="00C652CF"/>
    <w:rsid w:val="00C662DA"/>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4100"/>
    <w:rsid w:val="00CF4506"/>
    <w:rsid w:val="00D02E99"/>
    <w:rsid w:val="00D0753A"/>
    <w:rsid w:val="00D131FC"/>
    <w:rsid w:val="00D13357"/>
    <w:rsid w:val="00D13A13"/>
    <w:rsid w:val="00D22486"/>
    <w:rsid w:val="00D2689A"/>
    <w:rsid w:val="00D434DF"/>
    <w:rsid w:val="00D476DD"/>
    <w:rsid w:val="00D65506"/>
    <w:rsid w:val="00D773CF"/>
    <w:rsid w:val="00D83563"/>
    <w:rsid w:val="00D8448F"/>
    <w:rsid w:val="00D84BCA"/>
    <w:rsid w:val="00DA64B6"/>
    <w:rsid w:val="00DB5C9D"/>
    <w:rsid w:val="00DD02E6"/>
    <w:rsid w:val="00DF665B"/>
    <w:rsid w:val="00DF7EB4"/>
    <w:rsid w:val="00E0152A"/>
    <w:rsid w:val="00E02A50"/>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33D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B3C"/>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CDB4E"/>
  <w15:docId w15:val="{81FFB70E-2306-4237-A730-AC1F07A6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B751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BA28C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8B9A6-D9A2-47AC-8433-DD8B813763EE}">
  <ds:schemaRefs>
    <ds:schemaRef ds:uri="http://schemas.openxmlformats.org/officeDocument/2006/bibliography"/>
  </ds:schemaRefs>
</ds:datastoreItem>
</file>

<file path=customXml/itemProps2.xml><?xml version="1.0" encoding="utf-8"?>
<ds:datastoreItem xmlns:ds="http://schemas.openxmlformats.org/officeDocument/2006/customXml" ds:itemID="{005685B3-D903-45C6-A0A9-ABCD7DEED2FD}">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C39363D9-6467-4D20-AC96-33F5C4F8080B}">
  <ds:schemaRefs>
    <ds:schemaRef ds:uri="http://schemas.microsoft.com/sharepoint/v3/contenttype/forms"/>
  </ds:schemaRefs>
</ds:datastoreItem>
</file>

<file path=customXml/itemProps4.xml><?xml version="1.0" encoding="utf-8"?>
<ds:datastoreItem xmlns:ds="http://schemas.openxmlformats.org/officeDocument/2006/customXml" ds:itemID="{4B593C8A-05EA-4F58-9F70-4A038DC687FE}">
  <ds:schemaRefs>
    <ds:schemaRef ds:uri="http://schemas.microsoft.com/sharepoint/events"/>
  </ds:schemaRefs>
</ds:datastoreItem>
</file>

<file path=customXml/itemProps5.xml><?xml version="1.0" encoding="utf-8"?>
<ds:datastoreItem xmlns:ds="http://schemas.openxmlformats.org/officeDocument/2006/customXml" ds:itemID="{BB40F1C4-98C1-4E93-83AE-66D23B75DE26}"/>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Alice Towndrow</cp:lastModifiedBy>
  <cp:revision>6</cp:revision>
  <cp:lastPrinted>2015-09-09T08:37:00Z</cp:lastPrinted>
  <dcterms:created xsi:type="dcterms:W3CDTF">2022-02-01T14:16:00Z</dcterms:created>
  <dcterms:modified xsi:type="dcterms:W3CDTF">2022-02-01T14:32:00Z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f8bc20f5-e6a8-4d28-a5a0-976fc4615e2a</vt:lpwstr>
  </property>
</Properties>
</file>