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92A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DA7ED0E" w14:textId="0EA1E976" w:rsidR="009A2D37" w:rsidRPr="00373ACB" w:rsidRDefault="0071669B" w:rsidP="0066061A">
      <w:pPr>
        <w:spacing w:after="120" w:line="240" w:lineRule="auto"/>
        <w:ind w:left="426" w:right="260"/>
        <w:rPr>
          <w:rFonts w:ascii="Arial" w:hAnsi="Arial" w:cs="Arial"/>
          <w:sz w:val="20"/>
          <w:szCs w:val="20"/>
        </w:rPr>
      </w:pPr>
      <w:r w:rsidRPr="0071669B">
        <w:rPr>
          <w:rFonts w:ascii="Arial" w:hAnsi="Arial" w:cs="Arial"/>
          <w:sz w:val="20"/>
          <w:szCs w:val="20"/>
        </w:rPr>
        <w:t>Labour Rights in a Global Economy, LAWS9220 (LW922)</w:t>
      </w:r>
    </w:p>
    <w:p w14:paraId="1E3E0A81" w14:textId="77777777" w:rsidR="00C07A56" w:rsidRPr="00373ACB" w:rsidRDefault="00C07A56" w:rsidP="0066061A">
      <w:pPr>
        <w:spacing w:after="120" w:line="240" w:lineRule="auto"/>
        <w:ind w:left="426" w:right="260"/>
        <w:jc w:val="both"/>
        <w:rPr>
          <w:rFonts w:ascii="Arial" w:hAnsi="Arial" w:cs="Arial"/>
          <w:sz w:val="20"/>
          <w:szCs w:val="20"/>
        </w:rPr>
      </w:pPr>
    </w:p>
    <w:p w14:paraId="4D25B73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AF30709"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861AB61" w14:textId="77777777" w:rsidR="00C07A56" w:rsidRPr="00373ACB" w:rsidRDefault="00C07A56" w:rsidP="0066061A">
      <w:pPr>
        <w:spacing w:after="120" w:line="240" w:lineRule="auto"/>
        <w:ind w:left="426" w:right="260"/>
        <w:rPr>
          <w:rFonts w:ascii="Arial" w:hAnsi="Arial" w:cs="Arial"/>
          <w:iCs/>
          <w:sz w:val="20"/>
          <w:szCs w:val="20"/>
        </w:rPr>
      </w:pPr>
    </w:p>
    <w:p w14:paraId="75F86A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60E1431" w14:textId="0BEFFD49"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5297F87" w14:textId="77777777" w:rsidR="00C07A56" w:rsidRPr="00373ACB" w:rsidRDefault="00C07A56" w:rsidP="0066061A">
      <w:pPr>
        <w:spacing w:after="120" w:line="240" w:lineRule="auto"/>
        <w:ind w:left="426" w:right="260"/>
        <w:rPr>
          <w:rFonts w:ascii="Arial" w:hAnsi="Arial" w:cs="Arial"/>
          <w:iCs/>
          <w:sz w:val="20"/>
          <w:szCs w:val="20"/>
        </w:rPr>
      </w:pPr>
    </w:p>
    <w:p w14:paraId="540E552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4E6985B" w14:textId="511BAA5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5D6FC24F" w14:textId="77777777" w:rsidR="00C07A56" w:rsidRPr="00373ACB" w:rsidRDefault="00C07A56" w:rsidP="005E3FA7">
      <w:pPr>
        <w:spacing w:after="120" w:line="240" w:lineRule="auto"/>
        <w:ind w:left="426" w:right="260"/>
        <w:rPr>
          <w:rFonts w:ascii="Arial" w:hAnsi="Arial" w:cs="Arial"/>
          <w:sz w:val="20"/>
          <w:szCs w:val="20"/>
        </w:rPr>
      </w:pPr>
    </w:p>
    <w:p w14:paraId="237E36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BED6DE4" w14:textId="5930FC6C"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w:t>
      </w:r>
      <w:r w:rsidR="0071669B">
        <w:rPr>
          <w:rFonts w:ascii="Arial" w:hAnsi="Arial" w:cs="Arial"/>
          <w:sz w:val="20"/>
          <w:szCs w:val="20"/>
        </w:rPr>
        <w:t xml:space="preserve"> Spring</w:t>
      </w:r>
    </w:p>
    <w:p w14:paraId="1E9D8864" w14:textId="77777777" w:rsidR="00C07A56" w:rsidRPr="00373ACB" w:rsidRDefault="00C07A56" w:rsidP="005E3FA7">
      <w:pPr>
        <w:spacing w:line="240" w:lineRule="auto"/>
        <w:ind w:left="426"/>
        <w:rPr>
          <w:rFonts w:ascii="Arial" w:hAnsi="Arial" w:cs="Arial"/>
          <w:b/>
          <w:sz w:val="20"/>
          <w:szCs w:val="20"/>
        </w:rPr>
      </w:pPr>
    </w:p>
    <w:p w14:paraId="1C861F8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B6EE5A" w14:textId="4E107EDD" w:rsidR="005E3FA7" w:rsidRDefault="0071669B"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69DFB9A0" w14:textId="77777777" w:rsidR="0071669B" w:rsidRPr="005E3FA7" w:rsidRDefault="0071669B" w:rsidP="005E3FA7">
      <w:pPr>
        <w:spacing w:after="120" w:line="240" w:lineRule="auto"/>
        <w:ind w:left="426" w:right="260"/>
        <w:rPr>
          <w:rFonts w:ascii="Arial" w:hAnsi="Arial" w:cs="Arial"/>
          <w:b/>
          <w:sz w:val="20"/>
          <w:szCs w:val="20"/>
        </w:rPr>
      </w:pPr>
    </w:p>
    <w:p w14:paraId="41E2E7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8D846E3" w14:textId="19B80A0C" w:rsidR="009A2D37" w:rsidRPr="007B684F" w:rsidRDefault="00847BF2" w:rsidP="0066061A">
      <w:pPr>
        <w:spacing w:after="120" w:line="240" w:lineRule="auto"/>
        <w:ind w:left="426" w:right="260"/>
        <w:rPr>
          <w:rFonts w:ascii="Arial" w:hAnsi="Arial" w:cs="Arial"/>
          <w:iCs/>
          <w:sz w:val="20"/>
          <w:szCs w:val="20"/>
        </w:rPr>
      </w:pPr>
      <w:r>
        <w:rPr>
          <w:rFonts w:ascii="Arial" w:hAnsi="Arial" w:cs="Arial"/>
          <w:iCs/>
          <w:sz w:val="20"/>
          <w:szCs w:val="20"/>
        </w:rPr>
        <w:t>LLM in (Specialisation); LLM in Law; PG Diploma in (Specialisation); PG Certificate in Law</w:t>
      </w:r>
      <w:r w:rsidR="0071669B" w:rsidRPr="007B684F">
        <w:rPr>
          <w:rFonts w:ascii="Arial" w:hAnsi="Arial" w:cs="Arial"/>
          <w:iCs/>
          <w:sz w:val="20"/>
          <w:szCs w:val="20"/>
        </w:rPr>
        <w:t>. Available to postgraduate students from other schools at the convenor’s discretion.</w:t>
      </w:r>
    </w:p>
    <w:p w14:paraId="5C243214" w14:textId="77777777" w:rsidR="00C07A56" w:rsidRPr="00373ACB" w:rsidRDefault="00C07A56" w:rsidP="0066061A">
      <w:pPr>
        <w:spacing w:after="120" w:line="240" w:lineRule="auto"/>
        <w:ind w:left="426" w:right="260"/>
        <w:rPr>
          <w:rFonts w:ascii="Arial" w:hAnsi="Arial" w:cs="Arial"/>
          <w:iCs/>
          <w:sz w:val="20"/>
          <w:szCs w:val="20"/>
        </w:rPr>
      </w:pPr>
    </w:p>
    <w:p w14:paraId="73A20B45" w14:textId="22B2D2BE"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2A974663" w14:textId="77777777" w:rsidR="00380EAE" w:rsidRPr="00373ACB" w:rsidRDefault="00380EAE" w:rsidP="0066061A">
      <w:pPr>
        <w:spacing w:after="120" w:line="240" w:lineRule="auto"/>
        <w:ind w:left="426" w:right="260"/>
        <w:rPr>
          <w:rFonts w:ascii="Arial" w:hAnsi="Arial" w:cs="Arial"/>
          <w:b/>
          <w:sz w:val="20"/>
          <w:szCs w:val="20"/>
        </w:rPr>
      </w:pPr>
    </w:p>
    <w:p w14:paraId="10AE0E35" w14:textId="5345AEEF" w:rsidR="00354EAC" w:rsidRDefault="00C665F3"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a detailed </w:t>
      </w:r>
      <w:r w:rsidR="00B44EC1">
        <w:rPr>
          <w:rFonts w:ascii="Arial" w:hAnsi="Arial" w:cs="Arial"/>
          <w:sz w:val="20"/>
          <w:szCs w:val="20"/>
        </w:rPr>
        <w:t>a</w:t>
      </w:r>
      <w:r w:rsidR="00354EAC">
        <w:rPr>
          <w:rFonts w:ascii="Arial" w:hAnsi="Arial" w:cs="Arial"/>
          <w:sz w:val="20"/>
          <w:szCs w:val="20"/>
        </w:rPr>
        <w:t>wareness of the relationship between labour market regulation and labour rights.</w:t>
      </w:r>
    </w:p>
    <w:p w14:paraId="21AA31FA" w14:textId="4C0D89D4" w:rsidR="00354EAC" w:rsidRPr="00871E2B" w:rsidRDefault="00B44EC1"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rPr>
        <w:t>L</w:t>
      </w:r>
      <w:r w:rsidR="00354EAC" w:rsidRPr="00871E2B">
        <w:rPr>
          <w:rFonts w:ascii="Arial" w:hAnsi="Arial" w:cs="Arial"/>
          <w:sz w:val="20"/>
        </w:rPr>
        <w:t>ocate and interpret the key international and transnational labour rights instruments</w:t>
      </w:r>
      <w:r w:rsidR="00354EAC">
        <w:rPr>
          <w:rFonts w:ascii="Arial" w:hAnsi="Arial" w:cs="Arial"/>
          <w:sz w:val="20"/>
        </w:rPr>
        <w:t xml:space="preserve"> and identify the courses of international labour law.</w:t>
      </w:r>
    </w:p>
    <w:p w14:paraId="22BAAC5A" w14:textId="21D2EAE0" w:rsidR="00354EAC" w:rsidRPr="00871E2B" w:rsidRDefault="00C665F3"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rPr>
        <w:t>Demonstrate a detailed a</w:t>
      </w:r>
      <w:r w:rsidR="00354EAC" w:rsidRPr="00871E2B">
        <w:rPr>
          <w:rFonts w:ascii="Arial" w:hAnsi="Arial" w:cs="Arial"/>
          <w:sz w:val="20"/>
        </w:rPr>
        <w:t>ppreciat</w:t>
      </w:r>
      <w:r>
        <w:rPr>
          <w:rFonts w:ascii="Arial" w:hAnsi="Arial" w:cs="Arial"/>
          <w:sz w:val="20"/>
        </w:rPr>
        <w:t>ion</w:t>
      </w:r>
      <w:r w:rsidR="00354EAC" w:rsidRPr="00871E2B">
        <w:rPr>
          <w:rFonts w:ascii="Arial" w:hAnsi="Arial" w:cs="Arial"/>
          <w:sz w:val="20"/>
        </w:rPr>
        <w:t xml:space="preserve"> the significance of globalization in shaping contemporary national labour law regimes</w:t>
      </w:r>
      <w:r w:rsidR="00354EAC" w:rsidRPr="00871E2B">
        <w:rPr>
          <w:rFonts w:ascii="Arial" w:hAnsi="Arial" w:cs="Arial"/>
          <w:sz w:val="20"/>
          <w:szCs w:val="20"/>
        </w:rPr>
        <w:t>.</w:t>
      </w:r>
    </w:p>
    <w:p w14:paraId="177C3BBC" w14:textId="2B48EAD3" w:rsidR="00354EAC" w:rsidRDefault="00B44EC1"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rPr>
        <w:t>Demonstrate a</w:t>
      </w:r>
      <w:r w:rsidR="00354EAC">
        <w:rPr>
          <w:rFonts w:ascii="Arial" w:hAnsi="Arial" w:cs="Arial"/>
          <w:sz w:val="20"/>
        </w:rPr>
        <w:t xml:space="preserve"> c</w:t>
      </w:r>
      <w:r w:rsidR="00354EAC" w:rsidRPr="00871E2B">
        <w:rPr>
          <w:rFonts w:ascii="Arial" w:hAnsi="Arial" w:cs="Arial"/>
          <w:sz w:val="20"/>
        </w:rPr>
        <w:t>ritical understanding about the debate over international labour standards in the North and South</w:t>
      </w:r>
      <w:r w:rsidR="00354EAC" w:rsidRPr="00871E2B">
        <w:rPr>
          <w:rFonts w:ascii="Arial" w:hAnsi="Arial" w:cs="Arial"/>
          <w:sz w:val="20"/>
          <w:szCs w:val="20"/>
        </w:rPr>
        <w:t>.</w:t>
      </w:r>
    </w:p>
    <w:p w14:paraId="1F95B783" w14:textId="33895AA2" w:rsidR="00354EAC" w:rsidRPr="00871E2B" w:rsidRDefault="00C665F3"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Demonstrate a critical u</w:t>
      </w:r>
      <w:r w:rsidR="00354EAC" w:rsidRPr="00871E2B">
        <w:rPr>
          <w:rFonts w:ascii="Arial" w:hAnsi="Arial" w:cs="Arial"/>
          <w:sz w:val="20"/>
        </w:rPr>
        <w:t>nderstand</w:t>
      </w:r>
      <w:r>
        <w:rPr>
          <w:rFonts w:ascii="Arial" w:hAnsi="Arial" w:cs="Arial"/>
          <w:sz w:val="20"/>
        </w:rPr>
        <w:t>ing of</w:t>
      </w:r>
      <w:r w:rsidR="00354EAC" w:rsidRPr="00871E2B">
        <w:rPr>
          <w:rFonts w:ascii="Arial" w:hAnsi="Arial" w:cs="Arial"/>
          <w:sz w:val="20"/>
        </w:rPr>
        <w:t xml:space="preserve"> the relationship between contemporary economic events and the evolution of labour law at the international, tra</w:t>
      </w:r>
      <w:r w:rsidR="00354EAC">
        <w:rPr>
          <w:rFonts w:ascii="Arial" w:hAnsi="Arial" w:cs="Arial"/>
          <w:sz w:val="20"/>
        </w:rPr>
        <w:t>nsnational, and national scales.</w:t>
      </w:r>
    </w:p>
    <w:p w14:paraId="0874023C" w14:textId="683775AE" w:rsidR="008A4BCA" w:rsidRPr="00847BF2" w:rsidRDefault="00B44EC1" w:rsidP="00847BF2">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rPr>
        <w:t>Undertake c</w:t>
      </w:r>
      <w:r w:rsidR="00354EAC">
        <w:rPr>
          <w:rFonts w:ascii="Arial" w:hAnsi="Arial" w:cs="Arial"/>
          <w:sz w:val="20"/>
        </w:rPr>
        <w:t xml:space="preserve">ritical analysis and evaluation of the </w:t>
      </w:r>
      <w:r w:rsidR="00354EAC" w:rsidRPr="00871E2B">
        <w:rPr>
          <w:rFonts w:ascii="Arial" w:hAnsi="Arial" w:cs="Arial"/>
          <w:sz w:val="20"/>
        </w:rPr>
        <w:t>debates about the future of labour law</w:t>
      </w:r>
      <w:r w:rsidR="00354EAC">
        <w:rPr>
          <w:rFonts w:ascii="Arial" w:hAnsi="Arial" w:cs="Arial"/>
          <w:sz w:val="20"/>
        </w:rPr>
        <w:t xml:space="preserve"> </w:t>
      </w:r>
      <w:r w:rsidR="00354EAC" w:rsidRPr="00871E2B">
        <w:rPr>
          <w:rFonts w:ascii="Arial" w:hAnsi="Arial" w:cs="Arial"/>
          <w:sz w:val="20"/>
        </w:rPr>
        <w:t>in a global context</w:t>
      </w:r>
      <w:r w:rsidR="00354EAC">
        <w:rPr>
          <w:rFonts w:ascii="Arial" w:hAnsi="Arial" w:cs="Arial"/>
          <w:sz w:val="20"/>
        </w:rPr>
        <w:t xml:space="preserve"> and ability to related different positions in the debate to theoretical frames.</w:t>
      </w:r>
    </w:p>
    <w:p w14:paraId="6586691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07AD1D9" w14:textId="72C0FAB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2D17602" w14:textId="77777777" w:rsidR="00380EAE" w:rsidRPr="00380EAE" w:rsidRDefault="00380EAE" w:rsidP="0066061A">
      <w:pPr>
        <w:spacing w:after="120" w:line="240" w:lineRule="auto"/>
        <w:ind w:left="426" w:right="260"/>
        <w:rPr>
          <w:rFonts w:ascii="Arial" w:hAnsi="Arial" w:cs="Arial"/>
          <w:b/>
          <w:sz w:val="20"/>
          <w:szCs w:val="20"/>
        </w:rPr>
      </w:pPr>
    </w:p>
    <w:p w14:paraId="4F2D4F1E" w14:textId="1B96A364" w:rsidR="00354EAC" w:rsidRDefault="00B44EC1"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Apply </w:t>
      </w:r>
      <w:r w:rsidR="00C665F3">
        <w:rPr>
          <w:rFonts w:ascii="Arial" w:hAnsi="Arial" w:cs="Arial"/>
          <w:sz w:val="20"/>
          <w:szCs w:val="20"/>
        </w:rPr>
        <w:t>their</w:t>
      </w:r>
      <w:r w:rsidR="00291388">
        <w:rPr>
          <w:rFonts w:ascii="Arial" w:hAnsi="Arial" w:cs="Arial"/>
          <w:sz w:val="20"/>
          <w:szCs w:val="20"/>
        </w:rPr>
        <w:t xml:space="preserve"> </w:t>
      </w:r>
      <w:r w:rsidR="00354EAC">
        <w:rPr>
          <w:rFonts w:ascii="Arial" w:hAnsi="Arial" w:cs="Arial"/>
          <w:sz w:val="20"/>
          <w:szCs w:val="20"/>
        </w:rPr>
        <w:t>knowledge and understanding in the form of reasoned argument.</w:t>
      </w:r>
    </w:p>
    <w:p w14:paraId="6FB0F8B2" w14:textId="32743C76" w:rsidR="00354EAC" w:rsidRDefault="00291388"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665F3">
        <w:rPr>
          <w:rFonts w:ascii="Arial" w:hAnsi="Arial" w:cs="Arial"/>
          <w:sz w:val="20"/>
          <w:szCs w:val="20"/>
        </w:rPr>
        <w:t>I</w:t>
      </w:r>
      <w:r w:rsidR="00354EAC">
        <w:rPr>
          <w:rFonts w:ascii="Arial" w:hAnsi="Arial" w:cs="Arial"/>
          <w:sz w:val="20"/>
          <w:szCs w:val="20"/>
        </w:rPr>
        <w:t xml:space="preserve">dentify and </w:t>
      </w:r>
      <w:r w:rsidR="00C665F3">
        <w:rPr>
          <w:rFonts w:ascii="Arial" w:hAnsi="Arial" w:cs="Arial"/>
          <w:sz w:val="20"/>
          <w:szCs w:val="20"/>
        </w:rPr>
        <w:t xml:space="preserve">critically </w:t>
      </w:r>
      <w:r w:rsidR="00354EAC">
        <w:rPr>
          <w:rFonts w:ascii="Arial" w:hAnsi="Arial" w:cs="Arial"/>
          <w:sz w:val="20"/>
          <w:szCs w:val="20"/>
        </w:rPr>
        <w:t>evaluate complex problems according to their historical, political and legal context.</w:t>
      </w:r>
    </w:p>
    <w:p w14:paraId="12097F16" w14:textId="2F4C11EF" w:rsidR="00354EAC" w:rsidRDefault="00291388"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lastRenderedPageBreak/>
        <w:t xml:space="preserve">Demonstrate sophisticated </w:t>
      </w:r>
      <w:r w:rsidR="00354EAC">
        <w:rPr>
          <w:rFonts w:ascii="Arial" w:hAnsi="Arial" w:cs="Arial"/>
          <w:sz w:val="20"/>
          <w:szCs w:val="20"/>
        </w:rPr>
        <w:t>independent research</w:t>
      </w:r>
      <w:r w:rsidR="00C665F3">
        <w:rPr>
          <w:rFonts w:ascii="Arial" w:hAnsi="Arial" w:cs="Arial"/>
          <w:sz w:val="20"/>
          <w:szCs w:val="20"/>
        </w:rPr>
        <w:t xml:space="preserve"> skills in acquiring information</w:t>
      </w:r>
      <w:r w:rsidR="00354EAC">
        <w:rPr>
          <w:rFonts w:ascii="Arial" w:hAnsi="Arial" w:cs="Arial"/>
          <w:sz w:val="20"/>
          <w:szCs w:val="20"/>
        </w:rPr>
        <w:t xml:space="preserve"> from a variety of sources informing a sustained and detailed argument.</w:t>
      </w:r>
    </w:p>
    <w:p w14:paraId="283FDDC8" w14:textId="7EB21133" w:rsidR="00354EAC" w:rsidRDefault="00C665F3"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S</w:t>
      </w:r>
      <w:r w:rsidR="00354EAC">
        <w:rPr>
          <w:rFonts w:ascii="Arial" w:hAnsi="Arial" w:cs="Arial"/>
          <w:sz w:val="20"/>
          <w:szCs w:val="20"/>
        </w:rPr>
        <w:t>ummarise detailed historical and conceptual material, recognising different positions that arise in the literature surveyed, and critically analyse the different positions.</w:t>
      </w:r>
    </w:p>
    <w:p w14:paraId="66FC93C4" w14:textId="365A5277" w:rsidR="00354EAC" w:rsidRDefault="00C665F3"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A</w:t>
      </w:r>
      <w:r w:rsidR="00354EAC">
        <w:rPr>
          <w:rFonts w:ascii="Arial" w:hAnsi="Arial" w:cs="Arial"/>
          <w:sz w:val="20"/>
          <w:szCs w:val="20"/>
        </w:rPr>
        <w:t>ppreciat</w:t>
      </w:r>
      <w:r>
        <w:rPr>
          <w:rFonts w:ascii="Arial" w:hAnsi="Arial" w:cs="Arial"/>
          <w:sz w:val="20"/>
          <w:szCs w:val="20"/>
        </w:rPr>
        <w:t>e</w:t>
      </w:r>
      <w:r w:rsidR="00354EAC">
        <w:rPr>
          <w:rFonts w:ascii="Arial" w:hAnsi="Arial" w:cs="Arial"/>
          <w:sz w:val="20"/>
          <w:szCs w:val="20"/>
        </w:rPr>
        <w:t xml:space="preserve"> that legal forms arise and operate within complex historical and political conditions.</w:t>
      </w:r>
    </w:p>
    <w:p w14:paraId="3244FD69" w14:textId="2FD7C09C" w:rsidR="00354EAC" w:rsidRDefault="00291388" w:rsidP="00847BF2">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a critical </w:t>
      </w:r>
      <w:r w:rsidR="00C665F3">
        <w:rPr>
          <w:rFonts w:ascii="Arial" w:hAnsi="Arial" w:cs="Arial"/>
          <w:sz w:val="20"/>
          <w:szCs w:val="20"/>
        </w:rPr>
        <w:t xml:space="preserve">understanding </w:t>
      </w:r>
      <w:r w:rsidR="00354EAC">
        <w:rPr>
          <w:rFonts w:ascii="Arial" w:hAnsi="Arial" w:cs="Arial"/>
          <w:sz w:val="20"/>
          <w:szCs w:val="20"/>
        </w:rPr>
        <w:t>of the economic, political and/or social implications of legal forms and institutions.</w:t>
      </w:r>
    </w:p>
    <w:p w14:paraId="28A8EE17" w14:textId="0305006F" w:rsidR="00373ACB" w:rsidRPr="00847BF2" w:rsidRDefault="00354EAC" w:rsidP="00847BF2">
      <w:pPr>
        <w:pStyle w:val="ListParagraph"/>
        <w:numPr>
          <w:ilvl w:val="0"/>
          <w:numId w:val="15"/>
        </w:numPr>
        <w:spacing w:before="60" w:after="60" w:line="240" w:lineRule="auto"/>
        <w:ind w:right="-330"/>
        <w:jc w:val="both"/>
        <w:rPr>
          <w:rFonts w:ascii="Arial" w:hAnsi="Arial" w:cs="Arial"/>
          <w:sz w:val="20"/>
          <w:szCs w:val="20"/>
        </w:rPr>
      </w:pPr>
      <w:r>
        <w:rPr>
          <w:rFonts w:ascii="Arial" w:hAnsi="Arial" w:cs="Arial"/>
          <w:sz w:val="20"/>
          <w:szCs w:val="20"/>
        </w:rPr>
        <w:t>critically evaluate current research and advanced scholarship.</w:t>
      </w:r>
    </w:p>
    <w:p w14:paraId="73C2A724" w14:textId="77777777" w:rsidR="00373ACB" w:rsidRPr="00373ACB" w:rsidRDefault="00373ACB" w:rsidP="0066061A">
      <w:pPr>
        <w:pStyle w:val="Default"/>
        <w:spacing w:after="120"/>
        <w:ind w:right="260"/>
        <w:rPr>
          <w:color w:val="auto"/>
          <w:sz w:val="20"/>
          <w:szCs w:val="20"/>
        </w:rPr>
      </w:pPr>
    </w:p>
    <w:p w14:paraId="0D9318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14DDD41" w14:textId="7F5A5B29" w:rsidR="00373ACB" w:rsidRDefault="0071669B" w:rsidP="00847BF2">
      <w:pPr>
        <w:spacing w:after="120" w:line="240" w:lineRule="auto"/>
        <w:ind w:left="426" w:right="260"/>
        <w:jc w:val="both"/>
        <w:rPr>
          <w:rFonts w:ascii="Arial" w:hAnsi="Arial" w:cs="Arial"/>
          <w:iCs/>
          <w:sz w:val="20"/>
          <w:szCs w:val="20"/>
        </w:rPr>
      </w:pPr>
      <w:r w:rsidRPr="0071669B">
        <w:rPr>
          <w:rFonts w:ascii="Arial" w:hAnsi="Arial" w:cs="Arial"/>
          <w:iCs/>
          <w:sz w:val="20"/>
          <w:szCs w:val="20"/>
        </w:rPr>
        <w:t>This module will explore the extent to which the “new global economy” (global integration of production and increased migration, digital and informational technologies, transformations in work and production processes, the shift to services, and the informalisation of work) has undermined the pillars upon which labour law was constructed after World War II in developed capitalist economies. These pillars were standard employment contracts, trade unions, vertically integrated firms, social democratic parties, and strong (protectionist) nation states. The module will explore the recent strategy of conceptualizing labour rights as a species of human rights in order to promote worker pr</w:t>
      </w:r>
      <w:r>
        <w:rPr>
          <w:rFonts w:ascii="Arial" w:hAnsi="Arial" w:cs="Arial"/>
          <w:iCs/>
          <w:sz w:val="20"/>
          <w:szCs w:val="20"/>
        </w:rPr>
        <w:t xml:space="preserve">otection. The focus will be on </w:t>
      </w:r>
      <w:r w:rsidRPr="0071669B">
        <w:rPr>
          <w:rFonts w:ascii="Arial" w:hAnsi="Arial" w:cs="Arial"/>
          <w:iCs/>
          <w:sz w:val="20"/>
          <w:szCs w:val="20"/>
        </w:rPr>
        <w:t>international and transnational norms and institutio</w:t>
      </w:r>
      <w:r>
        <w:rPr>
          <w:rFonts w:ascii="Arial" w:hAnsi="Arial" w:cs="Arial"/>
          <w:iCs/>
          <w:sz w:val="20"/>
          <w:szCs w:val="20"/>
        </w:rPr>
        <w:t xml:space="preserve">ns, and their interaction with </w:t>
      </w:r>
      <w:r w:rsidRPr="0071669B">
        <w:rPr>
          <w:rFonts w:ascii="Arial" w:hAnsi="Arial" w:cs="Arial"/>
          <w:iCs/>
          <w:sz w:val="20"/>
          <w:szCs w:val="20"/>
        </w:rPr>
        <w:t>national/domestic labour regimes. The module will consider changing forms (from labour standard to labour rights and hard to soft law) and scales (national to transnational and international) of regulation, the changing “subjects” of labour law (women, migrant workers, “solo” self-employed), and the changing goals of labour law (flexibility and competiveness versus security and protection). The course will place labour rights in their social, economic and political context.</w:t>
      </w:r>
    </w:p>
    <w:p w14:paraId="486830A6" w14:textId="77777777" w:rsidR="0071669B" w:rsidRPr="0071669B" w:rsidRDefault="0071669B" w:rsidP="0071669B">
      <w:pPr>
        <w:spacing w:after="120" w:line="240" w:lineRule="auto"/>
        <w:ind w:left="426" w:right="260"/>
        <w:rPr>
          <w:rFonts w:ascii="Arial" w:hAnsi="Arial" w:cs="Arial"/>
          <w:iCs/>
          <w:sz w:val="20"/>
          <w:szCs w:val="20"/>
        </w:rPr>
      </w:pPr>
    </w:p>
    <w:p w14:paraId="232DAD34"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F8652AA" w14:textId="4CB3BBDE"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P</w:t>
      </w:r>
      <w:r w:rsidR="00847BF2">
        <w:rPr>
          <w:rFonts w:ascii="Arial" w:hAnsi="Arial" w:cs="Arial"/>
          <w:sz w:val="20"/>
          <w:szCs w:val="20"/>
        </w:rPr>
        <w:t>.</w:t>
      </w:r>
      <w:r w:rsidRPr="00847BF2">
        <w:rPr>
          <w:rFonts w:ascii="Arial" w:hAnsi="Arial" w:cs="Arial"/>
          <w:sz w:val="20"/>
          <w:szCs w:val="20"/>
        </w:rPr>
        <w:t xml:space="preserve"> Alston, </w:t>
      </w:r>
      <w:r w:rsidRPr="00847BF2">
        <w:rPr>
          <w:rFonts w:ascii="Arial" w:hAnsi="Arial" w:cs="Arial"/>
          <w:i/>
          <w:sz w:val="20"/>
          <w:szCs w:val="20"/>
        </w:rPr>
        <w:t>Labour Rights as Human Rights</w:t>
      </w:r>
      <w:r w:rsidRPr="00847BF2">
        <w:rPr>
          <w:rFonts w:ascii="Arial" w:hAnsi="Arial" w:cs="Arial"/>
          <w:sz w:val="20"/>
          <w:szCs w:val="20"/>
        </w:rPr>
        <w:t xml:space="preserve"> (Oxford University Press, Oxford, 2005)</w:t>
      </w:r>
    </w:p>
    <w:p w14:paraId="6F1E2097" w14:textId="61F78415"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B</w:t>
      </w:r>
      <w:r w:rsidR="00847BF2">
        <w:rPr>
          <w:rFonts w:ascii="Arial" w:hAnsi="Arial" w:cs="Arial"/>
          <w:sz w:val="20"/>
          <w:szCs w:val="20"/>
        </w:rPr>
        <w:t>.</w:t>
      </w:r>
      <w:r w:rsidRPr="00847BF2">
        <w:rPr>
          <w:rFonts w:ascii="Arial" w:hAnsi="Arial" w:cs="Arial"/>
          <w:sz w:val="20"/>
          <w:szCs w:val="20"/>
        </w:rPr>
        <w:t xml:space="preserve"> Anderson, </w:t>
      </w:r>
      <w:r w:rsidRPr="00847BF2">
        <w:rPr>
          <w:rFonts w:ascii="Arial" w:hAnsi="Arial" w:cs="Arial"/>
          <w:i/>
          <w:sz w:val="20"/>
          <w:szCs w:val="20"/>
        </w:rPr>
        <w:t>Us and Them</w:t>
      </w:r>
      <w:r w:rsidRPr="00847BF2">
        <w:rPr>
          <w:rFonts w:ascii="Arial" w:hAnsi="Arial" w:cs="Arial"/>
          <w:sz w:val="20"/>
          <w:szCs w:val="20"/>
        </w:rPr>
        <w:t xml:space="preserve"> (Oxford University Press, Oxford</w:t>
      </w:r>
      <w:r w:rsidR="007B684F" w:rsidRPr="00847BF2">
        <w:rPr>
          <w:rFonts w:ascii="Arial" w:hAnsi="Arial" w:cs="Arial"/>
          <w:sz w:val="20"/>
          <w:szCs w:val="20"/>
        </w:rPr>
        <w:t>, 2012</w:t>
      </w:r>
      <w:r w:rsidRPr="00847BF2">
        <w:rPr>
          <w:rFonts w:ascii="Arial" w:hAnsi="Arial" w:cs="Arial"/>
          <w:sz w:val="20"/>
          <w:szCs w:val="20"/>
        </w:rPr>
        <w:t xml:space="preserve">) </w:t>
      </w:r>
    </w:p>
    <w:p w14:paraId="71D54314" w14:textId="6F92F989"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B</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Bercusson</w:t>
      </w:r>
      <w:proofErr w:type="spellEnd"/>
      <w:r w:rsidRPr="00847BF2">
        <w:rPr>
          <w:rFonts w:ascii="Arial" w:hAnsi="Arial" w:cs="Arial"/>
          <w:sz w:val="20"/>
          <w:szCs w:val="20"/>
        </w:rPr>
        <w:t xml:space="preserve"> and C</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Estlund</w:t>
      </w:r>
      <w:proofErr w:type="spellEnd"/>
      <w:r w:rsidRPr="00847BF2">
        <w:rPr>
          <w:rFonts w:ascii="Arial" w:hAnsi="Arial" w:cs="Arial"/>
          <w:sz w:val="20"/>
          <w:szCs w:val="20"/>
        </w:rPr>
        <w:t xml:space="preserve"> (Eds</w:t>
      </w:r>
      <w:r w:rsidR="00847BF2">
        <w:rPr>
          <w:rFonts w:ascii="Arial" w:hAnsi="Arial" w:cs="Arial"/>
          <w:sz w:val="20"/>
          <w:szCs w:val="20"/>
        </w:rPr>
        <w:t>.</w:t>
      </w:r>
      <w:r w:rsidRPr="00847BF2">
        <w:rPr>
          <w:rFonts w:ascii="Arial" w:hAnsi="Arial" w:cs="Arial"/>
          <w:sz w:val="20"/>
          <w:szCs w:val="20"/>
        </w:rPr>
        <w:t xml:space="preserve">), </w:t>
      </w:r>
      <w:r w:rsidRPr="00847BF2">
        <w:rPr>
          <w:rFonts w:ascii="Arial" w:hAnsi="Arial" w:cs="Arial"/>
          <w:i/>
          <w:sz w:val="20"/>
          <w:szCs w:val="20"/>
        </w:rPr>
        <w:t>Regulating Labour in the Wake of Globalisation</w:t>
      </w:r>
      <w:r w:rsidRPr="00847BF2">
        <w:rPr>
          <w:rFonts w:ascii="Arial" w:hAnsi="Arial" w:cs="Arial"/>
          <w:sz w:val="20"/>
          <w:szCs w:val="20"/>
        </w:rPr>
        <w:t xml:space="preserve"> (Hart Publishing, Oxford and </w:t>
      </w:r>
      <w:proofErr w:type="spellStart"/>
      <w:r w:rsidRPr="00847BF2">
        <w:rPr>
          <w:rFonts w:ascii="Arial" w:hAnsi="Arial" w:cs="Arial"/>
          <w:sz w:val="20"/>
          <w:szCs w:val="20"/>
        </w:rPr>
        <w:t>Protland</w:t>
      </w:r>
      <w:proofErr w:type="spellEnd"/>
      <w:r w:rsidRPr="00847BF2">
        <w:rPr>
          <w:rFonts w:ascii="Arial" w:hAnsi="Arial" w:cs="Arial"/>
          <w:sz w:val="20"/>
          <w:szCs w:val="20"/>
        </w:rPr>
        <w:t>, 2008).</w:t>
      </w:r>
    </w:p>
    <w:p w14:paraId="1D7B4AC8" w14:textId="6E46484F"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J</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Conaghan</w:t>
      </w:r>
      <w:proofErr w:type="spellEnd"/>
      <w:r w:rsidRPr="00847BF2">
        <w:rPr>
          <w:rFonts w:ascii="Arial" w:hAnsi="Arial" w:cs="Arial"/>
          <w:sz w:val="20"/>
          <w:szCs w:val="20"/>
        </w:rPr>
        <w:t>, R</w:t>
      </w:r>
      <w:r w:rsidR="00847BF2">
        <w:rPr>
          <w:rFonts w:ascii="Arial" w:hAnsi="Arial" w:cs="Arial"/>
          <w:sz w:val="20"/>
          <w:szCs w:val="20"/>
        </w:rPr>
        <w:t>.</w:t>
      </w:r>
      <w:r w:rsidRPr="00847BF2">
        <w:rPr>
          <w:rFonts w:ascii="Arial" w:hAnsi="Arial" w:cs="Arial"/>
          <w:sz w:val="20"/>
          <w:szCs w:val="20"/>
        </w:rPr>
        <w:t xml:space="preserve"> M</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Fischl</w:t>
      </w:r>
      <w:proofErr w:type="spellEnd"/>
      <w:r w:rsidRPr="00847BF2">
        <w:rPr>
          <w:rFonts w:ascii="Arial" w:hAnsi="Arial" w:cs="Arial"/>
          <w:sz w:val="20"/>
          <w:szCs w:val="20"/>
        </w:rPr>
        <w:t xml:space="preserve"> and K</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Klare</w:t>
      </w:r>
      <w:proofErr w:type="spellEnd"/>
      <w:r w:rsidRPr="00847BF2">
        <w:rPr>
          <w:rFonts w:ascii="Arial" w:hAnsi="Arial" w:cs="Arial"/>
          <w:sz w:val="20"/>
          <w:szCs w:val="20"/>
        </w:rPr>
        <w:t xml:space="preserve"> (Eds</w:t>
      </w:r>
      <w:r w:rsidR="00847BF2">
        <w:rPr>
          <w:rFonts w:ascii="Arial" w:hAnsi="Arial" w:cs="Arial"/>
          <w:sz w:val="20"/>
          <w:szCs w:val="20"/>
        </w:rPr>
        <w:t>.</w:t>
      </w:r>
      <w:r w:rsidRPr="00847BF2">
        <w:rPr>
          <w:rFonts w:ascii="Arial" w:hAnsi="Arial" w:cs="Arial"/>
          <w:sz w:val="20"/>
          <w:szCs w:val="20"/>
        </w:rPr>
        <w:t xml:space="preserve">), </w:t>
      </w:r>
      <w:r w:rsidRPr="00847BF2">
        <w:rPr>
          <w:rFonts w:ascii="Arial" w:hAnsi="Arial" w:cs="Arial"/>
          <w:i/>
          <w:sz w:val="20"/>
          <w:szCs w:val="20"/>
        </w:rPr>
        <w:t>Labour Law in an Era of Globalisation</w:t>
      </w:r>
      <w:r w:rsidRPr="00847BF2">
        <w:rPr>
          <w:rFonts w:ascii="Arial" w:hAnsi="Arial" w:cs="Arial"/>
          <w:sz w:val="20"/>
          <w:szCs w:val="20"/>
        </w:rPr>
        <w:t xml:space="preserve"> (Oxford University Press, Oxford, 2002).</w:t>
      </w:r>
    </w:p>
    <w:p w14:paraId="1DF09F85" w14:textId="747BE9CA"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P</w:t>
      </w:r>
      <w:r w:rsidR="00847BF2">
        <w:rPr>
          <w:rFonts w:ascii="Arial" w:hAnsi="Arial" w:cs="Arial"/>
          <w:sz w:val="20"/>
          <w:szCs w:val="20"/>
        </w:rPr>
        <w:t>.</w:t>
      </w:r>
      <w:r w:rsidRPr="00847BF2">
        <w:rPr>
          <w:rFonts w:ascii="Arial" w:hAnsi="Arial" w:cs="Arial"/>
          <w:sz w:val="20"/>
          <w:szCs w:val="20"/>
        </w:rPr>
        <w:t xml:space="preserve"> Craig and M</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Lynk</w:t>
      </w:r>
      <w:proofErr w:type="spellEnd"/>
      <w:r w:rsidRPr="00847BF2">
        <w:rPr>
          <w:rFonts w:ascii="Arial" w:hAnsi="Arial" w:cs="Arial"/>
          <w:sz w:val="20"/>
          <w:szCs w:val="20"/>
        </w:rPr>
        <w:t xml:space="preserve"> (</w:t>
      </w:r>
      <w:r w:rsidR="00847BF2">
        <w:rPr>
          <w:rFonts w:ascii="Arial" w:hAnsi="Arial" w:cs="Arial"/>
          <w:sz w:val="20"/>
          <w:szCs w:val="20"/>
        </w:rPr>
        <w:t>E</w:t>
      </w:r>
      <w:r w:rsidR="00847BF2" w:rsidRPr="00847BF2">
        <w:rPr>
          <w:rFonts w:ascii="Arial" w:hAnsi="Arial" w:cs="Arial"/>
          <w:sz w:val="20"/>
          <w:szCs w:val="20"/>
        </w:rPr>
        <w:t>ds</w:t>
      </w:r>
      <w:r w:rsidR="00847BF2">
        <w:rPr>
          <w:rFonts w:ascii="Arial" w:hAnsi="Arial" w:cs="Arial"/>
          <w:sz w:val="20"/>
          <w:szCs w:val="20"/>
        </w:rPr>
        <w:t>.</w:t>
      </w:r>
      <w:r w:rsidRPr="00847BF2">
        <w:rPr>
          <w:rFonts w:ascii="Arial" w:hAnsi="Arial" w:cs="Arial"/>
          <w:sz w:val="20"/>
          <w:szCs w:val="20"/>
        </w:rPr>
        <w:t xml:space="preserve">), </w:t>
      </w:r>
      <w:r w:rsidRPr="00847BF2">
        <w:rPr>
          <w:rFonts w:ascii="Arial" w:hAnsi="Arial" w:cs="Arial"/>
          <w:i/>
          <w:sz w:val="20"/>
          <w:szCs w:val="20"/>
        </w:rPr>
        <w:t>Globalization and the Future of Labour Law</w:t>
      </w:r>
      <w:r w:rsidRPr="00847BF2">
        <w:rPr>
          <w:rFonts w:ascii="Arial" w:hAnsi="Arial" w:cs="Arial"/>
          <w:sz w:val="20"/>
          <w:szCs w:val="20"/>
        </w:rPr>
        <w:t xml:space="preserve"> (Cambridge University Press, Cambridge, 2006)</w:t>
      </w:r>
    </w:p>
    <w:p w14:paraId="33246205" w14:textId="521E1DF2"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G</w:t>
      </w:r>
      <w:r w:rsidR="00847BF2">
        <w:rPr>
          <w:rFonts w:ascii="Arial" w:hAnsi="Arial" w:cs="Arial"/>
          <w:sz w:val="20"/>
          <w:szCs w:val="20"/>
        </w:rPr>
        <w:t>.</w:t>
      </w:r>
      <w:r w:rsidRPr="00847BF2">
        <w:rPr>
          <w:rFonts w:ascii="Arial" w:hAnsi="Arial" w:cs="Arial"/>
          <w:sz w:val="20"/>
          <w:szCs w:val="20"/>
        </w:rPr>
        <w:t xml:space="preserve"> Davidov and B</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Langille</w:t>
      </w:r>
      <w:proofErr w:type="spellEnd"/>
      <w:r w:rsidRPr="00847BF2">
        <w:rPr>
          <w:rFonts w:ascii="Arial" w:hAnsi="Arial" w:cs="Arial"/>
          <w:sz w:val="20"/>
          <w:szCs w:val="20"/>
        </w:rPr>
        <w:t xml:space="preserve"> (Eds</w:t>
      </w:r>
      <w:r w:rsidR="00847BF2">
        <w:rPr>
          <w:rFonts w:ascii="Arial" w:hAnsi="Arial" w:cs="Arial"/>
          <w:sz w:val="20"/>
          <w:szCs w:val="20"/>
        </w:rPr>
        <w:t>.</w:t>
      </w:r>
      <w:r w:rsidRPr="00847BF2">
        <w:rPr>
          <w:rFonts w:ascii="Arial" w:hAnsi="Arial" w:cs="Arial"/>
          <w:sz w:val="20"/>
          <w:szCs w:val="20"/>
        </w:rPr>
        <w:t xml:space="preserve">), </w:t>
      </w:r>
      <w:r w:rsidRPr="00847BF2">
        <w:rPr>
          <w:rFonts w:ascii="Arial" w:hAnsi="Arial" w:cs="Arial"/>
          <w:i/>
          <w:sz w:val="20"/>
          <w:szCs w:val="20"/>
        </w:rPr>
        <w:t>Boundaries and Frontiers of Labour Law</w:t>
      </w:r>
      <w:r w:rsidRPr="00847BF2">
        <w:rPr>
          <w:rFonts w:ascii="Arial" w:hAnsi="Arial" w:cs="Arial"/>
          <w:sz w:val="20"/>
          <w:szCs w:val="20"/>
        </w:rPr>
        <w:t xml:space="preserve"> (Hart Publishing, Oxford and Portland, 2006).</w:t>
      </w:r>
    </w:p>
    <w:p w14:paraId="15D13635" w14:textId="2951FD51"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C</w:t>
      </w:r>
      <w:r w:rsidR="00847BF2">
        <w:rPr>
          <w:rFonts w:ascii="Arial" w:hAnsi="Arial" w:cs="Arial"/>
          <w:sz w:val="20"/>
          <w:szCs w:val="20"/>
        </w:rPr>
        <w:t>.</w:t>
      </w:r>
      <w:r w:rsidRPr="00847BF2">
        <w:rPr>
          <w:rFonts w:ascii="Arial" w:hAnsi="Arial" w:cs="Arial"/>
          <w:sz w:val="20"/>
          <w:szCs w:val="20"/>
        </w:rPr>
        <w:t xml:space="preserve"> Fenwick and T</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Novitz</w:t>
      </w:r>
      <w:proofErr w:type="spellEnd"/>
      <w:r w:rsidRPr="00847BF2">
        <w:rPr>
          <w:rFonts w:ascii="Arial" w:hAnsi="Arial" w:cs="Arial"/>
          <w:sz w:val="20"/>
          <w:szCs w:val="20"/>
        </w:rPr>
        <w:t xml:space="preserve"> (Eds</w:t>
      </w:r>
      <w:r w:rsidR="00847BF2">
        <w:rPr>
          <w:rFonts w:ascii="Arial" w:hAnsi="Arial" w:cs="Arial"/>
          <w:sz w:val="20"/>
          <w:szCs w:val="20"/>
        </w:rPr>
        <w:t>.</w:t>
      </w:r>
      <w:r w:rsidRPr="00847BF2">
        <w:rPr>
          <w:rFonts w:ascii="Arial" w:hAnsi="Arial" w:cs="Arial"/>
          <w:sz w:val="20"/>
          <w:szCs w:val="20"/>
        </w:rPr>
        <w:t xml:space="preserve">), </w:t>
      </w:r>
      <w:r w:rsidRPr="00847BF2">
        <w:rPr>
          <w:rFonts w:ascii="Arial" w:hAnsi="Arial" w:cs="Arial"/>
          <w:i/>
          <w:sz w:val="20"/>
          <w:szCs w:val="20"/>
        </w:rPr>
        <w:t>Human Rights at Work: Perspectives on Law and</w:t>
      </w:r>
      <w:r w:rsidR="00847BF2">
        <w:rPr>
          <w:rFonts w:ascii="Arial" w:hAnsi="Arial" w:cs="Arial"/>
          <w:i/>
          <w:sz w:val="20"/>
          <w:szCs w:val="20"/>
        </w:rPr>
        <w:t xml:space="preserve"> </w:t>
      </w:r>
      <w:r w:rsidRPr="00847BF2">
        <w:rPr>
          <w:rFonts w:ascii="Arial" w:hAnsi="Arial" w:cs="Arial"/>
          <w:i/>
          <w:sz w:val="20"/>
          <w:szCs w:val="20"/>
        </w:rPr>
        <w:t>Regulation</w:t>
      </w:r>
      <w:r w:rsidRPr="00847BF2">
        <w:rPr>
          <w:rFonts w:ascii="Arial" w:hAnsi="Arial" w:cs="Arial"/>
          <w:sz w:val="20"/>
          <w:szCs w:val="20"/>
        </w:rPr>
        <w:t xml:space="preserve"> (Hart Publishing, Oxford and Portland, 2010),</w:t>
      </w:r>
    </w:p>
    <w:p w14:paraId="1619414F" w14:textId="73F6F703" w:rsidR="0071669B"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J</w:t>
      </w:r>
      <w:r w:rsidR="00847BF2">
        <w:rPr>
          <w:rFonts w:ascii="Arial" w:hAnsi="Arial" w:cs="Arial"/>
          <w:sz w:val="20"/>
          <w:szCs w:val="20"/>
        </w:rPr>
        <w:t>.</w:t>
      </w:r>
      <w:r w:rsidRPr="00847BF2">
        <w:rPr>
          <w:rFonts w:ascii="Arial" w:hAnsi="Arial" w:cs="Arial"/>
          <w:sz w:val="20"/>
          <w:szCs w:val="20"/>
        </w:rPr>
        <w:t xml:space="preserve"> Fudge, </w:t>
      </w:r>
      <w:r w:rsidRPr="00847BF2">
        <w:rPr>
          <w:rFonts w:ascii="Arial" w:hAnsi="Arial" w:cs="Arial"/>
          <w:i/>
          <w:sz w:val="20"/>
          <w:szCs w:val="20"/>
        </w:rPr>
        <w:t>“The New Discourse of Labour Rights: From Social to Fundamental Rights?”</w:t>
      </w:r>
      <w:r w:rsidRPr="00847BF2">
        <w:rPr>
          <w:rFonts w:ascii="Arial" w:hAnsi="Arial" w:cs="Arial"/>
          <w:sz w:val="20"/>
          <w:szCs w:val="20"/>
        </w:rPr>
        <w:t xml:space="preserve"> (2007) 29(1) Comparative Labour Law and Policy Journal 29–66.</w:t>
      </w:r>
    </w:p>
    <w:p w14:paraId="69F88A3D" w14:textId="676006B3" w:rsidR="00DE4F08" w:rsidRPr="00847BF2" w:rsidRDefault="0071669B" w:rsidP="00847BF2">
      <w:pPr>
        <w:pStyle w:val="ListParagraph"/>
        <w:numPr>
          <w:ilvl w:val="0"/>
          <w:numId w:val="16"/>
        </w:numPr>
        <w:spacing w:after="120" w:line="240" w:lineRule="auto"/>
        <w:ind w:right="260"/>
        <w:jc w:val="both"/>
        <w:rPr>
          <w:rFonts w:ascii="Arial" w:hAnsi="Arial" w:cs="Arial"/>
          <w:sz w:val="20"/>
          <w:szCs w:val="20"/>
        </w:rPr>
      </w:pPr>
      <w:r w:rsidRPr="00847BF2">
        <w:rPr>
          <w:rFonts w:ascii="Arial" w:hAnsi="Arial" w:cs="Arial"/>
          <w:sz w:val="20"/>
          <w:szCs w:val="20"/>
        </w:rPr>
        <w:t>A</w:t>
      </w:r>
      <w:r w:rsidR="00847BF2">
        <w:rPr>
          <w:rFonts w:ascii="Arial" w:hAnsi="Arial" w:cs="Arial"/>
          <w:sz w:val="20"/>
          <w:szCs w:val="20"/>
        </w:rPr>
        <w:t>.</w:t>
      </w:r>
      <w:r w:rsidRPr="00847BF2">
        <w:rPr>
          <w:rFonts w:ascii="Arial" w:hAnsi="Arial" w:cs="Arial"/>
          <w:sz w:val="20"/>
          <w:szCs w:val="20"/>
        </w:rPr>
        <w:t xml:space="preserve"> </w:t>
      </w:r>
      <w:proofErr w:type="spellStart"/>
      <w:r w:rsidRPr="00847BF2">
        <w:rPr>
          <w:rFonts w:ascii="Arial" w:hAnsi="Arial" w:cs="Arial"/>
          <w:sz w:val="20"/>
          <w:szCs w:val="20"/>
        </w:rPr>
        <w:t>Supiot</w:t>
      </w:r>
      <w:proofErr w:type="spellEnd"/>
      <w:r w:rsidRPr="00847BF2">
        <w:rPr>
          <w:rFonts w:ascii="Arial" w:hAnsi="Arial" w:cs="Arial"/>
          <w:sz w:val="20"/>
          <w:szCs w:val="20"/>
        </w:rPr>
        <w:t xml:space="preserve">, </w:t>
      </w:r>
      <w:r w:rsidRPr="00847BF2">
        <w:rPr>
          <w:rFonts w:ascii="Arial" w:hAnsi="Arial" w:cs="Arial"/>
          <w:i/>
          <w:sz w:val="20"/>
          <w:szCs w:val="20"/>
        </w:rPr>
        <w:t>Beyond Employment: Changes in Work and the Future of Labour Law in Europe</w:t>
      </w:r>
      <w:r w:rsidRPr="00847BF2">
        <w:rPr>
          <w:rFonts w:ascii="Arial" w:hAnsi="Arial" w:cs="Arial"/>
          <w:sz w:val="20"/>
          <w:szCs w:val="20"/>
        </w:rPr>
        <w:t xml:space="preserve"> (Oxford University Press, Oxford, 2001).</w:t>
      </w:r>
    </w:p>
    <w:p w14:paraId="7B61604B" w14:textId="77777777" w:rsidR="007B684F" w:rsidRPr="00373ACB" w:rsidRDefault="007B684F" w:rsidP="0071669B">
      <w:pPr>
        <w:spacing w:after="120" w:line="240" w:lineRule="auto"/>
        <w:ind w:left="426" w:right="260"/>
        <w:rPr>
          <w:rFonts w:ascii="Arial" w:hAnsi="Arial" w:cs="Arial"/>
          <w:sz w:val="20"/>
          <w:szCs w:val="20"/>
        </w:rPr>
      </w:pPr>
    </w:p>
    <w:p w14:paraId="7EDC2F52" w14:textId="565C7CEB"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7C09F17" w14:textId="77777777" w:rsidR="0071669B" w:rsidRPr="0071669B" w:rsidRDefault="0071669B" w:rsidP="0071669B">
      <w:pPr>
        <w:spacing w:after="120" w:line="240" w:lineRule="auto"/>
        <w:ind w:left="426" w:right="260"/>
        <w:rPr>
          <w:rFonts w:ascii="Arial" w:hAnsi="Arial" w:cs="Arial"/>
          <w:iCs/>
          <w:sz w:val="20"/>
          <w:szCs w:val="20"/>
        </w:rPr>
      </w:pPr>
      <w:r w:rsidRPr="0071669B">
        <w:rPr>
          <w:rFonts w:ascii="Arial" w:hAnsi="Arial" w:cs="Arial"/>
          <w:iCs/>
          <w:sz w:val="20"/>
          <w:szCs w:val="20"/>
        </w:rPr>
        <w:t>Total study hours: 200</w:t>
      </w:r>
    </w:p>
    <w:p w14:paraId="63A42DFD" w14:textId="1644D549" w:rsidR="0071669B" w:rsidRPr="0071669B" w:rsidRDefault="0071669B" w:rsidP="0071669B">
      <w:pPr>
        <w:spacing w:after="120" w:line="240" w:lineRule="auto"/>
        <w:ind w:left="426" w:right="260"/>
        <w:rPr>
          <w:rFonts w:ascii="Arial" w:hAnsi="Arial" w:cs="Arial"/>
          <w:iCs/>
          <w:sz w:val="20"/>
          <w:szCs w:val="20"/>
        </w:rPr>
      </w:pPr>
      <w:r>
        <w:rPr>
          <w:rFonts w:ascii="Arial" w:hAnsi="Arial" w:cs="Arial"/>
          <w:iCs/>
          <w:sz w:val="20"/>
          <w:szCs w:val="20"/>
        </w:rPr>
        <w:t>Contact hours: 20</w:t>
      </w:r>
    </w:p>
    <w:p w14:paraId="353138B6" w14:textId="5FD6DF48" w:rsidR="0071669B" w:rsidRDefault="0071669B" w:rsidP="00842036">
      <w:pPr>
        <w:spacing w:after="120" w:line="240" w:lineRule="auto"/>
        <w:ind w:left="426" w:right="260"/>
        <w:rPr>
          <w:rFonts w:ascii="Arial" w:hAnsi="Arial" w:cs="Arial"/>
          <w:iCs/>
          <w:sz w:val="20"/>
          <w:szCs w:val="20"/>
        </w:rPr>
      </w:pPr>
      <w:r>
        <w:rPr>
          <w:rFonts w:ascii="Arial" w:hAnsi="Arial" w:cs="Arial"/>
          <w:iCs/>
          <w:sz w:val="20"/>
          <w:szCs w:val="20"/>
        </w:rPr>
        <w:t xml:space="preserve">Private study hours: </w:t>
      </w:r>
      <w:r w:rsidR="00847BF2">
        <w:rPr>
          <w:rFonts w:ascii="Arial" w:hAnsi="Arial" w:cs="Arial"/>
          <w:iCs/>
          <w:sz w:val="20"/>
          <w:szCs w:val="20"/>
        </w:rPr>
        <w:t>180</w:t>
      </w:r>
    </w:p>
    <w:p w14:paraId="42CF2455" w14:textId="77777777" w:rsidR="0071669B" w:rsidRDefault="0071669B" w:rsidP="00842036">
      <w:pPr>
        <w:spacing w:after="120" w:line="240" w:lineRule="auto"/>
        <w:ind w:left="426" w:right="260"/>
        <w:rPr>
          <w:rFonts w:ascii="Arial" w:hAnsi="Arial" w:cs="Arial"/>
          <w:iCs/>
          <w:sz w:val="20"/>
          <w:szCs w:val="20"/>
        </w:rPr>
      </w:pPr>
    </w:p>
    <w:p w14:paraId="3133AA0F"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60FD944"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490EDB0C" w14:textId="77777777" w:rsidR="006F3F43" w:rsidRDefault="006F3F43" w:rsidP="0066061A">
      <w:pPr>
        <w:spacing w:after="120" w:line="240" w:lineRule="auto"/>
        <w:ind w:left="426" w:right="260"/>
        <w:rPr>
          <w:rFonts w:ascii="Arial" w:hAnsi="Arial" w:cs="Arial"/>
          <w:iCs/>
          <w:sz w:val="20"/>
          <w:szCs w:val="20"/>
        </w:rPr>
      </w:pPr>
    </w:p>
    <w:p w14:paraId="59F630ED" w14:textId="51E1240F"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54EAC">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453123B3" w14:textId="0BE21649" w:rsidR="00354EAC" w:rsidRDefault="00354EAC" w:rsidP="0066061A">
      <w:pPr>
        <w:spacing w:after="120" w:line="240" w:lineRule="auto"/>
        <w:ind w:left="426" w:right="260"/>
        <w:rPr>
          <w:rFonts w:ascii="Arial" w:hAnsi="Arial" w:cs="Arial"/>
          <w:iCs/>
          <w:sz w:val="20"/>
          <w:szCs w:val="20"/>
        </w:rPr>
      </w:pPr>
      <w:r>
        <w:rPr>
          <w:rFonts w:ascii="Arial" w:hAnsi="Arial" w:cs="Arial"/>
          <w:iCs/>
          <w:sz w:val="20"/>
          <w:szCs w:val="20"/>
        </w:rPr>
        <w:t>Seminar summary, 300 words (20%)</w:t>
      </w:r>
    </w:p>
    <w:p w14:paraId="7B7D9EB2" w14:textId="220410FD" w:rsidR="00354EAC" w:rsidRPr="005E3FA7" w:rsidRDefault="00354EAC" w:rsidP="0066061A">
      <w:pPr>
        <w:spacing w:after="120" w:line="240" w:lineRule="auto"/>
        <w:ind w:left="426" w:right="260"/>
        <w:rPr>
          <w:rFonts w:ascii="Arial" w:hAnsi="Arial" w:cs="Arial"/>
          <w:iCs/>
          <w:sz w:val="20"/>
          <w:szCs w:val="20"/>
        </w:rPr>
      </w:pPr>
      <w:r>
        <w:rPr>
          <w:rFonts w:ascii="Arial" w:hAnsi="Arial" w:cs="Arial"/>
          <w:iCs/>
          <w:sz w:val="20"/>
          <w:szCs w:val="20"/>
        </w:rPr>
        <w:t>Essay, 4</w:t>
      </w:r>
      <w:r w:rsidR="003F19A8">
        <w:rPr>
          <w:rFonts w:ascii="Arial" w:hAnsi="Arial" w:cs="Arial"/>
          <w:iCs/>
          <w:sz w:val="20"/>
          <w:szCs w:val="20"/>
        </w:rPr>
        <w:t>0</w:t>
      </w:r>
      <w:r>
        <w:rPr>
          <w:rFonts w:ascii="Arial" w:hAnsi="Arial" w:cs="Arial"/>
          <w:iCs/>
          <w:sz w:val="20"/>
          <w:szCs w:val="20"/>
        </w:rPr>
        <w:t>00</w:t>
      </w:r>
      <w:r w:rsidR="003F19A8">
        <w:rPr>
          <w:rFonts w:ascii="Arial" w:hAnsi="Arial" w:cs="Arial"/>
          <w:iCs/>
          <w:sz w:val="20"/>
          <w:szCs w:val="20"/>
        </w:rPr>
        <w:t xml:space="preserve">-5000 </w:t>
      </w:r>
      <w:r>
        <w:rPr>
          <w:rFonts w:ascii="Arial" w:hAnsi="Arial" w:cs="Arial"/>
          <w:iCs/>
          <w:sz w:val="20"/>
          <w:szCs w:val="20"/>
        </w:rPr>
        <w:t>words (80%)</w:t>
      </w:r>
    </w:p>
    <w:p w14:paraId="54BFDE92" w14:textId="77777777" w:rsidR="0066061A" w:rsidRDefault="0066061A" w:rsidP="0066061A">
      <w:pPr>
        <w:spacing w:after="120" w:line="240" w:lineRule="auto"/>
        <w:ind w:left="426" w:right="260"/>
        <w:rPr>
          <w:rFonts w:ascii="Arial" w:hAnsi="Arial" w:cs="Arial"/>
          <w:iCs/>
          <w:sz w:val="20"/>
          <w:szCs w:val="20"/>
        </w:rPr>
      </w:pPr>
    </w:p>
    <w:p w14:paraId="5FCA652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72974209" w14:textId="77777777" w:rsidR="006F3F43" w:rsidRDefault="006F3F43" w:rsidP="0066061A">
      <w:pPr>
        <w:spacing w:after="120" w:line="240" w:lineRule="auto"/>
        <w:ind w:left="426" w:right="260"/>
        <w:rPr>
          <w:rFonts w:ascii="Arial" w:hAnsi="Arial" w:cs="Arial"/>
          <w:iCs/>
          <w:sz w:val="20"/>
          <w:szCs w:val="20"/>
          <w:u w:val="single"/>
        </w:rPr>
      </w:pPr>
    </w:p>
    <w:p w14:paraId="2FCD4E4E" w14:textId="5AA1FD14" w:rsidR="006F3F43" w:rsidRPr="006F3F43" w:rsidRDefault="00354EAC" w:rsidP="00847BF2">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7241C3B3" w14:textId="77777777" w:rsidR="00373ACB" w:rsidRPr="00373ACB" w:rsidRDefault="00373ACB" w:rsidP="0066061A">
      <w:pPr>
        <w:spacing w:after="120" w:line="240" w:lineRule="auto"/>
        <w:ind w:left="426" w:right="260"/>
        <w:rPr>
          <w:rFonts w:ascii="Arial" w:hAnsi="Arial" w:cs="Arial"/>
          <w:b/>
          <w:i/>
          <w:iCs/>
          <w:sz w:val="20"/>
          <w:szCs w:val="20"/>
        </w:rPr>
      </w:pPr>
    </w:p>
    <w:p w14:paraId="5FFDA129" w14:textId="77777777" w:rsidR="00274ED7" w:rsidRPr="00AE5F50" w:rsidRDefault="00DF2132" w:rsidP="00AE5F50">
      <w:pPr>
        <w:numPr>
          <w:ilvl w:val="0"/>
          <w:numId w:val="1"/>
        </w:numPr>
        <w:spacing w:after="120" w:line="240" w:lineRule="auto"/>
        <w:ind w:left="426" w:right="260" w:hanging="426"/>
        <w:jc w:val="both"/>
        <w:rPr>
          <w:rFonts w:ascii="Arial" w:hAnsi="Arial" w:cs="Arial"/>
          <w:b/>
          <w:sz w:val="20"/>
          <w:szCs w:val="20"/>
        </w:rPr>
      </w:pPr>
      <w:r w:rsidRPr="00AE5F50">
        <w:rPr>
          <w:rFonts w:ascii="Arial" w:hAnsi="Arial" w:cs="Arial"/>
          <w:b/>
          <w:sz w:val="20"/>
          <w:szCs w:val="20"/>
        </w:rPr>
        <w:t>Map of module learning o</w:t>
      </w:r>
      <w:r w:rsidR="006F3F8B" w:rsidRPr="00AE5F50">
        <w:rPr>
          <w:rFonts w:ascii="Arial" w:hAnsi="Arial" w:cs="Arial"/>
          <w:b/>
          <w:sz w:val="20"/>
          <w:szCs w:val="20"/>
        </w:rPr>
        <w:t>utcomes</w:t>
      </w:r>
      <w:r w:rsidR="00B30E07" w:rsidRPr="00AE5F50">
        <w:rPr>
          <w:rFonts w:ascii="Arial" w:hAnsi="Arial" w:cs="Arial"/>
          <w:b/>
          <w:sz w:val="20"/>
          <w:szCs w:val="20"/>
        </w:rPr>
        <w:t xml:space="preserve"> (sections 8 &amp; 9)</w:t>
      </w:r>
      <w:r w:rsidR="006F3F8B" w:rsidRPr="00AE5F50">
        <w:rPr>
          <w:rFonts w:ascii="Arial" w:hAnsi="Arial" w:cs="Arial"/>
          <w:b/>
          <w:sz w:val="20"/>
          <w:szCs w:val="20"/>
        </w:rPr>
        <w:t xml:space="preserve"> to </w:t>
      </w:r>
      <w:r w:rsidRPr="00AE5F50">
        <w:rPr>
          <w:rFonts w:ascii="Arial" w:hAnsi="Arial" w:cs="Arial"/>
          <w:b/>
          <w:sz w:val="20"/>
          <w:szCs w:val="20"/>
        </w:rPr>
        <w:t>l</w:t>
      </w:r>
      <w:r w:rsidR="006F3F8B" w:rsidRPr="00AE5F50">
        <w:rPr>
          <w:rFonts w:ascii="Arial" w:hAnsi="Arial" w:cs="Arial"/>
          <w:b/>
          <w:sz w:val="20"/>
          <w:szCs w:val="20"/>
        </w:rPr>
        <w:t>earning</w:t>
      </w:r>
      <w:r w:rsidR="00B30E07" w:rsidRPr="00AE5F50">
        <w:rPr>
          <w:rFonts w:ascii="Arial" w:hAnsi="Arial" w:cs="Arial"/>
          <w:b/>
          <w:sz w:val="20"/>
          <w:szCs w:val="20"/>
        </w:rPr>
        <w:t xml:space="preserve"> and </w:t>
      </w:r>
      <w:r w:rsidRPr="00AE5F50">
        <w:rPr>
          <w:rFonts w:ascii="Arial" w:hAnsi="Arial" w:cs="Arial"/>
          <w:b/>
          <w:sz w:val="20"/>
          <w:szCs w:val="20"/>
        </w:rPr>
        <w:t>t</w:t>
      </w:r>
      <w:r w:rsidR="00B30E07" w:rsidRPr="00AE5F50">
        <w:rPr>
          <w:rFonts w:ascii="Arial" w:hAnsi="Arial" w:cs="Arial"/>
          <w:b/>
          <w:sz w:val="20"/>
          <w:szCs w:val="20"/>
        </w:rPr>
        <w:t xml:space="preserve">eaching </w:t>
      </w:r>
      <w:r w:rsidRPr="00AE5F50">
        <w:rPr>
          <w:rFonts w:ascii="Arial" w:hAnsi="Arial" w:cs="Arial"/>
          <w:b/>
          <w:sz w:val="20"/>
          <w:szCs w:val="20"/>
        </w:rPr>
        <w:t>m</w:t>
      </w:r>
      <w:r w:rsidR="00B30E07" w:rsidRPr="00AE5F50">
        <w:rPr>
          <w:rFonts w:ascii="Arial" w:hAnsi="Arial" w:cs="Arial"/>
          <w:b/>
          <w:sz w:val="20"/>
          <w:szCs w:val="20"/>
        </w:rPr>
        <w:t>ethods (section</w:t>
      </w:r>
      <w:r w:rsidR="0066061A" w:rsidRPr="00AE5F50">
        <w:rPr>
          <w:rFonts w:ascii="Arial" w:hAnsi="Arial" w:cs="Arial"/>
          <w:b/>
          <w:sz w:val="20"/>
          <w:szCs w:val="20"/>
        </w:rPr>
        <w:t xml:space="preserve"> </w:t>
      </w:r>
      <w:r w:rsidR="00B30E07" w:rsidRPr="00AE5F50">
        <w:rPr>
          <w:rFonts w:ascii="Arial" w:hAnsi="Arial" w:cs="Arial"/>
          <w:b/>
          <w:sz w:val="20"/>
          <w:szCs w:val="20"/>
        </w:rPr>
        <w:t>12</w:t>
      </w:r>
      <w:r w:rsidR="006F3F8B" w:rsidRPr="00AE5F50">
        <w:rPr>
          <w:rFonts w:ascii="Arial" w:hAnsi="Arial" w:cs="Arial"/>
          <w:b/>
          <w:sz w:val="20"/>
          <w:szCs w:val="20"/>
        </w:rPr>
        <w:t>) and m</w:t>
      </w:r>
      <w:r w:rsidR="00B30E07" w:rsidRPr="00AE5F50">
        <w:rPr>
          <w:rFonts w:ascii="Arial" w:hAnsi="Arial" w:cs="Arial"/>
          <w:b/>
          <w:sz w:val="20"/>
          <w:szCs w:val="20"/>
        </w:rPr>
        <w:t xml:space="preserve">ethods of </w:t>
      </w:r>
      <w:r w:rsidRPr="00AE5F50">
        <w:rPr>
          <w:rFonts w:ascii="Arial" w:hAnsi="Arial" w:cs="Arial"/>
          <w:b/>
          <w:sz w:val="20"/>
          <w:szCs w:val="20"/>
        </w:rPr>
        <w:t>a</w:t>
      </w:r>
      <w:r w:rsidR="00B30E07" w:rsidRPr="00AE5F50">
        <w:rPr>
          <w:rFonts w:ascii="Arial" w:hAnsi="Arial" w:cs="Arial"/>
          <w:b/>
          <w:sz w:val="20"/>
          <w:szCs w:val="20"/>
        </w:rPr>
        <w:t>ssessment (section 13</w:t>
      </w:r>
      <w:r w:rsidR="00EF4933" w:rsidRPr="00AE5F50">
        <w:rPr>
          <w:rFonts w:ascii="Arial" w:hAnsi="Arial" w:cs="Arial"/>
          <w:b/>
          <w:sz w:val="20"/>
          <w:szCs w:val="20"/>
        </w:rPr>
        <w:t>)</w:t>
      </w:r>
    </w:p>
    <w:p w14:paraId="201C9AE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ook w:val="04A0" w:firstRow="1" w:lastRow="0" w:firstColumn="1" w:lastColumn="0" w:noHBand="0" w:noVBand="1"/>
      </w:tblPr>
      <w:tblGrid>
        <w:gridCol w:w="1789"/>
        <w:gridCol w:w="2021"/>
        <w:gridCol w:w="513"/>
        <w:gridCol w:w="513"/>
        <w:gridCol w:w="512"/>
        <w:gridCol w:w="512"/>
        <w:gridCol w:w="512"/>
        <w:gridCol w:w="512"/>
        <w:gridCol w:w="512"/>
        <w:gridCol w:w="512"/>
        <w:gridCol w:w="512"/>
        <w:gridCol w:w="512"/>
        <w:gridCol w:w="512"/>
        <w:gridCol w:w="512"/>
        <w:gridCol w:w="500"/>
      </w:tblGrid>
      <w:tr w:rsidR="00354EAC" w:rsidRPr="00373ACB" w14:paraId="502C3818" w14:textId="77777777" w:rsidTr="00847BF2">
        <w:trPr>
          <w:trHeight w:val="397"/>
        </w:trPr>
        <w:tc>
          <w:tcPr>
            <w:tcW w:w="1821" w:type="pct"/>
            <w:gridSpan w:val="2"/>
            <w:shd w:val="clear" w:color="auto" w:fill="D9D9D9" w:themeFill="background1" w:themeFillShade="D9"/>
            <w:vAlign w:val="center"/>
          </w:tcPr>
          <w:p w14:paraId="046F772C" w14:textId="77777777" w:rsidR="00354EAC" w:rsidRPr="00373ACB" w:rsidRDefault="00354EAC" w:rsidP="0066061A">
            <w:pPr>
              <w:spacing w:after="120"/>
              <w:rPr>
                <w:rFonts w:ascii="Arial" w:hAnsi="Arial" w:cs="Arial"/>
                <w:i/>
                <w:sz w:val="20"/>
                <w:szCs w:val="20"/>
              </w:rPr>
            </w:pPr>
            <w:r w:rsidRPr="00373ACB">
              <w:rPr>
                <w:rFonts w:ascii="Arial" w:hAnsi="Arial" w:cs="Arial"/>
                <w:b/>
                <w:sz w:val="20"/>
                <w:szCs w:val="20"/>
              </w:rPr>
              <w:t>Module learning outcome</w:t>
            </w:r>
          </w:p>
        </w:tc>
        <w:tc>
          <w:tcPr>
            <w:tcW w:w="245" w:type="pct"/>
            <w:vAlign w:val="center"/>
          </w:tcPr>
          <w:p w14:paraId="433B9200" w14:textId="77777777" w:rsidR="00354EAC" w:rsidRPr="007103E4" w:rsidRDefault="00354EAC" w:rsidP="00AE5F50">
            <w:pPr>
              <w:spacing w:after="120"/>
              <w:jc w:val="center"/>
              <w:rPr>
                <w:rFonts w:ascii="Arial" w:hAnsi="Arial" w:cs="Arial"/>
                <w:sz w:val="20"/>
                <w:szCs w:val="20"/>
              </w:rPr>
            </w:pPr>
            <w:r>
              <w:rPr>
                <w:rFonts w:ascii="Arial" w:hAnsi="Arial" w:cs="Arial"/>
                <w:sz w:val="20"/>
                <w:szCs w:val="20"/>
              </w:rPr>
              <w:t>8.1</w:t>
            </w:r>
          </w:p>
        </w:tc>
        <w:tc>
          <w:tcPr>
            <w:tcW w:w="245" w:type="pct"/>
            <w:vAlign w:val="center"/>
          </w:tcPr>
          <w:p w14:paraId="5F5CDA9F" w14:textId="77777777" w:rsidR="00354EAC" w:rsidRPr="007103E4" w:rsidRDefault="00354EAC" w:rsidP="00AE5F50">
            <w:pPr>
              <w:spacing w:after="120"/>
              <w:jc w:val="center"/>
              <w:rPr>
                <w:rFonts w:ascii="Arial" w:hAnsi="Arial" w:cs="Arial"/>
                <w:sz w:val="20"/>
                <w:szCs w:val="20"/>
              </w:rPr>
            </w:pPr>
            <w:r>
              <w:rPr>
                <w:rFonts w:ascii="Arial" w:hAnsi="Arial" w:cs="Arial"/>
                <w:sz w:val="20"/>
                <w:szCs w:val="20"/>
              </w:rPr>
              <w:t>8.2</w:t>
            </w:r>
          </w:p>
        </w:tc>
        <w:tc>
          <w:tcPr>
            <w:tcW w:w="245" w:type="pct"/>
            <w:vAlign w:val="center"/>
          </w:tcPr>
          <w:p w14:paraId="083BF0B0" w14:textId="77777777" w:rsidR="00354EAC" w:rsidRPr="007103E4" w:rsidRDefault="00354EAC" w:rsidP="00AE5F50">
            <w:pPr>
              <w:spacing w:after="120"/>
              <w:jc w:val="center"/>
              <w:rPr>
                <w:rFonts w:ascii="Arial" w:hAnsi="Arial" w:cs="Arial"/>
                <w:sz w:val="20"/>
                <w:szCs w:val="20"/>
              </w:rPr>
            </w:pPr>
            <w:r>
              <w:rPr>
                <w:rFonts w:ascii="Arial" w:hAnsi="Arial" w:cs="Arial"/>
                <w:sz w:val="20"/>
                <w:szCs w:val="20"/>
              </w:rPr>
              <w:t>8.3</w:t>
            </w:r>
          </w:p>
        </w:tc>
        <w:tc>
          <w:tcPr>
            <w:tcW w:w="245" w:type="pct"/>
            <w:vAlign w:val="center"/>
          </w:tcPr>
          <w:p w14:paraId="7E8D4B21" w14:textId="571C4DF4" w:rsidR="00354EAC" w:rsidRPr="007103E4" w:rsidRDefault="00354EAC" w:rsidP="00AE5F50">
            <w:pPr>
              <w:spacing w:after="120"/>
              <w:jc w:val="center"/>
              <w:rPr>
                <w:rFonts w:ascii="Arial" w:hAnsi="Arial" w:cs="Arial"/>
                <w:sz w:val="20"/>
                <w:szCs w:val="20"/>
              </w:rPr>
            </w:pPr>
            <w:r>
              <w:rPr>
                <w:rFonts w:ascii="Arial" w:hAnsi="Arial" w:cs="Arial"/>
                <w:sz w:val="20"/>
                <w:szCs w:val="20"/>
              </w:rPr>
              <w:t>8.4</w:t>
            </w:r>
          </w:p>
        </w:tc>
        <w:tc>
          <w:tcPr>
            <w:tcW w:w="245" w:type="pct"/>
            <w:vAlign w:val="center"/>
          </w:tcPr>
          <w:p w14:paraId="0D881DDD" w14:textId="087DFF00" w:rsidR="00354EAC" w:rsidRPr="007103E4" w:rsidRDefault="00354EAC" w:rsidP="00AE5F50">
            <w:pPr>
              <w:spacing w:after="120"/>
              <w:jc w:val="center"/>
              <w:rPr>
                <w:rFonts w:ascii="Arial" w:hAnsi="Arial" w:cs="Arial"/>
                <w:sz w:val="20"/>
                <w:szCs w:val="20"/>
              </w:rPr>
            </w:pPr>
            <w:r>
              <w:rPr>
                <w:rFonts w:ascii="Arial" w:hAnsi="Arial" w:cs="Arial"/>
                <w:sz w:val="20"/>
                <w:szCs w:val="20"/>
              </w:rPr>
              <w:t>8.5</w:t>
            </w:r>
          </w:p>
        </w:tc>
        <w:tc>
          <w:tcPr>
            <w:tcW w:w="245" w:type="pct"/>
            <w:vAlign w:val="center"/>
          </w:tcPr>
          <w:p w14:paraId="39EE57EA" w14:textId="0AE7A919" w:rsidR="00354EAC" w:rsidRPr="007103E4" w:rsidRDefault="00354EAC" w:rsidP="00AE5F50">
            <w:pPr>
              <w:spacing w:after="120"/>
              <w:jc w:val="center"/>
              <w:rPr>
                <w:rFonts w:ascii="Arial" w:hAnsi="Arial" w:cs="Arial"/>
                <w:sz w:val="20"/>
                <w:szCs w:val="20"/>
              </w:rPr>
            </w:pPr>
            <w:r>
              <w:rPr>
                <w:rFonts w:ascii="Arial" w:hAnsi="Arial" w:cs="Arial"/>
                <w:sz w:val="20"/>
                <w:szCs w:val="20"/>
              </w:rPr>
              <w:t>8.6</w:t>
            </w:r>
          </w:p>
        </w:tc>
        <w:tc>
          <w:tcPr>
            <w:tcW w:w="245" w:type="pct"/>
            <w:vAlign w:val="center"/>
          </w:tcPr>
          <w:p w14:paraId="07AF816E" w14:textId="7F689A16" w:rsidR="00354EAC" w:rsidRPr="007103E4" w:rsidRDefault="00354EAC" w:rsidP="00AE5F50">
            <w:pPr>
              <w:spacing w:after="120"/>
              <w:jc w:val="center"/>
              <w:rPr>
                <w:rFonts w:ascii="Arial" w:hAnsi="Arial" w:cs="Arial"/>
                <w:sz w:val="20"/>
                <w:szCs w:val="20"/>
              </w:rPr>
            </w:pPr>
            <w:r>
              <w:rPr>
                <w:rFonts w:ascii="Arial" w:hAnsi="Arial" w:cs="Arial"/>
                <w:sz w:val="20"/>
                <w:szCs w:val="20"/>
              </w:rPr>
              <w:t>9.1</w:t>
            </w:r>
          </w:p>
        </w:tc>
        <w:tc>
          <w:tcPr>
            <w:tcW w:w="245" w:type="pct"/>
            <w:vAlign w:val="center"/>
          </w:tcPr>
          <w:p w14:paraId="73050F22" w14:textId="3080CCE0" w:rsidR="00354EAC" w:rsidRPr="007103E4" w:rsidRDefault="00354EAC" w:rsidP="00AE5F50">
            <w:pPr>
              <w:spacing w:after="120"/>
              <w:jc w:val="center"/>
              <w:rPr>
                <w:rFonts w:ascii="Arial" w:hAnsi="Arial" w:cs="Arial"/>
                <w:sz w:val="20"/>
                <w:szCs w:val="20"/>
              </w:rPr>
            </w:pPr>
            <w:r>
              <w:rPr>
                <w:rFonts w:ascii="Arial" w:hAnsi="Arial" w:cs="Arial"/>
                <w:sz w:val="20"/>
                <w:szCs w:val="20"/>
              </w:rPr>
              <w:t>9.2</w:t>
            </w:r>
          </w:p>
        </w:tc>
        <w:tc>
          <w:tcPr>
            <w:tcW w:w="245" w:type="pct"/>
            <w:vAlign w:val="center"/>
          </w:tcPr>
          <w:p w14:paraId="242271B5" w14:textId="73E709AF" w:rsidR="00354EAC" w:rsidRPr="007103E4" w:rsidRDefault="00354EAC" w:rsidP="00AE5F50">
            <w:pPr>
              <w:spacing w:after="120"/>
              <w:jc w:val="center"/>
              <w:rPr>
                <w:rFonts w:ascii="Arial" w:hAnsi="Arial" w:cs="Arial"/>
                <w:sz w:val="20"/>
                <w:szCs w:val="20"/>
              </w:rPr>
            </w:pPr>
            <w:r>
              <w:rPr>
                <w:rFonts w:ascii="Arial" w:hAnsi="Arial" w:cs="Arial"/>
                <w:sz w:val="20"/>
                <w:szCs w:val="20"/>
              </w:rPr>
              <w:t>9.3</w:t>
            </w:r>
          </w:p>
        </w:tc>
        <w:tc>
          <w:tcPr>
            <w:tcW w:w="245" w:type="pct"/>
            <w:vAlign w:val="center"/>
          </w:tcPr>
          <w:p w14:paraId="5870E506" w14:textId="75CD9D3C" w:rsidR="00354EAC" w:rsidRPr="007103E4" w:rsidRDefault="00354EAC" w:rsidP="00AE5F50">
            <w:pPr>
              <w:spacing w:after="120"/>
              <w:jc w:val="center"/>
              <w:rPr>
                <w:rFonts w:ascii="Arial" w:hAnsi="Arial" w:cs="Arial"/>
                <w:sz w:val="20"/>
                <w:szCs w:val="20"/>
              </w:rPr>
            </w:pPr>
            <w:r>
              <w:rPr>
                <w:rFonts w:ascii="Arial" w:hAnsi="Arial" w:cs="Arial"/>
                <w:sz w:val="20"/>
                <w:szCs w:val="20"/>
              </w:rPr>
              <w:t>9.4</w:t>
            </w:r>
          </w:p>
        </w:tc>
        <w:tc>
          <w:tcPr>
            <w:tcW w:w="245" w:type="pct"/>
            <w:vAlign w:val="center"/>
          </w:tcPr>
          <w:p w14:paraId="7E0F00D3" w14:textId="19054F00" w:rsidR="00354EAC" w:rsidRPr="007103E4" w:rsidRDefault="00354EAC" w:rsidP="00AE5F50">
            <w:pPr>
              <w:spacing w:after="120"/>
              <w:jc w:val="center"/>
              <w:rPr>
                <w:rFonts w:ascii="Arial" w:hAnsi="Arial" w:cs="Arial"/>
                <w:sz w:val="20"/>
                <w:szCs w:val="20"/>
              </w:rPr>
            </w:pPr>
            <w:r>
              <w:rPr>
                <w:rFonts w:ascii="Arial" w:hAnsi="Arial" w:cs="Arial"/>
                <w:sz w:val="20"/>
                <w:szCs w:val="20"/>
              </w:rPr>
              <w:t>9.5</w:t>
            </w:r>
          </w:p>
        </w:tc>
        <w:tc>
          <w:tcPr>
            <w:tcW w:w="245" w:type="pct"/>
            <w:vAlign w:val="center"/>
          </w:tcPr>
          <w:p w14:paraId="209FA334" w14:textId="079D7100" w:rsidR="00354EAC" w:rsidRPr="007103E4" w:rsidRDefault="00354EAC" w:rsidP="00AE5F50">
            <w:pPr>
              <w:spacing w:after="120"/>
              <w:jc w:val="center"/>
              <w:rPr>
                <w:rFonts w:ascii="Arial" w:hAnsi="Arial" w:cs="Arial"/>
                <w:sz w:val="20"/>
                <w:szCs w:val="20"/>
              </w:rPr>
            </w:pPr>
            <w:r>
              <w:rPr>
                <w:rFonts w:ascii="Arial" w:hAnsi="Arial" w:cs="Arial"/>
                <w:sz w:val="20"/>
                <w:szCs w:val="20"/>
              </w:rPr>
              <w:t>9.6</w:t>
            </w:r>
          </w:p>
        </w:tc>
        <w:tc>
          <w:tcPr>
            <w:tcW w:w="240" w:type="pct"/>
            <w:vAlign w:val="center"/>
          </w:tcPr>
          <w:p w14:paraId="2744C1CE" w14:textId="2DA3CD89" w:rsidR="00354EAC" w:rsidRPr="007103E4" w:rsidRDefault="00354EAC" w:rsidP="00AE5F50">
            <w:pPr>
              <w:spacing w:after="120"/>
              <w:jc w:val="center"/>
              <w:rPr>
                <w:rFonts w:ascii="Arial" w:hAnsi="Arial" w:cs="Arial"/>
                <w:sz w:val="20"/>
                <w:szCs w:val="20"/>
              </w:rPr>
            </w:pPr>
            <w:r>
              <w:rPr>
                <w:rFonts w:ascii="Arial" w:hAnsi="Arial" w:cs="Arial"/>
                <w:sz w:val="20"/>
                <w:szCs w:val="20"/>
              </w:rPr>
              <w:t>9.7</w:t>
            </w:r>
          </w:p>
        </w:tc>
      </w:tr>
      <w:tr w:rsidR="00847BF2" w:rsidRPr="00373ACB" w14:paraId="0581823E" w14:textId="77777777" w:rsidTr="00847BF2">
        <w:trPr>
          <w:trHeight w:val="397"/>
        </w:trPr>
        <w:tc>
          <w:tcPr>
            <w:tcW w:w="1821" w:type="pct"/>
            <w:gridSpan w:val="2"/>
            <w:shd w:val="clear" w:color="auto" w:fill="D9D9D9" w:themeFill="background1" w:themeFillShade="D9"/>
            <w:vAlign w:val="center"/>
          </w:tcPr>
          <w:p w14:paraId="435C477F" w14:textId="20B67DE6" w:rsidR="00847BF2" w:rsidRPr="00373ACB" w:rsidRDefault="00847BF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45" w:type="pct"/>
            <w:vAlign w:val="center"/>
          </w:tcPr>
          <w:p w14:paraId="462FB811"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2FB5315A"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553326FB"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266B4A7F"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7D159F68"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41915E9A"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00E723AC"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3E503C46"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27252B84"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58031CFA"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0A7B7B3D" w14:textId="77777777" w:rsidR="00847BF2" w:rsidRPr="007103E4" w:rsidRDefault="00847BF2" w:rsidP="00AE5F50">
            <w:pPr>
              <w:spacing w:after="120"/>
              <w:jc w:val="center"/>
              <w:rPr>
                <w:rFonts w:ascii="Arial" w:hAnsi="Arial" w:cs="Arial"/>
                <w:b/>
                <w:sz w:val="20"/>
                <w:szCs w:val="20"/>
              </w:rPr>
            </w:pPr>
          </w:p>
        </w:tc>
        <w:tc>
          <w:tcPr>
            <w:tcW w:w="245" w:type="pct"/>
            <w:vAlign w:val="center"/>
          </w:tcPr>
          <w:p w14:paraId="3E339386" w14:textId="77777777" w:rsidR="00847BF2" w:rsidRPr="007103E4" w:rsidRDefault="00847BF2" w:rsidP="00AE5F50">
            <w:pPr>
              <w:spacing w:after="120"/>
              <w:jc w:val="center"/>
              <w:rPr>
                <w:rFonts w:ascii="Arial" w:hAnsi="Arial" w:cs="Arial"/>
                <w:b/>
                <w:sz w:val="20"/>
                <w:szCs w:val="20"/>
              </w:rPr>
            </w:pPr>
          </w:p>
        </w:tc>
        <w:tc>
          <w:tcPr>
            <w:tcW w:w="240" w:type="pct"/>
            <w:vAlign w:val="center"/>
          </w:tcPr>
          <w:p w14:paraId="5BAF56A4" w14:textId="77777777" w:rsidR="00847BF2" w:rsidRPr="007103E4" w:rsidRDefault="00847BF2" w:rsidP="00AE5F50">
            <w:pPr>
              <w:spacing w:after="120"/>
              <w:jc w:val="center"/>
              <w:rPr>
                <w:rFonts w:ascii="Arial" w:hAnsi="Arial" w:cs="Arial"/>
                <w:b/>
                <w:sz w:val="20"/>
                <w:szCs w:val="20"/>
              </w:rPr>
            </w:pPr>
          </w:p>
        </w:tc>
      </w:tr>
      <w:tr w:rsidR="00847BF2" w:rsidRPr="00373ACB" w14:paraId="08327B7D" w14:textId="77777777" w:rsidTr="00847BF2">
        <w:trPr>
          <w:trHeight w:val="397"/>
        </w:trPr>
        <w:tc>
          <w:tcPr>
            <w:tcW w:w="1821" w:type="pct"/>
            <w:gridSpan w:val="2"/>
            <w:vAlign w:val="center"/>
          </w:tcPr>
          <w:p w14:paraId="24DFB8BB" w14:textId="5A1A924F" w:rsidR="00847BF2" w:rsidRPr="007103E4" w:rsidRDefault="00847BF2" w:rsidP="0066061A">
            <w:pPr>
              <w:spacing w:after="120"/>
              <w:rPr>
                <w:rFonts w:ascii="Arial" w:hAnsi="Arial" w:cs="Arial"/>
                <w:sz w:val="20"/>
                <w:szCs w:val="20"/>
              </w:rPr>
            </w:pPr>
            <w:r w:rsidRPr="007103E4">
              <w:rPr>
                <w:rFonts w:ascii="Arial" w:hAnsi="Arial" w:cs="Arial"/>
                <w:sz w:val="20"/>
                <w:szCs w:val="20"/>
              </w:rPr>
              <w:t>Lecture</w:t>
            </w:r>
            <w:r>
              <w:rPr>
                <w:rFonts w:ascii="Arial" w:hAnsi="Arial" w:cs="Arial"/>
                <w:sz w:val="20"/>
                <w:szCs w:val="20"/>
              </w:rPr>
              <w:t>/Seminars</w:t>
            </w:r>
          </w:p>
        </w:tc>
        <w:tc>
          <w:tcPr>
            <w:tcW w:w="245" w:type="pct"/>
            <w:vAlign w:val="center"/>
          </w:tcPr>
          <w:p w14:paraId="35BEB48D" w14:textId="7489BA73"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0215E29" w14:textId="5B8C55E9"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B263C09" w14:textId="2A63EB07"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14DA09E7" w14:textId="79E9E733"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0BBA9439" w14:textId="1FDB69E5"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0FD5161E" w14:textId="3A5885F2"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CBE3458" w14:textId="6B9D35A7"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27EAFDB2" w14:textId="689A26DD"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D135487" w14:textId="77777777" w:rsidR="00847BF2" w:rsidRPr="007103E4" w:rsidRDefault="00847BF2" w:rsidP="00AE5F50">
            <w:pPr>
              <w:spacing w:after="120"/>
              <w:jc w:val="center"/>
              <w:rPr>
                <w:rFonts w:ascii="Arial" w:hAnsi="Arial" w:cs="Arial"/>
                <w:sz w:val="20"/>
                <w:szCs w:val="20"/>
              </w:rPr>
            </w:pPr>
          </w:p>
        </w:tc>
        <w:tc>
          <w:tcPr>
            <w:tcW w:w="245" w:type="pct"/>
            <w:vAlign w:val="center"/>
          </w:tcPr>
          <w:p w14:paraId="699EA817" w14:textId="1E3A3ED6"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06A36DAD" w14:textId="33E90EE5"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6B327DD" w14:textId="62437839"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620D34F5" w14:textId="3D3F23FF"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r>
      <w:tr w:rsidR="00847BF2" w:rsidRPr="00373ACB" w14:paraId="2B322631" w14:textId="77777777" w:rsidTr="00847BF2">
        <w:trPr>
          <w:trHeight w:val="397"/>
        </w:trPr>
        <w:tc>
          <w:tcPr>
            <w:tcW w:w="1821" w:type="pct"/>
            <w:gridSpan w:val="2"/>
            <w:vAlign w:val="center"/>
          </w:tcPr>
          <w:p w14:paraId="2AB2FE07" w14:textId="139A0EFA" w:rsidR="00847BF2" w:rsidRPr="007103E4" w:rsidRDefault="00847BF2" w:rsidP="0066061A">
            <w:pPr>
              <w:spacing w:after="120"/>
              <w:rPr>
                <w:rFonts w:ascii="Arial" w:hAnsi="Arial" w:cs="Arial"/>
                <w:sz w:val="20"/>
                <w:szCs w:val="20"/>
              </w:rPr>
            </w:pPr>
            <w:r>
              <w:rPr>
                <w:rFonts w:ascii="Arial" w:hAnsi="Arial" w:cs="Arial"/>
                <w:sz w:val="20"/>
                <w:szCs w:val="20"/>
              </w:rPr>
              <w:t>Private Study</w:t>
            </w:r>
          </w:p>
        </w:tc>
        <w:tc>
          <w:tcPr>
            <w:tcW w:w="245" w:type="pct"/>
            <w:vAlign w:val="center"/>
          </w:tcPr>
          <w:p w14:paraId="2FC827F6" w14:textId="000EA1C9"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2CB1E4E8" w14:textId="4F1C3C71"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FA75845" w14:textId="3DF28C06"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11F22D8E" w14:textId="1E9F5FB1"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12CA55F0" w14:textId="78315C93"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74F9840" w14:textId="72E0D617"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390B4B4" w14:textId="675B696F"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21713522" w14:textId="43D27165"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0F1027BB" w14:textId="58BA31B1"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9D0E442" w14:textId="70754703"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DD1A213" w14:textId="2D3BB381"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E439489" w14:textId="04ADAA09"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1A61940" w14:textId="20F5732E" w:rsidR="00847BF2" w:rsidRPr="007103E4" w:rsidRDefault="00847BF2" w:rsidP="00AE5F50">
            <w:pPr>
              <w:spacing w:after="120"/>
              <w:jc w:val="center"/>
              <w:rPr>
                <w:rFonts w:ascii="Arial" w:hAnsi="Arial" w:cs="Arial"/>
                <w:sz w:val="20"/>
                <w:szCs w:val="20"/>
              </w:rPr>
            </w:pPr>
            <w:r>
              <w:rPr>
                <w:rFonts w:ascii="Arial" w:hAnsi="Arial" w:cs="Arial"/>
                <w:sz w:val="20"/>
                <w:szCs w:val="20"/>
              </w:rPr>
              <w:t>X</w:t>
            </w:r>
          </w:p>
        </w:tc>
      </w:tr>
      <w:tr w:rsidR="00354EAC" w:rsidRPr="00373ACB" w14:paraId="2FF69B2F" w14:textId="77777777" w:rsidTr="00847BF2">
        <w:trPr>
          <w:trHeight w:val="397"/>
        </w:trPr>
        <w:tc>
          <w:tcPr>
            <w:tcW w:w="855" w:type="pct"/>
            <w:shd w:val="clear" w:color="auto" w:fill="D9D9D9" w:themeFill="background1" w:themeFillShade="D9"/>
            <w:vAlign w:val="center"/>
          </w:tcPr>
          <w:p w14:paraId="3DEFF72C" w14:textId="77777777" w:rsidR="00354EAC" w:rsidRPr="00373ACB" w:rsidRDefault="00354EAC" w:rsidP="0066061A">
            <w:pPr>
              <w:spacing w:after="120"/>
              <w:rPr>
                <w:rFonts w:ascii="Arial" w:hAnsi="Arial" w:cs="Arial"/>
                <w:b/>
                <w:sz w:val="20"/>
                <w:szCs w:val="20"/>
              </w:rPr>
            </w:pPr>
            <w:r w:rsidRPr="00373ACB">
              <w:rPr>
                <w:rFonts w:ascii="Arial" w:hAnsi="Arial" w:cs="Arial"/>
                <w:b/>
                <w:sz w:val="20"/>
                <w:szCs w:val="20"/>
              </w:rPr>
              <w:t>Assessment method</w:t>
            </w:r>
          </w:p>
        </w:tc>
        <w:tc>
          <w:tcPr>
            <w:tcW w:w="965" w:type="pct"/>
            <w:shd w:val="clear" w:color="auto" w:fill="D9D9D9" w:themeFill="background1" w:themeFillShade="D9"/>
            <w:vAlign w:val="center"/>
          </w:tcPr>
          <w:p w14:paraId="39EA36DD" w14:textId="77777777" w:rsidR="00354EAC" w:rsidRPr="007103E4" w:rsidRDefault="00354EAC"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45" w:type="pct"/>
            <w:vAlign w:val="center"/>
          </w:tcPr>
          <w:p w14:paraId="69479AFE"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7B11F2E3"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7A9FEEE4"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649C878E"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64092D9F"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4F282133"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518E85B5"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63AC44F9"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62DEE497"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1BF4506C"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06BDF15D" w14:textId="77777777" w:rsidR="00354EAC" w:rsidRPr="007103E4" w:rsidRDefault="00354EAC" w:rsidP="00AE5F50">
            <w:pPr>
              <w:spacing w:after="120"/>
              <w:jc w:val="center"/>
              <w:rPr>
                <w:rFonts w:ascii="Arial" w:hAnsi="Arial" w:cs="Arial"/>
                <w:b/>
                <w:sz w:val="20"/>
                <w:szCs w:val="20"/>
              </w:rPr>
            </w:pPr>
          </w:p>
        </w:tc>
        <w:tc>
          <w:tcPr>
            <w:tcW w:w="245" w:type="pct"/>
            <w:vAlign w:val="center"/>
          </w:tcPr>
          <w:p w14:paraId="3FE1441E" w14:textId="77777777" w:rsidR="00354EAC" w:rsidRPr="007103E4" w:rsidRDefault="00354EAC" w:rsidP="00AE5F50">
            <w:pPr>
              <w:spacing w:after="120"/>
              <w:jc w:val="center"/>
              <w:rPr>
                <w:rFonts w:ascii="Arial" w:hAnsi="Arial" w:cs="Arial"/>
                <w:b/>
                <w:sz w:val="20"/>
                <w:szCs w:val="20"/>
              </w:rPr>
            </w:pPr>
          </w:p>
        </w:tc>
        <w:tc>
          <w:tcPr>
            <w:tcW w:w="240" w:type="pct"/>
            <w:vAlign w:val="center"/>
          </w:tcPr>
          <w:p w14:paraId="3FFF09BE" w14:textId="77777777" w:rsidR="00354EAC" w:rsidRPr="007103E4" w:rsidRDefault="00354EAC" w:rsidP="00AE5F50">
            <w:pPr>
              <w:spacing w:after="120"/>
              <w:jc w:val="center"/>
              <w:rPr>
                <w:rFonts w:ascii="Arial" w:hAnsi="Arial" w:cs="Arial"/>
                <w:b/>
                <w:sz w:val="20"/>
                <w:szCs w:val="20"/>
              </w:rPr>
            </w:pPr>
          </w:p>
        </w:tc>
      </w:tr>
      <w:tr w:rsidR="00354EAC" w:rsidRPr="00373ACB" w14:paraId="78D36717" w14:textId="77777777" w:rsidTr="00847BF2">
        <w:trPr>
          <w:trHeight w:val="397"/>
        </w:trPr>
        <w:tc>
          <w:tcPr>
            <w:tcW w:w="855" w:type="pct"/>
            <w:vAlign w:val="center"/>
          </w:tcPr>
          <w:p w14:paraId="22AC193E" w14:textId="37BF5DB6" w:rsidR="00354EAC" w:rsidRPr="00D71DF4" w:rsidRDefault="00354EAC" w:rsidP="0066061A">
            <w:pPr>
              <w:spacing w:after="120"/>
              <w:rPr>
                <w:rFonts w:ascii="Arial" w:hAnsi="Arial" w:cs="Arial"/>
                <w:sz w:val="20"/>
                <w:szCs w:val="20"/>
              </w:rPr>
            </w:pPr>
            <w:r>
              <w:rPr>
                <w:rFonts w:ascii="Arial" w:hAnsi="Arial" w:cs="Arial"/>
                <w:sz w:val="20"/>
                <w:szCs w:val="20"/>
              </w:rPr>
              <w:t>Seminar Summary (20%)</w:t>
            </w:r>
          </w:p>
        </w:tc>
        <w:tc>
          <w:tcPr>
            <w:tcW w:w="965" w:type="pct"/>
            <w:vAlign w:val="center"/>
          </w:tcPr>
          <w:p w14:paraId="3F5117B8" w14:textId="2DD786ED" w:rsidR="00354EAC" w:rsidRPr="00D71DF4" w:rsidRDefault="00354EAC" w:rsidP="0066061A">
            <w:pPr>
              <w:spacing w:after="120"/>
              <w:rPr>
                <w:rFonts w:ascii="Arial" w:hAnsi="Arial" w:cs="Arial"/>
                <w:sz w:val="20"/>
                <w:szCs w:val="20"/>
              </w:rPr>
            </w:pPr>
            <w:r>
              <w:rPr>
                <w:rFonts w:ascii="Arial" w:hAnsi="Arial" w:cs="Arial"/>
                <w:sz w:val="20"/>
                <w:szCs w:val="20"/>
              </w:rPr>
              <w:t>300 words</w:t>
            </w:r>
          </w:p>
        </w:tc>
        <w:tc>
          <w:tcPr>
            <w:tcW w:w="245" w:type="pct"/>
            <w:vAlign w:val="center"/>
          </w:tcPr>
          <w:p w14:paraId="2507D087" w14:textId="3AD7A267"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7D786FD" w14:textId="449FAA61"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262575F" w14:textId="77777777" w:rsidR="00354EAC" w:rsidRPr="007103E4" w:rsidRDefault="00354EAC" w:rsidP="00AE5F50">
            <w:pPr>
              <w:spacing w:after="120"/>
              <w:jc w:val="center"/>
              <w:rPr>
                <w:rFonts w:ascii="Arial" w:hAnsi="Arial" w:cs="Arial"/>
                <w:sz w:val="20"/>
                <w:szCs w:val="20"/>
              </w:rPr>
            </w:pPr>
          </w:p>
        </w:tc>
        <w:tc>
          <w:tcPr>
            <w:tcW w:w="245" w:type="pct"/>
            <w:vAlign w:val="center"/>
          </w:tcPr>
          <w:p w14:paraId="71BED1F1" w14:textId="77777777" w:rsidR="00354EAC" w:rsidRPr="007103E4" w:rsidRDefault="00354EAC" w:rsidP="00AE5F50">
            <w:pPr>
              <w:spacing w:after="120"/>
              <w:jc w:val="center"/>
              <w:rPr>
                <w:rFonts w:ascii="Arial" w:hAnsi="Arial" w:cs="Arial"/>
                <w:sz w:val="20"/>
                <w:szCs w:val="20"/>
              </w:rPr>
            </w:pPr>
          </w:p>
        </w:tc>
        <w:tc>
          <w:tcPr>
            <w:tcW w:w="245" w:type="pct"/>
            <w:vAlign w:val="center"/>
          </w:tcPr>
          <w:p w14:paraId="4089031C" w14:textId="77777777" w:rsidR="00354EAC" w:rsidRPr="007103E4" w:rsidRDefault="00354EAC" w:rsidP="00AE5F50">
            <w:pPr>
              <w:spacing w:after="120"/>
              <w:jc w:val="center"/>
              <w:rPr>
                <w:rFonts w:ascii="Arial" w:hAnsi="Arial" w:cs="Arial"/>
                <w:sz w:val="20"/>
                <w:szCs w:val="20"/>
              </w:rPr>
            </w:pPr>
          </w:p>
        </w:tc>
        <w:tc>
          <w:tcPr>
            <w:tcW w:w="245" w:type="pct"/>
            <w:vAlign w:val="center"/>
          </w:tcPr>
          <w:p w14:paraId="63492D0D" w14:textId="77777777" w:rsidR="00354EAC" w:rsidRPr="007103E4" w:rsidRDefault="00354EAC" w:rsidP="00AE5F50">
            <w:pPr>
              <w:spacing w:after="120"/>
              <w:jc w:val="center"/>
              <w:rPr>
                <w:rFonts w:ascii="Arial" w:hAnsi="Arial" w:cs="Arial"/>
                <w:sz w:val="20"/>
                <w:szCs w:val="20"/>
              </w:rPr>
            </w:pPr>
          </w:p>
        </w:tc>
        <w:tc>
          <w:tcPr>
            <w:tcW w:w="245" w:type="pct"/>
            <w:vAlign w:val="center"/>
          </w:tcPr>
          <w:p w14:paraId="09522A70" w14:textId="7C3B54B9"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032AE94" w14:textId="48FE790F"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23603DD5" w14:textId="77777777" w:rsidR="00354EAC" w:rsidRPr="007103E4" w:rsidRDefault="00354EAC" w:rsidP="00AE5F50">
            <w:pPr>
              <w:spacing w:after="120"/>
              <w:jc w:val="center"/>
              <w:rPr>
                <w:rFonts w:ascii="Arial" w:hAnsi="Arial" w:cs="Arial"/>
                <w:sz w:val="20"/>
                <w:szCs w:val="20"/>
              </w:rPr>
            </w:pPr>
          </w:p>
        </w:tc>
        <w:tc>
          <w:tcPr>
            <w:tcW w:w="245" w:type="pct"/>
            <w:vAlign w:val="center"/>
          </w:tcPr>
          <w:p w14:paraId="3E30D498" w14:textId="08DE043C"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258983E" w14:textId="7CB9020B"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BD5783C" w14:textId="79DEF4D0"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7727D6C" w14:textId="77777777" w:rsidR="00354EAC" w:rsidRPr="007103E4" w:rsidRDefault="00354EAC" w:rsidP="00AE5F50">
            <w:pPr>
              <w:spacing w:after="120"/>
              <w:jc w:val="center"/>
              <w:rPr>
                <w:rFonts w:ascii="Arial" w:hAnsi="Arial" w:cs="Arial"/>
                <w:sz w:val="20"/>
                <w:szCs w:val="20"/>
              </w:rPr>
            </w:pPr>
          </w:p>
        </w:tc>
      </w:tr>
      <w:tr w:rsidR="00354EAC" w:rsidRPr="00373ACB" w14:paraId="6E685079" w14:textId="77777777" w:rsidTr="00847BF2">
        <w:trPr>
          <w:trHeight w:val="397"/>
        </w:trPr>
        <w:tc>
          <w:tcPr>
            <w:tcW w:w="855" w:type="pct"/>
            <w:vAlign w:val="center"/>
          </w:tcPr>
          <w:p w14:paraId="6126D3AA" w14:textId="36DBB0DB" w:rsidR="00354EAC" w:rsidRPr="00D71DF4" w:rsidRDefault="00354EAC" w:rsidP="007B684F">
            <w:pPr>
              <w:spacing w:after="120"/>
              <w:rPr>
                <w:rFonts w:ascii="Arial" w:hAnsi="Arial" w:cs="Arial"/>
                <w:sz w:val="20"/>
                <w:szCs w:val="20"/>
              </w:rPr>
            </w:pPr>
            <w:r>
              <w:rPr>
                <w:rFonts w:ascii="Arial" w:hAnsi="Arial" w:cs="Arial"/>
                <w:sz w:val="20"/>
                <w:szCs w:val="20"/>
              </w:rPr>
              <w:t>Essay (</w:t>
            </w:r>
            <w:r w:rsidR="007B684F">
              <w:rPr>
                <w:rFonts w:ascii="Arial" w:hAnsi="Arial" w:cs="Arial"/>
                <w:sz w:val="20"/>
                <w:szCs w:val="20"/>
              </w:rPr>
              <w:t>80</w:t>
            </w:r>
            <w:r>
              <w:rPr>
                <w:rFonts w:ascii="Arial" w:hAnsi="Arial" w:cs="Arial"/>
                <w:sz w:val="20"/>
                <w:szCs w:val="20"/>
              </w:rPr>
              <w:t>%)</w:t>
            </w:r>
          </w:p>
        </w:tc>
        <w:tc>
          <w:tcPr>
            <w:tcW w:w="965" w:type="pct"/>
            <w:vAlign w:val="center"/>
          </w:tcPr>
          <w:p w14:paraId="299319C5" w14:textId="54C2591B" w:rsidR="00354EAC" w:rsidRPr="00D71DF4" w:rsidRDefault="007B684F" w:rsidP="00847BF2">
            <w:pPr>
              <w:spacing w:after="120"/>
              <w:rPr>
                <w:rFonts w:ascii="Arial" w:hAnsi="Arial" w:cs="Arial"/>
                <w:sz w:val="20"/>
                <w:szCs w:val="20"/>
              </w:rPr>
            </w:pPr>
            <w:r>
              <w:rPr>
                <w:rFonts w:ascii="Arial" w:hAnsi="Arial" w:cs="Arial"/>
                <w:sz w:val="20"/>
                <w:szCs w:val="20"/>
              </w:rPr>
              <w:t>4</w:t>
            </w:r>
            <w:r w:rsidR="003F19A8">
              <w:rPr>
                <w:rFonts w:ascii="Arial" w:hAnsi="Arial" w:cs="Arial"/>
                <w:sz w:val="20"/>
                <w:szCs w:val="20"/>
              </w:rPr>
              <w:t>0</w:t>
            </w:r>
            <w:r>
              <w:rPr>
                <w:rFonts w:ascii="Arial" w:hAnsi="Arial" w:cs="Arial"/>
                <w:sz w:val="20"/>
                <w:szCs w:val="20"/>
              </w:rPr>
              <w:t>00</w:t>
            </w:r>
            <w:r w:rsidR="003F19A8">
              <w:rPr>
                <w:rFonts w:ascii="Arial" w:hAnsi="Arial" w:cs="Arial"/>
                <w:sz w:val="20"/>
                <w:szCs w:val="20"/>
              </w:rPr>
              <w:t xml:space="preserve">-5000 </w:t>
            </w:r>
            <w:r>
              <w:rPr>
                <w:rFonts w:ascii="Arial" w:hAnsi="Arial" w:cs="Arial"/>
                <w:sz w:val="20"/>
                <w:szCs w:val="20"/>
              </w:rPr>
              <w:t>words</w:t>
            </w:r>
          </w:p>
        </w:tc>
        <w:tc>
          <w:tcPr>
            <w:tcW w:w="245" w:type="pct"/>
            <w:vAlign w:val="center"/>
          </w:tcPr>
          <w:p w14:paraId="0B505B75" w14:textId="45AA0773"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24D15685" w14:textId="7A2BBF95"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0DF0FCF1" w14:textId="6874726F"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71246E1C" w14:textId="36B14F06"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1DA109BB" w14:textId="07E163F5"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45FF1197" w14:textId="69C0735F"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552B2B5" w14:textId="3F3BE28C"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09EB654" w14:textId="4D1BA759"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3C56F8F" w14:textId="5D6CEE20"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8559FE2" w14:textId="62EA9008"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7E38042" w14:textId="00B101DD"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1DBC580B" w14:textId="24F862DD"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D8A5F55" w14:textId="06C3DBDF" w:rsidR="00354EAC" w:rsidRPr="007103E4" w:rsidRDefault="001D0E6E" w:rsidP="00AE5F50">
            <w:pPr>
              <w:spacing w:after="120"/>
              <w:jc w:val="center"/>
              <w:rPr>
                <w:rFonts w:ascii="Arial" w:hAnsi="Arial" w:cs="Arial"/>
                <w:sz w:val="20"/>
                <w:szCs w:val="20"/>
              </w:rPr>
            </w:pPr>
            <w:r>
              <w:rPr>
                <w:rFonts w:ascii="Arial" w:hAnsi="Arial" w:cs="Arial"/>
                <w:sz w:val="20"/>
                <w:szCs w:val="20"/>
              </w:rPr>
              <w:t>X</w:t>
            </w:r>
          </w:p>
        </w:tc>
      </w:tr>
    </w:tbl>
    <w:p w14:paraId="4FF0FADF" w14:textId="77777777" w:rsidR="007A6245" w:rsidRPr="00373ACB" w:rsidRDefault="007A6245" w:rsidP="0066061A">
      <w:pPr>
        <w:spacing w:after="120" w:line="240" w:lineRule="auto"/>
        <w:ind w:left="426" w:right="260"/>
        <w:rPr>
          <w:rFonts w:ascii="Arial" w:hAnsi="Arial" w:cs="Arial"/>
          <w:b/>
          <w:iCs/>
          <w:sz w:val="20"/>
          <w:szCs w:val="20"/>
        </w:rPr>
      </w:pPr>
    </w:p>
    <w:p w14:paraId="6FC5DDE9" w14:textId="14DF313A" w:rsidR="001C71B1" w:rsidRPr="001C71B1" w:rsidRDefault="001C71B1" w:rsidP="00847BF2">
      <w:pPr>
        <w:numPr>
          <w:ilvl w:val="0"/>
          <w:numId w:val="1"/>
        </w:numPr>
        <w:spacing w:after="120" w:line="240" w:lineRule="auto"/>
        <w:ind w:left="426" w:right="260" w:hanging="426"/>
        <w:jc w:val="both"/>
        <w:rPr>
          <w:rFonts w:ascii="Arial" w:hAnsi="Arial" w:cs="Arial"/>
          <w:b/>
          <w:sz w:val="20"/>
          <w:szCs w:val="20"/>
        </w:rPr>
      </w:pPr>
      <w:r w:rsidRPr="001C71B1">
        <w:rPr>
          <w:rFonts w:ascii="Arial" w:hAnsi="Arial" w:cs="Arial"/>
          <w:b/>
          <w:sz w:val="20"/>
          <w:szCs w:val="20"/>
        </w:rPr>
        <w:t>Inclusive module design</w:t>
      </w:r>
    </w:p>
    <w:p w14:paraId="0D3AE9C7" w14:textId="77777777" w:rsidR="00847BF2" w:rsidRDefault="00DF2132" w:rsidP="001C71B1">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FD5285" w14:textId="77777777" w:rsidR="00847BF2" w:rsidRDefault="00847BF2" w:rsidP="00847BF2">
      <w:pPr>
        <w:spacing w:after="120" w:line="240" w:lineRule="auto"/>
        <w:ind w:left="426" w:right="260"/>
        <w:jc w:val="both"/>
        <w:rPr>
          <w:rFonts w:ascii="Arial" w:hAnsi="Arial" w:cs="Arial"/>
          <w:sz w:val="20"/>
          <w:szCs w:val="20"/>
        </w:rPr>
      </w:pPr>
    </w:p>
    <w:p w14:paraId="0A2B4E45" w14:textId="77777777" w:rsidR="00DF2132" w:rsidRPr="00847BF2" w:rsidRDefault="00DF2132" w:rsidP="00847BF2">
      <w:pPr>
        <w:spacing w:after="120" w:line="240" w:lineRule="auto"/>
        <w:ind w:left="426" w:right="260"/>
        <w:jc w:val="both"/>
        <w:rPr>
          <w:rFonts w:ascii="Arial" w:hAnsi="Arial" w:cs="Arial"/>
          <w:sz w:val="20"/>
          <w:szCs w:val="20"/>
        </w:rPr>
      </w:pPr>
      <w:r w:rsidRPr="00847BF2">
        <w:rPr>
          <w:rFonts w:ascii="Arial" w:hAnsi="Arial" w:cs="Arial"/>
          <w:sz w:val="20"/>
          <w:szCs w:val="20"/>
        </w:rPr>
        <w:t>The inclusive practices in the guidance (see Annex B Appendix A) have been considered in order to support all students in the following areas:</w:t>
      </w:r>
    </w:p>
    <w:p w14:paraId="3A666470" w14:textId="77777777" w:rsidR="00DF2132" w:rsidRPr="00A7491F" w:rsidRDefault="00DF2132" w:rsidP="00847BF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527FF72" w14:textId="77777777" w:rsidR="00971465" w:rsidRPr="00D023E6" w:rsidRDefault="00971465" w:rsidP="00847BF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A7F7B53" w14:textId="77777777" w:rsidR="00971465" w:rsidRPr="00D023E6" w:rsidRDefault="00971465" w:rsidP="00847BF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7AB00DC" w14:textId="77777777" w:rsidR="00971465" w:rsidRPr="00D023E6" w:rsidRDefault="00971465" w:rsidP="00847BF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64CCC5E" w14:textId="77777777" w:rsidR="00971465" w:rsidRDefault="00971465" w:rsidP="00847BF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5497145" w14:textId="2B4D19B3" w:rsidR="007B684F" w:rsidRPr="007B684F" w:rsidRDefault="007B684F" w:rsidP="00847BF2">
      <w:pPr>
        <w:pStyle w:val="ListParagraph"/>
        <w:numPr>
          <w:ilvl w:val="0"/>
          <w:numId w:val="13"/>
        </w:numPr>
        <w:ind w:right="260"/>
        <w:jc w:val="both"/>
        <w:rPr>
          <w:rFonts w:ascii="Arial" w:hAnsi="Arial" w:cs="Arial"/>
          <w:sz w:val="20"/>
          <w:szCs w:val="20"/>
        </w:rPr>
      </w:pPr>
      <w:r w:rsidRPr="007B684F">
        <w:rPr>
          <w:rFonts w:ascii="Arial" w:hAnsi="Arial" w:cs="Arial"/>
          <w:sz w:val="20"/>
          <w:szCs w:val="20"/>
        </w:rPr>
        <w:t>In accordance with the KLS school-level statement on Lecture Capture, the lecture/seminars will not be recorded as they are heavily discussion-based</w:t>
      </w:r>
      <w:r w:rsidR="00C665F3">
        <w:rPr>
          <w:rFonts w:ascii="Arial" w:hAnsi="Arial" w:cs="Arial"/>
          <w:sz w:val="20"/>
          <w:szCs w:val="20"/>
        </w:rPr>
        <w:t xml:space="preserve"> and may contain sensitive material.</w:t>
      </w:r>
    </w:p>
    <w:p w14:paraId="3B4900D3" w14:textId="7E03DD30" w:rsidR="00DF2132" w:rsidRPr="00971465" w:rsidRDefault="00A7491F" w:rsidP="007B684F">
      <w:pPr>
        <w:pStyle w:val="ListParagraph"/>
        <w:spacing w:after="120" w:line="240" w:lineRule="auto"/>
        <w:ind w:left="1080" w:right="260"/>
        <w:rPr>
          <w:rFonts w:ascii="Arial" w:hAnsi="Arial" w:cs="Arial"/>
          <w:sz w:val="20"/>
          <w:szCs w:val="20"/>
        </w:rPr>
      </w:pPr>
      <w:r w:rsidRPr="00971465">
        <w:rPr>
          <w:rFonts w:ascii="Arial" w:hAnsi="Arial" w:cs="Arial"/>
          <w:sz w:val="20"/>
          <w:szCs w:val="20"/>
        </w:rPr>
        <w:lastRenderedPageBreak/>
        <w:br/>
      </w:r>
    </w:p>
    <w:p w14:paraId="7AB16DD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3D01DD0" w14:textId="56E3BC0A"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7B684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214715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4C8945" w14:textId="33DEAA8D"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43AE92B" w14:textId="77777777" w:rsidR="00DF2132" w:rsidRDefault="00DF2132" w:rsidP="0066061A">
      <w:pPr>
        <w:spacing w:after="120" w:line="240" w:lineRule="auto"/>
        <w:ind w:left="426" w:right="260"/>
        <w:rPr>
          <w:rFonts w:ascii="Arial" w:hAnsi="Arial" w:cs="Arial"/>
          <w:iCs/>
          <w:sz w:val="20"/>
          <w:szCs w:val="20"/>
        </w:rPr>
      </w:pPr>
    </w:p>
    <w:p w14:paraId="030FECF1"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7987B60" w14:textId="76A10696" w:rsidR="00641D6D" w:rsidRPr="00373ACB" w:rsidRDefault="00ED33FB" w:rsidP="001C71B1">
      <w:pPr>
        <w:spacing w:line="240" w:lineRule="auto"/>
        <w:ind w:left="426" w:right="260"/>
        <w:jc w:val="both"/>
        <w:rPr>
          <w:rFonts w:ascii="Arial" w:hAnsi="Arial" w:cs="Arial"/>
          <w:sz w:val="20"/>
          <w:szCs w:val="20"/>
        </w:rPr>
      </w:pPr>
      <w:r w:rsidRPr="00ED33FB">
        <w:rPr>
          <w:rFonts w:ascii="Arial" w:hAnsi="Arial" w:cs="Arial"/>
          <w:sz w:val="20"/>
          <w:szCs w:val="20"/>
        </w:rPr>
        <w:t>This module</w:t>
      </w:r>
      <w:r w:rsidR="00562FE4">
        <w:rPr>
          <w:rFonts w:ascii="Arial" w:hAnsi="Arial" w:cs="Arial"/>
          <w:sz w:val="20"/>
          <w:szCs w:val="20"/>
        </w:rPr>
        <w:t>,</w:t>
      </w:r>
      <w:r w:rsidRPr="00ED33FB">
        <w:rPr>
          <w:rFonts w:ascii="Arial" w:hAnsi="Arial" w:cs="Arial"/>
          <w:sz w:val="20"/>
          <w:szCs w:val="20"/>
        </w:rPr>
        <w:t xml:space="preserve"> by its nature</w:t>
      </w:r>
      <w:r w:rsidR="00562FE4">
        <w:rPr>
          <w:rFonts w:ascii="Arial" w:hAnsi="Arial" w:cs="Arial"/>
          <w:sz w:val="20"/>
          <w:szCs w:val="20"/>
        </w:rPr>
        <w:t>,</w:t>
      </w:r>
      <w:r w:rsidRPr="00ED33FB">
        <w:rPr>
          <w:rFonts w:ascii="Arial" w:hAnsi="Arial" w:cs="Arial"/>
          <w:sz w:val="20"/>
          <w:szCs w:val="20"/>
        </w:rPr>
        <w:t xml:space="preserve"> has an international outlook. </w:t>
      </w:r>
      <w:r w:rsidRPr="00842036">
        <w:rPr>
          <w:rFonts w:ascii="Arial" w:hAnsi="Arial" w:cs="Arial"/>
          <w:sz w:val="20"/>
          <w:szCs w:val="20"/>
        </w:rPr>
        <w:t>The module will explore the recent strategy of conceptualising labour rights as a species of human rights in order to promote worker protection. The focus will be on international and transnational norms and institutions, and their interaction with national/domestic labour regimes</w:t>
      </w:r>
      <w:r w:rsidRPr="00842036">
        <w:rPr>
          <w:rFonts w:ascii="Arial" w:hAnsi="Arial" w:cs="Arial"/>
          <w:sz w:val="20"/>
          <w:szCs w:val="20"/>
          <w:lang w:val="en-AU"/>
        </w:rPr>
        <w:t xml:space="preserve">. </w:t>
      </w:r>
      <w:r w:rsidR="00002762">
        <w:rPr>
          <w:rFonts w:ascii="Arial" w:hAnsi="Arial" w:cs="Arial"/>
          <w:sz w:val="20"/>
          <w:szCs w:val="20"/>
        </w:rPr>
        <w:br w:type="page"/>
      </w:r>
    </w:p>
    <w:p w14:paraId="2FC206FD"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192EE27"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C72AA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0A7D5ED" w14:textId="77777777" w:rsidTr="00847BF2">
        <w:trPr>
          <w:trHeight w:val="317"/>
        </w:trPr>
        <w:tc>
          <w:tcPr>
            <w:tcW w:w="1673" w:type="dxa"/>
          </w:tcPr>
          <w:p w14:paraId="3FBB41D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DDAEA9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2678AB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42383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C749C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D2E8C07" w14:textId="77777777" w:rsidTr="00847BF2">
        <w:trPr>
          <w:trHeight w:val="305"/>
        </w:trPr>
        <w:tc>
          <w:tcPr>
            <w:tcW w:w="1673" w:type="dxa"/>
          </w:tcPr>
          <w:p w14:paraId="61C697D3" w14:textId="77777777" w:rsidR="00422B69" w:rsidRPr="00373ACB" w:rsidRDefault="00422B69" w:rsidP="0066061A">
            <w:pPr>
              <w:spacing w:after="120"/>
              <w:ind w:right="-330"/>
              <w:rPr>
                <w:rFonts w:ascii="Arial" w:hAnsi="Arial" w:cs="Arial"/>
                <w:sz w:val="20"/>
                <w:szCs w:val="20"/>
              </w:rPr>
            </w:pPr>
          </w:p>
        </w:tc>
        <w:tc>
          <w:tcPr>
            <w:tcW w:w="1417" w:type="dxa"/>
          </w:tcPr>
          <w:p w14:paraId="1ABB525F" w14:textId="77777777" w:rsidR="00422B69" w:rsidRPr="00373ACB" w:rsidRDefault="00422B69" w:rsidP="0066061A">
            <w:pPr>
              <w:spacing w:after="120"/>
              <w:ind w:right="-330"/>
              <w:rPr>
                <w:rFonts w:ascii="Arial" w:hAnsi="Arial" w:cs="Arial"/>
                <w:sz w:val="20"/>
                <w:szCs w:val="20"/>
              </w:rPr>
            </w:pPr>
          </w:p>
        </w:tc>
        <w:tc>
          <w:tcPr>
            <w:tcW w:w="2342" w:type="dxa"/>
          </w:tcPr>
          <w:p w14:paraId="1F53BC63" w14:textId="77777777" w:rsidR="00422B69" w:rsidRPr="00373ACB" w:rsidRDefault="00422B69" w:rsidP="0066061A">
            <w:pPr>
              <w:spacing w:after="120"/>
              <w:ind w:right="-330"/>
              <w:rPr>
                <w:rFonts w:ascii="Arial" w:hAnsi="Arial" w:cs="Arial"/>
                <w:sz w:val="20"/>
                <w:szCs w:val="20"/>
              </w:rPr>
            </w:pPr>
          </w:p>
        </w:tc>
        <w:tc>
          <w:tcPr>
            <w:tcW w:w="2658" w:type="dxa"/>
          </w:tcPr>
          <w:p w14:paraId="6A6EEC71" w14:textId="77777777" w:rsidR="00422B69" w:rsidRPr="00373ACB" w:rsidRDefault="00422B69" w:rsidP="0066061A">
            <w:pPr>
              <w:spacing w:after="120"/>
              <w:ind w:right="-330"/>
              <w:rPr>
                <w:rFonts w:ascii="Arial" w:hAnsi="Arial" w:cs="Arial"/>
                <w:sz w:val="20"/>
                <w:szCs w:val="20"/>
              </w:rPr>
            </w:pPr>
          </w:p>
        </w:tc>
        <w:tc>
          <w:tcPr>
            <w:tcW w:w="2400" w:type="dxa"/>
          </w:tcPr>
          <w:p w14:paraId="3C719A05" w14:textId="77777777" w:rsidR="00422B69" w:rsidRPr="00373ACB" w:rsidRDefault="00422B69" w:rsidP="0066061A">
            <w:pPr>
              <w:spacing w:after="120"/>
              <w:ind w:right="-330"/>
              <w:rPr>
                <w:rFonts w:ascii="Arial" w:hAnsi="Arial" w:cs="Arial"/>
                <w:sz w:val="20"/>
                <w:szCs w:val="20"/>
              </w:rPr>
            </w:pPr>
          </w:p>
        </w:tc>
      </w:tr>
      <w:tr w:rsidR="00302082" w:rsidRPr="00373ACB" w14:paraId="0327C3CC" w14:textId="77777777" w:rsidTr="00847BF2">
        <w:trPr>
          <w:trHeight w:val="305"/>
        </w:trPr>
        <w:tc>
          <w:tcPr>
            <w:tcW w:w="1673" w:type="dxa"/>
          </w:tcPr>
          <w:p w14:paraId="2DBEDD0F" w14:textId="77777777" w:rsidR="00422B69" w:rsidRPr="00373ACB" w:rsidRDefault="00422B69" w:rsidP="0066061A">
            <w:pPr>
              <w:spacing w:after="120"/>
              <w:ind w:right="-330"/>
              <w:rPr>
                <w:rFonts w:ascii="Arial" w:hAnsi="Arial" w:cs="Arial"/>
                <w:sz w:val="20"/>
                <w:szCs w:val="20"/>
              </w:rPr>
            </w:pPr>
          </w:p>
        </w:tc>
        <w:tc>
          <w:tcPr>
            <w:tcW w:w="1417" w:type="dxa"/>
          </w:tcPr>
          <w:p w14:paraId="0E334D50" w14:textId="77777777" w:rsidR="00422B69" w:rsidRPr="00373ACB" w:rsidRDefault="00422B69" w:rsidP="0066061A">
            <w:pPr>
              <w:spacing w:after="120"/>
              <w:ind w:right="-330"/>
              <w:rPr>
                <w:rFonts w:ascii="Arial" w:hAnsi="Arial" w:cs="Arial"/>
                <w:sz w:val="20"/>
                <w:szCs w:val="20"/>
              </w:rPr>
            </w:pPr>
          </w:p>
        </w:tc>
        <w:tc>
          <w:tcPr>
            <w:tcW w:w="2342" w:type="dxa"/>
          </w:tcPr>
          <w:p w14:paraId="6129A6C4" w14:textId="77777777" w:rsidR="00422B69" w:rsidRPr="00373ACB" w:rsidRDefault="00422B69" w:rsidP="0066061A">
            <w:pPr>
              <w:spacing w:after="120"/>
              <w:ind w:right="-330"/>
              <w:rPr>
                <w:rFonts w:ascii="Arial" w:hAnsi="Arial" w:cs="Arial"/>
                <w:sz w:val="20"/>
                <w:szCs w:val="20"/>
              </w:rPr>
            </w:pPr>
          </w:p>
        </w:tc>
        <w:tc>
          <w:tcPr>
            <w:tcW w:w="2658" w:type="dxa"/>
          </w:tcPr>
          <w:p w14:paraId="15EF8998" w14:textId="77777777" w:rsidR="00422B69" w:rsidRPr="00373ACB" w:rsidRDefault="00422B69" w:rsidP="0066061A">
            <w:pPr>
              <w:spacing w:after="120"/>
              <w:ind w:right="-330"/>
              <w:rPr>
                <w:rFonts w:ascii="Arial" w:hAnsi="Arial" w:cs="Arial"/>
                <w:sz w:val="20"/>
                <w:szCs w:val="20"/>
              </w:rPr>
            </w:pPr>
          </w:p>
        </w:tc>
        <w:tc>
          <w:tcPr>
            <w:tcW w:w="2400" w:type="dxa"/>
          </w:tcPr>
          <w:p w14:paraId="217E3E46" w14:textId="77777777" w:rsidR="00422B69" w:rsidRPr="00373ACB" w:rsidRDefault="00422B69" w:rsidP="0066061A">
            <w:pPr>
              <w:spacing w:after="120"/>
              <w:ind w:right="-330"/>
              <w:rPr>
                <w:rFonts w:ascii="Arial" w:hAnsi="Arial" w:cs="Arial"/>
                <w:sz w:val="20"/>
                <w:szCs w:val="20"/>
              </w:rPr>
            </w:pPr>
          </w:p>
        </w:tc>
      </w:tr>
    </w:tbl>
    <w:p w14:paraId="278F1DB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E5F5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104D" w14:textId="77777777" w:rsidR="007444EA" w:rsidRDefault="007444EA" w:rsidP="009A2D37">
      <w:pPr>
        <w:spacing w:after="0" w:line="240" w:lineRule="auto"/>
      </w:pPr>
      <w:r>
        <w:separator/>
      </w:r>
    </w:p>
  </w:endnote>
  <w:endnote w:type="continuationSeparator" w:id="0">
    <w:p w14:paraId="4957727A" w14:textId="77777777" w:rsidR="007444EA" w:rsidRDefault="007444EA" w:rsidP="009A2D37">
      <w:pPr>
        <w:spacing w:after="0" w:line="240" w:lineRule="auto"/>
      </w:pPr>
      <w:r>
        <w:continuationSeparator/>
      </w:r>
    </w:p>
  </w:endnote>
  <w:endnote w:type="continuationNotice" w:id="1">
    <w:p w14:paraId="472133FD" w14:textId="77777777" w:rsidR="007444EA" w:rsidRDefault="00744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BE52" w14:textId="77777777" w:rsidR="00B44EC1" w:rsidRDefault="00B44EC1" w:rsidP="009A2D37">
    <w:pPr>
      <w:pStyle w:val="Footer"/>
      <w:jc w:val="center"/>
    </w:pPr>
  </w:p>
  <w:p w14:paraId="00C2E547" w14:textId="44DDF497" w:rsidR="008B2543" w:rsidRDefault="00AE5F50"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C71B1">
          <w:rPr>
            <w:noProof/>
          </w:rPr>
          <w:t>5</w:t>
        </w:r>
        <w:r w:rsidR="0019787E">
          <w:rPr>
            <w:noProof/>
          </w:rPr>
          <w:fldChar w:fldCharType="end"/>
        </w:r>
      </w:sdtContent>
    </w:sdt>
  </w:p>
  <w:p w14:paraId="4FE28FC3" w14:textId="3124EB2C" w:rsidR="008B2543" w:rsidRPr="007B7724" w:rsidRDefault="0071669B" w:rsidP="00971465">
    <w:pPr>
      <w:pStyle w:val="Footer"/>
      <w:spacing w:after="120"/>
      <w:ind w:right="-330"/>
      <w:jc w:val="center"/>
      <w:rPr>
        <w:rFonts w:ascii="Arial" w:hAnsi="Arial"/>
        <w:sz w:val="18"/>
      </w:rPr>
    </w:pPr>
    <w:r w:rsidRPr="0071669B">
      <w:rPr>
        <w:rFonts w:ascii="Arial" w:hAnsi="Arial" w:cs="Arial"/>
        <w:sz w:val="20"/>
        <w:szCs w:val="20"/>
      </w:rPr>
      <w:t>Labour Rights in a Global Economy</w:t>
    </w:r>
    <w:r>
      <w:rPr>
        <w:rFonts w:ascii="Arial" w:hAnsi="Arial" w:cs="Arial"/>
        <w:sz w:val="20"/>
        <w:szCs w:val="20"/>
      </w:rPr>
      <w:t>, (LAWS9220/</w:t>
    </w:r>
    <w:r w:rsidRPr="0071669B">
      <w:rPr>
        <w:rFonts w:ascii="Arial" w:hAnsi="Arial" w:cs="Arial"/>
        <w:sz w:val="20"/>
        <w:szCs w:val="20"/>
      </w:rPr>
      <w:t>LW922)</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3230" w14:textId="77777777" w:rsidR="007444EA" w:rsidRDefault="007444EA" w:rsidP="009A2D37">
      <w:pPr>
        <w:spacing w:after="0" w:line="240" w:lineRule="auto"/>
      </w:pPr>
      <w:r>
        <w:separator/>
      </w:r>
    </w:p>
  </w:footnote>
  <w:footnote w:type="continuationSeparator" w:id="0">
    <w:p w14:paraId="3C870FE0" w14:textId="77777777" w:rsidR="007444EA" w:rsidRDefault="007444EA" w:rsidP="009A2D37">
      <w:pPr>
        <w:spacing w:after="0" w:line="240" w:lineRule="auto"/>
      </w:pPr>
      <w:r>
        <w:continuationSeparator/>
      </w:r>
    </w:p>
  </w:footnote>
  <w:footnote w:type="continuationNotice" w:id="1">
    <w:p w14:paraId="4998F0AE" w14:textId="77777777" w:rsidR="007444EA" w:rsidRDefault="00744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8F9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9BF2DE2" wp14:editId="16502F11">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2169CB" w14:textId="77777777" w:rsidR="008B2543" w:rsidRPr="008C00F8" w:rsidRDefault="008B2543" w:rsidP="005E6D38">
    <w:pPr>
      <w:pStyle w:val="Heading1"/>
      <w:spacing w:before="60" w:after="60"/>
      <w:rPr>
        <w:rFonts w:ascii="Arial" w:hAnsi="Arial" w:cs="Arial"/>
      </w:rPr>
    </w:pPr>
  </w:p>
  <w:p w14:paraId="62E49E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E494" w14:textId="618FD4ED"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D2A4B3C" wp14:editId="7A950F2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75ED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325CF"/>
    <w:multiLevelType w:val="hybridMultilevel"/>
    <w:tmpl w:val="78608CA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FE288C"/>
    <w:multiLevelType w:val="hybridMultilevel"/>
    <w:tmpl w:val="795426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A6E4692"/>
    <w:multiLevelType w:val="hybridMultilevel"/>
    <w:tmpl w:val="46C4542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5"/>
  </w:num>
  <w:num w:numId="13">
    <w:abstractNumId w:val="2"/>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0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1B1"/>
    <w:rsid w:val="001D0C7D"/>
    <w:rsid w:val="001D0E6E"/>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1388"/>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4EAC"/>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6AC"/>
    <w:rsid w:val="003A5DA0"/>
    <w:rsid w:val="003A5EEB"/>
    <w:rsid w:val="003A6143"/>
    <w:rsid w:val="003B35F4"/>
    <w:rsid w:val="003B7C76"/>
    <w:rsid w:val="003C3E0C"/>
    <w:rsid w:val="003C776B"/>
    <w:rsid w:val="003D4A1C"/>
    <w:rsid w:val="003D7AA0"/>
    <w:rsid w:val="003E1FF7"/>
    <w:rsid w:val="003E311D"/>
    <w:rsid w:val="003F19A8"/>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FE4"/>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669B"/>
    <w:rsid w:val="00720270"/>
    <w:rsid w:val="00724362"/>
    <w:rsid w:val="00727780"/>
    <w:rsid w:val="0073792C"/>
    <w:rsid w:val="007444EA"/>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684F"/>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2036"/>
    <w:rsid w:val="00847BF2"/>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300B"/>
    <w:rsid w:val="00934D7B"/>
    <w:rsid w:val="0094477E"/>
    <w:rsid w:val="00947180"/>
    <w:rsid w:val="009567BE"/>
    <w:rsid w:val="009676FA"/>
    <w:rsid w:val="009679E0"/>
    <w:rsid w:val="00971465"/>
    <w:rsid w:val="00977632"/>
    <w:rsid w:val="00982A8E"/>
    <w:rsid w:val="00987DB4"/>
    <w:rsid w:val="00996204"/>
    <w:rsid w:val="00996809"/>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E5F50"/>
    <w:rsid w:val="00AF50EE"/>
    <w:rsid w:val="00B0591D"/>
    <w:rsid w:val="00B13402"/>
    <w:rsid w:val="00B14BC2"/>
    <w:rsid w:val="00B17024"/>
    <w:rsid w:val="00B17CD2"/>
    <w:rsid w:val="00B213D2"/>
    <w:rsid w:val="00B248BA"/>
    <w:rsid w:val="00B24B56"/>
    <w:rsid w:val="00B2615F"/>
    <w:rsid w:val="00B30E07"/>
    <w:rsid w:val="00B34ADD"/>
    <w:rsid w:val="00B44EC1"/>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A93"/>
    <w:rsid w:val="00BE3B17"/>
    <w:rsid w:val="00BF18FE"/>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65F3"/>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D33FB"/>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CF1"/>
  <w15:docId w15:val="{FA7ACA41-19DC-4052-86E4-ABA839C8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27311-04CC-4DF5-955E-8EA32F69D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8578B-E19F-45F1-8A94-DA57581EE8B2}"/>
</file>

<file path=customXml/itemProps3.xml><?xml version="1.0" encoding="utf-8"?>
<ds:datastoreItem xmlns:ds="http://schemas.openxmlformats.org/officeDocument/2006/customXml" ds:itemID="{53D7F6B0-61CD-4FAA-9C6D-15ADF6E4E979}">
  <ds:schemaRefs>
    <ds:schemaRef ds:uri="http://schemas.openxmlformats.org/officeDocument/2006/bibliography"/>
  </ds:schemaRefs>
</ds:datastoreItem>
</file>

<file path=customXml/itemProps4.xml><?xml version="1.0" encoding="utf-8"?>
<ds:datastoreItem xmlns:ds="http://schemas.openxmlformats.org/officeDocument/2006/customXml" ds:itemID="{5E83F3AE-39D4-4673-96A3-9F3347FA7B6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351680C-9E91-4853-B6B9-360EEF756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2018-02-28T15:21:00Z</dcterms:created>
  <dcterms:modified xsi:type="dcterms:W3CDTF">2022-03-22T17:10:00Z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2c30a78b-905b-42b0-ad64-ceb69683b3ea</vt:lpwstr>
  </property>
  <property fmtid="{D5CDD505-2E9C-101B-9397-08002B2CF9AE}" pid="4" name="Order">
    <vt:r8>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