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33C5" w14:textId="7EE47F89" w:rsidR="009A2D37" w:rsidRPr="00373ACB" w:rsidRDefault="00C07A56" w:rsidP="00173D5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F4EF565" w14:textId="7C50589B" w:rsidR="009A2D37" w:rsidRPr="00373ACB" w:rsidRDefault="00AE7321" w:rsidP="00173D56">
      <w:pPr>
        <w:spacing w:after="120" w:line="240" w:lineRule="auto"/>
        <w:ind w:left="426" w:right="260"/>
        <w:jc w:val="both"/>
        <w:rPr>
          <w:rFonts w:ascii="Arial" w:hAnsi="Arial" w:cs="Arial"/>
          <w:sz w:val="20"/>
          <w:szCs w:val="20"/>
        </w:rPr>
      </w:pPr>
      <w:r>
        <w:rPr>
          <w:rFonts w:ascii="Arial" w:hAnsi="Arial" w:cs="Arial"/>
          <w:sz w:val="20"/>
          <w:szCs w:val="20"/>
        </w:rPr>
        <w:t xml:space="preserve">LAWS6510: </w:t>
      </w:r>
      <w:r w:rsidR="00140673">
        <w:rPr>
          <w:rFonts w:ascii="Arial" w:hAnsi="Arial" w:cs="Arial"/>
          <w:sz w:val="20"/>
          <w:szCs w:val="20"/>
        </w:rPr>
        <w:t xml:space="preserve">The Law of </w:t>
      </w:r>
      <w:r w:rsidR="008467A4">
        <w:rPr>
          <w:rFonts w:ascii="Arial" w:hAnsi="Arial" w:cs="Arial"/>
          <w:sz w:val="20"/>
          <w:szCs w:val="20"/>
        </w:rPr>
        <w:t>Tort</w:t>
      </w:r>
      <w:r>
        <w:rPr>
          <w:rFonts w:ascii="Arial" w:hAnsi="Arial" w:cs="Arial"/>
          <w:sz w:val="20"/>
          <w:szCs w:val="20"/>
        </w:rPr>
        <w:t xml:space="preserve"> </w:t>
      </w:r>
    </w:p>
    <w:p w14:paraId="6328DB96" w14:textId="77777777" w:rsidR="00C07A56" w:rsidRPr="00373ACB" w:rsidRDefault="00C07A56" w:rsidP="00173D56">
      <w:pPr>
        <w:spacing w:after="120" w:line="240" w:lineRule="auto"/>
        <w:ind w:left="426" w:right="260"/>
        <w:jc w:val="both"/>
        <w:rPr>
          <w:rFonts w:ascii="Arial" w:hAnsi="Arial" w:cs="Arial"/>
          <w:sz w:val="20"/>
          <w:szCs w:val="20"/>
        </w:rPr>
      </w:pPr>
    </w:p>
    <w:p w14:paraId="317CF6AA" w14:textId="22888542" w:rsidR="009A2D37" w:rsidRPr="00373ACB" w:rsidRDefault="00173D56" w:rsidP="00173D56">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School or partner institution which will be responsible for management of the module</w:t>
      </w:r>
    </w:p>
    <w:p w14:paraId="220FA430" w14:textId="25C6EBD1" w:rsidR="009A2D37" w:rsidRPr="00373ACB" w:rsidRDefault="00173D56" w:rsidP="00173D56">
      <w:pPr>
        <w:spacing w:after="120" w:line="240" w:lineRule="auto"/>
        <w:ind w:left="426" w:right="260"/>
        <w:jc w:val="both"/>
        <w:rPr>
          <w:rFonts w:ascii="Arial" w:hAnsi="Arial" w:cs="Arial"/>
          <w:iCs/>
          <w:sz w:val="20"/>
          <w:szCs w:val="20"/>
        </w:rPr>
      </w:pPr>
      <w:r>
        <w:rPr>
          <w:rFonts w:ascii="Arial" w:hAnsi="Arial" w:cs="Arial"/>
          <w:iCs/>
          <w:sz w:val="20"/>
          <w:szCs w:val="20"/>
        </w:rPr>
        <w:t xml:space="preserve">Division of Law, Society and Social Justice: </w:t>
      </w:r>
      <w:r w:rsidR="00380EAE">
        <w:rPr>
          <w:rFonts w:ascii="Arial" w:hAnsi="Arial" w:cs="Arial"/>
          <w:iCs/>
          <w:sz w:val="20"/>
          <w:szCs w:val="20"/>
        </w:rPr>
        <w:t>Kent Law School</w:t>
      </w:r>
    </w:p>
    <w:p w14:paraId="4D1A8367" w14:textId="77777777" w:rsidR="00C07A56" w:rsidRPr="00373ACB" w:rsidRDefault="00C07A56" w:rsidP="00173D56">
      <w:pPr>
        <w:spacing w:after="120" w:line="240" w:lineRule="auto"/>
        <w:ind w:left="426" w:right="260"/>
        <w:jc w:val="both"/>
        <w:rPr>
          <w:rFonts w:ascii="Arial" w:hAnsi="Arial" w:cs="Arial"/>
          <w:iCs/>
          <w:sz w:val="20"/>
          <w:szCs w:val="20"/>
        </w:rPr>
      </w:pPr>
    </w:p>
    <w:p w14:paraId="0D2FE894" w14:textId="77777777" w:rsidR="009A2D37" w:rsidRPr="00373ACB" w:rsidRDefault="009A2D37" w:rsidP="00173D5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1FA274C" w14:textId="77777777" w:rsidR="009A2D37" w:rsidRPr="00373ACB" w:rsidRDefault="00140673" w:rsidP="00173D56">
      <w:pPr>
        <w:spacing w:after="120" w:line="240" w:lineRule="auto"/>
        <w:ind w:left="426" w:right="260"/>
        <w:jc w:val="both"/>
        <w:rPr>
          <w:rFonts w:ascii="Arial" w:hAnsi="Arial" w:cs="Arial"/>
          <w:iCs/>
          <w:sz w:val="20"/>
          <w:szCs w:val="20"/>
        </w:rPr>
      </w:pPr>
      <w:r>
        <w:rPr>
          <w:rFonts w:ascii="Arial" w:hAnsi="Arial" w:cs="Arial"/>
          <w:iCs/>
          <w:sz w:val="20"/>
          <w:szCs w:val="20"/>
        </w:rPr>
        <w:t>Level 5</w:t>
      </w:r>
    </w:p>
    <w:p w14:paraId="74C2448E" w14:textId="77777777" w:rsidR="00C07A56" w:rsidRPr="00373ACB" w:rsidRDefault="00C07A56" w:rsidP="00173D56">
      <w:pPr>
        <w:spacing w:after="120" w:line="240" w:lineRule="auto"/>
        <w:ind w:left="426" w:right="260"/>
        <w:jc w:val="both"/>
        <w:rPr>
          <w:rFonts w:ascii="Arial" w:hAnsi="Arial" w:cs="Arial"/>
          <w:iCs/>
          <w:sz w:val="20"/>
          <w:szCs w:val="20"/>
        </w:rPr>
      </w:pPr>
    </w:p>
    <w:p w14:paraId="5BCCF366" w14:textId="77777777" w:rsidR="009A2D37" w:rsidRPr="00373ACB" w:rsidRDefault="009A2D37" w:rsidP="00173D5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0A26B8A" w14:textId="2E4D64CC" w:rsidR="00BC1D37" w:rsidRPr="00373ACB" w:rsidRDefault="008467A4" w:rsidP="00173D56">
      <w:pPr>
        <w:spacing w:after="120" w:line="240" w:lineRule="auto"/>
        <w:ind w:left="426" w:right="260"/>
        <w:jc w:val="both"/>
        <w:rPr>
          <w:rFonts w:ascii="Arial" w:hAnsi="Arial" w:cs="Arial"/>
          <w:sz w:val="20"/>
          <w:szCs w:val="20"/>
        </w:rPr>
      </w:pPr>
      <w:r>
        <w:rPr>
          <w:rFonts w:ascii="Arial" w:hAnsi="Arial" w:cs="Arial"/>
          <w:sz w:val="20"/>
          <w:szCs w:val="20"/>
        </w:rPr>
        <w:t>15</w:t>
      </w:r>
      <w:r w:rsidR="009F239E">
        <w:rPr>
          <w:rFonts w:ascii="Arial" w:hAnsi="Arial" w:cs="Arial"/>
          <w:sz w:val="20"/>
          <w:szCs w:val="20"/>
        </w:rPr>
        <w:t xml:space="preserve"> credits (7.</w:t>
      </w:r>
      <w:r w:rsidR="00140673">
        <w:rPr>
          <w:rFonts w:ascii="Arial" w:hAnsi="Arial" w:cs="Arial"/>
          <w:sz w:val="20"/>
          <w:szCs w:val="20"/>
        </w:rPr>
        <w:t>5</w:t>
      </w:r>
      <w:r w:rsidR="00BC1D37">
        <w:rPr>
          <w:rFonts w:ascii="Arial" w:hAnsi="Arial" w:cs="Arial"/>
          <w:sz w:val="20"/>
          <w:szCs w:val="20"/>
        </w:rPr>
        <w:t xml:space="preserve"> ECTS Credits)</w:t>
      </w:r>
    </w:p>
    <w:p w14:paraId="52048504" w14:textId="77777777" w:rsidR="00C07A56" w:rsidRPr="00373ACB" w:rsidRDefault="00C07A56" w:rsidP="00173D56">
      <w:pPr>
        <w:spacing w:after="120" w:line="240" w:lineRule="auto"/>
        <w:ind w:left="426" w:right="260"/>
        <w:jc w:val="both"/>
        <w:rPr>
          <w:rFonts w:ascii="Arial" w:hAnsi="Arial" w:cs="Arial"/>
          <w:sz w:val="20"/>
          <w:szCs w:val="20"/>
        </w:rPr>
      </w:pPr>
    </w:p>
    <w:p w14:paraId="126FDC46" w14:textId="77777777" w:rsidR="009A2D37" w:rsidRPr="00373ACB" w:rsidRDefault="009A2D37" w:rsidP="00173D5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68621988" w14:textId="3A330D6D" w:rsidR="00BC1D37" w:rsidRPr="00380EAE" w:rsidRDefault="008467A4" w:rsidP="00173D56">
      <w:pPr>
        <w:spacing w:line="240" w:lineRule="auto"/>
        <w:ind w:left="426"/>
        <w:jc w:val="both"/>
        <w:rPr>
          <w:rFonts w:ascii="Arial" w:hAnsi="Arial" w:cs="Arial"/>
          <w:sz w:val="20"/>
          <w:szCs w:val="20"/>
        </w:rPr>
      </w:pPr>
      <w:r>
        <w:rPr>
          <w:rFonts w:ascii="Arial" w:hAnsi="Arial" w:cs="Arial"/>
          <w:sz w:val="20"/>
          <w:szCs w:val="20"/>
        </w:rPr>
        <w:t>Autumn or</w:t>
      </w:r>
      <w:r w:rsidR="00140673">
        <w:rPr>
          <w:rFonts w:ascii="Arial" w:hAnsi="Arial" w:cs="Arial"/>
          <w:sz w:val="20"/>
          <w:szCs w:val="20"/>
        </w:rPr>
        <w:t xml:space="preserve"> Spring</w:t>
      </w:r>
    </w:p>
    <w:p w14:paraId="167A67C7" w14:textId="77777777" w:rsidR="00C07A56" w:rsidRPr="00373ACB" w:rsidRDefault="00C07A56" w:rsidP="00173D56">
      <w:pPr>
        <w:spacing w:line="240" w:lineRule="auto"/>
        <w:ind w:left="426"/>
        <w:jc w:val="both"/>
        <w:rPr>
          <w:rFonts w:ascii="Arial" w:hAnsi="Arial" w:cs="Arial"/>
          <w:b/>
          <w:sz w:val="20"/>
          <w:szCs w:val="20"/>
        </w:rPr>
      </w:pPr>
    </w:p>
    <w:p w14:paraId="70EBE9F3" w14:textId="3C4F0EAE" w:rsidR="00B2615F" w:rsidRPr="00373ACB" w:rsidRDefault="00B2615F" w:rsidP="00173D5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r w:rsidR="00173D56">
        <w:rPr>
          <w:rFonts w:ascii="Arial" w:hAnsi="Arial" w:cs="Arial"/>
          <w:b/>
          <w:sz w:val="20"/>
          <w:szCs w:val="20"/>
        </w:rPr>
        <w:t xml:space="preserve"> and/or module restrictions</w:t>
      </w:r>
    </w:p>
    <w:p w14:paraId="527190BA" w14:textId="42BF5E73" w:rsidR="00E23ADD" w:rsidRDefault="00140673" w:rsidP="00173D56">
      <w:pPr>
        <w:spacing w:after="120" w:line="240" w:lineRule="auto"/>
        <w:ind w:left="426" w:right="260"/>
        <w:jc w:val="both"/>
        <w:rPr>
          <w:rFonts w:ascii="Arial" w:hAnsi="Arial" w:cs="Arial"/>
          <w:iCs/>
          <w:sz w:val="20"/>
          <w:szCs w:val="20"/>
        </w:rPr>
      </w:pPr>
      <w:r>
        <w:rPr>
          <w:rFonts w:ascii="Arial" w:hAnsi="Arial" w:cs="Arial"/>
          <w:iCs/>
          <w:sz w:val="20"/>
          <w:szCs w:val="20"/>
        </w:rPr>
        <w:t>Prerequisite L</w:t>
      </w:r>
      <w:r w:rsidR="00DB3180">
        <w:rPr>
          <w:rFonts w:ascii="Arial" w:hAnsi="Arial" w:cs="Arial"/>
          <w:iCs/>
          <w:sz w:val="20"/>
          <w:szCs w:val="20"/>
        </w:rPr>
        <w:t>A</w:t>
      </w:r>
      <w:r>
        <w:rPr>
          <w:rFonts w:ascii="Arial" w:hAnsi="Arial" w:cs="Arial"/>
          <w:iCs/>
          <w:sz w:val="20"/>
          <w:szCs w:val="20"/>
        </w:rPr>
        <w:t>W</w:t>
      </w:r>
      <w:r w:rsidR="00DB3180">
        <w:rPr>
          <w:rFonts w:ascii="Arial" w:hAnsi="Arial" w:cs="Arial"/>
          <w:iCs/>
          <w:sz w:val="20"/>
          <w:szCs w:val="20"/>
        </w:rPr>
        <w:t>S</w:t>
      </w:r>
      <w:r>
        <w:rPr>
          <w:rFonts w:ascii="Arial" w:hAnsi="Arial" w:cs="Arial"/>
          <w:iCs/>
          <w:sz w:val="20"/>
          <w:szCs w:val="20"/>
        </w:rPr>
        <w:t>315</w:t>
      </w:r>
      <w:r w:rsidR="00DB3180">
        <w:rPr>
          <w:rFonts w:ascii="Arial" w:hAnsi="Arial" w:cs="Arial"/>
          <w:iCs/>
          <w:sz w:val="20"/>
          <w:szCs w:val="20"/>
        </w:rPr>
        <w:t>0</w:t>
      </w:r>
      <w:r>
        <w:rPr>
          <w:rFonts w:ascii="Arial" w:hAnsi="Arial" w:cs="Arial"/>
          <w:iCs/>
          <w:sz w:val="20"/>
          <w:szCs w:val="20"/>
        </w:rPr>
        <w:t xml:space="preserve"> Introduction to </w:t>
      </w:r>
      <w:r w:rsidR="00173D56">
        <w:rPr>
          <w:rFonts w:ascii="Arial" w:hAnsi="Arial" w:cs="Arial"/>
          <w:iCs/>
          <w:sz w:val="20"/>
          <w:szCs w:val="20"/>
        </w:rPr>
        <w:t>Contract and Tort</w:t>
      </w:r>
    </w:p>
    <w:p w14:paraId="257AF302" w14:textId="255915E5" w:rsidR="005E3FA7" w:rsidRDefault="00E23ADD" w:rsidP="00173D56">
      <w:pPr>
        <w:spacing w:after="120" w:line="240" w:lineRule="auto"/>
        <w:ind w:left="426" w:right="260"/>
        <w:jc w:val="both"/>
        <w:rPr>
          <w:rFonts w:ascii="Arial" w:hAnsi="Arial" w:cs="Arial"/>
          <w:iCs/>
          <w:sz w:val="20"/>
          <w:szCs w:val="20"/>
        </w:rPr>
      </w:pPr>
      <w:r>
        <w:rPr>
          <w:rFonts w:ascii="Arial" w:hAnsi="Arial" w:cs="Arial"/>
          <w:iCs/>
          <w:sz w:val="20"/>
          <w:szCs w:val="20"/>
        </w:rPr>
        <w:t>C</w:t>
      </w:r>
      <w:r w:rsidR="00563E20">
        <w:rPr>
          <w:rFonts w:ascii="Arial" w:hAnsi="Arial" w:cs="Arial"/>
          <w:iCs/>
          <w:sz w:val="20"/>
          <w:szCs w:val="20"/>
        </w:rPr>
        <w:t>o-requisite L</w:t>
      </w:r>
      <w:r w:rsidR="00DB3180">
        <w:rPr>
          <w:rFonts w:ascii="Arial" w:hAnsi="Arial" w:cs="Arial"/>
          <w:iCs/>
          <w:sz w:val="20"/>
          <w:szCs w:val="20"/>
        </w:rPr>
        <w:t>A</w:t>
      </w:r>
      <w:r w:rsidR="00563E20">
        <w:rPr>
          <w:rFonts w:ascii="Arial" w:hAnsi="Arial" w:cs="Arial"/>
          <w:iCs/>
          <w:sz w:val="20"/>
          <w:szCs w:val="20"/>
        </w:rPr>
        <w:t>W</w:t>
      </w:r>
      <w:r w:rsidR="00DB3180">
        <w:rPr>
          <w:rFonts w:ascii="Arial" w:hAnsi="Arial" w:cs="Arial"/>
          <w:iCs/>
          <w:sz w:val="20"/>
          <w:szCs w:val="20"/>
        </w:rPr>
        <w:t>S</w:t>
      </w:r>
      <w:r>
        <w:rPr>
          <w:rFonts w:ascii="Arial" w:hAnsi="Arial" w:cs="Arial"/>
          <w:iCs/>
          <w:sz w:val="20"/>
          <w:szCs w:val="20"/>
        </w:rPr>
        <w:t>650</w:t>
      </w:r>
      <w:r w:rsidR="00DB3180">
        <w:rPr>
          <w:rFonts w:ascii="Arial" w:hAnsi="Arial" w:cs="Arial"/>
          <w:iCs/>
          <w:sz w:val="20"/>
          <w:szCs w:val="20"/>
        </w:rPr>
        <w:t>0</w:t>
      </w:r>
      <w:r>
        <w:rPr>
          <w:rFonts w:ascii="Arial" w:hAnsi="Arial" w:cs="Arial"/>
          <w:iCs/>
          <w:sz w:val="20"/>
          <w:szCs w:val="20"/>
        </w:rPr>
        <w:t xml:space="preserve"> Law of Contract</w:t>
      </w:r>
    </w:p>
    <w:p w14:paraId="65A9C5A9" w14:textId="357D79EB" w:rsidR="00173D56" w:rsidRDefault="00173D56" w:rsidP="00173D56">
      <w:pPr>
        <w:spacing w:after="120" w:line="240" w:lineRule="auto"/>
        <w:ind w:left="426" w:right="260"/>
        <w:jc w:val="both"/>
        <w:rPr>
          <w:rFonts w:ascii="Arial" w:hAnsi="Arial" w:cs="Arial"/>
          <w:iCs/>
          <w:sz w:val="20"/>
          <w:szCs w:val="20"/>
        </w:rPr>
      </w:pPr>
      <w:r>
        <w:rPr>
          <w:rFonts w:ascii="Arial" w:hAnsi="Arial" w:cs="Arial"/>
          <w:iCs/>
          <w:sz w:val="20"/>
          <w:szCs w:val="20"/>
        </w:rPr>
        <w:t>Not available to non-law students</w:t>
      </w:r>
    </w:p>
    <w:p w14:paraId="78C96492" w14:textId="77777777" w:rsidR="005E3FA7" w:rsidRPr="005E3FA7" w:rsidRDefault="005E3FA7" w:rsidP="00173D56">
      <w:pPr>
        <w:spacing w:after="120" w:line="240" w:lineRule="auto"/>
        <w:ind w:left="426" w:right="260"/>
        <w:jc w:val="both"/>
        <w:rPr>
          <w:rFonts w:ascii="Arial" w:hAnsi="Arial" w:cs="Arial"/>
          <w:b/>
          <w:sz w:val="20"/>
          <w:szCs w:val="20"/>
        </w:rPr>
      </w:pPr>
    </w:p>
    <w:p w14:paraId="612434DD" w14:textId="77777777" w:rsidR="009A2D37" w:rsidRPr="00373ACB" w:rsidRDefault="009A2D37" w:rsidP="00173D5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50CFDFE" w14:textId="77777777" w:rsidR="009A2D37" w:rsidRPr="00140673" w:rsidRDefault="00140673" w:rsidP="00173D56">
      <w:pPr>
        <w:spacing w:after="120" w:line="240" w:lineRule="auto"/>
        <w:ind w:left="426" w:right="260"/>
        <w:jc w:val="both"/>
        <w:rPr>
          <w:rFonts w:ascii="Arial" w:hAnsi="Arial" w:cs="Arial"/>
          <w:iCs/>
          <w:sz w:val="20"/>
          <w:szCs w:val="20"/>
        </w:rPr>
      </w:pPr>
      <w:r w:rsidRPr="00140673">
        <w:rPr>
          <w:rFonts w:ascii="Arial" w:hAnsi="Arial" w:cs="Arial"/>
          <w:iCs/>
          <w:sz w:val="20"/>
          <w:szCs w:val="20"/>
        </w:rPr>
        <w:t>All single and joint hono</w:t>
      </w:r>
      <w:r>
        <w:rPr>
          <w:rFonts w:ascii="Arial" w:hAnsi="Arial" w:cs="Arial"/>
          <w:iCs/>
          <w:sz w:val="20"/>
          <w:szCs w:val="20"/>
        </w:rPr>
        <w:t>u</w:t>
      </w:r>
      <w:r w:rsidRPr="00140673">
        <w:rPr>
          <w:rFonts w:ascii="Arial" w:hAnsi="Arial" w:cs="Arial"/>
          <w:iCs/>
          <w:sz w:val="20"/>
          <w:szCs w:val="20"/>
        </w:rPr>
        <w:t>rs Law programmes</w:t>
      </w:r>
    </w:p>
    <w:p w14:paraId="1E78CED8" w14:textId="77777777" w:rsidR="00C07A56" w:rsidRPr="00373ACB" w:rsidRDefault="00C07A56" w:rsidP="00173D56">
      <w:pPr>
        <w:spacing w:after="120" w:line="240" w:lineRule="auto"/>
        <w:ind w:left="426" w:right="260"/>
        <w:jc w:val="both"/>
        <w:rPr>
          <w:rFonts w:ascii="Arial" w:hAnsi="Arial" w:cs="Arial"/>
          <w:iCs/>
          <w:sz w:val="20"/>
          <w:szCs w:val="20"/>
        </w:rPr>
      </w:pPr>
    </w:p>
    <w:p w14:paraId="1BA3F895" w14:textId="1E4B2D1F" w:rsidR="009A2D37" w:rsidRDefault="009A2D37" w:rsidP="00173D56">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will </w:t>
      </w:r>
      <w:r w:rsidR="00317FA0">
        <w:rPr>
          <w:rFonts w:ascii="Arial" w:hAnsi="Arial" w:cs="Arial"/>
          <w:b/>
          <w:sz w:val="20"/>
          <w:szCs w:val="20"/>
        </w:rPr>
        <w:t>be able to</w:t>
      </w:r>
      <w:r w:rsidR="00C729D7" w:rsidRPr="00373ACB">
        <w:rPr>
          <w:rFonts w:ascii="Arial" w:hAnsi="Arial" w:cs="Arial"/>
          <w:b/>
          <w:sz w:val="20"/>
          <w:szCs w:val="20"/>
        </w:rPr>
        <w:t>:</w:t>
      </w:r>
    </w:p>
    <w:p w14:paraId="7C8423DF" w14:textId="77777777" w:rsidR="00380EAE" w:rsidRPr="00373ACB" w:rsidRDefault="00380EAE" w:rsidP="00173D56">
      <w:pPr>
        <w:spacing w:after="120" w:line="240" w:lineRule="auto"/>
        <w:ind w:left="426" w:right="260"/>
        <w:jc w:val="both"/>
        <w:rPr>
          <w:rFonts w:ascii="Arial" w:hAnsi="Arial" w:cs="Arial"/>
          <w:b/>
          <w:sz w:val="20"/>
          <w:szCs w:val="20"/>
        </w:rPr>
      </w:pPr>
    </w:p>
    <w:p w14:paraId="4E39606A" w14:textId="3259E520" w:rsidR="00140673" w:rsidRPr="00B42F28" w:rsidRDefault="00140673" w:rsidP="00173D56">
      <w:pPr>
        <w:pStyle w:val="ListParagraph"/>
        <w:numPr>
          <w:ilvl w:val="1"/>
          <w:numId w:val="1"/>
        </w:numPr>
        <w:spacing w:after="120" w:line="240" w:lineRule="auto"/>
        <w:ind w:left="851" w:right="260" w:hanging="425"/>
        <w:jc w:val="both"/>
        <w:rPr>
          <w:rFonts w:ascii="Arial" w:hAnsi="Arial" w:cs="Arial"/>
          <w:sz w:val="20"/>
          <w:szCs w:val="20"/>
        </w:rPr>
      </w:pPr>
      <w:r w:rsidRPr="00B42F28">
        <w:rPr>
          <w:rFonts w:ascii="Arial" w:hAnsi="Arial" w:cs="Arial"/>
          <w:sz w:val="20"/>
          <w:szCs w:val="20"/>
        </w:rPr>
        <w:t>Demonstrate</w:t>
      </w:r>
      <w:r w:rsidR="00B56659">
        <w:rPr>
          <w:rFonts w:ascii="Arial" w:hAnsi="Arial" w:cs="Arial"/>
          <w:sz w:val="20"/>
          <w:szCs w:val="20"/>
        </w:rPr>
        <w:t>,</w:t>
      </w:r>
      <w:r w:rsidRPr="00B42F28">
        <w:rPr>
          <w:rFonts w:ascii="Arial" w:hAnsi="Arial" w:cs="Arial"/>
          <w:sz w:val="20"/>
          <w:szCs w:val="20"/>
        </w:rPr>
        <w:t xml:space="preserve"> </w:t>
      </w:r>
      <w:r w:rsidR="00A25C58">
        <w:rPr>
          <w:rFonts w:ascii="Arial" w:hAnsi="Arial" w:cs="Arial"/>
          <w:sz w:val="20"/>
          <w:szCs w:val="20"/>
        </w:rPr>
        <w:t>through the appropriate use of examples</w:t>
      </w:r>
      <w:r w:rsidR="00B56659">
        <w:rPr>
          <w:rFonts w:ascii="Arial" w:hAnsi="Arial" w:cs="Arial"/>
          <w:sz w:val="20"/>
          <w:szCs w:val="20"/>
        </w:rPr>
        <w:t>,</w:t>
      </w:r>
      <w:r w:rsidR="00A25C58" w:rsidRPr="00B42F28">
        <w:rPr>
          <w:rFonts w:ascii="Arial" w:hAnsi="Arial" w:cs="Arial"/>
          <w:sz w:val="20"/>
          <w:szCs w:val="20"/>
        </w:rPr>
        <w:t xml:space="preserve"> </w:t>
      </w:r>
      <w:r w:rsidRPr="00B42F28">
        <w:rPr>
          <w:rFonts w:ascii="Arial" w:hAnsi="Arial" w:cs="Arial"/>
          <w:sz w:val="20"/>
          <w:szCs w:val="20"/>
        </w:rPr>
        <w:t xml:space="preserve">a clear understanding of the </w:t>
      </w:r>
      <w:r w:rsidR="007E2A9A" w:rsidRPr="00B42F28">
        <w:rPr>
          <w:rFonts w:ascii="Arial" w:hAnsi="Arial" w:cs="Arial"/>
          <w:sz w:val="20"/>
          <w:szCs w:val="20"/>
        </w:rPr>
        <w:t>principles and rules governing</w:t>
      </w:r>
      <w:r w:rsidR="007F2F7A">
        <w:rPr>
          <w:rFonts w:ascii="Arial" w:hAnsi="Arial" w:cs="Arial"/>
          <w:sz w:val="20"/>
          <w:szCs w:val="20"/>
        </w:rPr>
        <w:t xml:space="preserve"> </w:t>
      </w:r>
      <w:r w:rsidR="00311B76">
        <w:rPr>
          <w:rFonts w:ascii="Arial" w:hAnsi="Arial" w:cs="Arial"/>
          <w:sz w:val="20"/>
          <w:szCs w:val="20"/>
        </w:rPr>
        <w:t>tort</w:t>
      </w:r>
      <w:r w:rsidR="007F2F7A">
        <w:rPr>
          <w:rFonts w:ascii="Arial" w:hAnsi="Arial" w:cs="Arial"/>
          <w:sz w:val="20"/>
          <w:szCs w:val="20"/>
        </w:rPr>
        <w:t xml:space="preserve"> law</w:t>
      </w:r>
      <w:r w:rsidR="00AE3842">
        <w:rPr>
          <w:rFonts w:ascii="Arial" w:hAnsi="Arial" w:cs="Arial"/>
          <w:sz w:val="20"/>
          <w:szCs w:val="20"/>
        </w:rPr>
        <w:t xml:space="preserve"> </w:t>
      </w:r>
      <w:r w:rsidR="007F2F7A">
        <w:rPr>
          <w:rFonts w:ascii="Arial" w:hAnsi="Arial" w:cs="Arial"/>
          <w:sz w:val="20"/>
          <w:szCs w:val="20"/>
        </w:rPr>
        <w:t>with particular focus on the</w:t>
      </w:r>
      <w:r w:rsidR="00C82201" w:rsidRPr="00B42F28">
        <w:rPr>
          <w:rFonts w:ascii="Arial" w:hAnsi="Arial" w:cs="Arial"/>
          <w:sz w:val="20"/>
          <w:szCs w:val="20"/>
        </w:rPr>
        <w:t xml:space="preserve"> tort of negligenc</w:t>
      </w:r>
      <w:r w:rsidR="00EB514E">
        <w:rPr>
          <w:rFonts w:ascii="Arial" w:hAnsi="Arial" w:cs="Arial"/>
          <w:sz w:val="20"/>
          <w:szCs w:val="20"/>
        </w:rPr>
        <w:t>e</w:t>
      </w:r>
      <w:r w:rsidRPr="00B42F28">
        <w:rPr>
          <w:rFonts w:ascii="Arial" w:hAnsi="Arial" w:cs="Arial"/>
          <w:sz w:val="20"/>
          <w:szCs w:val="20"/>
        </w:rPr>
        <w:t xml:space="preserve">. </w:t>
      </w:r>
    </w:p>
    <w:p w14:paraId="5F9B11B3" w14:textId="3250D903" w:rsidR="004034FE" w:rsidRPr="00B42F28" w:rsidRDefault="00567521" w:rsidP="00173D56">
      <w:pPr>
        <w:pStyle w:val="ListParagraph"/>
        <w:numPr>
          <w:ilvl w:val="1"/>
          <w:numId w:val="1"/>
        </w:numPr>
        <w:spacing w:after="120" w:line="240" w:lineRule="auto"/>
        <w:ind w:left="851" w:right="260" w:hanging="425"/>
        <w:jc w:val="both"/>
        <w:rPr>
          <w:rFonts w:ascii="Arial" w:hAnsi="Arial" w:cs="Arial"/>
          <w:sz w:val="20"/>
          <w:szCs w:val="20"/>
        </w:rPr>
      </w:pPr>
      <w:r w:rsidRPr="00173D56">
        <w:rPr>
          <w:rFonts w:ascii="Arial" w:eastAsia="MS ??" w:hAnsi="Arial" w:cs="Arial"/>
          <w:sz w:val="20"/>
          <w:szCs w:val="20"/>
        </w:rPr>
        <w:t>Clearly and concisely identify the main and subsidiary tort-related legal issues that arise for resolution in</w:t>
      </w:r>
      <w:r w:rsidR="00B42F28" w:rsidRPr="00173D56">
        <w:rPr>
          <w:rFonts w:ascii="Arial" w:eastAsia="MS ??" w:hAnsi="Arial" w:cs="Arial"/>
          <w:sz w:val="20"/>
          <w:szCs w:val="20"/>
        </w:rPr>
        <w:t xml:space="preserve"> real or hypothetical disputes.</w:t>
      </w:r>
    </w:p>
    <w:p w14:paraId="2B168AE0" w14:textId="781EE2E8" w:rsidR="00F13955" w:rsidRPr="00140673" w:rsidRDefault="00F13955" w:rsidP="00173D56">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w:t>
      </w:r>
      <w:r w:rsidR="00A0522A">
        <w:rPr>
          <w:rFonts w:ascii="Arial" w:hAnsi="Arial" w:cs="Arial"/>
          <w:sz w:val="20"/>
          <w:szCs w:val="20"/>
        </w:rPr>
        <w:t>w</w:t>
      </w:r>
      <w:r w:rsidRPr="00140673">
        <w:rPr>
          <w:rFonts w:ascii="Arial" w:hAnsi="Arial" w:cs="Arial"/>
          <w:sz w:val="20"/>
          <w:szCs w:val="20"/>
        </w:rPr>
        <w:t xml:space="preserve">ell-developed </w:t>
      </w:r>
      <w:r w:rsidR="00344020" w:rsidRPr="00140673">
        <w:rPr>
          <w:rFonts w:ascii="Arial" w:hAnsi="Arial" w:cs="Arial"/>
          <w:sz w:val="20"/>
          <w:szCs w:val="20"/>
        </w:rPr>
        <w:t xml:space="preserve">skills </w:t>
      </w:r>
      <w:r w:rsidR="00344020">
        <w:rPr>
          <w:rFonts w:ascii="Arial" w:hAnsi="Arial" w:cs="Arial"/>
          <w:sz w:val="20"/>
          <w:szCs w:val="20"/>
        </w:rPr>
        <w:t xml:space="preserve">of </w:t>
      </w:r>
      <w:r w:rsidRPr="00140673">
        <w:rPr>
          <w:rFonts w:ascii="Arial" w:hAnsi="Arial" w:cs="Arial"/>
          <w:sz w:val="20"/>
          <w:szCs w:val="20"/>
        </w:rPr>
        <w:t xml:space="preserve">reading </w:t>
      </w:r>
      <w:r w:rsidR="00DC2521">
        <w:rPr>
          <w:rFonts w:ascii="Arial" w:hAnsi="Arial" w:cs="Arial"/>
          <w:sz w:val="20"/>
          <w:szCs w:val="20"/>
        </w:rPr>
        <w:t>and analysis of tort-related cases</w:t>
      </w:r>
      <w:r w:rsidR="000C6BCE">
        <w:rPr>
          <w:rFonts w:ascii="Arial" w:hAnsi="Arial" w:cs="Arial"/>
          <w:sz w:val="20"/>
          <w:szCs w:val="20"/>
        </w:rPr>
        <w:t xml:space="preserve">. </w:t>
      </w:r>
    </w:p>
    <w:p w14:paraId="1ADA71DE" w14:textId="155031E2" w:rsidR="00F13955" w:rsidRPr="00140673" w:rsidRDefault="002E1C19" w:rsidP="00173D56">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Apply </w:t>
      </w:r>
      <w:r w:rsidR="00E96FB8">
        <w:rPr>
          <w:rFonts w:ascii="Arial" w:hAnsi="Arial" w:cs="Arial"/>
          <w:sz w:val="20"/>
          <w:szCs w:val="20"/>
        </w:rPr>
        <w:t>the</w:t>
      </w:r>
      <w:r>
        <w:rPr>
          <w:rFonts w:ascii="Arial" w:hAnsi="Arial" w:cs="Arial"/>
          <w:sz w:val="20"/>
          <w:szCs w:val="20"/>
        </w:rPr>
        <w:t xml:space="preserve"> law by </w:t>
      </w:r>
      <w:r w:rsidR="00497344">
        <w:rPr>
          <w:rFonts w:ascii="Arial" w:hAnsi="Arial" w:cs="Arial"/>
          <w:sz w:val="20"/>
          <w:szCs w:val="20"/>
        </w:rPr>
        <w:t>u</w:t>
      </w:r>
      <w:r w:rsidR="00F13955" w:rsidRPr="00140673">
        <w:rPr>
          <w:rFonts w:ascii="Arial" w:hAnsi="Arial" w:cs="Arial"/>
          <w:sz w:val="20"/>
          <w:szCs w:val="20"/>
        </w:rPr>
        <w:t>s</w:t>
      </w:r>
      <w:r w:rsidR="00497344">
        <w:rPr>
          <w:rFonts w:ascii="Arial" w:hAnsi="Arial" w:cs="Arial"/>
          <w:sz w:val="20"/>
          <w:szCs w:val="20"/>
        </w:rPr>
        <w:t>ing</w:t>
      </w:r>
      <w:r w:rsidR="00F13955" w:rsidRPr="00140673">
        <w:rPr>
          <w:rFonts w:ascii="Arial" w:hAnsi="Arial" w:cs="Arial"/>
          <w:sz w:val="20"/>
          <w:szCs w:val="20"/>
        </w:rPr>
        <w:t xml:space="preserve"> cases</w:t>
      </w:r>
      <w:r w:rsidR="007930EF">
        <w:rPr>
          <w:rFonts w:ascii="Arial" w:hAnsi="Arial" w:cs="Arial"/>
          <w:sz w:val="20"/>
          <w:szCs w:val="20"/>
        </w:rPr>
        <w:t xml:space="preserve"> </w:t>
      </w:r>
      <w:r w:rsidR="00F94353">
        <w:rPr>
          <w:rFonts w:ascii="Arial" w:hAnsi="Arial" w:cs="Arial"/>
          <w:sz w:val="20"/>
          <w:szCs w:val="20"/>
        </w:rPr>
        <w:t>(and</w:t>
      </w:r>
      <w:r w:rsidR="00D43004">
        <w:rPr>
          <w:rFonts w:ascii="Arial" w:hAnsi="Arial" w:cs="Arial"/>
          <w:sz w:val="20"/>
          <w:szCs w:val="20"/>
        </w:rPr>
        <w:t>,</w:t>
      </w:r>
      <w:r w:rsidR="00F94353">
        <w:rPr>
          <w:rFonts w:ascii="Arial" w:hAnsi="Arial" w:cs="Arial"/>
          <w:sz w:val="20"/>
          <w:szCs w:val="20"/>
        </w:rPr>
        <w:t xml:space="preserve"> if relevant, </w:t>
      </w:r>
      <w:r w:rsidR="00D43004">
        <w:rPr>
          <w:rFonts w:ascii="Arial" w:hAnsi="Arial" w:cs="Arial"/>
          <w:sz w:val="20"/>
          <w:szCs w:val="20"/>
        </w:rPr>
        <w:t xml:space="preserve">legislation) </w:t>
      </w:r>
      <w:r w:rsidR="007930EF">
        <w:rPr>
          <w:rFonts w:ascii="Arial" w:hAnsi="Arial" w:cs="Arial"/>
          <w:sz w:val="20"/>
          <w:szCs w:val="20"/>
        </w:rPr>
        <w:t>a</w:t>
      </w:r>
      <w:r w:rsidR="00890A82">
        <w:rPr>
          <w:rFonts w:ascii="Arial" w:hAnsi="Arial" w:cs="Arial"/>
          <w:sz w:val="20"/>
          <w:szCs w:val="20"/>
        </w:rPr>
        <w:t>s well as</w:t>
      </w:r>
      <w:r w:rsidR="007930EF">
        <w:rPr>
          <w:rFonts w:ascii="Arial" w:hAnsi="Arial" w:cs="Arial"/>
          <w:sz w:val="20"/>
          <w:szCs w:val="20"/>
        </w:rPr>
        <w:t xml:space="preserve"> judicial reasoning</w:t>
      </w:r>
      <w:r w:rsidR="001E0016">
        <w:rPr>
          <w:rFonts w:ascii="Arial" w:hAnsi="Arial" w:cs="Arial"/>
          <w:sz w:val="20"/>
          <w:szCs w:val="20"/>
        </w:rPr>
        <w:t xml:space="preserve"> </w:t>
      </w:r>
      <w:r w:rsidR="00F13955" w:rsidRPr="00140673">
        <w:rPr>
          <w:rFonts w:ascii="Arial" w:hAnsi="Arial" w:cs="Arial"/>
          <w:sz w:val="20"/>
          <w:szCs w:val="20"/>
        </w:rPr>
        <w:t>to</w:t>
      </w:r>
      <w:r w:rsidR="007E2A9A">
        <w:rPr>
          <w:rFonts w:ascii="Arial" w:hAnsi="Arial" w:cs="Arial"/>
          <w:sz w:val="20"/>
          <w:szCs w:val="20"/>
        </w:rPr>
        <w:t xml:space="preserve"> </w:t>
      </w:r>
      <w:r w:rsidR="00F13955" w:rsidRPr="00140673">
        <w:rPr>
          <w:rFonts w:ascii="Arial" w:hAnsi="Arial" w:cs="Arial"/>
          <w:sz w:val="20"/>
          <w:szCs w:val="20"/>
        </w:rPr>
        <w:t xml:space="preserve">support or </w:t>
      </w:r>
      <w:r w:rsidR="007A21F9">
        <w:rPr>
          <w:rFonts w:ascii="Arial" w:hAnsi="Arial" w:cs="Arial"/>
          <w:sz w:val="20"/>
          <w:szCs w:val="20"/>
        </w:rPr>
        <w:t>counter</w:t>
      </w:r>
      <w:r w:rsidR="007A21F9" w:rsidRPr="00140673">
        <w:rPr>
          <w:rFonts w:ascii="Arial" w:hAnsi="Arial" w:cs="Arial"/>
          <w:sz w:val="20"/>
          <w:szCs w:val="20"/>
        </w:rPr>
        <w:t xml:space="preserve"> </w:t>
      </w:r>
      <w:r w:rsidR="00A53469">
        <w:rPr>
          <w:rFonts w:ascii="Arial" w:hAnsi="Arial" w:cs="Arial"/>
          <w:sz w:val="20"/>
          <w:szCs w:val="20"/>
        </w:rPr>
        <w:t>relevant legal</w:t>
      </w:r>
      <w:r w:rsidR="00F13955" w:rsidRPr="00140673">
        <w:rPr>
          <w:rFonts w:ascii="Arial" w:hAnsi="Arial" w:cs="Arial"/>
          <w:sz w:val="20"/>
          <w:szCs w:val="20"/>
        </w:rPr>
        <w:t xml:space="preserve"> argument</w:t>
      </w:r>
      <w:r w:rsidR="00A53469">
        <w:rPr>
          <w:rFonts w:ascii="Arial" w:hAnsi="Arial" w:cs="Arial"/>
          <w:sz w:val="20"/>
          <w:szCs w:val="20"/>
        </w:rPr>
        <w:t>s</w:t>
      </w:r>
      <w:r w:rsidR="00886155">
        <w:rPr>
          <w:rFonts w:ascii="Arial" w:hAnsi="Arial" w:cs="Arial"/>
          <w:sz w:val="20"/>
          <w:szCs w:val="20"/>
        </w:rPr>
        <w:t xml:space="preserve"> </w:t>
      </w:r>
      <w:r w:rsidR="001E0016">
        <w:rPr>
          <w:rFonts w:ascii="Arial" w:hAnsi="Arial" w:cs="Arial"/>
          <w:sz w:val="20"/>
          <w:szCs w:val="20"/>
        </w:rPr>
        <w:t>concerning</w:t>
      </w:r>
      <w:r w:rsidR="00886155">
        <w:rPr>
          <w:rFonts w:ascii="Arial" w:hAnsi="Arial" w:cs="Arial"/>
          <w:sz w:val="20"/>
          <w:szCs w:val="20"/>
        </w:rPr>
        <w:t xml:space="preserve"> one or more </w:t>
      </w:r>
      <w:r w:rsidR="00B4470A">
        <w:rPr>
          <w:rFonts w:ascii="Arial" w:hAnsi="Arial" w:cs="Arial"/>
          <w:sz w:val="20"/>
          <w:szCs w:val="20"/>
        </w:rPr>
        <w:t>tort</w:t>
      </w:r>
      <w:r w:rsidR="00925481">
        <w:rPr>
          <w:rFonts w:ascii="Arial" w:hAnsi="Arial" w:cs="Arial"/>
          <w:sz w:val="20"/>
          <w:szCs w:val="20"/>
        </w:rPr>
        <w:t xml:space="preserve">-related </w:t>
      </w:r>
      <w:r w:rsidR="00886155">
        <w:rPr>
          <w:rFonts w:ascii="Arial" w:hAnsi="Arial" w:cs="Arial"/>
          <w:sz w:val="20"/>
          <w:szCs w:val="20"/>
        </w:rPr>
        <w:t>issues</w:t>
      </w:r>
      <w:r w:rsidR="00AF3C1C">
        <w:rPr>
          <w:rFonts w:ascii="Arial" w:hAnsi="Arial" w:cs="Arial"/>
          <w:sz w:val="20"/>
          <w:szCs w:val="20"/>
        </w:rPr>
        <w:t>.</w:t>
      </w:r>
      <w:r w:rsidR="00F13955" w:rsidRPr="00140673">
        <w:rPr>
          <w:rFonts w:ascii="Arial" w:hAnsi="Arial" w:cs="Arial"/>
          <w:sz w:val="20"/>
          <w:szCs w:val="20"/>
        </w:rPr>
        <w:t xml:space="preserve"> </w:t>
      </w:r>
    </w:p>
    <w:p w14:paraId="1D1F003A" w14:textId="3B9D9AB8" w:rsidR="009C2816" w:rsidRPr="006E0671" w:rsidRDefault="00937EC7" w:rsidP="006E067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w:t>
      </w:r>
      <w:r w:rsidRPr="00140673">
        <w:rPr>
          <w:rFonts w:ascii="Arial" w:hAnsi="Arial" w:cs="Arial"/>
          <w:sz w:val="20"/>
          <w:szCs w:val="20"/>
        </w:rPr>
        <w:t xml:space="preserve">se </w:t>
      </w:r>
      <w:r>
        <w:rPr>
          <w:rFonts w:ascii="Arial" w:hAnsi="Arial" w:cs="Arial"/>
          <w:sz w:val="20"/>
          <w:szCs w:val="20"/>
        </w:rPr>
        <w:t xml:space="preserve">a range of </w:t>
      </w:r>
      <w:r w:rsidR="00D82A04">
        <w:rPr>
          <w:rFonts w:ascii="Arial" w:hAnsi="Arial" w:cs="Arial"/>
          <w:sz w:val="20"/>
          <w:szCs w:val="20"/>
        </w:rPr>
        <w:t xml:space="preserve">appropriate </w:t>
      </w:r>
      <w:r w:rsidRPr="00140673">
        <w:rPr>
          <w:rFonts w:ascii="Arial" w:hAnsi="Arial" w:cs="Arial"/>
          <w:sz w:val="20"/>
          <w:szCs w:val="20"/>
        </w:rPr>
        <w:t xml:space="preserve">materials </w:t>
      </w:r>
      <w:r>
        <w:rPr>
          <w:rFonts w:ascii="Arial" w:hAnsi="Arial" w:cs="Arial"/>
          <w:sz w:val="20"/>
          <w:szCs w:val="20"/>
        </w:rPr>
        <w:t xml:space="preserve">and approaches </w:t>
      </w:r>
      <w:r w:rsidRPr="00140673">
        <w:rPr>
          <w:rFonts w:ascii="Arial" w:hAnsi="Arial" w:cs="Arial"/>
          <w:sz w:val="20"/>
          <w:szCs w:val="20"/>
        </w:rPr>
        <w:t xml:space="preserve">to </w:t>
      </w:r>
      <w:r w:rsidR="003A08FD">
        <w:rPr>
          <w:rFonts w:ascii="Arial" w:hAnsi="Arial" w:cs="Arial"/>
          <w:sz w:val="20"/>
          <w:szCs w:val="20"/>
        </w:rPr>
        <w:t>provide</w:t>
      </w:r>
      <w:r w:rsidR="00557CD2">
        <w:rPr>
          <w:rFonts w:ascii="Arial" w:hAnsi="Arial" w:cs="Arial"/>
          <w:sz w:val="20"/>
          <w:szCs w:val="20"/>
        </w:rPr>
        <w:t xml:space="preserve"> and</w:t>
      </w:r>
      <w:r w:rsidR="00083E77">
        <w:rPr>
          <w:rFonts w:ascii="Arial" w:hAnsi="Arial" w:cs="Arial"/>
          <w:sz w:val="20"/>
          <w:szCs w:val="20"/>
        </w:rPr>
        <w:t>/or</w:t>
      </w:r>
      <w:r w:rsidR="00557CD2">
        <w:rPr>
          <w:rFonts w:ascii="Arial" w:hAnsi="Arial" w:cs="Arial"/>
          <w:sz w:val="20"/>
          <w:szCs w:val="20"/>
        </w:rPr>
        <w:t xml:space="preserve"> </w:t>
      </w:r>
      <w:r w:rsidRPr="00140673">
        <w:rPr>
          <w:rFonts w:ascii="Arial" w:hAnsi="Arial" w:cs="Arial"/>
          <w:sz w:val="20"/>
          <w:szCs w:val="20"/>
        </w:rPr>
        <w:t xml:space="preserve">evaluate solutions </w:t>
      </w:r>
      <w:r>
        <w:rPr>
          <w:rFonts w:ascii="Arial" w:hAnsi="Arial" w:cs="Arial"/>
          <w:sz w:val="20"/>
          <w:szCs w:val="20"/>
        </w:rPr>
        <w:t xml:space="preserve">to </w:t>
      </w:r>
      <w:r w:rsidR="00F13955" w:rsidRPr="00140673">
        <w:rPr>
          <w:rFonts w:ascii="Arial" w:hAnsi="Arial" w:cs="Arial"/>
          <w:sz w:val="20"/>
          <w:szCs w:val="20"/>
        </w:rPr>
        <w:t xml:space="preserve">complex legal issues </w:t>
      </w:r>
      <w:r w:rsidR="00CB1E18">
        <w:rPr>
          <w:rFonts w:ascii="Arial" w:hAnsi="Arial" w:cs="Arial"/>
          <w:sz w:val="20"/>
          <w:szCs w:val="20"/>
        </w:rPr>
        <w:t>involving tort law</w:t>
      </w:r>
      <w:r w:rsidR="00BF70C3">
        <w:rPr>
          <w:rFonts w:ascii="Arial" w:hAnsi="Arial" w:cs="Arial"/>
          <w:sz w:val="20"/>
          <w:szCs w:val="20"/>
        </w:rPr>
        <w:t xml:space="preserve">. This will </w:t>
      </w:r>
      <w:r w:rsidR="00821E52">
        <w:rPr>
          <w:rFonts w:ascii="Arial" w:hAnsi="Arial" w:cs="Arial"/>
          <w:sz w:val="20"/>
          <w:szCs w:val="20"/>
        </w:rPr>
        <w:t>enable students to</w:t>
      </w:r>
      <w:r w:rsidR="00CB1E18">
        <w:rPr>
          <w:rFonts w:ascii="Arial" w:hAnsi="Arial" w:cs="Arial"/>
          <w:sz w:val="20"/>
          <w:szCs w:val="20"/>
        </w:rPr>
        <w:t xml:space="preserve"> us</w:t>
      </w:r>
      <w:r w:rsidR="00821E52">
        <w:rPr>
          <w:rFonts w:ascii="Arial" w:hAnsi="Arial" w:cs="Arial"/>
          <w:sz w:val="20"/>
          <w:szCs w:val="20"/>
        </w:rPr>
        <w:t>e</w:t>
      </w:r>
      <w:r w:rsidR="00CB1E18">
        <w:rPr>
          <w:rFonts w:ascii="Arial" w:hAnsi="Arial" w:cs="Arial"/>
          <w:sz w:val="20"/>
          <w:szCs w:val="20"/>
        </w:rPr>
        <w:t xml:space="preserve"> </w:t>
      </w:r>
      <w:r w:rsidR="00D079B0">
        <w:rPr>
          <w:rFonts w:ascii="Arial" w:hAnsi="Arial" w:cs="Arial"/>
          <w:sz w:val="20"/>
          <w:szCs w:val="20"/>
        </w:rPr>
        <w:t>primary, secondary and</w:t>
      </w:r>
      <w:r w:rsidR="000C4F1F">
        <w:rPr>
          <w:rFonts w:ascii="Arial" w:hAnsi="Arial" w:cs="Arial"/>
          <w:sz w:val="20"/>
          <w:szCs w:val="20"/>
        </w:rPr>
        <w:t>/or</w:t>
      </w:r>
      <w:r w:rsidR="00D079B0">
        <w:rPr>
          <w:rFonts w:ascii="Arial" w:hAnsi="Arial" w:cs="Arial"/>
          <w:sz w:val="20"/>
          <w:szCs w:val="20"/>
        </w:rPr>
        <w:t xml:space="preserve"> </w:t>
      </w:r>
      <w:r w:rsidR="00F13955" w:rsidRPr="00140673">
        <w:rPr>
          <w:rFonts w:ascii="Arial" w:hAnsi="Arial" w:cs="Arial"/>
          <w:sz w:val="20"/>
          <w:szCs w:val="20"/>
        </w:rPr>
        <w:t xml:space="preserve">extra-legal sources </w:t>
      </w:r>
      <w:r w:rsidR="00EA1F7D">
        <w:rPr>
          <w:rFonts w:ascii="Arial" w:hAnsi="Arial" w:cs="Arial"/>
          <w:sz w:val="20"/>
          <w:szCs w:val="20"/>
        </w:rPr>
        <w:t>to identify and prioritise key themes from a range of materials</w:t>
      </w:r>
      <w:r w:rsidR="009000EC">
        <w:rPr>
          <w:rFonts w:ascii="Arial" w:hAnsi="Arial" w:cs="Arial"/>
          <w:sz w:val="20"/>
          <w:szCs w:val="20"/>
        </w:rPr>
        <w:t xml:space="preserve"> </w:t>
      </w:r>
      <w:proofErr w:type="gramStart"/>
      <w:r w:rsidR="009000EC">
        <w:rPr>
          <w:rFonts w:ascii="Arial" w:hAnsi="Arial" w:cs="Arial"/>
          <w:sz w:val="20"/>
          <w:szCs w:val="20"/>
        </w:rPr>
        <w:t>in order to</w:t>
      </w:r>
      <w:proofErr w:type="gramEnd"/>
      <w:r w:rsidR="009000EC">
        <w:rPr>
          <w:rFonts w:ascii="Arial" w:hAnsi="Arial" w:cs="Arial"/>
          <w:sz w:val="20"/>
          <w:szCs w:val="20"/>
        </w:rPr>
        <w:t xml:space="preserve"> </w:t>
      </w:r>
      <w:r w:rsidR="00C47F30" w:rsidRPr="002E3162">
        <w:rPr>
          <w:rFonts w:ascii="Arial" w:hAnsi="Arial" w:cs="Arial"/>
          <w:sz w:val="20"/>
          <w:szCs w:val="20"/>
        </w:rPr>
        <w:t>construc</w:t>
      </w:r>
      <w:r w:rsidR="009000EC">
        <w:rPr>
          <w:rFonts w:ascii="Arial" w:hAnsi="Arial" w:cs="Arial"/>
          <w:sz w:val="20"/>
          <w:szCs w:val="20"/>
        </w:rPr>
        <w:t>t</w:t>
      </w:r>
      <w:r w:rsidR="00F13955" w:rsidRPr="002E3162">
        <w:rPr>
          <w:rFonts w:ascii="Arial" w:hAnsi="Arial" w:cs="Arial"/>
          <w:sz w:val="20"/>
          <w:szCs w:val="20"/>
        </w:rPr>
        <w:t xml:space="preserve"> </w:t>
      </w:r>
      <w:r w:rsidR="00CB1E18" w:rsidRPr="002E3162">
        <w:rPr>
          <w:rFonts w:ascii="Arial" w:hAnsi="Arial" w:cs="Arial"/>
          <w:sz w:val="20"/>
          <w:szCs w:val="20"/>
        </w:rPr>
        <w:t xml:space="preserve">legal </w:t>
      </w:r>
      <w:r w:rsidR="00723D8B" w:rsidRPr="002E3162">
        <w:rPr>
          <w:rFonts w:ascii="Arial" w:hAnsi="Arial" w:cs="Arial"/>
          <w:sz w:val="20"/>
          <w:szCs w:val="20"/>
        </w:rPr>
        <w:t xml:space="preserve">or </w:t>
      </w:r>
      <w:r w:rsidR="00B56659" w:rsidRPr="002E3162">
        <w:rPr>
          <w:rFonts w:ascii="Arial" w:hAnsi="Arial" w:cs="Arial"/>
          <w:sz w:val="20"/>
          <w:szCs w:val="20"/>
        </w:rPr>
        <w:t xml:space="preserve">broader </w:t>
      </w:r>
      <w:r w:rsidR="00F13955" w:rsidRPr="002E3162">
        <w:rPr>
          <w:rFonts w:ascii="Arial" w:hAnsi="Arial" w:cs="Arial"/>
          <w:sz w:val="20"/>
          <w:szCs w:val="20"/>
        </w:rPr>
        <w:t xml:space="preserve">arguments </w:t>
      </w:r>
      <w:r w:rsidR="002207C1" w:rsidRPr="002E3162">
        <w:rPr>
          <w:rFonts w:ascii="Arial" w:hAnsi="Arial" w:cs="Arial"/>
          <w:sz w:val="20"/>
          <w:szCs w:val="20"/>
        </w:rPr>
        <w:t xml:space="preserve">about those issues </w:t>
      </w:r>
      <w:r w:rsidR="00F13955" w:rsidRPr="002E3162">
        <w:rPr>
          <w:rFonts w:ascii="Arial" w:hAnsi="Arial" w:cs="Arial"/>
          <w:sz w:val="20"/>
          <w:szCs w:val="20"/>
        </w:rPr>
        <w:t>while recognising are</w:t>
      </w:r>
      <w:r w:rsidR="00AF3C1C" w:rsidRPr="002E3162">
        <w:rPr>
          <w:rFonts w:ascii="Arial" w:hAnsi="Arial" w:cs="Arial"/>
          <w:sz w:val="20"/>
          <w:szCs w:val="20"/>
        </w:rPr>
        <w:t>as of uncertainty or contention.</w:t>
      </w:r>
    </w:p>
    <w:p w14:paraId="4958854A" w14:textId="77777777" w:rsidR="009C2816" w:rsidRPr="00373ACB" w:rsidRDefault="009C2816" w:rsidP="00173D56">
      <w:pPr>
        <w:pStyle w:val="ListParagraph"/>
        <w:spacing w:after="120" w:line="240" w:lineRule="auto"/>
        <w:ind w:left="851" w:right="260"/>
        <w:jc w:val="both"/>
        <w:rPr>
          <w:rFonts w:ascii="Arial" w:hAnsi="Arial" w:cs="Arial"/>
          <w:sz w:val="20"/>
          <w:szCs w:val="20"/>
        </w:rPr>
      </w:pPr>
    </w:p>
    <w:p w14:paraId="7C8C3502" w14:textId="77777777" w:rsidR="00380EAE" w:rsidRDefault="009A2D37" w:rsidP="006E0671">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9DA9A72" w14:textId="77777777" w:rsidR="00380EAE" w:rsidRPr="00380EAE" w:rsidRDefault="00380EAE" w:rsidP="00173D56">
      <w:pPr>
        <w:spacing w:after="120" w:line="240" w:lineRule="auto"/>
        <w:ind w:left="426" w:right="260"/>
        <w:jc w:val="both"/>
        <w:rPr>
          <w:rFonts w:ascii="Arial" w:hAnsi="Arial" w:cs="Arial"/>
          <w:b/>
          <w:sz w:val="20"/>
          <w:szCs w:val="20"/>
        </w:rPr>
      </w:pPr>
    </w:p>
    <w:p w14:paraId="121DA3D0" w14:textId="33AF1F06" w:rsidR="00D023B9" w:rsidRPr="00967DEC" w:rsidRDefault="00D023B9" w:rsidP="00173D56">
      <w:pPr>
        <w:pStyle w:val="ListParagraph"/>
        <w:numPr>
          <w:ilvl w:val="1"/>
          <w:numId w:val="1"/>
        </w:numPr>
        <w:spacing w:after="120" w:line="240" w:lineRule="auto"/>
        <w:ind w:left="851" w:right="260" w:hanging="425"/>
        <w:jc w:val="both"/>
        <w:rPr>
          <w:rFonts w:ascii="Arial" w:hAnsi="Arial" w:cs="Arial"/>
          <w:sz w:val="20"/>
          <w:szCs w:val="20"/>
        </w:rPr>
      </w:pPr>
      <w:r w:rsidRPr="006E0671">
        <w:rPr>
          <w:rFonts w:ascii="Arial" w:hAnsi="Arial" w:cs="Arial"/>
          <w:color w:val="000000"/>
          <w:sz w:val="20"/>
          <w:szCs w:val="20"/>
        </w:rPr>
        <w:lastRenderedPageBreak/>
        <w:t xml:space="preserve">Intelligently distinguish issues about which it is legitimate to argue; </w:t>
      </w:r>
      <w:r w:rsidRPr="006E0671">
        <w:rPr>
          <w:rFonts w:ascii="Arial" w:hAnsi="Arial" w:cs="Arial"/>
          <w:sz w:val="20"/>
          <w:szCs w:val="20"/>
        </w:rPr>
        <w:t>and to</w:t>
      </w:r>
      <w:r w:rsidRPr="006E0671">
        <w:rPr>
          <w:rFonts w:ascii="Arial" w:hAnsi="Arial" w:cs="Arial"/>
          <w:color w:val="000000"/>
          <w:sz w:val="20"/>
          <w:szCs w:val="20"/>
        </w:rPr>
        <w:t xml:space="preserve"> identify </w:t>
      </w:r>
      <w:r w:rsidR="00173D56">
        <w:rPr>
          <w:rFonts w:ascii="Arial" w:hAnsi="Arial" w:cs="Arial"/>
          <w:color w:val="000000"/>
          <w:sz w:val="20"/>
          <w:szCs w:val="20"/>
        </w:rPr>
        <w:t>(</w:t>
      </w:r>
      <w:r w:rsidRPr="006E0671">
        <w:rPr>
          <w:rFonts w:ascii="Arial" w:hAnsi="Arial" w:cs="Arial"/>
          <w:color w:val="000000"/>
          <w:sz w:val="20"/>
          <w:szCs w:val="20"/>
        </w:rPr>
        <w:t>explicitly or implicitly</w:t>
      </w:r>
      <w:r w:rsidR="00173D56">
        <w:rPr>
          <w:rFonts w:ascii="Arial" w:hAnsi="Arial" w:cs="Arial"/>
          <w:color w:val="000000"/>
          <w:sz w:val="20"/>
          <w:szCs w:val="20"/>
        </w:rPr>
        <w:t>)</w:t>
      </w:r>
      <w:r w:rsidRPr="006E0671">
        <w:rPr>
          <w:rFonts w:ascii="Arial" w:hAnsi="Arial" w:cs="Arial"/>
          <w:color w:val="000000"/>
          <w:sz w:val="20"/>
          <w:szCs w:val="20"/>
        </w:rPr>
        <w:t xml:space="preserve"> weaknesses and strengths in an argument.</w:t>
      </w:r>
    </w:p>
    <w:p w14:paraId="00F120E1" w14:textId="4D31AB8F" w:rsidR="00140673" w:rsidRPr="00140673" w:rsidRDefault="00107DD9" w:rsidP="00173D56">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Produce and present clear writing which is </w:t>
      </w:r>
      <w:r w:rsidR="00574CE5">
        <w:rPr>
          <w:rFonts w:ascii="Arial" w:hAnsi="Arial" w:cs="Arial"/>
          <w:sz w:val="20"/>
          <w:szCs w:val="20"/>
        </w:rPr>
        <w:t>appropriately referenced</w:t>
      </w:r>
      <w:r w:rsidR="00111C88">
        <w:rPr>
          <w:rFonts w:ascii="Arial" w:hAnsi="Arial" w:cs="Arial"/>
          <w:sz w:val="20"/>
          <w:szCs w:val="20"/>
        </w:rPr>
        <w:t xml:space="preserve"> and not plagiarised</w:t>
      </w:r>
      <w:r w:rsidR="00574CE5">
        <w:rPr>
          <w:rFonts w:ascii="Arial" w:hAnsi="Arial" w:cs="Arial"/>
          <w:sz w:val="20"/>
          <w:szCs w:val="20"/>
        </w:rPr>
        <w:t>.</w:t>
      </w:r>
    </w:p>
    <w:p w14:paraId="3D87146E" w14:textId="1F195E47" w:rsidR="00140673" w:rsidRPr="00140673" w:rsidRDefault="00140673" w:rsidP="00173D56">
      <w:pPr>
        <w:pStyle w:val="ListParagraph"/>
        <w:numPr>
          <w:ilvl w:val="1"/>
          <w:numId w:val="1"/>
        </w:numPr>
        <w:spacing w:after="120" w:line="240" w:lineRule="auto"/>
        <w:ind w:left="851" w:right="260" w:hanging="425"/>
        <w:jc w:val="both"/>
        <w:rPr>
          <w:rFonts w:ascii="Arial" w:hAnsi="Arial" w:cs="Arial"/>
          <w:sz w:val="20"/>
          <w:szCs w:val="20"/>
        </w:rPr>
      </w:pPr>
      <w:r w:rsidRPr="00140673">
        <w:rPr>
          <w:rFonts w:ascii="Arial" w:hAnsi="Arial" w:cs="Arial"/>
          <w:sz w:val="20"/>
          <w:szCs w:val="20"/>
        </w:rPr>
        <w:t>Show an understanding of the differences in use and value of primary and secondary sources</w:t>
      </w:r>
      <w:r w:rsidR="00F13955">
        <w:rPr>
          <w:rFonts w:ascii="Arial" w:hAnsi="Arial" w:cs="Arial"/>
          <w:sz w:val="20"/>
          <w:szCs w:val="20"/>
        </w:rPr>
        <w:t>.</w:t>
      </w:r>
    </w:p>
    <w:p w14:paraId="02279EC0" w14:textId="506A38E2" w:rsidR="00373ACB" w:rsidRPr="00140673" w:rsidRDefault="00F13955" w:rsidP="00173D56">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00140673" w:rsidRPr="00140673">
        <w:rPr>
          <w:rFonts w:ascii="Arial" w:hAnsi="Arial" w:cs="Arial"/>
          <w:sz w:val="20"/>
          <w:szCs w:val="20"/>
        </w:rPr>
        <w:t>istinguish evidence</w:t>
      </w:r>
      <w:r w:rsidR="00D079B0">
        <w:rPr>
          <w:rFonts w:ascii="Arial" w:hAnsi="Arial" w:cs="Arial"/>
          <w:sz w:val="20"/>
          <w:szCs w:val="20"/>
        </w:rPr>
        <w:t>-based</w:t>
      </w:r>
      <w:r w:rsidR="00140673" w:rsidRPr="00140673">
        <w:rPr>
          <w:rFonts w:ascii="Arial" w:hAnsi="Arial" w:cs="Arial"/>
          <w:sz w:val="20"/>
          <w:szCs w:val="20"/>
        </w:rPr>
        <w:t xml:space="preserve"> claims from unfounded assertions and to use evidence to support the</w:t>
      </w:r>
      <w:r w:rsidR="00140673">
        <w:rPr>
          <w:rFonts w:ascii="Arial" w:hAnsi="Arial" w:cs="Arial"/>
          <w:sz w:val="20"/>
          <w:szCs w:val="20"/>
        </w:rPr>
        <w:t xml:space="preserve">ir own </w:t>
      </w:r>
      <w:r w:rsidR="00D079B0">
        <w:rPr>
          <w:rFonts w:ascii="Arial" w:hAnsi="Arial" w:cs="Arial"/>
          <w:sz w:val="20"/>
          <w:szCs w:val="20"/>
        </w:rPr>
        <w:t xml:space="preserve">claims </w:t>
      </w:r>
      <w:r w:rsidR="00140673">
        <w:rPr>
          <w:rFonts w:ascii="Arial" w:hAnsi="Arial" w:cs="Arial"/>
          <w:sz w:val="20"/>
          <w:szCs w:val="20"/>
        </w:rPr>
        <w:t>and arguments</w:t>
      </w:r>
    </w:p>
    <w:p w14:paraId="4501E213" w14:textId="77777777" w:rsidR="00373ACB" w:rsidRPr="00373ACB" w:rsidRDefault="00373ACB" w:rsidP="00173D56">
      <w:pPr>
        <w:pStyle w:val="Default"/>
        <w:spacing w:after="120"/>
        <w:ind w:right="260"/>
        <w:jc w:val="both"/>
        <w:rPr>
          <w:color w:val="auto"/>
          <w:sz w:val="20"/>
          <w:szCs w:val="20"/>
        </w:rPr>
      </w:pPr>
    </w:p>
    <w:p w14:paraId="15F50556" w14:textId="434295AA" w:rsidR="00140673" w:rsidRPr="004074A7" w:rsidRDefault="009A2D37" w:rsidP="006E0671">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A synopsis of the curriculum</w:t>
      </w:r>
      <w:r w:rsidR="004074A7">
        <w:rPr>
          <w:rFonts w:ascii="Arial" w:hAnsi="Arial" w:cs="Arial"/>
          <w:b/>
          <w:sz w:val="20"/>
          <w:szCs w:val="20"/>
        </w:rPr>
        <w:br/>
      </w:r>
    </w:p>
    <w:p w14:paraId="5D30EA92" w14:textId="67535CFA" w:rsidR="005976BC" w:rsidRPr="006E0671" w:rsidRDefault="005976BC" w:rsidP="006E0671">
      <w:pPr>
        <w:ind w:left="426" w:right="260"/>
        <w:jc w:val="both"/>
        <w:rPr>
          <w:rFonts w:ascii="Arial" w:hAnsi="Arial" w:cs="Arial"/>
          <w:sz w:val="20"/>
          <w:szCs w:val="20"/>
        </w:rPr>
      </w:pPr>
      <w:r w:rsidRPr="006E0671">
        <w:rPr>
          <w:rFonts w:ascii="Arial" w:hAnsi="Arial" w:cs="Arial"/>
          <w:sz w:val="20"/>
          <w:szCs w:val="20"/>
        </w:rPr>
        <w:t xml:space="preserve">This module builds on students’ learning from other private law modules such as </w:t>
      </w:r>
      <w:r w:rsidRPr="006E0671">
        <w:rPr>
          <w:rFonts w:ascii="Arial" w:hAnsi="Arial" w:cs="Arial"/>
          <w:i/>
          <w:sz w:val="20"/>
          <w:szCs w:val="20"/>
        </w:rPr>
        <w:t xml:space="preserve">Introduction to </w:t>
      </w:r>
      <w:r w:rsidR="006E0671">
        <w:rPr>
          <w:rFonts w:ascii="Arial" w:hAnsi="Arial" w:cs="Arial"/>
          <w:i/>
          <w:sz w:val="20"/>
          <w:szCs w:val="20"/>
        </w:rPr>
        <w:t>Contract and Tort</w:t>
      </w:r>
      <w:r w:rsidRPr="006E0671">
        <w:rPr>
          <w:rFonts w:ascii="Arial" w:hAnsi="Arial" w:cs="Arial"/>
          <w:sz w:val="20"/>
          <w:szCs w:val="20"/>
        </w:rPr>
        <w:t xml:space="preserve">, </w:t>
      </w:r>
      <w:r w:rsidR="006E0671">
        <w:rPr>
          <w:rFonts w:ascii="Arial" w:hAnsi="Arial" w:cs="Arial"/>
          <w:i/>
          <w:sz w:val="20"/>
          <w:szCs w:val="20"/>
        </w:rPr>
        <w:t xml:space="preserve">Introduction to </w:t>
      </w:r>
      <w:r w:rsidRPr="006E0671">
        <w:rPr>
          <w:rFonts w:ascii="Arial" w:hAnsi="Arial" w:cs="Arial"/>
          <w:i/>
          <w:sz w:val="20"/>
          <w:szCs w:val="20"/>
        </w:rPr>
        <w:t>Property</w:t>
      </w:r>
      <w:r w:rsidR="006E0671">
        <w:rPr>
          <w:rFonts w:ascii="Arial" w:hAnsi="Arial" w:cs="Arial"/>
          <w:i/>
          <w:sz w:val="20"/>
          <w:szCs w:val="20"/>
        </w:rPr>
        <w:t xml:space="preserve"> Law</w:t>
      </w:r>
      <w:r w:rsidRPr="006E0671">
        <w:rPr>
          <w:rFonts w:ascii="Arial" w:hAnsi="Arial" w:cs="Arial"/>
          <w:sz w:val="20"/>
          <w:szCs w:val="20"/>
        </w:rPr>
        <w:t xml:space="preserve"> and the </w:t>
      </w:r>
      <w:r w:rsidRPr="006E0671">
        <w:rPr>
          <w:rFonts w:ascii="Arial" w:hAnsi="Arial" w:cs="Arial"/>
          <w:i/>
          <w:sz w:val="20"/>
          <w:szCs w:val="20"/>
        </w:rPr>
        <w:t>Law of Contract</w:t>
      </w:r>
      <w:r w:rsidRPr="006E0671">
        <w:rPr>
          <w:rFonts w:ascii="Arial" w:hAnsi="Arial" w:cs="Arial"/>
          <w:sz w:val="20"/>
          <w:szCs w:val="20"/>
        </w:rPr>
        <w:t xml:space="preserve">.  A specific aim of this module is to develop students’ interest and proficiency in the use of case law based legal arguments as a way of solving legal problems and/or determining liability. The module therefore continues the practice of using case classes to discuss a limited number of modern cases in depth. This in-depth focus on modern decided cases will enable students to </w:t>
      </w:r>
    </w:p>
    <w:p w14:paraId="38A3BB28" w14:textId="77777777" w:rsidR="005976BC" w:rsidRPr="006E0671" w:rsidRDefault="005976BC" w:rsidP="006E0671">
      <w:pPr>
        <w:pStyle w:val="ListParagraph"/>
        <w:numPr>
          <w:ilvl w:val="0"/>
          <w:numId w:val="19"/>
        </w:numPr>
        <w:ind w:left="426" w:right="260" w:firstLine="0"/>
        <w:jc w:val="both"/>
        <w:rPr>
          <w:rFonts w:ascii="Arial" w:hAnsi="Arial" w:cs="Arial"/>
          <w:sz w:val="20"/>
          <w:szCs w:val="20"/>
        </w:rPr>
      </w:pPr>
      <w:r w:rsidRPr="006E0671">
        <w:rPr>
          <w:rFonts w:ascii="Arial" w:hAnsi="Arial" w:cs="Arial"/>
          <w:sz w:val="20"/>
          <w:szCs w:val="20"/>
        </w:rPr>
        <w:t xml:space="preserve">become increasingly familiar with the idea that cases can be read in different </w:t>
      </w:r>
      <w:proofErr w:type="gramStart"/>
      <w:r w:rsidRPr="006E0671">
        <w:rPr>
          <w:rFonts w:ascii="Arial" w:hAnsi="Arial" w:cs="Arial"/>
          <w:sz w:val="20"/>
          <w:szCs w:val="20"/>
        </w:rPr>
        <w:t>ways;</w:t>
      </w:r>
      <w:proofErr w:type="gramEnd"/>
      <w:r w:rsidRPr="006E0671">
        <w:rPr>
          <w:rFonts w:ascii="Arial" w:hAnsi="Arial" w:cs="Arial"/>
          <w:sz w:val="20"/>
          <w:szCs w:val="20"/>
        </w:rPr>
        <w:t xml:space="preserve"> </w:t>
      </w:r>
    </w:p>
    <w:p w14:paraId="7C4FB862" w14:textId="77777777" w:rsidR="005976BC" w:rsidRPr="006E0671" w:rsidRDefault="005976BC" w:rsidP="006E0671">
      <w:pPr>
        <w:pStyle w:val="ListParagraph"/>
        <w:numPr>
          <w:ilvl w:val="0"/>
          <w:numId w:val="19"/>
        </w:numPr>
        <w:ind w:left="426" w:right="260" w:firstLine="0"/>
        <w:jc w:val="both"/>
        <w:rPr>
          <w:rFonts w:ascii="Arial" w:hAnsi="Arial" w:cs="Arial"/>
          <w:sz w:val="20"/>
          <w:szCs w:val="20"/>
        </w:rPr>
      </w:pPr>
      <w:r w:rsidRPr="006E0671">
        <w:rPr>
          <w:rFonts w:ascii="Arial" w:hAnsi="Arial" w:cs="Arial"/>
          <w:sz w:val="20"/>
          <w:szCs w:val="20"/>
        </w:rPr>
        <w:t xml:space="preserve">observe and analyse the idiosyncrasies of legal language and argument within </w:t>
      </w:r>
      <w:proofErr w:type="gramStart"/>
      <w:r w:rsidRPr="006E0671">
        <w:rPr>
          <w:rFonts w:ascii="Arial" w:hAnsi="Arial" w:cs="Arial"/>
          <w:sz w:val="20"/>
          <w:szCs w:val="20"/>
        </w:rPr>
        <w:t>judgments;</w:t>
      </w:r>
      <w:proofErr w:type="gramEnd"/>
      <w:r w:rsidRPr="006E0671">
        <w:rPr>
          <w:rFonts w:ascii="Arial" w:hAnsi="Arial" w:cs="Arial"/>
          <w:sz w:val="20"/>
          <w:szCs w:val="20"/>
        </w:rPr>
        <w:t xml:space="preserve"> </w:t>
      </w:r>
    </w:p>
    <w:p w14:paraId="1961730D" w14:textId="77777777" w:rsidR="005976BC" w:rsidRPr="006E0671" w:rsidRDefault="005976BC" w:rsidP="006E0671">
      <w:pPr>
        <w:pStyle w:val="ListParagraph"/>
        <w:numPr>
          <w:ilvl w:val="0"/>
          <w:numId w:val="19"/>
        </w:numPr>
        <w:ind w:left="426" w:right="260" w:firstLine="0"/>
        <w:jc w:val="both"/>
        <w:rPr>
          <w:rFonts w:ascii="Arial" w:hAnsi="Arial" w:cs="Arial"/>
          <w:sz w:val="20"/>
          <w:szCs w:val="20"/>
        </w:rPr>
      </w:pPr>
      <w:r w:rsidRPr="006E0671">
        <w:rPr>
          <w:rFonts w:ascii="Arial" w:hAnsi="Arial" w:cs="Arial"/>
          <w:sz w:val="20"/>
          <w:szCs w:val="20"/>
        </w:rPr>
        <w:t xml:space="preserve">improve crafting legal arguments in this module and </w:t>
      </w:r>
      <w:proofErr w:type="gramStart"/>
      <w:r w:rsidRPr="006E0671">
        <w:rPr>
          <w:rFonts w:ascii="Arial" w:hAnsi="Arial" w:cs="Arial"/>
          <w:sz w:val="20"/>
          <w:szCs w:val="20"/>
        </w:rPr>
        <w:t>beyond;</w:t>
      </w:r>
      <w:proofErr w:type="gramEnd"/>
      <w:r w:rsidRPr="006E0671">
        <w:rPr>
          <w:rFonts w:ascii="Arial" w:hAnsi="Arial" w:cs="Arial"/>
          <w:sz w:val="20"/>
          <w:szCs w:val="20"/>
        </w:rPr>
        <w:t xml:space="preserve"> </w:t>
      </w:r>
    </w:p>
    <w:p w14:paraId="4A877F7B" w14:textId="77777777" w:rsidR="005976BC" w:rsidRPr="006E0671" w:rsidRDefault="005976BC" w:rsidP="006E0671">
      <w:pPr>
        <w:pStyle w:val="ListParagraph"/>
        <w:numPr>
          <w:ilvl w:val="0"/>
          <w:numId w:val="19"/>
        </w:numPr>
        <w:ind w:left="426" w:right="260" w:firstLine="0"/>
        <w:jc w:val="both"/>
        <w:rPr>
          <w:rFonts w:ascii="Arial" w:hAnsi="Arial" w:cs="Arial"/>
          <w:sz w:val="20"/>
          <w:szCs w:val="20"/>
        </w:rPr>
      </w:pPr>
      <w:r w:rsidRPr="006E0671">
        <w:rPr>
          <w:rFonts w:ascii="Arial" w:hAnsi="Arial" w:cs="Arial"/>
          <w:sz w:val="20"/>
          <w:szCs w:val="20"/>
        </w:rPr>
        <w:t>identify some of the contested boundaries of modern tort law.</w:t>
      </w:r>
    </w:p>
    <w:p w14:paraId="4B326FA5" w14:textId="77777777" w:rsidR="005976BC" w:rsidRPr="006E0671" w:rsidRDefault="005976BC" w:rsidP="006E0671">
      <w:pPr>
        <w:ind w:left="426" w:right="260"/>
        <w:jc w:val="both"/>
        <w:rPr>
          <w:rFonts w:ascii="Arial" w:hAnsi="Arial" w:cs="Arial"/>
          <w:sz w:val="20"/>
          <w:szCs w:val="20"/>
        </w:rPr>
      </w:pPr>
      <w:r w:rsidRPr="006E0671">
        <w:rPr>
          <w:rFonts w:ascii="Arial" w:hAnsi="Arial" w:cs="Arial"/>
          <w:sz w:val="20"/>
          <w:szCs w:val="20"/>
        </w:rPr>
        <w:t>Whilst case law continues to be central to tortious liability, the module will also consider the role played by statutes in tortious liability. Examples may include the liability of</w:t>
      </w:r>
    </w:p>
    <w:p w14:paraId="68F1DE3D" w14:textId="77777777" w:rsidR="005976BC" w:rsidRPr="006E0671" w:rsidRDefault="005976BC" w:rsidP="006E0671">
      <w:pPr>
        <w:pStyle w:val="ListParagraph"/>
        <w:numPr>
          <w:ilvl w:val="0"/>
          <w:numId w:val="20"/>
        </w:numPr>
        <w:ind w:left="426" w:right="260" w:firstLine="0"/>
        <w:jc w:val="both"/>
        <w:rPr>
          <w:rFonts w:ascii="Arial" w:hAnsi="Arial" w:cs="Arial"/>
          <w:sz w:val="20"/>
          <w:szCs w:val="20"/>
        </w:rPr>
      </w:pPr>
      <w:r w:rsidRPr="006E0671">
        <w:rPr>
          <w:rFonts w:ascii="Arial" w:hAnsi="Arial" w:cs="Arial"/>
          <w:sz w:val="20"/>
          <w:szCs w:val="20"/>
        </w:rPr>
        <w:t xml:space="preserve">occupiers of land towards persons harmed on their land, </w:t>
      </w:r>
    </w:p>
    <w:p w14:paraId="21E7A713" w14:textId="77777777" w:rsidR="005976BC" w:rsidRPr="006E0671" w:rsidRDefault="005976BC" w:rsidP="006E0671">
      <w:pPr>
        <w:pStyle w:val="ListParagraph"/>
        <w:numPr>
          <w:ilvl w:val="0"/>
          <w:numId w:val="20"/>
        </w:numPr>
        <w:ind w:left="426" w:right="260" w:firstLine="0"/>
        <w:jc w:val="both"/>
        <w:rPr>
          <w:rFonts w:ascii="Arial" w:hAnsi="Arial" w:cs="Arial"/>
          <w:sz w:val="20"/>
          <w:szCs w:val="20"/>
        </w:rPr>
      </w:pPr>
      <w:r w:rsidRPr="006E0671">
        <w:rPr>
          <w:rFonts w:ascii="Arial" w:hAnsi="Arial" w:cs="Arial"/>
          <w:sz w:val="20"/>
          <w:szCs w:val="20"/>
        </w:rPr>
        <w:t xml:space="preserve">manufacturers towards consumers; and </w:t>
      </w:r>
    </w:p>
    <w:p w14:paraId="4F01405E" w14:textId="77777777" w:rsidR="005976BC" w:rsidRPr="006E0671" w:rsidRDefault="005976BC" w:rsidP="006E0671">
      <w:pPr>
        <w:pStyle w:val="ListParagraph"/>
        <w:numPr>
          <w:ilvl w:val="0"/>
          <w:numId w:val="20"/>
        </w:numPr>
        <w:ind w:left="426" w:right="260" w:firstLine="0"/>
        <w:jc w:val="both"/>
        <w:rPr>
          <w:rFonts w:ascii="Arial" w:hAnsi="Arial" w:cs="Arial"/>
          <w:sz w:val="20"/>
          <w:szCs w:val="20"/>
        </w:rPr>
      </w:pPr>
      <w:r w:rsidRPr="006E0671">
        <w:rPr>
          <w:rFonts w:ascii="Arial" w:hAnsi="Arial" w:cs="Arial"/>
          <w:sz w:val="20"/>
          <w:szCs w:val="20"/>
        </w:rPr>
        <w:t xml:space="preserve">publishers towards the potentially defamed. </w:t>
      </w:r>
    </w:p>
    <w:p w14:paraId="7E0F4663" w14:textId="77777777" w:rsidR="005976BC" w:rsidRPr="006E0671" w:rsidRDefault="005976BC" w:rsidP="006E0671">
      <w:pPr>
        <w:ind w:left="426" w:right="260"/>
        <w:jc w:val="both"/>
        <w:rPr>
          <w:rFonts w:ascii="Arial" w:hAnsi="Arial" w:cs="Arial"/>
          <w:sz w:val="20"/>
          <w:szCs w:val="20"/>
        </w:rPr>
      </w:pPr>
      <w:r w:rsidRPr="006E0671">
        <w:rPr>
          <w:rFonts w:ascii="Arial" w:hAnsi="Arial" w:cs="Arial"/>
          <w:sz w:val="20"/>
          <w:szCs w:val="20"/>
        </w:rPr>
        <w:t>The module considers these and other topics after having explored tort law’s most important tort in detail. Tort law’s most important tort is the tort of negligence. Much of the module is devoted to a detailed exploration of the elements of and legal concepts related to that tort. The assessed coursework will be an extended problem question relating to the tort of negligence where students will be required to use their learning to formulate a variety of legal arguments and to predict the likely outcome.</w:t>
      </w:r>
    </w:p>
    <w:p w14:paraId="6397F286" w14:textId="0422DDB5" w:rsidR="006E0671" w:rsidRDefault="005976BC" w:rsidP="006E0671">
      <w:pPr>
        <w:ind w:left="426" w:right="260"/>
        <w:jc w:val="both"/>
        <w:rPr>
          <w:rFonts w:ascii="Arial" w:hAnsi="Arial" w:cs="Arial"/>
          <w:iCs/>
          <w:sz w:val="20"/>
          <w:szCs w:val="20"/>
        </w:rPr>
      </w:pPr>
      <w:r w:rsidRPr="006E0671">
        <w:rPr>
          <w:rFonts w:ascii="Arial" w:hAnsi="Arial" w:cs="Arial"/>
          <w:sz w:val="20"/>
          <w:szCs w:val="20"/>
        </w:rPr>
        <w:t>Towards the end of the module, the law of tort(s) is placed in its contemporary context of the so-called “Compensation Culture”. It considers whether the relationship between tort law and its context can explain its shape or contemporary debates about it. By reflecting on the doctrine studied earlier in the module and observing where the lines of liability are currently drawn, students will be asked to think about what this reveals about private rights and obligations, the balance between responsibility for harm and freedom of action, access to justice and different conceptions thereof. These broader topics, with consequences for law reform, will be explored in seminars and in exam essay questions.</w:t>
      </w:r>
    </w:p>
    <w:p w14:paraId="7A666741" w14:textId="77777777" w:rsidR="006D1F38" w:rsidRPr="003927F2" w:rsidRDefault="006D1F38" w:rsidP="006E0671">
      <w:pPr>
        <w:ind w:left="426" w:right="260"/>
        <w:jc w:val="both"/>
        <w:rPr>
          <w:rFonts w:ascii="Arial" w:hAnsi="Arial" w:cs="Arial"/>
          <w:iCs/>
          <w:sz w:val="20"/>
          <w:szCs w:val="20"/>
        </w:rPr>
      </w:pPr>
    </w:p>
    <w:p w14:paraId="772E73A4" w14:textId="77777777" w:rsidR="009A2D37" w:rsidRPr="00373ACB" w:rsidRDefault="00DF2132" w:rsidP="00173D56">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16A2A54" w14:textId="25AC29F4" w:rsidR="00317FA0" w:rsidRDefault="00317FA0" w:rsidP="00173D56">
      <w:pPr>
        <w:pStyle w:val="ListParagraph"/>
        <w:numPr>
          <w:ilvl w:val="0"/>
          <w:numId w:val="17"/>
        </w:numPr>
        <w:spacing w:after="120" w:line="240" w:lineRule="auto"/>
        <w:ind w:right="260"/>
        <w:jc w:val="both"/>
        <w:rPr>
          <w:rFonts w:ascii="Arial" w:hAnsi="Arial" w:cs="Arial"/>
          <w:sz w:val="20"/>
          <w:szCs w:val="20"/>
        </w:rPr>
      </w:pPr>
      <w:r w:rsidRPr="00B4189F">
        <w:rPr>
          <w:rFonts w:ascii="Arial" w:hAnsi="Arial" w:cs="Arial"/>
          <w:sz w:val="20"/>
          <w:szCs w:val="20"/>
        </w:rPr>
        <w:t>Cane, P</w:t>
      </w:r>
      <w:r w:rsidR="007A21F9">
        <w:rPr>
          <w:rFonts w:ascii="Arial" w:hAnsi="Arial" w:cs="Arial"/>
          <w:sz w:val="20"/>
          <w:szCs w:val="20"/>
        </w:rPr>
        <w:t>.</w:t>
      </w:r>
      <w:r w:rsidRPr="00B4189F">
        <w:rPr>
          <w:rFonts w:ascii="Arial" w:hAnsi="Arial" w:cs="Arial"/>
          <w:sz w:val="20"/>
          <w:szCs w:val="20"/>
        </w:rPr>
        <w:t xml:space="preserve"> </w:t>
      </w:r>
      <w:proofErr w:type="spellStart"/>
      <w:r w:rsidRPr="006D1F38">
        <w:rPr>
          <w:rFonts w:ascii="Arial" w:hAnsi="Arial" w:cs="Arial"/>
          <w:i/>
          <w:sz w:val="20"/>
          <w:szCs w:val="20"/>
        </w:rPr>
        <w:t>Atiyah’s</w:t>
      </w:r>
      <w:proofErr w:type="spellEnd"/>
      <w:r w:rsidRPr="006D1F38">
        <w:rPr>
          <w:rFonts w:ascii="Arial" w:hAnsi="Arial" w:cs="Arial"/>
          <w:i/>
          <w:sz w:val="20"/>
          <w:szCs w:val="20"/>
        </w:rPr>
        <w:t xml:space="preserve"> Accidents, </w:t>
      </w:r>
      <w:proofErr w:type="gramStart"/>
      <w:r w:rsidRPr="006D1F38">
        <w:rPr>
          <w:rFonts w:ascii="Arial" w:hAnsi="Arial" w:cs="Arial"/>
          <w:i/>
          <w:sz w:val="20"/>
          <w:szCs w:val="20"/>
        </w:rPr>
        <w:t>Compensation</w:t>
      </w:r>
      <w:proofErr w:type="gramEnd"/>
      <w:r w:rsidRPr="006D1F38">
        <w:rPr>
          <w:rFonts w:ascii="Arial" w:hAnsi="Arial" w:cs="Arial"/>
          <w:i/>
          <w:sz w:val="20"/>
          <w:szCs w:val="20"/>
        </w:rPr>
        <w:t xml:space="preserve"> and the Law</w:t>
      </w:r>
      <w:r w:rsidRPr="00B4189F">
        <w:rPr>
          <w:rFonts w:ascii="Arial" w:hAnsi="Arial" w:cs="Arial"/>
          <w:sz w:val="20"/>
          <w:szCs w:val="20"/>
        </w:rPr>
        <w:t xml:space="preserve"> (CUP, 20</w:t>
      </w:r>
      <w:r>
        <w:rPr>
          <w:rFonts w:ascii="Arial" w:hAnsi="Arial" w:cs="Arial"/>
          <w:sz w:val="20"/>
          <w:szCs w:val="20"/>
        </w:rPr>
        <w:t>16</w:t>
      </w:r>
      <w:r w:rsidRPr="00B4189F">
        <w:rPr>
          <w:rFonts w:ascii="Arial" w:hAnsi="Arial" w:cs="Arial"/>
          <w:sz w:val="20"/>
          <w:szCs w:val="20"/>
        </w:rPr>
        <w:t xml:space="preserve"> or later edition if published)</w:t>
      </w:r>
    </w:p>
    <w:p w14:paraId="7B5CE481" w14:textId="102E746F" w:rsidR="00317FA0" w:rsidRDefault="00317FA0" w:rsidP="00173D56">
      <w:pPr>
        <w:pStyle w:val="ListParagraph"/>
        <w:numPr>
          <w:ilvl w:val="0"/>
          <w:numId w:val="17"/>
        </w:numPr>
        <w:spacing w:after="120" w:line="240" w:lineRule="auto"/>
        <w:ind w:right="260"/>
        <w:jc w:val="both"/>
        <w:rPr>
          <w:rFonts w:ascii="Arial" w:hAnsi="Arial" w:cs="Arial"/>
          <w:sz w:val="20"/>
          <w:szCs w:val="20"/>
        </w:rPr>
      </w:pPr>
      <w:proofErr w:type="spellStart"/>
      <w:r w:rsidRPr="00B4189F">
        <w:rPr>
          <w:rFonts w:ascii="Arial" w:hAnsi="Arial" w:cs="Arial"/>
          <w:sz w:val="20"/>
          <w:szCs w:val="20"/>
        </w:rPr>
        <w:t>Conaghan</w:t>
      </w:r>
      <w:proofErr w:type="spellEnd"/>
      <w:r w:rsidRPr="00B4189F">
        <w:rPr>
          <w:rFonts w:ascii="Arial" w:hAnsi="Arial" w:cs="Arial"/>
          <w:sz w:val="20"/>
          <w:szCs w:val="20"/>
        </w:rPr>
        <w:t>, J</w:t>
      </w:r>
      <w:r w:rsidR="007A21F9">
        <w:rPr>
          <w:rFonts w:ascii="Arial" w:hAnsi="Arial" w:cs="Arial"/>
          <w:sz w:val="20"/>
          <w:szCs w:val="20"/>
        </w:rPr>
        <w:t>.</w:t>
      </w:r>
      <w:r w:rsidRPr="00B4189F">
        <w:rPr>
          <w:rFonts w:ascii="Arial" w:hAnsi="Arial" w:cs="Arial"/>
          <w:sz w:val="20"/>
          <w:szCs w:val="20"/>
        </w:rPr>
        <w:t xml:space="preserve"> and Mansell, </w:t>
      </w:r>
      <w:proofErr w:type="spellStart"/>
      <w:proofErr w:type="gramStart"/>
      <w:r w:rsidR="007A21F9">
        <w:rPr>
          <w:rFonts w:ascii="Arial" w:hAnsi="Arial" w:cs="Arial"/>
          <w:sz w:val="20"/>
          <w:szCs w:val="20"/>
        </w:rPr>
        <w:t>W..</w:t>
      </w:r>
      <w:r w:rsidRPr="006D1F38">
        <w:rPr>
          <w:rFonts w:ascii="Arial" w:hAnsi="Arial" w:cs="Arial"/>
          <w:i/>
          <w:sz w:val="20"/>
          <w:szCs w:val="20"/>
        </w:rPr>
        <w:t>The</w:t>
      </w:r>
      <w:proofErr w:type="spellEnd"/>
      <w:proofErr w:type="gramEnd"/>
      <w:r w:rsidRPr="006D1F38">
        <w:rPr>
          <w:rFonts w:ascii="Arial" w:hAnsi="Arial" w:cs="Arial"/>
          <w:i/>
          <w:sz w:val="20"/>
          <w:szCs w:val="20"/>
        </w:rPr>
        <w:t xml:space="preserve"> Wrongs of Tort</w:t>
      </w:r>
      <w:r w:rsidRPr="00B4189F">
        <w:rPr>
          <w:rFonts w:ascii="Arial" w:hAnsi="Arial" w:cs="Arial"/>
          <w:sz w:val="20"/>
          <w:szCs w:val="20"/>
        </w:rPr>
        <w:t xml:space="preserve"> </w:t>
      </w:r>
      <w:r>
        <w:rPr>
          <w:rFonts w:ascii="Arial" w:hAnsi="Arial" w:cs="Arial"/>
          <w:sz w:val="20"/>
          <w:szCs w:val="20"/>
        </w:rPr>
        <w:t>(</w:t>
      </w:r>
      <w:r w:rsidRPr="00B4189F">
        <w:rPr>
          <w:rFonts w:ascii="Arial" w:hAnsi="Arial" w:cs="Arial"/>
          <w:sz w:val="20"/>
          <w:szCs w:val="20"/>
        </w:rPr>
        <w:t>2</w:t>
      </w:r>
      <w:r w:rsidRPr="003927F2">
        <w:rPr>
          <w:rFonts w:ascii="Arial" w:hAnsi="Arial" w:cs="Arial"/>
          <w:sz w:val="20"/>
          <w:szCs w:val="20"/>
          <w:vertAlign w:val="superscript"/>
        </w:rPr>
        <w:t>nd</w:t>
      </w:r>
      <w:r>
        <w:rPr>
          <w:rFonts w:ascii="Arial" w:hAnsi="Arial" w:cs="Arial"/>
          <w:sz w:val="20"/>
          <w:szCs w:val="20"/>
        </w:rPr>
        <w:t xml:space="preserve"> </w:t>
      </w:r>
      <w:r w:rsidRPr="00B4189F">
        <w:rPr>
          <w:rFonts w:ascii="Arial" w:hAnsi="Arial" w:cs="Arial"/>
          <w:sz w:val="20"/>
          <w:szCs w:val="20"/>
        </w:rPr>
        <w:t>ed</w:t>
      </w:r>
      <w:r>
        <w:rPr>
          <w:rFonts w:ascii="Arial" w:hAnsi="Arial" w:cs="Arial"/>
          <w:sz w:val="20"/>
          <w:szCs w:val="20"/>
        </w:rPr>
        <w:t>.)</w:t>
      </w:r>
      <w:r w:rsidRPr="00B4189F">
        <w:rPr>
          <w:rFonts w:ascii="Arial" w:hAnsi="Arial" w:cs="Arial"/>
          <w:sz w:val="20"/>
          <w:szCs w:val="20"/>
        </w:rPr>
        <w:t xml:space="preserve"> (Pluto Press, 1998)</w:t>
      </w:r>
    </w:p>
    <w:p w14:paraId="5C8C3106" w14:textId="23877610" w:rsidR="00B4189F" w:rsidRDefault="00B4189F" w:rsidP="00173D56">
      <w:pPr>
        <w:pStyle w:val="ListParagraph"/>
        <w:numPr>
          <w:ilvl w:val="0"/>
          <w:numId w:val="17"/>
        </w:numPr>
        <w:spacing w:after="120" w:line="240" w:lineRule="auto"/>
        <w:ind w:right="260"/>
        <w:jc w:val="both"/>
        <w:rPr>
          <w:rFonts w:ascii="Arial" w:hAnsi="Arial" w:cs="Arial"/>
          <w:sz w:val="20"/>
          <w:szCs w:val="20"/>
        </w:rPr>
      </w:pPr>
      <w:r w:rsidRPr="00B4189F">
        <w:rPr>
          <w:rFonts w:ascii="Arial" w:hAnsi="Arial" w:cs="Arial"/>
          <w:sz w:val="20"/>
          <w:szCs w:val="20"/>
        </w:rPr>
        <w:t xml:space="preserve">Horsey, K </w:t>
      </w:r>
      <w:r w:rsidR="004074A7">
        <w:rPr>
          <w:rFonts w:ascii="Arial" w:hAnsi="Arial" w:cs="Arial"/>
          <w:sz w:val="20"/>
          <w:szCs w:val="20"/>
        </w:rPr>
        <w:t>&amp; Rackley</w:t>
      </w:r>
      <w:r w:rsidR="007A21F9">
        <w:rPr>
          <w:rFonts w:ascii="Arial" w:hAnsi="Arial" w:cs="Arial"/>
          <w:sz w:val="20"/>
          <w:szCs w:val="20"/>
        </w:rPr>
        <w:t>,</w:t>
      </w:r>
      <w:r w:rsidR="004074A7">
        <w:rPr>
          <w:rFonts w:ascii="Arial" w:hAnsi="Arial" w:cs="Arial"/>
          <w:sz w:val="20"/>
          <w:szCs w:val="20"/>
        </w:rPr>
        <w:t xml:space="preserve"> E</w:t>
      </w:r>
      <w:r w:rsidR="007A21F9">
        <w:rPr>
          <w:rFonts w:ascii="Arial" w:hAnsi="Arial" w:cs="Arial"/>
          <w:sz w:val="20"/>
          <w:szCs w:val="20"/>
        </w:rPr>
        <w:t>.</w:t>
      </w:r>
      <w:r w:rsidR="004074A7">
        <w:rPr>
          <w:rFonts w:ascii="Arial" w:hAnsi="Arial" w:cs="Arial"/>
          <w:sz w:val="20"/>
          <w:szCs w:val="20"/>
        </w:rPr>
        <w:t xml:space="preserve"> </w:t>
      </w:r>
      <w:r w:rsidR="004074A7" w:rsidRPr="006D1F38">
        <w:rPr>
          <w:rFonts w:ascii="Arial" w:hAnsi="Arial" w:cs="Arial"/>
          <w:i/>
          <w:sz w:val="20"/>
          <w:szCs w:val="20"/>
        </w:rPr>
        <w:t>Tort Law</w:t>
      </w:r>
      <w:r w:rsidR="004074A7">
        <w:rPr>
          <w:rFonts w:ascii="Arial" w:hAnsi="Arial" w:cs="Arial"/>
          <w:sz w:val="20"/>
          <w:szCs w:val="20"/>
        </w:rPr>
        <w:t xml:space="preserve"> (OUP, </w:t>
      </w:r>
      <w:r w:rsidR="007A21F9">
        <w:rPr>
          <w:rFonts w:ascii="Arial" w:hAnsi="Arial" w:cs="Arial"/>
          <w:sz w:val="20"/>
          <w:szCs w:val="20"/>
        </w:rPr>
        <w:t>2021</w:t>
      </w:r>
      <w:r w:rsidR="007A21F9" w:rsidRPr="00B4189F">
        <w:rPr>
          <w:rFonts w:ascii="Arial" w:hAnsi="Arial" w:cs="Arial"/>
          <w:sz w:val="20"/>
          <w:szCs w:val="20"/>
        </w:rPr>
        <w:t xml:space="preserve"> </w:t>
      </w:r>
      <w:r w:rsidRPr="00B4189F">
        <w:rPr>
          <w:rFonts w:ascii="Arial" w:hAnsi="Arial" w:cs="Arial"/>
          <w:sz w:val="20"/>
          <w:szCs w:val="20"/>
        </w:rPr>
        <w:t>or later edition)</w:t>
      </w:r>
    </w:p>
    <w:p w14:paraId="5FEB5AB0" w14:textId="4BE8C654" w:rsidR="007A21F9" w:rsidRPr="00B4189F" w:rsidRDefault="007A21F9" w:rsidP="00173D56">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 xml:space="preserve">Horsey, K &amp; Rackley, E. </w:t>
      </w:r>
      <w:r>
        <w:rPr>
          <w:rFonts w:ascii="Arial" w:hAnsi="Arial" w:cs="Arial"/>
          <w:i/>
          <w:iCs/>
          <w:sz w:val="20"/>
          <w:szCs w:val="20"/>
        </w:rPr>
        <w:t>Casebook on Tort Law (16</w:t>
      </w:r>
      <w:r w:rsidRPr="006E0671">
        <w:rPr>
          <w:rFonts w:ascii="Arial" w:hAnsi="Arial" w:cs="Arial"/>
          <w:i/>
          <w:iCs/>
          <w:sz w:val="20"/>
          <w:szCs w:val="20"/>
          <w:vertAlign w:val="superscript"/>
        </w:rPr>
        <w:t>th</w:t>
      </w:r>
      <w:r>
        <w:rPr>
          <w:rFonts w:ascii="Arial" w:hAnsi="Arial" w:cs="Arial"/>
          <w:i/>
          <w:iCs/>
          <w:sz w:val="20"/>
          <w:szCs w:val="20"/>
        </w:rPr>
        <w:t xml:space="preserve"> ed.</w:t>
      </w:r>
      <w:r>
        <w:rPr>
          <w:rFonts w:ascii="Arial" w:hAnsi="Arial" w:cs="Arial"/>
          <w:sz w:val="20"/>
          <w:szCs w:val="20"/>
        </w:rPr>
        <w:t>) (OUP, 2021 or later edition if published)</w:t>
      </w:r>
    </w:p>
    <w:p w14:paraId="3383C236" w14:textId="2A7BE101" w:rsidR="00B4189F" w:rsidRPr="00B4189F" w:rsidRDefault="00B4189F" w:rsidP="00173D56">
      <w:pPr>
        <w:pStyle w:val="ListParagraph"/>
        <w:numPr>
          <w:ilvl w:val="0"/>
          <w:numId w:val="17"/>
        </w:numPr>
        <w:spacing w:after="120" w:line="240" w:lineRule="auto"/>
        <w:ind w:right="260"/>
        <w:jc w:val="both"/>
        <w:rPr>
          <w:rFonts w:ascii="Arial" w:hAnsi="Arial" w:cs="Arial"/>
          <w:sz w:val="20"/>
          <w:szCs w:val="20"/>
        </w:rPr>
      </w:pPr>
      <w:proofErr w:type="spellStart"/>
      <w:r w:rsidRPr="00B4189F">
        <w:rPr>
          <w:rFonts w:ascii="Arial" w:hAnsi="Arial" w:cs="Arial"/>
          <w:sz w:val="20"/>
          <w:szCs w:val="20"/>
        </w:rPr>
        <w:t>Lunney</w:t>
      </w:r>
      <w:proofErr w:type="spellEnd"/>
      <w:r w:rsidRPr="00B4189F">
        <w:rPr>
          <w:rFonts w:ascii="Arial" w:hAnsi="Arial" w:cs="Arial"/>
          <w:sz w:val="20"/>
          <w:szCs w:val="20"/>
        </w:rPr>
        <w:t>, M</w:t>
      </w:r>
      <w:r w:rsidR="009757BD">
        <w:rPr>
          <w:rFonts w:ascii="Arial" w:hAnsi="Arial" w:cs="Arial"/>
          <w:sz w:val="20"/>
          <w:szCs w:val="20"/>
        </w:rPr>
        <w:t>,</w:t>
      </w:r>
      <w:r w:rsidRPr="00B4189F">
        <w:rPr>
          <w:rFonts w:ascii="Arial" w:hAnsi="Arial" w:cs="Arial"/>
          <w:sz w:val="20"/>
          <w:szCs w:val="20"/>
        </w:rPr>
        <w:t xml:space="preserve"> Oliphant, K, </w:t>
      </w:r>
      <w:r w:rsidR="009757BD">
        <w:rPr>
          <w:rFonts w:ascii="Arial" w:hAnsi="Arial" w:cs="Arial"/>
          <w:sz w:val="20"/>
          <w:szCs w:val="20"/>
        </w:rPr>
        <w:t xml:space="preserve">Nolan, D. </w:t>
      </w:r>
      <w:r w:rsidRPr="006D1F38">
        <w:rPr>
          <w:rFonts w:ascii="Arial" w:hAnsi="Arial" w:cs="Arial"/>
          <w:i/>
          <w:sz w:val="20"/>
          <w:szCs w:val="20"/>
        </w:rPr>
        <w:t xml:space="preserve">Tort Law: Text, </w:t>
      </w:r>
      <w:proofErr w:type="gramStart"/>
      <w:r w:rsidRPr="006D1F38">
        <w:rPr>
          <w:rFonts w:ascii="Arial" w:hAnsi="Arial" w:cs="Arial"/>
          <w:i/>
          <w:sz w:val="20"/>
          <w:szCs w:val="20"/>
        </w:rPr>
        <w:t>cases</w:t>
      </w:r>
      <w:proofErr w:type="gramEnd"/>
      <w:r w:rsidRPr="006D1F38">
        <w:rPr>
          <w:rFonts w:ascii="Arial" w:hAnsi="Arial" w:cs="Arial"/>
          <w:i/>
          <w:sz w:val="20"/>
          <w:szCs w:val="20"/>
        </w:rPr>
        <w:t xml:space="preserve"> and materials</w:t>
      </w:r>
      <w:r w:rsidRPr="00B4189F">
        <w:rPr>
          <w:rFonts w:ascii="Arial" w:hAnsi="Arial" w:cs="Arial"/>
          <w:sz w:val="20"/>
          <w:szCs w:val="20"/>
        </w:rPr>
        <w:t xml:space="preserve"> (</w:t>
      </w:r>
      <w:r w:rsidR="009757BD">
        <w:rPr>
          <w:rFonts w:ascii="Arial" w:hAnsi="Arial" w:cs="Arial"/>
          <w:sz w:val="20"/>
          <w:szCs w:val="20"/>
        </w:rPr>
        <w:t>6</w:t>
      </w:r>
      <w:r w:rsidR="003927F2" w:rsidRPr="003927F2">
        <w:rPr>
          <w:rFonts w:ascii="Arial" w:hAnsi="Arial" w:cs="Arial"/>
          <w:sz w:val="20"/>
          <w:szCs w:val="20"/>
          <w:vertAlign w:val="superscript"/>
        </w:rPr>
        <w:t>th</w:t>
      </w:r>
      <w:r w:rsidR="003927F2">
        <w:rPr>
          <w:rFonts w:ascii="Arial" w:hAnsi="Arial" w:cs="Arial"/>
          <w:sz w:val="20"/>
          <w:szCs w:val="20"/>
        </w:rPr>
        <w:t xml:space="preserve"> ed</w:t>
      </w:r>
      <w:r w:rsidRPr="00B4189F">
        <w:rPr>
          <w:rFonts w:ascii="Arial" w:hAnsi="Arial" w:cs="Arial"/>
          <w:sz w:val="20"/>
          <w:szCs w:val="20"/>
        </w:rPr>
        <w:t>.</w:t>
      </w:r>
      <w:r w:rsidR="003927F2">
        <w:rPr>
          <w:rFonts w:ascii="Arial" w:hAnsi="Arial" w:cs="Arial"/>
          <w:sz w:val="20"/>
          <w:szCs w:val="20"/>
        </w:rPr>
        <w:t>)</w:t>
      </w:r>
      <w:r w:rsidRPr="00B4189F">
        <w:rPr>
          <w:rFonts w:ascii="Arial" w:hAnsi="Arial" w:cs="Arial"/>
          <w:sz w:val="20"/>
          <w:szCs w:val="20"/>
        </w:rPr>
        <w:t xml:space="preserve"> </w:t>
      </w:r>
      <w:r w:rsidR="003927F2">
        <w:rPr>
          <w:rFonts w:ascii="Arial" w:hAnsi="Arial" w:cs="Arial"/>
          <w:sz w:val="20"/>
          <w:szCs w:val="20"/>
        </w:rPr>
        <w:t>(</w:t>
      </w:r>
      <w:r w:rsidRPr="00B4189F">
        <w:rPr>
          <w:rFonts w:ascii="Arial" w:hAnsi="Arial" w:cs="Arial"/>
          <w:sz w:val="20"/>
          <w:szCs w:val="20"/>
        </w:rPr>
        <w:t>OUP</w:t>
      </w:r>
      <w:r w:rsidR="003927F2">
        <w:rPr>
          <w:rFonts w:ascii="Arial" w:hAnsi="Arial" w:cs="Arial"/>
          <w:sz w:val="20"/>
          <w:szCs w:val="20"/>
        </w:rPr>
        <w:t>,</w:t>
      </w:r>
      <w:r w:rsidRPr="00B4189F">
        <w:rPr>
          <w:rFonts w:ascii="Arial" w:hAnsi="Arial" w:cs="Arial"/>
          <w:sz w:val="20"/>
          <w:szCs w:val="20"/>
        </w:rPr>
        <w:t xml:space="preserve"> 201</w:t>
      </w:r>
      <w:r w:rsidR="009757BD">
        <w:rPr>
          <w:rFonts w:ascii="Arial" w:hAnsi="Arial" w:cs="Arial"/>
          <w:sz w:val="20"/>
          <w:szCs w:val="20"/>
        </w:rPr>
        <w:t xml:space="preserve">7 </w:t>
      </w:r>
      <w:r w:rsidRPr="00B4189F">
        <w:rPr>
          <w:rFonts w:ascii="Arial" w:hAnsi="Arial" w:cs="Arial"/>
          <w:sz w:val="20"/>
          <w:szCs w:val="20"/>
        </w:rPr>
        <w:t>or later edition if published)</w:t>
      </w:r>
    </w:p>
    <w:p w14:paraId="51EB4A65" w14:textId="14E356C1" w:rsidR="00B4189F" w:rsidRPr="00B4189F" w:rsidRDefault="003927F2" w:rsidP="00173D56">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Rackley, E</w:t>
      </w:r>
      <w:r w:rsidR="007A21F9">
        <w:rPr>
          <w:rFonts w:ascii="Arial" w:hAnsi="Arial" w:cs="Arial"/>
          <w:sz w:val="20"/>
          <w:szCs w:val="20"/>
        </w:rPr>
        <w:t>.</w:t>
      </w:r>
      <w:r>
        <w:rPr>
          <w:rFonts w:ascii="Arial" w:hAnsi="Arial" w:cs="Arial"/>
          <w:sz w:val="20"/>
          <w:szCs w:val="20"/>
        </w:rPr>
        <w:t xml:space="preserve"> and Richardson, J</w:t>
      </w:r>
      <w:r w:rsidR="007A21F9">
        <w:rPr>
          <w:rFonts w:ascii="Arial" w:hAnsi="Arial" w:cs="Arial"/>
          <w:sz w:val="20"/>
          <w:szCs w:val="20"/>
        </w:rPr>
        <w:t>.</w:t>
      </w:r>
      <w:r w:rsidR="00B4189F" w:rsidRPr="00B4189F">
        <w:rPr>
          <w:rFonts w:ascii="Arial" w:hAnsi="Arial" w:cs="Arial"/>
          <w:sz w:val="20"/>
          <w:szCs w:val="20"/>
        </w:rPr>
        <w:t xml:space="preserve"> </w:t>
      </w:r>
      <w:r w:rsidR="00B4189F" w:rsidRPr="006D1F38">
        <w:rPr>
          <w:rFonts w:ascii="Arial" w:hAnsi="Arial" w:cs="Arial"/>
          <w:i/>
          <w:sz w:val="20"/>
          <w:szCs w:val="20"/>
        </w:rPr>
        <w:t>Feminist Perspectives on Tort</w:t>
      </w:r>
      <w:r w:rsidR="00B4189F" w:rsidRPr="00B4189F">
        <w:rPr>
          <w:rFonts w:ascii="Arial" w:hAnsi="Arial" w:cs="Arial"/>
          <w:sz w:val="20"/>
          <w:szCs w:val="20"/>
        </w:rPr>
        <w:t xml:space="preserve"> (Routledge-Cavendish, </w:t>
      </w:r>
      <w:r w:rsidR="004074A7">
        <w:rPr>
          <w:rFonts w:ascii="Arial" w:hAnsi="Arial" w:cs="Arial"/>
          <w:sz w:val="20"/>
          <w:szCs w:val="20"/>
        </w:rPr>
        <w:t>201</w:t>
      </w:r>
      <w:r w:rsidR="00EE35EA">
        <w:rPr>
          <w:rFonts w:ascii="Arial" w:hAnsi="Arial" w:cs="Arial"/>
          <w:sz w:val="20"/>
          <w:szCs w:val="20"/>
        </w:rPr>
        <w:t>4</w:t>
      </w:r>
      <w:r w:rsidR="00B4189F" w:rsidRPr="00B4189F">
        <w:rPr>
          <w:rFonts w:ascii="Arial" w:hAnsi="Arial" w:cs="Arial"/>
          <w:sz w:val="20"/>
          <w:szCs w:val="20"/>
        </w:rPr>
        <w:t>)</w:t>
      </w:r>
    </w:p>
    <w:p w14:paraId="74A0F53B" w14:textId="77777777" w:rsidR="006E0671" w:rsidRDefault="00704B74" w:rsidP="00173D56">
      <w:pPr>
        <w:pStyle w:val="ListParagraph"/>
        <w:numPr>
          <w:ilvl w:val="0"/>
          <w:numId w:val="17"/>
        </w:numPr>
        <w:spacing w:after="120" w:line="240" w:lineRule="auto"/>
        <w:ind w:right="260"/>
        <w:jc w:val="both"/>
        <w:rPr>
          <w:rFonts w:ascii="Arial" w:hAnsi="Arial" w:cs="Arial"/>
          <w:sz w:val="20"/>
          <w:szCs w:val="20"/>
        </w:rPr>
      </w:pPr>
      <w:r w:rsidRPr="00B4189F">
        <w:rPr>
          <w:rFonts w:ascii="Arial" w:hAnsi="Arial" w:cs="Arial"/>
          <w:sz w:val="20"/>
          <w:szCs w:val="20"/>
        </w:rPr>
        <w:t>Weir, T</w:t>
      </w:r>
      <w:r w:rsidR="007A21F9">
        <w:rPr>
          <w:rFonts w:ascii="Arial" w:hAnsi="Arial" w:cs="Arial"/>
          <w:sz w:val="20"/>
          <w:szCs w:val="20"/>
        </w:rPr>
        <w:t>.</w:t>
      </w:r>
      <w:r w:rsidRPr="00B4189F">
        <w:rPr>
          <w:rFonts w:ascii="Arial" w:hAnsi="Arial" w:cs="Arial"/>
          <w:sz w:val="20"/>
          <w:szCs w:val="20"/>
        </w:rPr>
        <w:t xml:space="preserve"> </w:t>
      </w:r>
      <w:r w:rsidRPr="006D1F38">
        <w:rPr>
          <w:rFonts w:ascii="Arial" w:hAnsi="Arial" w:cs="Arial"/>
          <w:i/>
          <w:sz w:val="20"/>
          <w:szCs w:val="20"/>
        </w:rPr>
        <w:t>An Introduction to Tort Law</w:t>
      </w:r>
      <w:r w:rsidRPr="00B4189F">
        <w:rPr>
          <w:rFonts w:ascii="Arial" w:hAnsi="Arial" w:cs="Arial"/>
          <w:sz w:val="20"/>
          <w:szCs w:val="20"/>
        </w:rPr>
        <w:t xml:space="preserve"> (OUP, 2006)</w:t>
      </w:r>
    </w:p>
    <w:p w14:paraId="5D799861" w14:textId="7083E288" w:rsidR="00DE4F08" w:rsidRPr="00317FA0" w:rsidRDefault="004074A7" w:rsidP="006E0671">
      <w:pPr>
        <w:pStyle w:val="ListParagraph"/>
        <w:spacing w:after="120" w:line="240" w:lineRule="auto"/>
        <w:ind w:left="1146" w:right="260"/>
        <w:jc w:val="both"/>
        <w:rPr>
          <w:rFonts w:ascii="Arial" w:hAnsi="Arial" w:cs="Arial"/>
          <w:sz w:val="20"/>
          <w:szCs w:val="20"/>
        </w:rPr>
      </w:pPr>
      <w:r w:rsidRPr="00317FA0">
        <w:rPr>
          <w:rFonts w:ascii="Arial" w:hAnsi="Arial" w:cs="Arial"/>
          <w:sz w:val="20"/>
          <w:szCs w:val="20"/>
        </w:rPr>
        <w:lastRenderedPageBreak/>
        <w:t xml:space="preserve"> </w:t>
      </w:r>
    </w:p>
    <w:p w14:paraId="1CD7972F" w14:textId="225C3016" w:rsidR="00DE4F08" w:rsidRDefault="006E0671" w:rsidP="006E0671">
      <w:pPr>
        <w:numPr>
          <w:ilvl w:val="0"/>
          <w:numId w:val="1"/>
        </w:numPr>
        <w:spacing w:after="120" w:line="240" w:lineRule="auto"/>
        <w:ind w:left="426" w:right="260" w:hanging="426"/>
        <w:rPr>
          <w:rFonts w:ascii="Arial" w:hAnsi="Arial" w:cs="Arial"/>
          <w:iCs/>
          <w:sz w:val="20"/>
          <w:szCs w:val="20"/>
        </w:rPr>
      </w:pPr>
      <w:r>
        <w:rPr>
          <w:rFonts w:ascii="Arial" w:hAnsi="Arial" w:cs="Arial"/>
          <w:b/>
          <w:sz w:val="20"/>
          <w:szCs w:val="20"/>
        </w:rPr>
        <w:t>Contact hours</w:t>
      </w:r>
      <w:r w:rsidR="006F3F8B" w:rsidRPr="00373ACB">
        <w:rPr>
          <w:rFonts w:ascii="Arial" w:hAnsi="Arial" w:cs="Arial"/>
          <w:b/>
          <w:sz w:val="20"/>
          <w:szCs w:val="20"/>
        </w:rPr>
        <w:br/>
      </w:r>
    </w:p>
    <w:p w14:paraId="2AD58BFB" w14:textId="571CDB3C" w:rsidR="00DB3180" w:rsidRDefault="00DB3180" w:rsidP="00173D56">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2D70EFAC" w14:textId="358783BC" w:rsidR="00A0522A" w:rsidRDefault="00A0522A" w:rsidP="00173D56">
      <w:pPr>
        <w:spacing w:after="120" w:line="240" w:lineRule="auto"/>
        <w:ind w:left="426" w:right="260"/>
        <w:jc w:val="both"/>
        <w:rPr>
          <w:rFonts w:ascii="Arial" w:hAnsi="Arial" w:cs="Arial"/>
          <w:iCs/>
          <w:sz w:val="20"/>
          <w:szCs w:val="20"/>
        </w:rPr>
      </w:pPr>
      <w:r>
        <w:rPr>
          <w:rFonts w:ascii="Arial" w:hAnsi="Arial" w:cs="Arial"/>
          <w:iCs/>
          <w:sz w:val="20"/>
          <w:szCs w:val="20"/>
        </w:rPr>
        <w:t>Total Contact Hours: 30</w:t>
      </w:r>
    </w:p>
    <w:p w14:paraId="60A75FC4" w14:textId="6ABD799D" w:rsidR="00A0522A" w:rsidRDefault="00A0522A" w:rsidP="00173D56">
      <w:pPr>
        <w:spacing w:after="120" w:line="240" w:lineRule="auto"/>
        <w:ind w:left="426" w:right="260"/>
        <w:jc w:val="both"/>
        <w:rPr>
          <w:rFonts w:ascii="Arial" w:hAnsi="Arial" w:cs="Arial"/>
          <w:iCs/>
          <w:sz w:val="20"/>
          <w:szCs w:val="20"/>
        </w:rPr>
      </w:pPr>
      <w:r>
        <w:rPr>
          <w:rFonts w:ascii="Arial" w:hAnsi="Arial" w:cs="Arial"/>
          <w:iCs/>
          <w:sz w:val="20"/>
          <w:szCs w:val="20"/>
        </w:rPr>
        <w:t>Private Study Hours: 120</w:t>
      </w:r>
    </w:p>
    <w:p w14:paraId="0805D5A9" w14:textId="0DFEFEF6" w:rsidR="00373ACB" w:rsidRPr="00942290" w:rsidRDefault="00373ACB" w:rsidP="00173D56">
      <w:pPr>
        <w:spacing w:after="120" w:line="240" w:lineRule="auto"/>
        <w:ind w:left="426" w:right="260"/>
        <w:jc w:val="both"/>
        <w:rPr>
          <w:rFonts w:ascii="Arial" w:hAnsi="Arial" w:cs="Arial"/>
          <w:iCs/>
          <w:sz w:val="20"/>
          <w:szCs w:val="20"/>
        </w:rPr>
      </w:pPr>
    </w:p>
    <w:p w14:paraId="62E25C7B" w14:textId="26630940" w:rsidR="00373ACB" w:rsidRDefault="00EF4933" w:rsidP="006E0671">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4066926C" w14:textId="2E33587E" w:rsidR="001222DB" w:rsidRPr="001222DB" w:rsidRDefault="001222DB" w:rsidP="006E0671">
      <w:pPr>
        <w:spacing w:after="120" w:line="240" w:lineRule="auto"/>
        <w:ind w:left="426" w:right="260"/>
        <w:rPr>
          <w:rFonts w:ascii="Arial" w:hAnsi="Arial" w:cs="Arial"/>
          <w:iCs/>
          <w:sz w:val="20"/>
          <w:szCs w:val="20"/>
          <w:u w:val="single"/>
        </w:rPr>
      </w:pPr>
      <w:r w:rsidRPr="001222DB">
        <w:rPr>
          <w:rFonts w:ascii="Arial" w:hAnsi="Arial" w:cs="Arial"/>
          <w:iCs/>
          <w:sz w:val="20"/>
          <w:szCs w:val="20"/>
          <w:u w:val="single"/>
        </w:rPr>
        <w:t>13.1 Main assessment methods</w:t>
      </w:r>
      <w:r>
        <w:rPr>
          <w:rFonts w:ascii="Arial" w:hAnsi="Arial" w:cs="Arial"/>
          <w:iCs/>
          <w:sz w:val="20"/>
          <w:szCs w:val="20"/>
          <w:u w:val="single"/>
        </w:rPr>
        <w:br/>
      </w:r>
    </w:p>
    <w:p w14:paraId="44462FA5" w14:textId="32E56AB7" w:rsidR="00CC75A8" w:rsidRPr="00CC75A8" w:rsidRDefault="00CC75A8" w:rsidP="00173D56">
      <w:pPr>
        <w:spacing w:after="120" w:line="240" w:lineRule="auto"/>
        <w:ind w:left="426" w:right="260"/>
        <w:jc w:val="both"/>
        <w:rPr>
          <w:rFonts w:ascii="Arial" w:hAnsi="Arial" w:cs="Arial"/>
          <w:iCs/>
          <w:sz w:val="20"/>
          <w:szCs w:val="20"/>
        </w:rPr>
      </w:pPr>
      <w:r w:rsidRPr="00CC75A8">
        <w:rPr>
          <w:rFonts w:ascii="Arial" w:hAnsi="Arial" w:cs="Arial"/>
          <w:iCs/>
          <w:sz w:val="20"/>
          <w:szCs w:val="20"/>
        </w:rPr>
        <w:t xml:space="preserve">The module will be assessed by </w:t>
      </w:r>
      <w:r w:rsidR="00986CD3">
        <w:rPr>
          <w:rFonts w:ascii="Arial" w:hAnsi="Arial" w:cs="Arial"/>
          <w:iCs/>
          <w:sz w:val="20"/>
          <w:szCs w:val="20"/>
        </w:rPr>
        <w:t>4</w:t>
      </w:r>
      <w:r w:rsidR="00986CD3" w:rsidRPr="00CC75A8">
        <w:rPr>
          <w:rFonts w:ascii="Arial" w:hAnsi="Arial" w:cs="Arial"/>
          <w:iCs/>
          <w:sz w:val="20"/>
          <w:szCs w:val="20"/>
        </w:rPr>
        <w:t>0</w:t>
      </w:r>
      <w:r w:rsidRPr="00CC75A8">
        <w:rPr>
          <w:rFonts w:ascii="Arial" w:hAnsi="Arial" w:cs="Arial"/>
          <w:iCs/>
          <w:sz w:val="20"/>
          <w:szCs w:val="20"/>
        </w:rPr>
        <w:t xml:space="preserve">% coursework and </w:t>
      </w:r>
      <w:r w:rsidR="00986CD3">
        <w:rPr>
          <w:rFonts w:ascii="Arial" w:hAnsi="Arial" w:cs="Arial"/>
          <w:iCs/>
          <w:sz w:val="20"/>
          <w:szCs w:val="20"/>
        </w:rPr>
        <w:t>6</w:t>
      </w:r>
      <w:r w:rsidRPr="00CC75A8">
        <w:rPr>
          <w:rFonts w:ascii="Arial" w:hAnsi="Arial" w:cs="Arial"/>
          <w:iCs/>
          <w:sz w:val="20"/>
          <w:szCs w:val="20"/>
        </w:rPr>
        <w:t>0% examination according to the following breakdown:</w:t>
      </w:r>
    </w:p>
    <w:p w14:paraId="539EA38F" w14:textId="77777777" w:rsidR="00CC75A8" w:rsidRPr="00CC75A8" w:rsidRDefault="00CC75A8" w:rsidP="00173D56">
      <w:pPr>
        <w:spacing w:after="120" w:line="240" w:lineRule="auto"/>
        <w:ind w:left="426" w:right="260"/>
        <w:jc w:val="both"/>
        <w:rPr>
          <w:rFonts w:ascii="Arial" w:hAnsi="Arial" w:cs="Arial"/>
          <w:iCs/>
          <w:sz w:val="20"/>
          <w:szCs w:val="20"/>
        </w:rPr>
      </w:pPr>
    </w:p>
    <w:p w14:paraId="07F57DE5" w14:textId="2AC3BB1C" w:rsidR="00CC75A8" w:rsidRPr="00AE7321" w:rsidRDefault="00CC75A8" w:rsidP="00173D56">
      <w:pPr>
        <w:spacing w:after="120" w:line="240" w:lineRule="auto"/>
        <w:ind w:left="426" w:right="260"/>
        <w:jc w:val="both"/>
        <w:rPr>
          <w:rFonts w:ascii="Arial" w:hAnsi="Arial" w:cs="Arial"/>
          <w:b/>
          <w:iCs/>
          <w:sz w:val="20"/>
          <w:szCs w:val="20"/>
          <w:u w:val="single"/>
        </w:rPr>
      </w:pPr>
      <w:r w:rsidRPr="00AE7321">
        <w:rPr>
          <w:rFonts w:ascii="Arial" w:hAnsi="Arial" w:cs="Arial"/>
          <w:b/>
          <w:iCs/>
          <w:sz w:val="20"/>
          <w:szCs w:val="20"/>
          <w:u w:val="single"/>
        </w:rPr>
        <w:t>Coursework</w:t>
      </w:r>
      <w:r w:rsidR="00DB3180" w:rsidRPr="00AE7321">
        <w:rPr>
          <w:rFonts w:ascii="Arial" w:hAnsi="Arial" w:cs="Arial"/>
          <w:b/>
          <w:iCs/>
          <w:sz w:val="20"/>
          <w:szCs w:val="20"/>
          <w:u w:val="single"/>
        </w:rPr>
        <w:t xml:space="preserve"> (40%)</w:t>
      </w:r>
    </w:p>
    <w:p w14:paraId="13E77465" w14:textId="2859496F" w:rsidR="00DB3180" w:rsidRDefault="00571F96" w:rsidP="00173D56">
      <w:pPr>
        <w:spacing w:after="120" w:line="240" w:lineRule="auto"/>
        <w:ind w:left="426" w:right="260"/>
        <w:jc w:val="both"/>
        <w:rPr>
          <w:rFonts w:ascii="Arial" w:hAnsi="Arial" w:cs="Arial"/>
          <w:iCs/>
          <w:sz w:val="20"/>
          <w:szCs w:val="20"/>
        </w:rPr>
      </w:pPr>
      <w:r>
        <w:rPr>
          <w:rFonts w:ascii="Arial" w:hAnsi="Arial" w:cs="Arial"/>
          <w:iCs/>
          <w:sz w:val="20"/>
          <w:szCs w:val="20"/>
        </w:rPr>
        <w:br/>
      </w:r>
      <w:r w:rsidR="00DB3180" w:rsidRPr="00AE7321">
        <w:rPr>
          <w:rFonts w:ascii="Arial" w:hAnsi="Arial" w:cs="Arial"/>
          <w:b/>
          <w:iCs/>
          <w:sz w:val="20"/>
          <w:szCs w:val="20"/>
        </w:rPr>
        <w:t>Either:</w:t>
      </w:r>
      <w:r w:rsidR="00DB3180">
        <w:rPr>
          <w:rFonts w:ascii="Arial" w:hAnsi="Arial" w:cs="Arial"/>
          <w:iCs/>
          <w:sz w:val="20"/>
          <w:szCs w:val="20"/>
        </w:rPr>
        <w:t xml:space="preserve">  </w:t>
      </w:r>
      <w:r w:rsidR="00CC75A8" w:rsidRPr="00CC75A8">
        <w:rPr>
          <w:rFonts w:ascii="Arial" w:hAnsi="Arial" w:cs="Arial"/>
          <w:iCs/>
          <w:sz w:val="20"/>
          <w:szCs w:val="20"/>
        </w:rPr>
        <w:t>A written legal problem question assessment</w:t>
      </w:r>
      <w:r w:rsidR="00DB3180">
        <w:rPr>
          <w:rFonts w:ascii="Arial" w:hAnsi="Arial" w:cs="Arial"/>
          <w:iCs/>
          <w:sz w:val="20"/>
          <w:szCs w:val="20"/>
        </w:rPr>
        <w:t>,</w:t>
      </w:r>
      <w:r w:rsidR="00CC75A8" w:rsidRPr="00CC75A8">
        <w:rPr>
          <w:rFonts w:ascii="Arial" w:hAnsi="Arial" w:cs="Arial"/>
          <w:iCs/>
          <w:sz w:val="20"/>
          <w:szCs w:val="20"/>
        </w:rPr>
        <w:t xml:space="preserve"> 2000 words</w:t>
      </w:r>
      <w:r w:rsidR="00DB3180">
        <w:rPr>
          <w:rFonts w:ascii="Arial" w:hAnsi="Arial" w:cs="Arial"/>
          <w:iCs/>
          <w:sz w:val="20"/>
          <w:szCs w:val="20"/>
        </w:rPr>
        <w:t xml:space="preserve">, </w:t>
      </w:r>
    </w:p>
    <w:p w14:paraId="6FEB5E9B" w14:textId="6D73A4C6" w:rsidR="00CC75A8" w:rsidRPr="00CC75A8" w:rsidRDefault="00DB3180" w:rsidP="00173D56">
      <w:pPr>
        <w:spacing w:after="120" w:line="240" w:lineRule="auto"/>
        <w:ind w:left="426" w:right="260"/>
        <w:jc w:val="both"/>
        <w:rPr>
          <w:rFonts w:ascii="Arial" w:hAnsi="Arial" w:cs="Arial"/>
          <w:iCs/>
          <w:sz w:val="20"/>
          <w:szCs w:val="20"/>
        </w:rPr>
      </w:pPr>
      <w:r w:rsidRPr="00AE7321">
        <w:rPr>
          <w:rFonts w:ascii="Arial" w:hAnsi="Arial" w:cs="Arial"/>
          <w:b/>
          <w:iCs/>
          <w:sz w:val="20"/>
          <w:szCs w:val="20"/>
        </w:rPr>
        <w:t>Or:</w:t>
      </w:r>
      <w:r w:rsidR="00CC75A8" w:rsidRPr="00CC75A8">
        <w:rPr>
          <w:rFonts w:ascii="Arial" w:hAnsi="Arial" w:cs="Arial"/>
          <w:iCs/>
          <w:sz w:val="20"/>
          <w:szCs w:val="20"/>
        </w:rPr>
        <w:t xml:space="preserve"> with the consent of the </w:t>
      </w:r>
      <w:r w:rsidR="00571F96">
        <w:rPr>
          <w:rFonts w:ascii="Arial" w:hAnsi="Arial" w:cs="Arial"/>
          <w:iCs/>
          <w:sz w:val="20"/>
          <w:szCs w:val="20"/>
        </w:rPr>
        <w:t>module</w:t>
      </w:r>
      <w:r w:rsidR="00CC75A8" w:rsidRPr="00CC75A8">
        <w:rPr>
          <w:rFonts w:ascii="Arial" w:hAnsi="Arial" w:cs="Arial"/>
          <w:iCs/>
          <w:sz w:val="20"/>
          <w:szCs w:val="20"/>
        </w:rPr>
        <w:t xml:space="preserve"> convenor, an assessed moot</w:t>
      </w:r>
      <w:r>
        <w:rPr>
          <w:rFonts w:ascii="Arial" w:hAnsi="Arial" w:cs="Arial"/>
          <w:iCs/>
          <w:sz w:val="20"/>
          <w:szCs w:val="20"/>
        </w:rPr>
        <w:t xml:space="preserve"> (</w:t>
      </w:r>
      <w:r w:rsidR="00F13955" w:rsidRPr="00F13955">
        <w:rPr>
          <w:rFonts w:ascii="Arial" w:hAnsi="Arial" w:cs="Arial"/>
          <w:iCs/>
          <w:sz w:val="20"/>
          <w:szCs w:val="20"/>
        </w:rPr>
        <w:t>15 minutes</w:t>
      </w:r>
      <w:r>
        <w:rPr>
          <w:rFonts w:ascii="Arial" w:hAnsi="Arial" w:cs="Arial"/>
          <w:iCs/>
          <w:sz w:val="20"/>
          <w:szCs w:val="20"/>
        </w:rPr>
        <w:t xml:space="preserve">, in pairs, </w:t>
      </w:r>
      <w:r w:rsidR="00F13955" w:rsidRPr="00F13955">
        <w:rPr>
          <w:rFonts w:ascii="Arial" w:hAnsi="Arial" w:cs="Arial"/>
          <w:iCs/>
          <w:sz w:val="20"/>
          <w:szCs w:val="20"/>
        </w:rPr>
        <w:t>but assessed individually) and a one-page skeleton argument</w:t>
      </w:r>
      <w:r w:rsidR="009757BD">
        <w:rPr>
          <w:rFonts w:ascii="Arial" w:hAnsi="Arial" w:cs="Arial"/>
          <w:iCs/>
          <w:sz w:val="20"/>
          <w:szCs w:val="20"/>
        </w:rPr>
        <w:t xml:space="preserve"> (subject to availability).</w:t>
      </w:r>
    </w:p>
    <w:p w14:paraId="49437F6B" w14:textId="77777777" w:rsidR="00F11FD3" w:rsidRPr="00CC75A8" w:rsidRDefault="00F11FD3" w:rsidP="006E0671">
      <w:pPr>
        <w:spacing w:after="120" w:line="240" w:lineRule="auto"/>
        <w:ind w:right="260"/>
        <w:jc w:val="both"/>
        <w:rPr>
          <w:rFonts w:ascii="Arial" w:hAnsi="Arial" w:cs="Arial"/>
          <w:iCs/>
          <w:sz w:val="20"/>
          <w:szCs w:val="20"/>
        </w:rPr>
      </w:pPr>
    </w:p>
    <w:p w14:paraId="19F0C331" w14:textId="4ABB001C" w:rsidR="00CC75A8" w:rsidRPr="00AE7321" w:rsidRDefault="00CC75A8" w:rsidP="00173D56">
      <w:pPr>
        <w:spacing w:after="120" w:line="240" w:lineRule="auto"/>
        <w:ind w:left="426" w:right="260"/>
        <w:jc w:val="both"/>
        <w:rPr>
          <w:rFonts w:ascii="Arial" w:hAnsi="Arial" w:cs="Arial"/>
          <w:b/>
          <w:iCs/>
          <w:sz w:val="20"/>
          <w:szCs w:val="20"/>
          <w:u w:val="single"/>
        </w:rPr>
      </w:pPr>
      <w:r w:rsidRPr="00AE7321">
        <w:rPr>
          <w:rFonts w:ascii="Arial" w:hAnsi="Arial" w:cs="Arial"/>
          <w:b/>
          <w:iCs/>
          <w:sz w:val="20"/>
          <w:szCs w:val="20"/>
          <w:u w:val="single"/>
        </w:rPr>
        <w:t>Examination</w:t>
      </w:r>
      <w:r w:rsidR="00DB3180" w:rsidRPr="00AE7321">
        <w:rPr>
          <w:rFonts w:ascii="Arial" w:hAnsi="Arial" w:cs="Arial"/>
          <w:b/>
          <w:iCs/>
          <w:sz w:val="20"/>
          <w:szCs w:val="20"/>
          <w:u w:val="single"/>
        </w:rPr>
        <w:t xml:space="preserve"> (60%)</w:t>
      </w:r>
    </w:p>
    <w:p w14:paraId="3D7C16DF" w14:textId="77777777" w:rsidR="00F11FD3" w:rsidRDefault="00F11FD3" w:rsidP="00173D56">
      <w:pPr>
        <w:spacing w:after="120" w:line="240" w:lineRule="auto"/>
        <w:ind w:left="426" w:right="260"/>
        <w:jc w:val="both"/>
        <w:rPr>
          <w:rFonts w:ascii="Arial" w:hAnsi="Arial" w:cs="Arial"/>
          <w:iCs/>
          <w:sz w:val="20"/>
          <w:szCs w:val="20"/>
        </w:rPr>
      </w:pPr>
    </w:p>
    <w:p w14:paraId="511F9F3C" w14:textId="5C4E4860" w:rsidR="00DB3180" w:rsidRDefault="00CC75A8" w:rsidP="00173D56">
      <w:pPr>
        <w:spacing w:after="120" w:line="240" w:lineRule="auto"/>
        <w:ind w:left="426" w:right="260"/>
        <w:jc w:val="both"/>
        <w:rPr>
          <w:rFonts w:ascii="Arial" w:hAnsi="Arial" w:cs="Arial"/>
          <w:iCs/>
          <w:sz w:val="20"/>
          <w:szCs w:val="20"/>
        </w:rPr>
      </w:pPr>
      <w:r w:rsidRPr="00CC75A8">
        <w:rPr>
          <w:rFonts w:ascii="Arial" w:hAnsi="Arial" w:cs="Arial"/>
          <w:iCs/>
          <w:sz w:val="20"/>
          <w:szCs w:val="20"/>
        </w:rPr>
        <w:t xml:space="preserve">2-hour </w:t>
      </w:r>
      <w:r w:rsidR="00DB3180" w:rsidRPr="00CC75A8">
        <w:rPr>
          <w:rFonts w:ascii="Arial" w:hAnsi="Arial" w:cs="Arial"/>
          <w:iCs/>
          <w:sz w:val="20"/>
          <w:szCs w:val="20"/>
        </w:rPr>
        <w:t xml:space="preserve">unseen </w:t>
      </w:r>
      <w:r w:rsidRPr="00CC75A8">
        <w:rPr>
          <w:rFonts w:ascii="Arial" w:hAnsi="Arial" w:cs="Arial"/>
          <w:iCs/>
          <w:sz w:val="20"/>
          <w:szCs w:val="20"/>
        </w:rPr>
        <w:t>examination</w:t>
      </w:r>
      <w:r w:rsidR="00DB3180">
        <w:rPr>
          <w:rFonts w:ascii="Arial" w:hAnsi="Arial" w:cs="Arial"/>
          <w:iCs/>
          <w:sz w:val="20"/>
          <w:szCs w:val="20"/>
        </w:rPr>
        <w:t>.</w:t>
      </w:r>
    </w:p>
    <w:p w14:paraId="450CBD6C" w14:textId="00A7C8B0" w:rsidR="00373ACB" w:rsidRDefault="001222DB" w:rsidP="006E0671">
      <w:pPr>
        <w:spacing w:after="120" w:line="240" w:lineRule="auto"/>
        <w:ind w:left="426" w:right="260"/>
        <w:rPr>
          <w:rFonts w:ascii="Arial" w:hAnsi="Arial" w:cs="Arial"/>
          <w:b/>
          <w:i/>
          <w:iCs/>
          <w:sz w:val="20"/>
          <w:szCs w:val="20"/>
        </w:rPr>
      </w:pPr>
      <w:r>
        <w:rPr>
          <w:rFonts w:ascii="Arial" w:hAnsi="Arial" w:cs="Arial"/>
          <w:iCs/>
          <w:sz w:val="20"/>
          <w:szCs w:val="20"/>
        </w:rPr>
        <w:br/>
      </w:r>
      <w:r w:rsidRPr="001222DB">
        <w:rPr>
          <w:rFonts w:ascii="Arial" w:hAnsi="Arial" w:cs="Arial"/>
          <w:iCs/>
          <w:sz w:val="20"/>
          <w:szCs w:val="20"/>
          <w:u w:val="single"/>
        </w:rPr>
        <w:t>13.2 Reassessment methods</w:t>
      </w:r>
      <w:r w:rsidR="00CC75A8">
        <w:rPr>
          <w:rFonts w:ascii="Arial" w:hAnsi="Arial" w:cs="Arial"/>
          <w:iCs/>
          <w:sz w:val="20"/>
          <w:szCs w:val="20"/>
        </w:rPr>
        <w:br/>
      </w:r>
    </w:p>
    <w:p w14:paraId="40F0D94D" w14:textId="3335C307" w:rsidR="001222DB" w:rsidRPr="001222DB" w:rsidRDefault="006E0671" w:rsidP="00173D56">
      <w:pPr>
        <w:spacing w:after="120" w:line="240" w:lineRule="auto"/>
        <w:ind w:left="426" w:right="260"/>
        <w:jc w:val="both"/>
        <w:rPr>
          <w:rFonts w:ascii="Arial" w:hAnsi="Arial" w:cs="Arial"/>
          <w:iCs/>
          <w:sz w:val="20"/>
          <w:szCs w:val="20"/>
        </w:rPr>
      </w:pPr>
      <w:r>
        <w:rPr>
          <w:rFonts w:ascii="Arial" w:hAnsi="Arial" w:cs="Arial"/>
          <w:iCs/>
          <w:sz w:val="20"/>
          <w:szCs w:val="20"/>
        </w:rPr>
        <w:t>Like-for-like</w:t>
      </w:r>
    </w:p>
    <w:p w14:paraId="54B09BCE" w14:textId="3FEF45DE" w:rsidR="001222DB" w:rsidRPr="00373ACB" w:rsidRDefault="001222DB" w:rsidP="00173D56">
      <w:pPr>
        <w:spacing w:after="120" w:line="240" w:lineRule="auto"/>
        <w:ind w:right="260"/>
        <w:jc w:val="both"/>
        <w:rPr>
          <w:rFonts w:ascii="Arial" w:hAnsi="Arial" w:cs="Arial"/>
          <w:b/>
          <w:i/>
          <w:iCs/>
          <w:sz w:val="20"/>
          <w:szCs w:val="20"/>
        </w:rPr>
      </w:pPr>
    </w:p>
    <w:p w14:paraId="14CBC3C2" w14:textId="77777777" w:rsidR="00274ED7" w:rsidRPr="001A5604" w:rsidRDefault="00DF2132" w:rsidP="00173D56">
      <w:pPr>
        <w:numPr>
          <w:ilvl w:val="0"/>
          <w:numId w:val="1"/>
        </w:numPr>
        <w:spacing w:after="120" w:line="240" w:lineRule="auto"/>
        <w:ind w:left="426" w:right="260" w:hanging="426"/>
        <w:jc w:val="both"/>
        <w:rPr>
          <w:rFonts w:ascii="Arial" w:hAnsi="Arial" w:cs="Arial"/>
          <w:b/>
          <w:sz w:val="20"/>
          <w:szCs w:val="20"/>
        </w:rPr>
      </w:pPr>
      <w:r w:rsidRPr="001A5604">
        <w:rPr>
          <w:rFonts w:ascii="Arial" w:hAnsi="Arial" w:cs="Arial"/>
          <w:b/>
          <w:sz w:val="20"/>
          <w:szCs w:val="20"/>
        </w:rPr>
        <w:t>Map of module learning o</w:t>
      </w:r>
      <w:r w:rsidR="006F3F8B" w:rsidRPr="001A5604">
        <w:rPr>
          <w:rFonts w:ascii="Arial" w:hAnsi="Arial" w:cs="Arial"/>
          <w:b/>
          <w:sz w:val="20"/>
          <w:szCs w:val="20"/>
        </w:rPr>
        <w:t>utcomes</w:t>
      </w:r>
      <w:r w:rsidR="00B30E07" w:rsidRPr="001A5604">
        <w:rPr>
          <w:rFonts w:ascii="Arial" w:hAnsi="Arial" w:cs="Arial"/>
          <w:b/>
          <w:sz w:val="20"/>
          <w:szCs w:val="20"/>
        </w:rPr>
        <w:t xml:space="preserve"> (sections 8 &amp; 9)</w:t>
      </w:r>
      <w:r w:rsidR="006F3F8B" w:rsidRPr="001A5604">
        <w:rPr>
          <w:rFonts w:ascii="Arial" w:hAnsi="Arial" w:cs="Arial"/>
          <w:b/>
          <w:sz w:val="20"/>
          <w:szCs w:val="20"/>
        </w:rPr>
        <w:t xml:space="preserve"> to </w:t>
      </w:r>
      <w:r w:rsidRPr="001A5604">
        <w:rPr>
          <w:rFonts w:ascii="Arial" w:hAnsi="Arial" w:cs="Arial"/>
          <w:b/>
          <w:sz w:val="20"/>
          <w:szCs w:val="20"/>
        </w:rPr>
        <w:t>l</w:t>
      </w:r>
      <w:r w:rsidR="006F3F8B" w:rsidRPr="001A5604">
        <w:rPr>
          <w:rFonts w:ascii="Arial" w:hAnsi="Arial" w:cs="Arial"/>
          <w:b/>
          <w:sz w:val="20"/>
          <w:szCs w:val="20"/>
        </w:rPr>
        <w:t>earning</w:t>
      </w:r>
      <w:r w:rsidR="00B30E07" w:rsidRPr="001A5604">
        <w:rPr>
          <w:rFonts w:ascii="Arial" w:hAnsi="Arial" w:cs="Arial"/>
          <w:b/>
          <w:sz w:val="20"/>
          <w:szCs w:val="20"/>
        </w:rPr>
        <w:t xml:space="preserve"> and </w:t>
      </w:r>
      <w:r w:rsidRPr="001A5604">
        <w:rPr>
          <w:rFonts w:ascii="Arial" w:hAnsi="Arial" w:cs="Arial"/>
          <w:b/>
          <w:sz w:val="20"/>
          <w:szCs w:val="20"/>
        </w:rPr>
        <w:t>t</w:t>
      </w:r>
      <w:r w:rsidR="00B30E07" w:rsidRPr="001A5604">
        <w:rPr>
          <w:rFonts w:ascii="Arial" w:hAnsi="Arial" w:cs="Arial"/>
          <w:b/>
          <w:sz w:val="20"/>
          <w:szCs w:val="20"/>
        </w:rPr>
        <w:t xml:space="preserve">eaching </w:t>
      </w:r>
      <w:r w:rsidRPr="001A5604">
        <w:rPr>
          <w:rFonts w:ascii="Arial" w:hAnsi="Arial" w:cs="Arial"/>
          <w:b/>
          <w:sz w:val="20"/>
          <w:szCs w:val="20"/>
        </w:rPr>
        <w:t>m</w:t>
      </w:r>
      <w:r w:rsidR="00B30E07" w:rsidRPr="001A5604">
        <w:rPr>
          <w:rFonts w:ascii="Arial" w:hAnsi="Arial" w:cs="Arial"/>
          <w:b/>
          <w:sz w:val="20"/>
          <w:szCs w:val="20"/>
        </w:rPr>
        <w:t>ethods (section</w:t>
      </w:r>
      <w:r w:rsidR="0066061A" w:rsidRPr="001A5604">
        <w:rPr>
          <w:rFonts w:ascii="Arial" w:hAnsi="Arial" w:cs="Arial"/>
          <w:b/>
          <w:sz w:val="20"/>
          <w:szCs w:val="20"/>
        </w:rPr>
        <w:t xml:space="preserve"> </w:t>
      </w:r>
      <w:r w:rsidR="00B30E07" w:rsidRPr="001A5604">
        <w:rPr>
          <w:rFonts w:ascii="Arial" w:hAnsi="Arial" w:cs="Arial"/>
          <w:b/>
          <w:sz w:val="20"/>
          <w:szCs w:val="20"/>
        </w:rPr>
        <w:t>12</w:t>
      </w:r>
      <w:r w:rsidR="006F3F8B" w:rsidRPr="001A5604">
        <w:rPr>
          <w:rFonts w:ascii="Arial" w:hAnsi="Arial" w:cs="Arial"/>
          <w:b/>
          <w:sz w:val="20"/>
          <w:szCs w:val="20"/>
        </w:rPr>
        <w:t>) and m</w:t>
      </w:r>
      <w:r w:rsidR="00B30E07" w:rsidRPr="001A5604">
        <w:rPr>
          <w:rFonts w:ascii="Arial" w:hAnsi="Arial" w:cs="Arial"/>
          <w:b/>
          <w:sz w:val="20"/>
          <w:szCs w:val="20"/>
        </w:rPr>
        <w:t xml:space="preserve">ethods of </w:t>
      </w:r>
      <w:r w:rsidRPr="001A5604">
        <w:rPr>
          <w:rFonts w:ascii="Arial" w:hAnsi="Arial" w:cs="Arial"/>
          <w:b/>
          <w:sz w:val="20"/>
          <w:szCs w:val="20"/>
        </w:rPr>
        <w:t>a</w:t>
      </w:r>
      <w:r w:rsidR="00B30E07" w:rsidRPr="001A5604">
        <w:rPr>
          <w:rFonts w:ascii="Arial" w:hAnsi="Arial" w:cs="Arial"/>
          <w:b/>
          <w:sz w:val="20"/>
          <w:szCs w:val="20"/>
        </w:rPr>
        <w:t>ssessment (section 13</w:t>
      </w:r>
      <w:r w:rsidR="00EF4933" w:rsidRPr="001A5604">
        <w:rPr>
          <w:rFonts w:ascii="Arial" w:hAnsi="Arial" w:cs="Arial"/>
          <w:b/>
          <w:sz w:val="20"/>
          <w:szCs w:val="20"/>
        </w:rPr>
        <w:t>)</w:t>
      </w:r>
    </w:p>
    <w:p w14:paraId="6821B60D" w14:textId="77777777" w:rsidR="00727780" w:rsidRPr="00373ACB" w:rsidRDefault="00727780" w:rsidP="00173D56">
      <w:pPr>
        <w:spacing w:after="120" w:line="240" w:lineRule="auto"/>
        <w:ind w:right="260"/>
        <w:jc w:val="both"/>
        <w:rPr>
          <w:rFonts w:ascii="Arial" w:hAnsi="Arial" w:cs="Arial"/>
          <w:b/>
          <w:i/>
          <w:iCs/>
          <w:sz w:val="20"/>
          <w:szCs w:val="20"/>
        </w:rPr>
      </w:pPr>
    </w:p>
    <w:tbl>
      <w:tblPr>
        <w:tblStyle w:val="TableGrid"/>
        <w:tblW w:w="3295" w:type="pct"/>
        <w:jc w:val="center"/>
        <w:tblLayout w:type="fixed"/>
        <w:tblLook w:val="04A0" w:firstRow="1" w:lastRow="0" w:firstColumn="1" w:lastColumn="0" w:noHBand="0" w:noVBand="1"/>
      </w:tblPr>
      <w:tblGrid>
        <w:gridCol w:w="1888"/>
        <w:gridCol w:w="557"/>
        <w:gridCol w:w="557"/>
        <w:gridCol w:w="557"/>
        <w:gridCol w:w="557"/>
        <w:gridCol w:w="557"/>
        <w:gridCol w:w="557"/>
        <w:gridCol w:w="557"/>
        <w:gridCol w:w="557"/>
        <w:gridCol w:w="547"/>
      </w:tblGrid>
      <w:tr w:rsidR="006E0671" w:rsidRPr="00373ACB" w14:paraId="3FF6D9C0" w14:textId="77777777" w:rsidTr="006E0671">
        <w:trPr>
          <w:trHeight w:val="397"/>
          <w:jc w:val="center"/>
        </w:trPr>
        <w:tc>
          <w:tcPr>
            <w:tcW w:w="1369" w:type="pct"/>
            <w:shd w:val="clear" w:color="auto" w:fill="D9D9D9" w:themeFill="background1" w:themeFillShade="D9"/>
            <w:vAlign w:val="center"/>
          </w:tcPr>
          <w:p w14:paraId="705202FC" w14:textId="77777777" w:rsidR="006E0671" w:rsidRPr="00373ACB" w:rsidRDefault="006E0671" w:rsidP="00173D56">
            <w:pPr>
              <w:spacing w:after="120"/>
              <w:jc w:val="both"/>
              <w:rPr>
                <w:rFonts w:ascii="Arial" w:hAnsi="Arial" w:cs="Arial"/>
                <w:i/>
                <w:sz w:val="20"/>
                <w:szCs w:val="20"/>
              </w:rPr>
            </w:pPr>
            <w:r w:rsidRPr="00373ACB">
              <w:rPr>
                <w:rFonts w:ascii="Arial" w:hAnsi="Arial" w:cs="Arial"/>
                <w:b/>
                <w:sz w:val="20"/>
                <w:szCs w:val="20"/>
              </w:rPr>
              <w:t>Module learning outcome</w:t>
            </w:r>
          </w:p>
        </w:tc>
        <w:tc>
          <w:tcPr>
            <w:tcW w:w="404" w:type="pct"/>
            <w:vAlign w:val="center"/>
          </w:tcPr>
          <w:p w14:paraId="15497DD4" w14:textId="4396D2A6" w:rsidR="006E0671" w:rsidRPr="007103E4" w:rsidRDefault="006E0671" w:rsidP="006E0671">
            <w:pPr>
              <w:spacing w:after="120"/>
              <w:jc w:val="center"/>
              <w:rPr>
                <w:rFonts w:ascii="Arial" w:hAnsi="Arial" w:cs="Arial"/>
                <w:sz w:val="20"/>
                <w:szCs w:val="20"/>
              </w:rPr>
            </w:pPr>
            <w:r>
              <w:rPr>
                <w:rFonts w:ascii="Arial" w:hAnsi="Arial" w:cs="Arial"/>
                <w:sz w:val="20"/>
                <w:szCs w:val="20"/>
              </w:rPr>
              <w:t>8.1</w:t>
            </w:r>
          </w:p>
        </w:tc>
        <w:tc>
          <w:tcPr>
            <w:tcW w:w="404" w:type="pct"/>
            <w:vAlign w:val="center"/>
          </w:tcPr>
          <w:p w14:paraId="3F6CE04B" w14:textId="25410E14" w:rsidR="006E0671" w:rsidRPr="007103E4" w:rsidRDefault="006E0671" w:rsidP="006E0671">
            <w:pPr>
              <w:spacing w:after="120"/>
              <w:jc w:val="center"/>
              <w:rPr>
                <w:rFonts w:ascii="Arial" w:hAnsi="Arial" w:cs="Arial"/>
                <w:sz w:val="20"/>
                <w:szCs w:val="20"/>
              </w:rPr>
            </w:pPr>
            <w:r>
              <w:rPr>
                <w:rFonts w:ascii="Arial" w:hAnsi="Arial" w:cs="Arial"/>
                <w:sz w:val="20"/>
                <w:szCs w:val="20"/>
              </w:rPr>
              <w:t>8.2</w:t>
            </w:r>
          </w:p>
        </w:tc>
        <w:tc>
          <w:tcPr>
            <w:tcW w:w="404" w:type="pct"/>
            <w:vAlign w:val="center"/>
          </w:tcPr>
          <w:p w14:paraId="318D0FD1" w14:textId="3FCAACE1" w:rsidR="006E0671" w:rsidRPr="007103E4" w:rsidRDefault="006E0671" w:rsidP="006E0671">
            <w:pPr>
              <w:spacing w:after="120"/>
              <w:jc w:val="center"/>
              <w:rPr>
                <w:rFonts w:ascii="Arial" w:hAnsi="Arial" w:cs="Arial"/>
                <w:sz w:val="20"/>
                <w:szCs w:val="20"/>
              </w:rPr>
            </w:pPr>
            <w:r>
              <w:rPr>
                <w:rFonts w:ascii="Arial" w:hAnsi="Arial" w:cs="Arial"/>
                <w:sz w:val="20"/>
                <w:szCs w:val="20"/>
              </w:rPr>
              <w:t>8.3</w:t>
            </w:r>
          </w:p>
        </w:tc>
        <w:tc>
          <w:tcPr>
            <w:tcW w:w="404" w:type="pct"/>
            <w:vAlign w:val="center"/>
          </w:tcPr>
          <w:p w14:paraId="0BA4A2AA" w14:textId="5D56FC45" w:rsidR="006E0671" w:rsidRPr="007103E4" w:rsidRDefault="006E0671" w:rsidP="006E0671">
            <w:pPr>
              <w:spacing w:after="120"/>
              <w:jc w:val="center"/>
              <w:rPr>
                <w:rFonts w:ascii="Arial" w:hAnsi="Arial" w:cs="Arial"/>
                <w:sz w:val="20"/>
                <w:szCs w:val="20"/>
              </w:rPr>
            </w:pPr>
            <w:r>
              <w:rPr>
                <w:rFonts w:ascii="Arial" w:hAnsi="Arial" w:cs="Arial"/>
                <w:sz w:val="20"/>
                <w:szCs w:val="20"/>
              </w:rPr>
              <w:t>8.4</w:t>
            </w:r>
          </w:p>
        </w:tc>
        <w:tc>
          <w:tcPr>
            <w:tcW w:w="404" w:type="pct"/>
            <w:vAlign w:val="center"/>
          </w:tcPr>
          <w:p w14:paraId="46011026" w14:textId="6D18C1C6" w:rsidR="006E0671" w:rsidRPr="007103E4" w:rsidRDefault="006E0671" w:rsidP="006E0671">
            <w:pPr>
              <w:spacing w:after="120"/>
              <w:jc w:val="center"/>
              <w:rPr>
                <w:rFonts w:ascii="Arial" w:hAnsi="Arial" w:cs="Arial"/>
                <w:sz w:val="20"/>
                <w:szCs w:val="20"/>
              </w:rPr>
            </w:pPr>
            <w:r>
              <w:rPr>
                <w:rFonts w:ascii="Arial" w:hAnsi="Arial" w:cs="Arial"/>
                <w:sz w:val="20"/>
                <w:szCs w:val="20"/>
              </w:rPr>
              <w:t>8.5</w:t>
            </w:r>
          </w:p>
        </w:tc>
        <w:tc>
          <w:tcPr>
            <w:tcW w:w="404" w:type="pct"/>
            <w:vAlign w:val="center"/>
          </w:tcPr>
          <w:p w14:paraId="50C687E7" w14:textId="4AF599A6" w:rsidR="006E0671" w:rsidRPr="007103E4" w:rsidRDefault="006E0671" w:rsidP="006E0671">
            <w:pPr>
              <w:spacing w:after="120"/>
              <w:jc w:val="center"/>
              <w:rPr>
                <w:rFonts w:ascii="Arial" w:hAnsi="Arial" w:cs="Arial"/>
                <w:sz w:val="20"/>
                <w:szCs w:val="20"/>
              </w:rPr>
            </w:pPr>
            <w:r>
              <w:rPr>
                <w:rFonts w:ascii="Arial" w:hAnsi="Arial" w:cs="Arial"/>
                <w:sz w:val="20"/>
                <w:szCs w:val="20"/>
              </w:rPr>
              <w:t>9.1</w:t>
            </w:r>
          </w:p>
        </w:tc>
        <w:tc>
          <w:tcPr>
            <w:tcW w:w="404" w:type="pct"/>
            <w:vAlign w:val="center"/>
          </w:tcPr>
          <w:p w14:paraId="6B587797" w14:textId="4B146193" w:rsidR="006E0671" w:rsidRPr="007103E4" w:rsidRDefault="006E0671" w:rsidP="006E0671">
            <w:pPr>
              <w:spacing w:after="120"/>
              <w:jc w:val="center"/>
              <w:rPr>
                <w:rFonts w:ascii="Arial" w:hAnsi="Arial" w:cs="Arial"/>
                <w:sz w:val="20"/>
                <w:szCs w:val="20"/>
              </w:rPr>
            </w:pPr>
            <w:r>
              <w:rPr>
                <w:rFonts w:ascii="Arial" w:hAnsi="Arial" w:cs="Arial"/>
                <w:sz w:val="20"/>
                <w:szCs w:val="20"/>
              </w:rPr>
              <w:t>9.2</w:t>
            </w:r>
          </w:p>
        </w:tc>
        <w:tc>
          <w:tcPr>
            <w:tcW w:w="404" w:type="pct"/>
            <w:vAlign w:val="center"/>
          </w:tcPr>
          <w:p w14:paraId="3BF0D16B" w14:textId="67F0304C" w:rsidR="006E0671" w:rsidRPr="007103E4" w:rsidRDefault="006E0671" w:rsidP="006E0671">
            <w:pPr>
              <w:spacing w:after="120"/>
              <w:jc w:val="center"/>
              <w:rPr>
                <w:rFonts w:ascii="Arial" w:hAnsi="Arial" w:cs="Arial"/>
                <w:sz w:val="20"/>
                <w:szCs w:val="20"/>
              </w:rPr>
            </w:pPr>
            <w:r>
              <w:rPr>
                <w:rFonts w:ascii="Arial" w:hAnsi="Arial" w:cs="Arial"/>
                <w:sz w:val="20"/>
                <w:szCs w:val="20"/>
              </w:rPr>
              <w:t>9.3</w:t>
            </w:r>
          </w:p>
        </w:tc>
        <w:tc>
          <w:tcPr>
            <w:tcW w:w="397" w:type="pct"/>
            <w:vAlign w:val="center"/>
          </w:tcPr>
          <w:p w14:paraId="209ECF90" w14:textId="0479C308" w:rsidR="006E0671" w:rsidRPr="007103E4" w:rsidRDefault="006E0671" w:rsidP="006E0671">
            <w:pPr>
              <w:spacing w:after="120"/>
              <w:jc w:val="center"/>
              <w:rPr>
                <w:rFonts w:ascii="Arial" w:hAnsi="Arial" w:cs="Arial"/>
                <w:sz w:val="20"/>
                <w:szCs w:val="20"/>
              </w:rPr>
            </w:pPr>
            <w:r>
              <w:rPr>
                <w:rFonts w:ascii="Arial" w:hAnsi="Arial" w:cs="Arial"/>
                <w:sz w:val="20"/>
                <w:szCs w:val="20"/>
              </w:rPr>
              <w:t>9.4</w:t>
            </w:r>
          </w:p>
        </w:tc>
      </w:tr>
      <w:tr w:rsidR="006E0671" w:rsidRPr="00373ACB" w14:paraId="7FBF4783" w14:textId="77777777" w:rsidTr="006E0671">
        <w:trPr>
          <w:trHeight w:val="397"/>
          <w:jc w:val="center"/>
        </w:trPr>
        <w:tc>
          <w:tcPr>
            <w:tcW w:w="1369" w:type="pct"/>
            <w:shd w:val="clear" w:color="auto" w:fill="D9D9D9" w:themeFill="background1" w:themeFillShade="D9"/>
            <w:vAlign w:val="center"/>
          </w:tcPr>
          <w:p w14:paraId="7C0C6D8B" w14:textId="77777777" w:rsidR="006E0671" w:rsidRPr="00373ACB" w:rsidRDefault="006E0671" w:rsidP="00173D56">
            <w:pPr>
              <w:spacing w:after="12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04" w:type="pct"/>
            <w:vAlign w:val="center"/>
          </w:tcPr>
          <w:p w14:paraId="5F7DB0B5"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73F1077D"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1C9C6C59"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37F54D60"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58A63ACF"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257D8E0A"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5CBEDF10"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218042F4" w14:textId="77777777" w:rsidR="006E0671" w:rsidRPr="007103E4" w:rsidRDefault="006E0671" w:rsidP="006E0671">
            <w:pPr>
              <w:spacing w:after="120"/>
              <w:jc w:val="center"/>
              <w:rPr>
                <w:rFonts w:ascii="Arial" w:hAnsi="Arial" w:cs="Arial"/>
                <w:b/>
                <w:sz w:val="20"/>
                <w:szCs w:val="20"/>
              </w:rPr>
            </w:pPr>
          </w:p>
        </w:tc>
        <w:tc>
          <w:tcPr>
            <w:tcW w:w="397" w:type="pct"/>
            <w:vAlign w:val="center"/>
          </w:tcPr>
          <w:p w14:paraId="509551D2" w14:textId="77777777" w:rsidR="006E0671" w:rsidRPr="007103E4" w:rsidRDefault="006E0671" w:rsidP="006E0671">
            <w:pPr>
              <w:spacing w:after="120"/>
              <w:jc w:val="center"/>
              <w:rPr>
                <w:rFonts w:ascii="Arial" w:hAnsi="Arial" w:cs="Arial"/>
                <w:b/>
                <w:sz w:val="20"/>
                <w:szCs w:val="20"/>
              </w:rPr>
            </w:pPr>
          </w:p>
        </w:tc>
      </w:tr>
      <w:tr w:rsidR="006E0671" w:rsidRPr="00373ACB" w14:paraId="27B4DF3D" w14:textId="77777777" w:rsidTr="006E0671">
        <w:trPr>
          <w:trHeight w:val="397"/>
          <w:jc w:val="center"/>
        </w:trPr>
        <w:tc>
          <w:tcPr>
            <w:tcW w:w="1369" w:type="pct"/>
            <w:vAlign w:val="center"/>
          </w:tcPr>
          <w:p w14:paraId="6827593C" w14:textId="1AC5649E" w:rsidR="006E0671" w:rsidRPr="007103E4" w:rsidRDefault="006E0671" w:rsidP="00173D56">
            <w:pPr>
              <w:spacing w:after="120"/>
              <w:jc w:val="both"/>
              <w:rPr>
                <w:rFonts w:ascii="Arial" w:hAnsi="Arial" w:cs="Arial"/>
                <w:sz w:val="20"/>
                <w:szCs w:val="20"/>
              </w:rPr>
            </w:pPr>
            <w:r w:rsidRPr="007103E4">
              <w:rPr>
                <w:rFonts w:ascii="Arial" w:hAnsi="Arial" w:cs="Arial"/>
                <w:sz w:val="20"/>
                <w:szCs w:val="20"/>
              </w:rPr>
              <w:t>Lectures</w:t>
            </w:r>
          </w:p>
        </w:tc>
        <w:tc>
          <w:tcPr>
            <w:tcW w:w="404" w:type="pct"/>
            <w:vAlign w:val="center"/>
          </w:tcPr>
          <w:p w14:paraId="703B39F6" w14:textId="52D5AF24"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2B2B94F8" w14:textId="6AACDC08"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36AF98D5" w14:textId="357C3890"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0986F1E8" w14:textId="7992CF5D"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18FB128C" w14:textId="102A27F0"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18B88C6" w14:textId="0E9672FF" w:rsidR="006E0671" w:rsidRPr="007103E4" w:rsidRDefault="006E0671" w:rsidP="006E0671">
            <w:pPr>
              <w:spacing w:after="120"/>
              <w:jc w:val="center"/>
              <w:rPr>
                <w:rFonts w:ascii="Arial" w:hAnsi="Arial" w:cs="Arial"/>
                <w:sz w:val="20"/>
                <w:szCs w:val="20"/>
              </w:rPr>
            </w:pPr>
          </w:p>
        </w:tc>
        <w:tc>
          <w:tcPr>
            <w:tcW w:w="404" w:type="pct"/>
            <w:vAlign w:val="center"/>
          </w:tcPr>
          <w:p w14:paraId="710AEAD8" w14:textId="77777777" w:rsidR="006E0671" w:rsidRPr="007103E4" w:rsidRDefault="006E0671" w:rsidP="006E0671">
            <w:pPr>
              <w:spacing w:after="120"/>
              <w:jc w:val="center"/>
              <w:rPr>
                <w:rFonts w:ascii="Arial" w:hAnsi="Arial" w:cs="Arial"/>
                <w:sz w:val="20"/>
                <w:szCs w:val="20"/>
              </w:rPr>
            </w:pPr>
          </w:p>
        </w:tc>
        <w:tc>
          <w:tcPr>
            <w:tcW w:w="404" w:type="pct"/>
            <w:vAlign w:val="center"/>
          </w:tcPr>
          <w:p w14:paraId="4AE05548" w14:textId="77777777" w:rsidR="006E0671" w:rsidRPr="007103E4" w:rsidRDefault="006E0671" w:rsidP="006E0671">
            <w:pPr>
              <w:spacing w:after="120"/>
              <w:jc w:val="center"/>
              <w:rPr>
                <w:rFonts w:ascii="Arial" w:hAnsi="Arial" w:cs="Arial"/>
                <w:sz w:val="20"/>
                <w:szCs w:val="20"/>
              </w:rPr>
            </w:pPr>
          </w:p>
        </w:tc>
        <w:tc>
          <w:tcPr>
            <w:tcW w:w="397" w:type="pct"/>
            <w:vAlign w:val="center"/>
          </w:tcPr>
          <w:p w14:paraId="1B348BE4" w14:textId="77777777" w:rsidR="006E0671" w:rsidRPr="007103E4" w:rsidRDefault="006E0671" w:rsidP="006E0671">
            <w:pPr>
              <w:spacing w:after="120"/>
              <w:jc w:val="center"/>
              <w:rPr>
                <w:rFonts w:ascii="Arial" w:hAnsi="Arial" w:cs="Arial"/>
                <w:sz w:val="20"/>
                <w:szCs w:val="20"/>
              </w:rPr>
            </w:pPr>
          </w:p>
        </w:tc>
      </w:tr>
      <w:tr w:rsidR="006E0671" w:rsidRPr="00373ACB" w14:paraId="4DD7CE5B" w14:textId="77777777" w:rsidTr="006E0671">
        <w:trPr>
          <w:trHeight w:val="397"/>
          <w:jc w:val="center"/>
        </w:trPr>
        <w:tc>
          <w:tcPr>
            <w:tcW w:w="1369" w:type="pct"/>
            <w:vAlign w:val="center"/>
          </w:tcPr>
          <w:p w14:paraId="60E4E1D4" w14:textId="30837088" w:rsidR="006E0671" w:rsidRPr="007103E4" w:rsidRDefault="006E0671" w:rsidP="00173D56">
            <w:pPr>
              <w:spacing w:after="120"/>
              <w:jc w:val="both"/>
              <w:rPr>
                <w:rFonts w:ascii="Arial" w:hAnsi="Arial" w:cs="Arial"/>
                <w:sz w:val="20"/>
                <w:szCs w:val="20"/>
              </w:rPr>
            </w:pPr>
            <w:r w:rsidRPr="007103E4">
              <w:rPr>
                <w:rFonts w:ascii="Arial" w:hAnsi="Arial" w:cs="Arial"/>
                <w:sz w:val="20"/>
                <w:szCs w:val="20"/>
              </w:rPr>
              <w:t>Seminars</w:t>
            </w:r>
          </w:p>
        </w:tc>
        <w:tc>
          <w:tcPr>
            <w:tcW w:w="404" w:type="pct"/>
            <w:vAlign w:val="center"/>
          </w:tcPr>
          <w:p w14:paraId="07F3435D" w14:textId="15B280CF"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1A6BEC40" w14:textId="7C043C6B"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3647E0FE" w14:textId="0608291F"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7E8F4264" w14:textId="021E3F64"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8F2F987" w14:textId="5D728A7C"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67D13E68" w14:textId="6940BB69"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6154026E" w14:textId="77777777" w:rsidR="006E0671" w:rsidRPr="007103E4" w:rsidRDefault="006E0671" w:rsidP="006E0671">
            <w:pPr>
              <w:spacing w:after="120"/>
              <w:jc w:val="center"/>
              <w:rPr>
                <w:rFonts w:ascii="Arial" w:hAnsi="Arial" w:cs="Arial"/>
                <w:sz w:val="20"/>
                <w:szCs w:val="20"/>
              </w:rPr>
            </w:pPr>
          </w:p>
        </w:tc>
        <w:tc>
          <w:tcPr>
            <w:tcW w:w="404" w:type="pct"/>
            <w:vAlign w:val="center"/>
          </w:tcPr>
          <w:p w14:paraId="6EEE3051" w14:textId="1250840A"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397" w:type="pct"/>
            <w:vAlign w:val="center"/>
          </w:tcPr>
          <w:p w14:paraId="42C08504" w14:textId="7362A55A"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r>
      <w:tr w:rsidR="006E0671" w:rsidRPr="00373ACB" w14:paraId="52E8D183" w14:textId="77777777" w:rsidTr="006E0671">
        <w:trPr>
          <w:trHeight w:val="397"/>
          <w:jc w:val="center"/>
        </w:trPr>
        <w:tc>
          <w:tcPr>
            <w:tcW w:w="1369" w:type="pct"/>
            <w:vAlign w:val="center"/>
          </w:tcPr>
          <w:p w14:paraId="5399BAAD" w14:textId="4B96F84A" w:rsidR="006E0671" w:rsidRDefault="006E0671" w:rsidP="00173D56">
            <w:pPr>
              <w:spacing w:after="120"/>
              <w:jc w:val="both"/>
              <w:rPr>
                <w:rFonts w:ascii="Arial" w:hAnsi="Arial" w:cs="Arial"/>
                <w:sz w:val="20"/>
                <w:szCs w:val="20"/>
              </w:rPr>
            </w:pPr>
            <w:r>
              <w:rPr>
                <w:rFonts w:ascii="Arial" w:hAnsi="Arial" w:cs="Arial"/>
                <w:sz w:val="20"/>
                <w:szCs w:val="20"/>
              </w:rPr>
              <w:t>Case classes</w:t>
            </w:r>
          </w:p>
        </w:tc>
        <w:tc>
          <w:tcPr>
            <w:tcW w:w="404" w:type="pct"/>
            <w:vAlign w:val="center"/>
          </w:tcPr>
          <w:p w14:paraId="20F3F1A1" w14:textId="6533B3A6"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498979D7" w14:textId="0B7FCBDD"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602A1BBE" w14:textId="23B0B652"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4A7727DB" w14:textId="4D4F2EAC"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840E29C" w14:textId="71BE4FE0"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4E9A2CA5" w14:textId="7FD3AD24"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0BAF831F" w14:textId="77777777" w:rsidR="006E0671" w:rsidRPr="007103E4" w:rsidRDefault="006E0671" w:rsidP="006E0671">
            <w:pPr>
              <w:spacing w:after="120"/>
              <w:jc w:val="center"/>
              <w:rPr>
                <w:rFonts w:ascii="Arial" w:hAnsi="Arial" w:cs="Arial"/>
                <w:sz w:val="20"/>
                <w:szCs w:val="20"/>
              </w:rPr>
            </w:pPr>
          </w:p>
        </w:tc>
        <w:tc>
          <w:tcPr>
            <w:tcW w:w="404" w:type="pct"/>
            <w:vAlign w:val="center"/>
          </w:tcPr>
          <w:p w14:paraId="6745F32F" w14:textId="224A6FA2"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397" w:type="pct"/>
            <w:vAlign w:val="center"/>
          </w:tcPr>
          <w:p w14:paraId="018F3163" w14:textId="311BD1C9"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r>
      <w:tr w:rsidR="006E0671" w:rsidRPr="00373ACB" w14:paraId="081B3A8C" w14:textId="77777777" w:rsidTr="006E0671">
        <w:trPr>
          <w:trHeight w:val="397"/>
          <w:jc w:val="center"/>
        </w:trPr>
        <w:tc>
          <w:tcPr>
            <w:tcW w:w="1369" w:type="pct"/>
            <w:vAlign w:val="center"/>
          </w:tcPr>
          <w:p w14:paraId="6B144EED" w14:textId="17675E00" w:rsidR="006E0671" w:rsidRPr="007103E4" w:rsidRDefault="006E0671" w:rsidP="00173D56">
            <w:pPr>
              <w:spacing w:after="120"/>
              <w:jc w:val="both"/>
              <w:rPr>
                <w:rFonts w:ascii="Arial" w:hAnsi="Arial" w:cs="Arial"/>
                <w:sz w:val="20"/>
                <w:szCs w:val="20"/>
              </w:rPr>
            </w:pPr>
            <w:r>
              <w:rPr>
                <w:rFonts w:ascii="Arial" w:hAnsi="Arial" w:cs="Arial"/>
                <w:sz w:val="20"/>
                <w:szCs w:val="20"/>
              </w:rPr>
              <w:t>Private study</w:t>
            </w:r>
          </w:p>
        </w:tc>
        <w:tc>
          <w:tcPr>
            <w:tcW w:w="404" w:type="pct"/>
            <w:vAlign w:val="center"/>
          </w:tcPr>
          <w:p w14:paraId="6D038554" w14:textId="5F0659E4"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3B1ECF38" w14:textId="11B35912"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08FD0FE5" w14:textId="1E4A1252"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6F576A41" w14:textId="1AAD955B"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079423F2" w14:textId="10477511"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692A125" w14:textId="020A4297"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23CDA43" w14:textId="3CC65037" w:rsidR="006E0671" w:rsidRPr="007103E4" w:rsidRDefault="006E0671" w:rsidP="006E0671">
            <w:pPr>
              <w:spacing w:after="120"/>
              <w:jc w:val="center"/>
              <w:rPr>
                <w:rFonts w:ascii="Arial" w:hAnsi="Arial" w:cs="Arial"/>
                <w:sz w:val="20"/>
                <w:szCs w:val="20"/>
              </w:rPr>
            </w:pPr>
          </w:p>
        </w:tc>
        <w:tc>
          <w:tcPr>
            <w:tcW w:w="404" w:type="pct"/>
            <w:vAlign w:val="center"/>
          </w:tcPr>
          <w:p w14:paraId="038E23AC" w14:textId="1E3D9AEE"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397" w:type="pct"/>
            <w:vAlign w:val="center"/>
          </w:tcPr>
          <w:p w14:paraId="7EFB1D1A" w14:textId="3C6D5688"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r>
      <w:tr w:rsidR="006E0671" w:rsidRPr="00373ACB" w14:paraId="1802AC8A" w14:textId="77777777" w:rsidTr="006E0671">
        <w:trPr>
          <w:trHeight w:val="397"/>
          <w:jc w:val="center"/>
        </w:trPr>
        <w:tc>
          <w:tcPr>
            <w:tcW w:w="1369" w:type="pct"/>
            <w:shd w:val="clear" w:color="auto" w:fill="D9D9D9" w:themeFill="background1" w:themeFillShade="D9"/>
            <w:vAlign w:val="center"/>
          </w:tcPr>
          <w:p w14:paraId="17A1D1A5" w14:textId="77777777" w:rsidR="006E0671" w:rsidRPr="00373ACB" w:rsidRDefault="006E0671" w:rsidP="00173D56">
            <w:pPr>
              <w:spacing w:after="120"/>
              <w:jc w:val="both"/>
              <w:rPr>
                <w:rFonts w:ascii="Arial" w:hAnsi="Arial" w:cs="Arial"/>
                <w:b/>
                <w:sz w:val="20"/>
                <w:szCs w:val="20"/>
              </w:rPr>
            </w:pPr>
            <w:r w:rsidRPr="00373ACB">
              <w:rPr>
                <w:rFonts w:ascii="Arial" w:hAnsi="Arial" w:cs="Arial"/>
                <w:b/>
                <w:sz w:val="20"/>
                <w:szCs w:val="20"/>
              </w:rPr>
              <w:t>Assessment method</w:t>
            </w:r>
          </w:p>
        </w:tc>
        <w:tc>
          <w:tcPr>
            <w:tcW w:w="404" w:type="pct"/>
            <w:vAlign w:val="center"/>
          </w:tcPr>
          <w:p w14:paraId="7E879B23"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33578C1F"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59927E37"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6400D7F9"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0F6A5D0D"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6C874682"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1CA8E576"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167799A4" w14:textId="77777777" w:rsidR="006E0671" w:rsidRPr="007103E4" w:rsidRDefault="006E0671" w:rsidP="006E0671">
            <w:pPr>
              <w:spacing w:after="120"/>
              <w:jc w:val="center"/>
              <w:rPr>
                <w:rFonts w:ascii="Arial" w:hAnsi="Arial" w:cs="Arial"/>
                <w:b/>
                <w:sz w:val="20"/>
                <w:szCs w:val="20"/>
              </w:rPr>
            </w:pPr>
          </w:p>
        </w:tc>
        <w:tc>
          <w:tcPr>
            <w:tcW w:w="397" w:type="pct"/>
            <w:vAlign w:val="center"/>
          </w:tcPr>
          <w:p w14:paraId="054DDDC8" w14:textId="77777777" w:rsidR="006E0671" w:rsidRPr="007103E4" w:rsidRDefault="006E0671" w:rsidP="006E0671">
            <w:pPr>
              <w:spacing w:after="120"/>
              <w:jc w:val="center"/>
              <w:rPr>
                <w:rFonts w:ascii="Arial" w:hAnsi="Arial" w:cs="Arial"/>
                <w:b/>
                <w:sz w:val="20"/>
                <w:szCs w:val="20"/>
              </w:rPr>
            </w:pPr>
          </w:p>
        </w:tc>
      </w:tr>
      <w:tr w:rsidR="006E0671" w:rsidRPr="00373ACB" w14:paraId="166BBCFD" w14:textId="77777777" w:rsidTr="006E0671">
        <w:trPr>
          <w:trHeight w:val="397"/>
          <w:jc w:val="center"/>
        </w:trPr>
        <w:tc>
          <w:tcPr>
            <w:tcW w:w="1369" w:type="pct"/>
            <w:vAlign w:val="center"/>
          </w:tcPr>
          <w:p w14:paraId="39A1F19D" w14:textId="4C6C18A6" w:rsidR="006E0671" w:rsidRPr="00D71DF4" w:rsidRDefault="006E0671" w:rsidP="00173D56">
            <w:pPr>
              <w:spacing w:after="120"/>
              <w:jc w:val="both"/>
              <w:rPr>
                <w:rFonts w:ascii="Arial" w:hAnsi="Arial" w:cs="Arial"/>
                <w:sz w:val="20"/>
                <w:szCs w:val="20"/>
              </w:rPr>
            </w:pPr>
            <w:r>
              <w:rPr>
                <w:rFonts w:ascii="Arial" w:hAnsi="Arial" w:cs="Arial"/>
                <w:sz w:val="20"/>
                <w:szCs w:val="20"/>
              </w:rPr>
              <w:lastRenderedPageBreak/>
              <w:t>Problem question (40%)</w:t>
            </w:r>
          </w:p>
        </w:tc>
        <w:tc>
          <w:tcPr>
            <w:tcW w:w="404" w:type="pct"/>
            <w:vAlign w:val="center"/>
          </w:tcPr>
          <w:p w14:paraId="7D5C2929" w14:textId="468A44AD"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3A415C9" w14:textId="7CA53C82"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0FA73F9D" w14:textId="054F21CB"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1E4029E0" w14:textId="58947D37"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1E9346ED" w14:textId="539495F3"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1E16EB89" w14:textId="4CB64D63"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70569AD8" w14:textId="23DE28E2"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457F3386" w14:textId="1CD33634"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397" w:type="pct"/>
            <w:vAlign w:val="center"/>
          </w:tcPr>
          <w:p w14:paraId="3BE87A9D" w14:textId="6DD32308"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r>
      <w:tr w:rsidR="006E0671" w:rsidRPr="00373ACB" w14:paraId="3B0FB3B5" w14:textId="77777777" w:rsidTr="006E0671">
        <w:trPr>
          <w:trHeight w:val="397"/>
          <w:jc w:val="center"/>
        </w:trPr>
        <w:tc>
          <w:tcPr>
            <w:tcW w:w="1369" w:type="pct"/>
            <w:vAlign w:val="center"/>
          </w:tcPr>
          <w:p w14:paraId="3E3DF85F" w14:textId="5F5A651F" w:rsidR="006E0671" w:rsidRPr="00D71DF4" w:rsidRDefault="006E0671" w:rsidP="00173D56">
            <w:pPr>
              <w:spacing w:after="120"/>
              <w:jc w:val="both"/>
              <w:rPr>
                <w:rFonts w:ascii="Arial" w:hAnsi="Arial" w:cs="Arial"/>
                <w:sz w:val="20"/>
                <w:szCs w:val="20"/>
              </w:rPr>
            </w:pPr>
            <w:r>
              <w:rPr>
                <w:rFonts w:ascii="Arial" w:hAnsi="Arial" w:cs="Arial"/>
                <w:sz w:val="20"/>
                <w:szCs w:val="20"/>
              </w:rPr>
              <w:t>Assessed moot (40</w:t>
            </w:r>
            <w:proofErr w:type="gramStart"/>
            <w:r>
              <w:rPr>
                <w:rFonts w:ascii="Arial" w:hAnsi="Arial" w:cs="Arial"/>
                <w:sz w:val="20"/>
                <w:szCs w:val="20"/>
              </w:rPr>
              <w:t>%)*</w:t>
            </w:r>
            <w:proofErr w:type="gramEnd"/>
          </w:p>
        </w:tc>
        <w:tc>
          <w:tcPr>
            <w:tcW w:w="404" w:type="pct"/>
            <w:vAlign w:val="center"/>
          </w:tcPr>
          <w:p w14:paraId="209E9CBD" w14:textId="5E9E57D3"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7FEFCB15" w14:textId="43240906"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A2741AD" w14:textId="5A710A81"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2F0F620A" w14:textId="675FD2E7"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7C30EB73" w14:textId="622AD28A"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7930DF36" w14:textId="04D481FF"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62F008C3" w14:textId="3E240B15"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2D8CFB48" w14:textId="07C9EDC3"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397" w:type="pct"/>
            <w:vAlign w:val="center"/>
          </w:tcPr>
          <w:p w14:paraId="1490B5DA" w14:textId="68B3101A"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r>
      <w:tr w:rsidR="006E0671" w:rsidRPr="00373ACB" w14:paraId="27905E29" w14:textId="77777777" w:rsidTr="006E0671">
        <w:trPr>
          <w:trHeight w:val="397"/>
          <w:jc w:val="center"/>
        </w:trPr>
        <w:tc>
          <w:tcPr>
            <w:tcW w:w="1369" w:type="pct"/>
            <w:vAlign w:val="center"/>
          </w:tcPr>
          <w:p w14:paraId="646DE757" w14:textId="6AE86619" w:rsidR="006E0671" w:rsidRPr="00D71DF4" w:rsidRDefault="006E0671" w:rsidP="00173D56">
            <w:pPr>
              <w:spacing w:after="120"/>
              <w:jc w:val="both"/>
              <w:rPr>
                <w:rFonts w:ascii="Arial" w:hAnsi="Arial" w:cs="Arial"/>
                <w:sz w:val="20"/>
                <w:szCs w:val="20"/>
              </w:rPr>
            </w:pPr>
            <w:r>
              <w:rPr>
                <w:rFonts w:ascii="Arial" w:hAnsi="Arial" w:cs="Arial"/>
                <w:sz w:val="20"/>
                <w:szCs w:val="20"/>
              </w:rPr>
              <w:t>Exam (60%)</w:t>
            </w:r>
          </w:p>
        </w:tc>
        <w:tc>
          <w:tcPr>
            <w:tcW w:w="404" w:type="pct"/>
            <w:vAlign w:val="center"/>
          </w:tcPr>
          <w:p w14:paraId="2559D711" w14:textId="495B16BA"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029C6A3E" w14:textId="4683BB61"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43B3BA0A" w14:textId="64617365"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60F4F716" w14:textId="0994E0FB"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30B7DE96" w14:textId="1A32137D"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A08A1AD" w14:textId="1F0034EF"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182F5286" w14:textId="15136DEE"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6A7DAF00" w14:textId="0F199025"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397" w:type="pct"/>
            <w:vAlign w:val="center"/>
          </w:tcPr>
          <w:p w14:paraId="72AF8869" w14:textId="62BB9D4D"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r>
    </w:tbl>
    <w:p w14:paraId="154D7846" w14:textId="1D4F252F" w:rsidR="007A6245" w:rsidRDefault="00BE1C59" w:rsidP="00173D56">
      <w:pPr>
        <w:spacing w:after="120" w:line="240" w:lineRule="auto"/>
        <w:ind w:left="426" w:right="260"/>
        <w:jc w:val="both"/>
        <w:rPr>
          <w:rFonts w:ascii="Arial" w:hAnsi="Arial" w:cs="Arial"/>
          <w:iCs/>
          <w:sz w:val="20"/>
          <w:szCs w:val="20"/>
        </w:rPr>
      </w:pPr>
      <w:r>
        <w:rPr>
          <w:rFonts w:ascii="Arial" w:hAnsi="Arial" w:cs="Arial"/>
          <w:b/>
          <w:iCs/>
          <w:sz w:val="20"/>
          <w:szCs w:val="20"/>
        </w:rPr>
        <w:br/>
      </w:r>
      <w:r w:rsidRPr="00BE1C59">
        <w:rPr>
          <w:rFonts w:ascii="Arial" w:hAnsi="Arial" w:cs="Arial"/>
          <w:iCs/>
          <w:sz w:val="20"/>
          <w:szCs w:val="20"/>
        </w:rPr>
        <w:t>* As noted above, students will have the opportunity, with the consent of the module convenor, to replace the problem question with an assessed moot</w:t>
      </w:r>
      <w:r w:rsidR="009757BD">
        <w:rPr>
          <w:rFonts w:ascii="Arial" w:hAnsi="Arial" w:cs="Arial"/>
          <w:iCs/>
          <w:sz w:val="20"/>
          <w:szCs w:val="20"/>
        </w:rPr>
        <w:t xml:space="preserve"> (subject to availability)</w:t>
      </w:r>
      <w:r w:rsidRPr="00BE1C59">
        <w:rPr>
          <w:rFonts w:ascii="Arial" w:hAnsi="Arial" w:cs="Arial"/>
          <w:iCs/>
          <w:sz w:val="20"/>
          <w:szCs w:val="20"/>
        </w:rPr>
        <w:t>.</w:t>
      </w:r>
    </w:p>
    <w:p w14:paraId="45441562" w14:textId="77777777" w:rsidR="006E0671" w:rsidRPr="00BE1C59" w:rsidRDefault="006E0671" w:rsidP="00173D56">
      <w:pPr>
        <w:spacing w:after="120" w:line="240" w:lineRule="auto"/>
        <w:ind w:left="426" w:right="260"/>
        <w:jc w:val="both"/>
        <w:rPr>
          <w:rFonts w:ascii="Arial" w:hAnsi="Arial" w:cs="Arial"/>
          <w:iCs/>
          <w:sz w:val="20"/>
          <w:szCs w:val="20"/>
        </w:rPr>
      </w:pPr>
    </w:p>
    <w:p w14:paraId="580BCF7F" w14:textId="1B506B5C" w:rsidR="00DF2132" w:rsidRDefault="00DF2132" w:rsidP="00173D56">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8902371" w14:textId="77777777" w:rsidR="006E0671" w:rsidRPr="00DF2132" w:rsidRDefault="006E0671" w:rsidP="001A5604">
      <w:pPr>
        <w:spacing w:after="120" w:line="240" w:lineRule="auto"/>
        <w:ind w:left="426" w:right="260"/>
        <w:jc w:val="both"/>
        <w:rPr>
          <w:rFonts w:ascii="Arial" w:hAnsi="Arial" w:cs="Arial"/>
          <w:sz w:val="20"/>
          <w:szCs w:val="20"/>
        </w:rPr>
      </w:pPr>
    </w:p>
    <w:p w14:paraId="58243292" w14:textId="77777777" w:rsidR="00DF2132" w:rsidRDefault="00DF2132" w:rsidP="00173D56">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7FB4F968" w14:textId="69E702EC" w:rsidR="00DF2132" w:rsidRDefault="00DF2132" w:rsidP="00173D56">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6F49473" w14:textId="77777777" w:rsidR="006E0671" w:rsidRPr="00A7491F" w:rsidRDefault="006E0671" w:rsidP="00173D56">
      <w:pPr>
        <w:spacing w:after="120" w:line="240" w:lineRule="auto"/>
        <w:ind w:left="426" w:right="260"/>
        <w:jc w:val="both"/>
        <w:rPr>
          <w:rFonts w:ascii="Arial" w:hAnsi="Arial" w:cs="Arial"/>
          <w:b/>
          <w:sz w:val="20"/>
          <w:szCs w:val="20"/>
        </w:rPr>
      </w:pPr>
    </w:p>
    <w:p w14:paraId="5DB96012" w14:textId="3CA584AB" w:rsidR="00571F96" w:rsidRPr="00DB3180" w:rsidRDefault="00571F96" w:rsidP="00173D56">
      <w:pPr>
        <w:pStyle w:val="ListParagraph"/>
        <w:numPr>
          <w:ilvl w:val="1"/>
          <w:numId w:val="8"/>
        </w:numPr>
        <w:spacing w:after="120" w:line="240" w:lineRule="auto"/>
        <w:ind w:right="260"/>
        <w:jc w:val="both"/>
        <w:rPr>
          <w:rFonts w:ascii="Arial" w:hAnsi="Arial" w:cs="Arial"/>
          <w:sz w:val="20"/>
          <w:szCs w:val="20"/>
        </w:rPr>
      </w:pPr>
      <w:r w:rsidRPr="00DB3180">
        <w:rPr>
          <w:rFonts w:ascii="Arial" w:hAnsi="Arial" w:cs="Arial"/>
          <w:sz w:val="20"/>
          <w:szCs w:val="20"/>
        </w:rPr>
        <w:t>Preference will be given to electronic resources that meet minimum accessibility standards and support the use of assistive technologies.</w:t>
      </w:r>
    </w:p>
    <w:p w14:paraId="2BA77CCA" w14:textId="3FC9336B" w:rsidR="00571F96" w:rsidRPr="00DB3180" w:rsidRDefault="00571F96" w:rsidP="00173D56">
      <w:pPr>
        <w:pStyle w:val="ListParagraph"/>
        <w:numPr>
          <w:ilvl w:val="1"/>
          <w:numId w:val="8"/>
        </w:numPr>
        <w:spacing w:after="120" w:line="240" w:lineRule="auto"/>
        <w:ind w:right="260"/>
        <w:jc w:val="both"/>
        <w:rPr>
          <w:rFonts w:ascii="Arial" w:hAnsi="Arial" w:cs="Arial"/>
          <w:sz w:val="20"/>
          <w:szCs w:val="20"/>
        </w:rPr>
      </w:pPr>
      <w:r w:rsidRPr="00DB3180">
        <w:rPr>
          <w:rFonts w:ascii="Arial" w:hAnsi="Arial" w:cs="Arial"/>
          <w:sz w:val="20"/>
          <w:szCs w:val="20"/>
        </w:rPr>
        <w:t xml:space="preserve">Module outlines will be made accessible at least four weeks before the module starts. </w:t>
      </w:r>
    </w:p>
    <w:p w14:paraId="536B1A96" w14:textId="791C0564" w:rsidR="00571F96" w:rsidRPr="00DB3180" w:rsidRDefault="00571F96" w:rsidP="00173D56">
      <w:pPr>
        <w:pStyle w:val="ListParagraph"/>
        <w:numPr>
          <w:ilvl w:val="1"/>
          <w:numId w:val="8"/>
        </w:numPr>
        <w:spacing w:after="120" w:line="240" w:lineRule="auto"/>
        <w:ind w:right="260"/>
        <w:jc w:val="both"/>
        <w:rPr>
          <w:rFonts w:ascii="Arial" w:hAnsi="Arial" w:cs="Arial"/>
          <w:sz w:val="20"/>
          <w:szCs w:val="20"/>
        </w:rPr>
      </w:pPr>
      <w:r w:rsidRPr="00DB3180">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EE7D817" w14:textId="50919CE7" w:rsidR="00571F96" w:rsidRPr="00DB3180" w:rsidRDefault="00571F96" w:rsidP="00173D56">
      <w:pPr>
        <w:pStyle w:val="ListParagraph"/>
        <w:numPr>
          <w:ilvl w:val="1"/>
          <w:numId w:val="8"/>
        </w:numPr>
        <w:spacing w:after="120" w:line="240" w:lineRule="auto"/>
        <w:ind w:right="260"/>
        <w:jc w:val="both"/>
        <w:rPr>
          <w:rFonts w:ascii="Arial" w:hAnsi="Arial" w:cs="Arial"/>
          <w:sz w:val="20"/>
          <w:szCs w:val="20"/>
        </w:rPr>
      </w:pPr>
      <w:r w:rsidRPr="00DB3180">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CD0F9F9" w14:textId="2680BFDB" w:rsidR="00DF2132" w:rsidRDefault="00571F96" w:rsidP="00173D56">
      <w:pPr>
        <w:pStyle w:val="ListParagraph"/>
        <w:numPr>
          <w:ilvl w:val="1"/>
          <w:numId w:val="8"/>
        </w:numPr>
        <w:spacing w:after="120" w:line="240" w:lineRule="auto"/>
        <w:ind w:right="260"/>
        <w:jc w:val="both"/>
        <w:rPr>
          <w:rFonts w:ascii="Arial" w:hAnsi="Arial" w:cs="Arial"/>
          <w:sz w:val="20"/>
          <w:szCs w:val="20"/>
        </w:rPr>
      </w:pPr>
      <w:r w:rsidRPr="00DB3180">
        <w:rPr>
          <w:rFonts w:ascii="Arial" w:hAnsi="Arial" w:cs="Arial"/>
          <w:sz w:val="20"/>
          <w:szCs w:val="20"/>
        </w:rPr>
        <w:t>Lecture capture will be used to assist notetaking.</w:t>
      </w:r>
    </w:p>
    <w:p w14:paraId="344CF1ED" w14:textId="77777777" w:rsidR="00C92373" w:rsidRPr="00DB3180" w:rsidRDefault="00C92373" w:rsidP="00C92373">
      <w:pPr>
        <w:pStyle w:val="ListParagraph"/>
        <w:spacing w:after="120" w:line="240" w:lineRule="auto"/>
        <w:ind w:left="1080" w:right="260"/>
        <w:jc w:val="both"/>
        <w:rPr>
          <w:rFonts w:ascii="Arial" w:hAnsi="Arial" w:cs="Arial"/>
          <w:sz w:val="20"/>
          <w:szCs w:val="20"/>
        </w:rPr>
      </w:pPr>
    </w:p>
    <w:p w14:paraId="5812B493" w14:textId="77777777" w:rsidR="009A2D37" w:rsidRPr="00A7491F" w:rsidRDefault="00DF2132" w:rsidP="00C92373">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53781B39" w14:textId="3A5E8057" w:rsidR="006E0671" w:rsidRDefault="00571F96" w:rsidP="00C92373">
      <w:pPr>
        <w:ind w:left="426" w:right="260"/>
        <w:jc w:val="both"/>
        <w:rPr>
          <w:rFonts w:ascii="Arial" w:hAnsi="Arial" w:cs="Arial"/>
          <w:iCs/>
          <w:sz w:val="20"/>
          <w:szCs w:val="20"/>
        </w:rPr>
      </w:pPr>
      <w:r w:rsidRPr="00571F96">
        <w:rPr>
          <w:rFonts w:ascii="Arial" w:hAnsi="Arial" w:cs="Arial"/>
          <w:iCs/>
          <w:sz w:val="20"/>
          <w:szCs w:val="20"/>
        </w:rPr>
        <w:t xml:space="preserve">The inclusive practices in the guidance (Annex B Appendix A, section </w:t>
      </w:r>
      <w:r w:rsidR="003C2A5A" w:rsidRPr="00571F96">
        <w:rPr>
          <w:rFonts w:ascii="Arial" w:hAnsi="Arial" w:cs="Arial"/>
          <w:iCs/>
          <w:sz w:val="20"/>
          <w:szCs w:val="20"/>
        </w:rPr>
        <w:t>b (</w:t>
      </w:r>
      <w:r w:rsidRPr="00571F96">
        <w:rPr>
          <w:rFonts w:ascii="Arial" w:hAnsi="Arial" w:cs="Arial"/>
          <w:iCs/>
          <w:sz w:val="20"/>
          <w:szCs w:val="20"/>
        </w:rPr>
        <w:t xml:space="preserve">1) and (2)) have all been considered </w:t>
      </w:r>
      <w:proofErr w:type="gramStart"/>
      <w:r w:rsidRPr="00571F96">
        <w:rPr>
          <w:rFonts w:ascii="Arial" w:hAnsi="Arial" w:cs="Arial"/>
          <w:iCs/>
          <w:sz w:val="20"/>
          <w:szCs w:val="20"/>
        </w:rPr>
        <w:t>in order to</w:t>
      </w:r>
      <w:proofErr w:type="gramEnd"/>
      <w:r w:rsidRPr="00571F96">
        <w:rPr>
          <w:rFonts w:ascii="Arial" w:hAnsi="Arial" w:cs="Arial"/>
          <w:iCs/>
          <w:sz w:val="20"/>
          <w:szCs w:val="20"/>
        </w:rPr>
        <w:t xml:space="preserve"> support all students in their assessments on this module.</w:t>
      </w:r>
    </w:p>
    <w:p w14:paraId="10795093" w14:textId="77777777" w:rsidR="006E0671" w:rsidRPr="00373ACB" w:rsidRDefault="006E0671" w:rsidP="00C92373">
      <w:pPr>
        <w:ind w:left="426" w:right="260"/>
        <w:jc w:val="both"/>
        <w:rPr>
          <w:rFonts w:ascii="Arial" w:hAnsi="Arial" w:cs="Arial"/>
          <w:iCs/>
          <w:sz w:val="20"/>
          <w:szCs w:val="20"/>
        </w:rPr>
      </w:pPr>
    </w:p>
    <w:p w14:paraId="67E0347E" w14:textId="77777777" w:rsidR="009A2D37" w:rsidRPr="00373ACB" w:rsidRDefault="009A2D37" w:rsidP="00C9237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F4AB1AC" w14:textId="095F3768" w:rsidR="009A2D37" w:rsidRDefault="0066061A" w:rsidP="00C92373">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0F8EDC8B" w14:textId="77777777" w:rsidR="00DF2132" w:rsidRDefault="00DF2132" w:rsidP="00C92373">
      <w:pPr>
        <w:spacing w:after="120" w:line="240" w:lineRule="auto"/>
        <w:ind w:left="426" w:right="260"/>
        <w:jc w:val="both"/>
        <w:rPr>
          <w:rFonts w:ascii="Arial" w:hAnsi="Arial" w:cs="Arial"/>
          <w:iCs/>
          <w:sz w:val="20"/>
          <w:szCs w:val="20"/>
        </w:rPr>
      </w:pPr>
    </w:p>
    <w:p w14:paraId="6A0388E0" w14:textId="09C42343" w:rsidR="00DF2132" w:rsidRPr="00DB3180" w:rsidRDefault="00DF2132" w:rsidP="00C92373">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19B7979" w14:textId="77777777" w:rsidR="00AE7321" w:rsidRDefault="00571F96" w:rsidP="00C92373">
      <w:pPr>
        <w:spacing w:line="240" w:lineRule="auto"/>
        <w:ind w:left="426" w:right="260"/>
        <w:jc w:val="both"/>
        <w:rPr>
          <w:rFonts w:ascii="Arial" w:hAnsi="Arial" w:cs="Arial"/>
          <w:sz w:val="20"/>
          <w:szCs w:val="20"/>
        </w:rPr>
      </w:pPr>
      <w:r w:rsidRPr="00571F96">
        <w:rPr>
          <w:rFonts w:ascii="Arial" w:hAnsi="Arial" w:cs="Arial"/>
          <w:sz w:val="20"/>
          <w:szCs w:val="20"/>
        </w:rPr>
        <w:t xml:space="preserve">There will be some comparative material included in this module however, </w:t>
      </w:r>
      <w:r w:rsidR="00F13955" w:rsidRPr="00F13955">
        <w:rPr>
          <w:rFonts w:ascii="Arial" w:hAnsi="Arial" w:cs="Arial"/>
          <w:sz w:val="20"/>
          <w:szCs w:val="20"/>
        </w:rPr>
        <w:t xml:space="preserve">as one of the Foundations of Legal Knowledge, this module has a direct contribution to the achievement of a Qualifying Law Degree (which is required </w:t>
      </w:r>
      <w:proofErr w:type="gramStart"/>
      <w:r w:rsidR="00F13955" w:rsidRPr="00F13955">
        <w:rPr>
          <w:rFonts w:ascii="Arial" w:hAnsi="Arial" w:cs="Arial"/>
          <w:sz w:val="20"/>
          <w:szCs w:val="20"/>
        </w:rPr>
        <w:t>in order to</w:t>
      </w:r>
      <w:proofErr w:type="gramEnd"/>
      <w:r w:rsidR="00F13955" w:rsidRPr="00F13955">
        <w:rPr>
          <w:rFonts w:ascii="Arial" w:hAnsi="Arial" w:cs="Arial"/>
          <w:sz w:val="20"/>
          <w:szCs w:val="20"/>
        </w:rPr>
        <w:t xml:space="preserve"> qualify as a solicitor or barrister in England and Wales). The content of this module is, therefore, prescribed by the requirements of the Solicitors Regulation Authority and Bar Standards Board and serves to provide students with substantive knowledge of English </w:t>
      </w:r>
      <w:r w:rsidR="00F13955">
        <w:rPr>
          <w:rFonts w:ascii="Arial" w:hAnsi="Arial" w:cs="Arial"/>
          <w:sz w:val="20"/>
          <w:szCs w:val="20"/>
        </w:rPr>
        <w:t>tort</w:t>
      </w:r>
      <w:r w:rsidR="00F13955" w:rsidRPr="00F13955">
        <w:rPr>
          <w:rFonts w:ascii="Arial" w:hAnsi="Arial" w:cs="Arial"/>
          <w:sz w:val="20"/>
          <w:szCs w:val="20"/>
        </w:rPr>
        <w:t xml:space="preserve"> law.  </w:t>
      </w:r>
    </w:p>
    <w:p w14:paraId="24394A65" w14:textId="77777777" w:rsidR="00AE7321" w:rsidRDefault="00AE7321" w:rsidP="00173D56">
      <w:pPr>
        <w:spacing w:line="240" w:lineRule="auto"/>
        <w:jc w:val="both"/>
        <w:rPr>
          <w:rFonts w:ascii="Arial" w:hAnsi="Arial" w:cs="Arial"/>
          <w:sz w:val="20"/>
          <w:szCs w:val="20"/>
        </w:rPr>
      </w:pPr>
    </w:p>
    <w:p w14:paraId="44E7B9D1" w14:textId="77777777" w:rsidR="00AE7321" w:rsidRDefault="00AE7321" w:rsidP="00173D56">
      <w:pPr>
        <w:spacing w:line="240" w:lineRule="auto"/>
        <w:jc w:val="both"/>
        <w:rPr>
          <w:rFonts w:ascii="Arial" w:hAnsi="Arial" w:cs="Arial"/>
          <w:sz w:val="20"/>
          <w:szCs w:val="20"/>
        </w:rPr>
      </w:pPr>
    </w:p>
    <w:p w14:paraId="3C9B3139" w14:textId="77777777" w:rsidR="00585D0A" w:rsidRDefault="00585D0A" w:rsidP="00173D56">
      <w:pPr>
        <w:jc w:val="both"/>
        <w:rPr>
          <w:rFonts w:ascii="Arial" w:hAnsi="Arial" w:cs="Arial"/>
          <w:b/>
          <w:sz w:val="20"/>
          <w:szCs w:val="20"/>
        </w:rPr>
      </w:pPr>
      <w:r>
        <w:rPr>
          <w:rFonts w:ascii="Arial" w:hAnsi="Arial" w:cs="Arial"/>
          <w:b/>
          <w:sz w:val="20"/>
          <w:szCs w:val="20"/>
        </w:rPr>
        <w:br w:type="page"/>
      </w:r>
    </w:p>
    <w:p w14:paraId="312C7DB2" w14:textId="608531A8" w:rsidR="00441E76" w:rsidRPr="00AE7321" w:rsidRDefault="009653BE" w:rsidP="00173D56">
      <w:pPr>
        <w:spacing w:line="240" w:lineRule="auto"/>
        <w:jc w:val="both"/>
        <w:rPr>
          <w:rFonts w:ascii="Arial" w:hAnsi="Arial" w:cs="Arial"/>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2DED2F5" w14:textId="77777777" w:rsidR="00D83563" w:rsidRPr="00373ACB" w:rsidRDefault="00D83563" w:rsidP="00173D56">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094FCAD0" w14:textId="77777777" w:rsidR="00422B69" w:rsidRPr="00373ACB" w:rsidRDefault="00422B69" w:rsidP="00173D56">
      <w:pPr>
        <w:spacing w:after="120" w:line="240" w:lineRule="auto"/>
        <w:ind w:right="-330"/>
        <w:jc w:val="both"/>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654E4649" w14:textId="77777777" w:rsidTr="00585D0A">
        <w:trPr>
          <w:trHeight w:val="317"/>
        </w:trPr>
        <w:tc>
          <w:tcPr>
            <w:tcW w:w="1673" w:type="dxa"/>
          </w:tcPr>
          <w:p w14:paraId="55243DD1" w14:textId="77777777" w:rsidR="00422B69" w:rsidRPr="00373ACB" w:rsidRDefault="00422B69" w:rsidP="00173D56">
            <w:pPr>
              <w:spacing w:after="120"/>
              <w:ind w:right="-330"/>
              <w:jc w:val="both"/>
              <w:rPr>
                <w:rFonts w:ascii="Arial" w:hAnsi="Arial" w:cs="Arial"/>
                <w:sz w:val="20"/>
                <w:szCs w:val="20"/>
              </w:rPr>
            </w:pPr>
            <w:r w:rsidRPr="00373ACB">
              <w:rPr>
                <w:rFonts w:ascii="Arial" w:hAnsi="Arial" w:cs="Arial"/>
                <w:sz w:val="20"/>
                <w:szCs w:val="20"/>
              </w:rPr>
              <w:t>Date approved</w:t>
            </w:r>
          </w:p>
        </w:tc>
        <w:tc>
          <w:tcPr>
            <w:tcW w:w="1417" w:type="dxa"/>
          </w:tcPr>
          <w:p w14:paraId="6A6453DD" w14:textId="77777777" w:rsidR="00422B69" w:rsidRPr="00373ACB" w:rsidRDefault="00422B69" w:rsidP="00173D56">
            <w:pPr>
              <w:spacing w:after="120"/>
              <w:jc w:val="both"/>
              <w:rPr>
                <w:rFonts w:ascii="Arial" w:hAnsi="Arial" w:cs="Arial"/>
                <w:sz w:val="20"/>
                <w:szCs w:val="20"/>
              </w:rPr>
            </w:pPr>
            <w:r w:rsidRPr="00373ACB">
              <w:rPr>
                <w:rFonts w:ascii="Arial" w:hAnsi="Arial" w:cs="Arial"/>
                <w:sz w:val="20"/>
                <w:szCs w:val="20"/>
              </w:rPr>
              <w:t>Major/minor revision</w:t>
            </w:r>
          </w:p>
        </w:tc>
        <w:tc>
          <w:tcPr>
            <w:tcW w:w="2342" w:type="dxa"/>
          </w:tcPr>
          <w:p w14:paraId="25F2366E" w14:textId="77777777" w:rsidR="00422B69" w:rsidRPr="00373ACB" w:rsidRDefault="00422B69" w:rsidP="00173D56">
            <w:pPr>
              <w:spacing w:after="120"/>
              <w:ind w:right="-34"/>
              <w:jc w:val="both"/>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581ED813" w14:textId="77777777" w:rsidR="00422B69" w:rsidRPr="00373ACB" w:rsidRDefault="00422B69" w:rsidP="00173D56">
            <w:pPr>
              <w:spacing w:after="120"/>
              <w:ind w:right="-330"/>
              <w:jc w:val="both"/>
              <w:rPr>
                <w:rFonts w:ascii="Arial" w:hAnsi="Arial" w:cs="Arial"/>
                <w:sz w:val="20"/>
                <w:szCs w:val="20"/>
              </w:rPr>
            </w:pPr>
            <w:r w:rsidRPr="00373ACB">
              <w:rPr>
                <w:rFonts w:ascii="Arial" w:hAnsi="Arial" w:cs="Arial"/>
                <w:sz w:val="20"/>
                <w:szCs w:val="20"/>
              </w:rPr>
              <w:t>Section revised</w:t>
            </w:r>
          </w:p>
        </w:tc>
        <w:tc>
          <w:tcPr>
            <w:tcW w:w="2400" w:type="dxa"/>
          </w:tcPr>
          <w:p w14:paraId="325440FF" w14:textId="77777777" w:rsidR="00422B69" w:rsidRPr="00373ACB" w:rsidRDefault="00422B69" w:rsidP="00C92373">
            <w:pPr>
              <w:spacing w:after="120"/>
              <w:jc w:val="both"/>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5637EF27" w14:textId="77777777" w:rsidTr="00585D0A">
        <w:trPr>
          <w:trHeight w:val="305"/>
        </w:trPr>
        <w:tc>
          <w:tcPr>
            <w:tcW w:w="1673" w:type="dxa"/>
          </w:tcPr>
          <w:p w14:paraId="06EB3B96" w14:textId="66963FCD" w:rsidR="00422B69" w:rsidRPr="00373ACB" w:rsidRDefault="00AE7321" w:rsidP="00173D56">
            <w:pPr>
              <w:spacing w:after="120"/>
              <w:ind w:right="-330"/>
              <w:jc w:val="both"/>
              <w:rPr>
                <w:rFonts w:ascii="Arial" w:hAnsi="Arial" w:cs="Arial"/>
                <w:sz w:val="20"/>
                <w:szCs w:val="20"/>
              </w:rPr>
            </w:pPr>
            <w:r>
              <w:rPr>
                <w:rFonts w:ascii="Arial" w:hAnsi="Arial" w:cs="Arial"/>
                <w:sz w:val="20"/>
                <w:szCs w:val="20"/>
              </w:rPr>
              <w:t>24/01/2018</w:t>
            </w:r>
          </w:p>
        </w:tc>
        <w:tc>
          <w:tcPr>
            <w:tcW w:w="1417" w:type="dxa"/>
          </w:tcPr>
          <w:p w14:paraId="09598D89" w14:textId="2D1A81E7" w:rsidR="00422B69" w:rsidRPr="00373ACB" w:rsidRDefault="00AE7321" w:rsidP="00173D56">
            <w:pPr>
              <w:spacing w:after="120"/>
              <w:ind w:right="-330"/>
              <w:jc w:val="both"/>
              <w:rPr>
                <w:rFonts w:ascii="Arial" w:hAnsi="Arial" w:cs="Arial"/>
                <w:sz w:val="20"/>
                <w:szCs w:val="20"/>
              </w:rPr>
            </w:pPr>
            <w:r>
              <w:rPr>
                <w:rFonts w:ascii="Arial" w:hAnsi="Arial" w:cs="Arial"/>
                <w:sz w:val="20"/>
                <w:szCs w:val="20"/>
              </w:rPr>
              <w:t>Major</w:t>
            </w:r>
          </w:p>
        </w:tc>
        <w:tc>
          <w:tcPr>
            <w:tcW w:w="2342" w:type="dxa"/>
          </w:tcPr>
          <w:p w14:paraId="4B978268" w14:textId="6CF63A01" w:rsidR="00422B69" w:rsidRPr="00373ACB" w:rsidRDefault="00AE7321" w:rsidP="00173D56">
            <w:pPr>
              <w:spacing w:after="120"/>
              <w:ind w:right="-330"/>
              <w:jc w:val="both"/>
              <w:rPr>
                <w:rFonts w:ascii="Arial" w:hAnsi="Arial" w:cs="Arial"/>
                <w:sz w:val="20"/>
                <w:szCs w:val="20"/>
              </w:rPr>
            </w:pPr>
            <w:r>
              <w:rPr>
                <w:rFonts w:ascii="Arial" w:hAnsi="Arial" w:cs="Arial"/>
                <w:sz w:val="20"/>
                <w:szCs w:val="20"/>
              </w:rPr>
              <w:t>September 2018</w:t>
            </w:r>
          </w:p>
        </w:tc>
        <w:tc>
          <w:tcPr>
            <w:tcW w:w="2658" w:type="dxa"/>
          </w:tcPr>
          <w:p w14:paraId="0E72AE1F" w14:textId="3D1C3651" w:rsidR="00422B69" w:rsidRPr="00373ACB" w:rsidRDefault="00AE7321" w:rsidP="00173D56">
            <w:pPr>
              <w:spacing w:after="120"/>
              <w:ind w:right="-330"/>
              <w:jc w:val="both"/>
              <w:rPr>
                <w:rFonts w:ascii="Arial" w:hAnsi="Arial" w:cs="Arial"/>
                <w:sz w:val="20"/>
                <w:szCs w:val="20"/>
              </w:rPr>
            </w:pPr>
            <w:r>
              <w:rPr>
                <w:rFonts w:ascii="Arial" w:hAnsi="Arial" w:cs="Arial"/>
                <w:sz w:val="20"/>
                <w:szCs w:val="20"/>
              </w:rPr>
              <w:t>8, 13-14</w:t>
            </w:r>
          </w:p>
        </w:tc>
        <w:tc>
          <w:tcPr>
            <w:tcW w:w="2400" w:type="dxa"/>
          </w:tcPr>
          <w:p w14:paraId="608E82AC" w14:textId="7E5CA84D" w:rsidR="00422B69" w:rsidRPr="00373ACB" w:rsidRDefault="00AE7321" w:rsidP="00173D56">
            <w:pPr>
              <w:spacing w:after="120"/>
              <w:ind w:right="-330"/>
              <w:jc w:val="both"/>
              <w:rPr>
                <w:rFonts w:ascii="Arial" w:hAnsi="Arial" w:cs="Arial"/>
                <w:sz w:val="20"/>
                <w:szCs w:val="20"/>
              </w:rPr>
            </w:pPr>
            <w:r>
              <w:rPr>
                <w:rFonts w:ascii="Arial" w:hAnsi="Arial" w:cs="Arial"/>
                <w:sz w:val="20"/>
                <w:szCs w:val="20"/>
              </w:rPr>
              <w:t>Yes</w:t>
            </w:r>
          </w:p>
        </w:tc>
      </w:tr>
      <w:tr w:rsidR="00302082" w:rsidRPr="00373ACB" w14:paraId="3252754B" w14:textId="77777777" w:rsidTr="00585D0A">
        <w:trPr>
          <w:trHeight w:val="305"/>
        </w:trPr>
        <w:tc>
          <w:tcPr>
            <w:tcW w:w="1673" w:type="dxa"/>
          </w:tcPr>
          <w:p w14:paraId="3ADE8FDF" w14:textId="0645EF74" w:rsidR="00422B69" w:rsidRPr="00373ACB" w:rsidRDefault="00F11FD3" w:rsidP="00173D56">
            <w:pPr>
              <w:spacing w:after="120"/>
              <w:ind w:right="-330"/>
              <w:jc w:val="both"/>
              <w:rPr>
                <w:rFonts w:ascii="Arial" w:hAnsi="Arial" w:cs="Arial"/>
                <w:sz w:val="20"/>
                <w:szCs w:val="20"/>
              </w:rPr>
            </w:pPr>
            <w:r>
              <w:rPr>
                <w:rFonts w:ascii="Arial" w:hAnsi="Arial" w:cs="Arial"/>
                <w:sz w:val="20"/>
                <w:szCs w:val="20"/>
              </w:rPr>
              <w:t>09/01/2019</w:t>
            </w:r>
          </w:p>
        </w:tc>
        <w:tc>
          <w:tcPr>
            <w:tcW w:w="1417" w:type="dxa"/>
          </w:tcPr>
          <w:p w14:paraId="07423CA6" w14:textId="43FFEC83" w:rsidR="00422B69" w:rsidRPr="00373ACB" w:rsidRDefault="00F11FD3" w:rsidP="00173D56">
            <w:pPr>
              <w:spacing w:after="120"/>
              <w:ind w:right="-330"/>
              <w:jc w:val="both"/>
              <w:rPr>
                <w:rFonts w:ascii="Arial" w:hAnsi="Arial" w:cs="Arial"/>
                <w:sz w:val="20"/>
                <w:szCs w:val="20"/>
              </w:rPr>
            </w:pPr>
            <w:r>
              <w:rPr>
                <w:rFonts w:ascii="Arial" w:hAnsi="Arial" w:cs="Arial"/>
                <w:sz w:val="20"/>
                <w:szCs w:val="20"/>
              </w:rPr>
              <w:t>Major</w:t>
            </w:r>
          </w:p>
        </w:tc>
        <w:tc>
          <w:tcPr>
            <w:tcW w:w="2342" w:type="dxa"/>
          </w:tcPr>
          <w:p w14:paraId="131D6F98" w14:textId="264488E1" w:rsidR="00422B69" w:rsidRPr="00373ACB" w:rsidRDefault="00F11FD3" w:rsidP="00173D56">
            <w:pPr>
              <w:spacing w:after="120"/>
              <w:ind w:right="-330"/>
              <w:jc w:val="both"/>
              <w:rPr>
                <w:rFonts w:ascii="Arial" w:hAnsi="Arial" w:cs="Arial"/>
                <w:sz w:val="20"/>
                <w:szCs w:val="20"/>
              </w:rPr>
            </w:pPr>
            <w:r>
              <w:rPr>
                <w:rFonts w:ascii="Arial" w:hAnsi="Arial" w:cs="Arial"/>
                <w:sz w:val="20"/>
                <w:szCs w:val="20"/>
              </w:rPr>
              <w:t>September 2019</w:t>
            </w:r>
          </w:p>
        </w:tc>
        <w:tc>
          <w:tcPr>
            <w:tcW w:w="2658" w:type="dxa"/>
          </w:tcPr>
          <w:p w14:paraId="6B4ED20A" w14:textId="719BEFA8" w:rsidR="00422B69" w:rsidRPr="00373ACB" w:rsidRDefault="00F11FD3" w:rsidP="00173D56">
            <w:pPr>
              <w:spacing w:after="120"/>
              <w:ind w:right="-330"/>
              <w:jc w:val="both"/>
              <w:rPr>
                <w:rFonts w:ascii="Arial" w:hAnsi="Arial" w:cs="Arial"/>
                <w:sz w:val="20"/>
                <w:szCs w:val="20"/>
              </w:rPr>
            </w:pPr>
            <w:r>
              <w:rPr>
                <w:rFonts w:ascii="Arial" w:hAnsi="Arial" w:cs="Arial"/>
                <w:sz w:val="20"/>
                <w:szCs w:val="20"/>
              </w:rPr>
              <w:t>8-11</w:t>
            </w:r>
          </w:p>
        </w:tc>
        <w:tc>
          <w:tcPr>
            <w:tcW w:w="2400" w:type="dxa"/>
          </w:tcPr>
          <w:p w14:paraId="49DCAFD6" w14:textId="2E43EE6A" w:rsidR="00422B69" w:rsidRPr="00373ACB" w:rsidRDefault="00F11FD3" w:rsidP="00173D56">
            <w:pPr>
              <w:spacing w:after="120"/>
              <w:ind w:right="-330"/>
              <w:jc w:val="both"/>
              <w:rPr>
                <w:rFonts w:ascii="Arial" w:hAnsi="Arial" w:cs="Arial"/>
                <w:sz w:val="20"/>
                <w:szCs w:val="20"/>
              </w:rPr>
            </w:pPr>
            <w:r>
              <w:rPr>
                <w:rFonts w:ascii="Arial" w:hAnsi="Arial" w:cs="Arial"/>
                <w:sz w:val="20"/>
                <w:szCs w:val="20"/>
              </w:rPr>
              <w:t>No</w:t>
            </w:r>
          </w:p>
        </w:tc>
      </w:tr>
      <w:tr w:rsidR="009653BE" w:rsidRPr="00373ACB" w14:paraId="0BB3EA0C" w14:textId="77777777" w:rsidTr="00585D0A">
        <w:trPr>
          <w:trHeight w:val="305"/>
        </w:trPr>
        <w:tc>
          <w:tcPr>
            <w:tcW w:w="1673" w:type="dxa"/>
          </w:tcPr>
          <w:p w14:paraId="1476F2AA" w14:textId="4DD696B5" w:rsidR="009653BE" w:rsidRDefault="002E3162" w:rsidP="00173D56">
            <w:pPr>
              <w:spacing w:after="120"/>
              <w:ind w:right="-330"/>
              <w:jc w:val="both"/>
              <w:rPr>
                <w:rFonts w:ascii="Arial" w:hAnsi="Arial" w:cs="Arial"/>
                <w:sz w:val="20"/>
                <w:szCs w:val="20"/>
              </w:rPr>
            </w:pPr>
            <w:r>
              <w:rPr>
                <w:rFonts w:ascii="Arial" w:hAnsi="Arial" w:cs="Arial"/>
                <w:sz w:val="20"/>
                <w:szCs w:val="20"/>
              </w:rPr>
              <w:t>16/12/2021</w:t>
            </w:r>
          </w:p>
        </w:tc>
        <w:tc>
          <w:tcPr>
            <w:tcW w:w="1417" w:type="dxa"/>
          </w:tcPr>
          <w:p w14:paraId="324831E9" w14:textId="4C4F8B0F" w:rsidR="009653BE" w:rsidRDefault="009653BE" w:rsidP="00173D56">
            <w:pPr>
              <w:spacing w:after="120"/>
              <w:ind w:right="-330"/>
              <w:jc w:val="both"/>
              <w:rPr>
                <w:rFonts w:ascii="Arial" w:hAnsi="Arial" w:cs="Arial"/>
                <w:sz w:val="20"/>
                <w:szCs w:val="20"/>
              </w:rPr>
            </w:pPr>
            <w:r>
              <w:rPr>
                <w:rFonts w:ascii="Arial" w:hAnsi="Arial" w:cs="Arial"/>
                <w:sz w:val="20"/>
                <w:szCs w:val="20"/>
              </w:rPr>
              <w:t>Major</w:t>
            </w:r>
          </w:p>
        </w:tc>
        <w:tc>
          <w:tcPr>
            <w:tcW w:w="2342" w:type="dxa"/>
          </w:tcPr>
          <w:p w14:paraId="16AF7C6E" w14:textId="178AE20B" w:rsidR="009653BE" w:rsidRDefault="009653BE" w:rsidP="00173D56">
            <w:pPr>
              <w:spacing w:after="120"/>
              <w:ind w:right="-330"/>
              <w:jc w:val="both"/>
              <w:rPr>
                <w:rFonts w:ascii="Arial" w:hAnsi="Arial" w:cs="Arial"/>
                <w:sz w:val="20"/>
                <w:szCs w:val="20"/>
              </w:rPr>
            </w:pPr>
            <w:r>
              <w:rPr>
                <w:rFonts w:ascii="Arial" w:hAnsi="Arial" w:cs="Arial"/>
                <w:sz w:val="20"/>
                <w:szCs w:val="20"/>
              </w:rPr>
              <w:t>September 2022</w:t>
            </w:r>
          </w:p>
        </w:tc>
        <w:tc>
          <w:tcPr>
            <w:tcW w:w="2658" w:type="dxa"/>
          </w:tcPr>
          <w:p w14:paraId="6545580F" w14:textId="4E70B93D" w:rsidR="009653BE" w:rsidRDefault="009653BE" w:rsidP="00173D56">
            <w:pPr>
              <w:spacing w:after="120"/>
              <w:ind w:right="-330"/>
              <w:jc w:val="both"/>
              <w:rPr>
                <w:rFonts w:ascii="Arial" w:hAnsi="Arial" w:cs="Arial"/>
                <w:sz w:val="20"/>
                <w:szCs w:val="20"/>
              </w:rPr>
            </w:pPr>
            <w:r>
              <w:rPr>
                <w:rFonts w:ascii="Arial" w:hAnsi="Arial" w:cs="Arial"/>
                <w:sz w:val="20"/>
                <w:szCs w:val="20"/>
              </w:rPr>
              <w:t>8.9.10,11,14</w:t>
            </w:r>
          </w:p>
        </w:tc>
        <w:tc>
          <w:tcPr>
            <w:tcW w:w="2400" w:type="dxa"/>
          </w:tcPr>
          <w:p w14:paraId="305017F5" w14:textId="04C994FE" w:rsidR="009653BE" w:rsidRDefault="009653BE" w:rsidP="00173D56">
            <w:pPr>
              <w:spacing w:after="120"/>
              <w:ind w:right="-330"/>
              <w:jc w:val="both"/>
              <w:rPr>
                <w:rFonts w:ascii="Arial" w:hAnsi="Arial" w:cs="Arial"/>
                <w:sz w:val="20"/>
                <w:szCs w:val="20"/>
              </w:rPr>
            </w:pPr>
            <w:r>
              <w:rPr>
                <w:rFonts w:ascii="Arial" w:hAnsi="Arial" w:cs="Arial"/>
                <w:sz w:val="20"/>
                <w:szCs w:val="20"/>
              </w:rPr>
              <w:t>No</w:t>
            </w:r>
          </w:p>
        </w:tc>
      </w:tr>
    </w:tbl>
    <w:p w14:paraId="206A7BD7" w14:textId="77777777" w:rsidR="00D83563" w:rsidRPr="00373ACB" w:rsidRDefault="00D83563" w:rsidP="00173D56">
      <w:pPr>
        <w:spacing w:after="120" w:line="240" w:lineRule="auto"/>
        <w:ind w:right="-330"/>
        <w:jc w:val="both"/>
        <w:rPr>
          <w:rFonts w:ascii="Arial" w:hAnsi="Arial" w:cs="Arial"/>
          <w:sz w:val="20"/>
          <w:szCs w:val="20"/>
        </w:rPr>
      </w:pPr>
    </w:p>
    <w:sectPr w:rsidR="00D83563" w:rsidRPr="00373ACB" w:rsidSect="006E0671">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EA85" w14:textId="77777777" w:rsidR="002328A5" w:rsidRDefault="002328A5" w:rsidP="009A2D37">
      <w:pPr>
        <w:spacing w:after="0" w:line="240" w:lineRule="auto"/>
      </w:pPr>
      <w:r>
        <w:separator/>
      </w:r>
    </w:p>
  </w:endnote>
  <w:endnote w:type="continuationSeparator" w:id="0">
    <w:p w14:paraId="44C38758" w14:textId="77777777" w:rsidR="002328A5" w:rsidRDefault="002328A5" w:rsidP="009A2D37">
      <w:pPr>
        <w:spacing w:after="0" w:line="240" w:lineRule="auto"/>
      </w:pPr>
      <w:r>
        <w:continuationSeparator/>
      </w:r>
    </w:p>
  </w:endnote>
  <w:endnote w:type="continuationNotice" w:id="1">
    <w:p w14:paraId="5F4FDB97" w14:textId="77777777" w:rsidR="002328A5" w:rsidRDefault="00232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3E5284FC" w14:textId="77777777" w:rsidR="00585D0A" w:rsidRDefault="00585D0A" w:rsidP="009A2D37">
        <w:pPr>
          <w:pStyle w:val="Footer"/>
          <w:jc w:val="center"/>
        </w:pPr>
      </w:p>
      <w:p w14:paraId="0546785D" w14:textId="4B71732B" w:rsidR="008B2543" w:rsidRDefault="0019787E" w:rsidP="009A2D37">
        <w:pPr>
          <w:pStyle w:val="Footer"/>
          <w:jc w:val="center"/>
        </w:pPr>
        <w:r>
          <w:fldChar w:fldCharType="begin"/>
        </w:r>
        <w:r>
          <w:instrText xml:space="preserve"> PAGE   \* MERGEFORMAT </w:instrText>
        </w:r>
        <w:r>
          <w:fldChar w:fldCharType="separate"/>
        </w:r>
        <w:r w:rsidR="00F11FD3">
          <w:rPr>
            <w:noProof/>
          </w:rPr>
          <w:t>2</w:t>
        </w:r>
        <w:r>
          <w:rPr>
            <w:noProof/>
          </w:rPr>
          <w:fldChar w:fldCharType="end"/>
        </w:r>
      </w:p>
    </w:sdtContent>
  </w:sdt>
  <w:p w14:paraId="7B842873" w14:textId="3D872F45" w:rsidR="008B2543" w:rsidRPr="007B7724" w:rsidRDefault="00986CD3" w:rsidP="00986CD3">
    <w:pPr>
      <w:pStyle w:val="Footer"/>
      <w:spacing w:after="120"/>
      <w:ind w:right="-330"/>
      <w:jc w:val="center"/>
      <w:rPr>
        <w:rFonts w:ascii="Arial" w:hAnsi="Arial"/>
        <w:sz w:val="18"/>
      </w:rPr>
    </w:pPr>
    <w:r>
      <w:rPr>
        <w:rFonts w:ascii="Arial" w:hAnsi="Arial"/>
        <w:sz w:val="18"/>
      </w:rPr>
      <w:t>L</w:t>
    </w:r>
    <w:r w:rsidR="00173D56">
      <w:rPr>
        <w:rFonts w:ascii="Arial" w:hAnsi="Arial"/>
        <w:sz w:val="18"/>
      </w:rPr>
      <w:t>A</w:t>
    </w:r>
    <w:r>
      <w:rPr>
        <w:rFonts w:ascii="Arial" w:hAnsi="Arial"/>
        <w:sz w:val="18"/>
      </w:rPr>
      <w:t>W</w:t>
    </w:r>
    <w:r w:rsidR="00173D56">
      <w:rPr>
        <w:rFonts w:ascii="Arial" w:hAnsi="Arial"/>
        <w:sz w:val="18"/>
      </w:rPr>
      <w:t>S</w:t>
    </w:r>
    <w:r>
      <w:rPr>
        <w:rFonts w:ascii="Arial" w:hAnsi="Arial"/>
        <w:sz w:val="18"/>
      </w:rPr>
      <w:t>651</w:t>
    </w:r>
    <w:r w:rsidR="00173D56">
      <w:rPr>
        <w:rFonts w:ascii="Arial" w:hAnsi="Arial"/>
        <w:sz w:val="18"/>
      </w:rPr>
      <w:t>0:</w:t>
    </w:r>
    <w:r>
      <w:rPr>
        <w:rFonts w:ascii="Arial" w:hAnsi="Arial"/>
        <w:sz w:val="18"/>
      </w:rPr>
      <w:t xml:space="preserve"> </w:t>
    </w:r>
    <w:r w:rsidR="00173D56">
      <w:rPr>
        <w:rFonts w:ascii="Arial" w:hAnsi="Arial"/>
        <w:sz w:val="18"/>
      </w:rPr>
      <w:t xml:space="preserve">The </w:t>
    </w:r>
    <w:r>
      <w:rPr>
        <w:rFonts w:ascii="Arial" w:hAnsi="Arial"/>
        <w:sz w:val="18"/>
      </w:rPr>
      <w:t>Law of Tort</w:t>
    </w:r>
    <w:r w:rsidR="008B2543">
      <w:rPr>
        <w:rFonts w:ascii="Arial" w:hAnsi="Arial"/>
        <w:sz w:val="18"/>
      </w:rPr>
      <w:t xml:space="preserve"> (</w:t>
    </w:r>
    <w:r>
      <w:rPr>
        <w:rFonts w:ascii="Arial" w:hAnsi="Arial"/>
        <w:sz w:val="18"/>
      </w:rPr>
      <w:t xml:space="preserve">Sept. </w:t>
    </w:r>
    <w:r w:rsidR="00173D56">
      <w:rPr>
        <w:rFonts w:ascii="Arial" w:hAnsi="Arial"/>
        <w:sz w:val="18"/>
      </w:rPr>
      <w:t xml:space="preserve">2022 </w:t>
    </w:r>
    <w:r>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264F" w14:textId="77777777" w:rsidR="002328A5" w:rsidRDefault="002328A5" w:rsidP="009A2D37">
      <w:pPr>
        <w:spacing w:after="0" w:line="240" w:lineRule="auto"/>
      </w:pPr>
      <w:r>
        <w:separator/>
      </w:r>
    </w:p>
  </w:footnote>
  <w:footnote w:type="continuationSeparator" w:id="0">
    <w:p w14:paraId="1504EEAD" w14:textId="77777777" w:rsidR="002328A5" w:rsidRDefault="002328A5" w:rsidP="009A2D37">
      <w:pPr>
        <w:spacing w:after="0" w:line="240" w:lineRule="auto"/>
      </w:pPr>
      <w:r>
        <w:continuationSeparator/>
      </w:r>
    </w:p>
  </w:footnote>
  <w:footnote w:type="continuationNotice" w:id="1">
    <w:p w14:paraId="6D86FC84" w14:textId="77777777" w:rsidR="002328A5" w:rsidRDefault="002328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E4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FAB264" wp14:editId="569A6E1C">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8FE8A2D" w14:textId="77777777" w:rsidR="008B2543" w:rsidRPr="008C00F8" w:rsidRDefault="008B2543" w:rsidP="005E6D38">
    <w:pPr>
      <w:pStyle w:val="Heading1"/>
      <w:spacing w:before="60" w:after="60"/>
      <w:rPr>
        <w:rFonts w:ascii="Arial" w:hAnsi="Arial" w:cs="Arial"/>
      </w:rPr>
    </w:pPr>
  </w:p>
  <w:p w14:paraId="7807A05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B8FF" w14:textId="6074DEC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D7F0275" wp14:editId="0C8E3DFD">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E77F8E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072A2710"/>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F6269092">
      <w:start w:val="1"/>
      <w:numFmt w:val="lowerLetter"/>
      <w:lvlText w:val="%4)"/>
      <w:lvlJc w:val="left"/>
      <w:pPr>
        <w:ind w:left="3306" w:hanging="786"/>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A6A43F7"/>
    <w:multiLevelType w:val="hybridMultilevel"/>
    <w:tmpl w:val="15605100"/>
    <w:lvl w:ilvl="0" w:tplc="08090001">
      <w:start w:val="1"/>
      <w:numFmt w:val="bullet"/>
      <w:lvlText w:val=""/>
      <w:lvlJc w:val="left"/>
      <w:pPr>
        <w:ind w:left="1146" w:hanging="360"/>
      </w:pPr>
      <w:rPr>
        <w:rFonts w:ascii="Symbol" w:hAnsi="Symbol" w:hint="default"/>
      </w:rPr>
    </w:lvl>
    <w:lvl w:ilvl="1" w:tplc="C0CAA01C">
      <w:start w:val="1"/>
      <w:numFmt w:val="lowerRoman"/>
      <w:lvlText w:val="%2."/>
      <w:lvlJc w:val="left"/>
      <w:pPr>
        <w:ind w:left="2226" w:hanging="720"/>
      </w:pPr>
      <w:rPr>
        <w:rFonts w:hint="default"/>
      </w:rPr>
    </w:lvl>
    <w:lvl w:ilvl="2" w:tplc="08090005" w:tentative="1">
      <w:start w:val="1"/>
      <w:numFmt w:val="bullet"/>
      <w:lvlText w:val=""/>
      <w:lvlJc w:val="left"/>
      <w:pPr>
        <w:ind w:left="2586" w:hanging="360"/>
      </w:pPr>
      <w:rPr>
        <w:rFonts w:ascii="Wingdings" w:hAnsi="Wingdings" w:hint="default"/>
      </w:rPr>
    </w:lvl>
    <w:lvl w:ilvl="3" w:tplc="7C82F930">
      <w:start w:val="1"/>
      <w:numFmt w:val="lowerLetter"/>
      <w:lvlText w:val="%4)"/>
      <w:lvlJc w:val="left"/>
      <w:pPr>
        <w:ind w:left="3306" w:hanging="360"/>
      </w:pPr>
      <w:rPr>
        <w:rFonts w:ascii="Arial" w:eastAsiaTheme="minorEastAsia" w:hAnsi="Arial" w:cs="Arial"/>
        <w:b w:val="0"/>
        <w:i w:val="0"/>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B4637C5"/>
    <w:multiLevelType w:val="hybridMultilevel"/>
    <w:tmpl w:val="8E8A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E6007"/>
    <w:multiLevelType w:val="hybridMultilevel"/>
    <w:tmpl w:val="70C2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41ACA"/>
    <w:multiLevelType w:val="hybridMultilevel"/>
    <w:tmpl w:val="C56EC4D2"/>
    <w:lvl w:ilvl="0" w:tplc="C0CAA01C">
      <w:start w:val="1"/>
      <w:numFmt w:val="lowerRoman"/>
      <w:lvlText w:val="%1."/>
      <w:lvlJc w:val="left"/>
      <w:pPr>
        <w:ind w:left="1800" w:hanging="72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09E7DD0"/>
    <w:multiLevelType w:val="hybridMultilevel"/>
    <w:tmpl w:val="E46A67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69BCEF7A"/>
    <w:lvl w:ilvl="0" w:tplc="95F2D2F2">
      <w:start w:val="1"/>
      <w:numFmt w:val="decimal"/>
      <w:lvlText w:val="%1."/>
      <w:lvlJc w:val="left"/>
      <w:pPr>
        <w:ind w:left="360" w:hanging="360"/>
      </w:pPr>
      <w:rPr>
        <w:rFonts w:ascii="Arial" w:hAnsi="Arial" w:cs="Arial" w:hint="default"/>
        <w:sz w:val="20"/>
        <w:szCs w:val="22"/>
      </w:rPr>
    </w:lvl>
    <w:lvl w:ilvl="1" w:tplc="C6F8C1F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B670A13"/>
    <w:multiLevelType w:val="hybridMultilevel"/>
    <w:tmpl w:val="78E46244"/>
    <w:lvl w:ilvl="0" w:tplc="7C82F930">
      <w:start w:val="1"/>
      <w:numFmt w:val="lowerLetter"/>
      <w:lvlText w:val="%1)"/>
      <w:lvlJc w:val="left"/>
      <w:pPr>
        <w:ind w:left="3306" w:hanging="360"/>
      </w:pPr>
      <w:rPr>
        <w:rFonts w:ascii="Arial" w:eastAsiaTheme="minorEastAsia" w:hAnsi="Arial" w:cs="Arial"/>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ED6486"/>
    <w:multiLevelType w:val="hybridMultilevel"/>
    <w:tmpl w:val="552610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3B4DD6"/>
    <w:multiLevelType w:val="hybridMultilevel"/>
    <w:tmpl w:val="80862FF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4"/>
  </w:num>
  <w:num w:numId="6">
    <w:abstractNumId w:val="12"/>
  </w:num>
  <w:num w:numId="7">
    <w:abstractNumId w:val="19"/>
  </w:num>
  <w:num w:numId="8">
    <w:abstractNumId w:val="13"/>
  </w:num>
  <w:num w:numId="9">
    <w:abstractNumId w:val="17"/>
  </w:num>
  <w:num w:numId="10">
    <w:abstractNumId w:val="10"/>
  </w:num>
  <w:num w:numId="11">
    <w:abstractNumId w:val="2"/>
  </w:num>
  <w:num w:numId="12">
    <w:abstractNumId w:val="3"/>
  </w:num>
  <w:num w:numId="13">
    <w:abstractNumId w:val="11"/>
  </w:num>
  <w:num w:numId="14">
    <w:abstractNumId w:val="6"/>
  </w:num>
  <w:num w:numId="15">
    <w:abstractNumId w:val="9"/>
  </w:num>
  <w:num w:numId="16">
    <w:abstractNumId w:val="15"/>
  </w:num>
  <w:num w:numId="17">
    <w:abstractNumId w:val="16"/>
  </w:num>
  <w:num w:numId="18">
    <w:abstractNumId w:val="18"/>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73"/>
    <w:rsid w:val="00000C8C"/>
    <w:rsid w:val="000017F2"/>
    <w:rsid w:val="00002762"/>
    <w:rsid w:val="00002989"/>
    <w:rsid w:val="00005661"/>
    <w:rsid w:val="00010A16"/>
    <w:rsid w:val="0001243F"/>
    <w:rsid w:val="00021EA0"/>
    <w:rsid w:val="00025992"/>
    <w:rsid w:val="00026364"/>
    <w:rsid w:val="00027937"/>
    <w:rsid w:val="00030C9E"/>
    <w:rsid w:val="00031D72"/>
    <w:rsid w:val="00031E67"/>
    <w:rsid w:val="000408CC"/>
    <w:rsid w:val="00045373"/>
    <w:rsid w:val="00063465"/>
    <w:rsid w:val="00063A2F"/>
    <w:rsid w:val="000656FC"/>
    <w:rsid w:val="000678D3"/>
    <w:rsid w:val="0007434B"/>
    <w:rsid w:val="0007557C"/>
    <w:rsid w:val="00081B27"/>
    <w:rsid w:val="00083E77"/>
    <w:rsid w:val="0009311B"/>
    <w:rsid w:val="00094810"/>
    <w:rsid w:val="000A284E"/>
    <w:rsid w:val="000C0294"/>
    <w:rsid w:val="000C183A"/>
    <w:rsid w:val="000C4F1F"/>
    <w:rsid w:val="000C6BCE"/>
    <w:rsid w:val="000C7A1C"/>
    <w:rsid w:val="000D2A8A"/>
    <w:rsid w:val="000D32AC"/>
    <w:rsid w:val="000E2032"/>
    <w:rsid w:val="000E20C1"/>
    <w:rsid w:val="000E3B73"/>
    <w:rsid w:val="000F6C56"/>
    <w:rsid w:val="000F7FBF"/>
    <w:rsid w:val="00100D79"/>
    <w:rsid w:val="00106BE5"/>
    <w:rsid w:val="00107DD9"/>
    <w:rsid w:val="00110947"/>
    <w:rsid w:val="00111906"/>
    <w:rsid w:val="00111C88"/>
    <w:rsid w:val="00111CB3"/>
    <w:rsid w:val="00112954"/>
    <w:rsid w:val="00117577"/>
    <w:rsid w:val="00117793"/>
    <w:rsid w:val="001206E4"/>
    <w:rsid w:val="001214D3"/>
    <w:rsid w:val="00121BFC"/>
    <w:rsid w:val="001222DB"/>
    <w:rsid w:val="00122721"/>
    <w:rsid w:val="00130960"/>
    <w:rsid w:val="001402AD"/>
    <w:rsid w:val="00140673"/>
    <w:rsid w:val="00140C4E"/>
    <w:rsid w:val="00142A47"/>
    <w:rsid w:val="00145E6A"/>
    <w:rsid w:val="001507F2"/>
    <w:rsid w:val="001540CE"/>
    <w:rsid w:val="0015717B"/>
    <w:rsid w:val="00157ACA"/>
    <w:rsid w:val="00160427"/>
    <w:rsid w:val="00162D46"/>
    <w:rsid w:val="00172793"/>
    <w:rsid w:val="00173D56"/>
    <w:rsid w:val="00174E63"/>
    <w:rsid w:val="00180558"/>
    <w:rsid w:val="001811E5"/>
    <w:rsid w:val="00183B34"/>
    <w:rsid w:val="00185F46"/>
    <w:rsid w:val="00196C6A"/>
    <w:rsid w:val="0019787E"/>
    <w:rsid w:val="001A10DB"/>
    <w:rsid w:val="001A425B"/>
    <w:rsid w:val="001A5604"/>
    <w:rsid w:val="001B1B28"/>
    <w:rsid w:val="001B27FB"/>
    <w:rsid w:val="001C1A7F"/>
    <w:rsid w:val="001C4A85"/>
    <w:rsid w:val="001C5443"/>
    <w:rsid w:val="001D0C7D"/>
    <w:rsid w:val="001D1F2D"/>
    <w:rsid w:val="001D2314"/>
    <w:rsid w:val="001D41D0"/>
    <w:rsid w:val="001D6398"/>
    <w:rsid w:val="001D7029"/>
    <w:rsid w:val="001E0016"/>
    <w:rsid w:val="001E1F45"/>
    <w:rsid w:val="001E62C1"/>
    <w:rsid w:val="001F0779"/>
    <w:rsid w:val="001F220D"/>
    <w:rsid w:val="001F3C3E"/>
    <w:rsid w:val="0020243A"/>
    <w:rsid w:val="0021578E"/>
    <w:rsid w:val="002207C1"/>
    <w:rsid w:val="00227582"/>
    <w:rsid w:val="002308BE"/>
    <w:rsid w:val="002325EB"/>
    <w:rsid w:val="002328A5"/>
    <w:rsid w:val="002407C0"/>
    <w:rsid w:val="00245CA7"/>
    <w:rsid w:val="002461AF"/>
    <w:rsid w:val="002465A1"/>
    <w:rsid w:val="002609A7"/>
    <w:rsid w:val="00264576"/>
    <w:rsid w:val="002653FE"/>
    <w:rsid w:val="0026585A"/>
    <w:rsid w:val="00266735"/>
    <w:rsid w:val="00273CF0"/>
    <w:rsid w:val="002748D4"/>
    <w:rsid w:val="00274ED7"/>
    <w:rsid w:val="00284476"/>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C477D"/>
    <w:rsid w:val="002C4973"/>
    <w:rsid w:val="002D175B"/>
    <w:rsid w:val="002E0B70"/>
    <w:rsid w:val="002E1C19"/>
    <w:rsid w:val="002E3162"/>
    <w:rsid w:val="002E71C0"/>
    <w:rsid w:val="002E7666"/>
    <w:rsid w:val="002F0261"/>
    <w:rsid w:val="002F05F4"/>
    <w:rsid w:val="002F0A0F"/>
    <w:rsid w:val="002F0CE4"/>
    <w:rsid w:val="002F23EF"/>
    <w:rsid w:val="002F24F4"/>
    <w:rsid w:val="002F2626"/>
    <w:rsid w:val="002F6AE5"/>
    <w:rsid w:val="00302082"/>
    <w:rsid w:val="00304503"/>
    <w:rsid w:val="00306620"/>
    <w:rsid w:val="003106FE"/>
    <w:rsid w:val="00311B76"/>
    <w:rsid w:val="00315019"/>
    <w:rsid w:val="00317FA0"/>
    <w:rsid w:val="003262B9"/>
    <w:rsid w:val="0032784F"/>
    <w:rsid w:val="0033303B"/>
    <w:rsid w:val="00334A02"/>
    <w:rsid w:val="00335875"/>
    <w:rsid w:val="00335FBE"/>
    <w:rsid w:val="003431FA"/>
    <w:rsid w:val="00344020"/>
    <w:rsid w:val="00352D8E"/>
    <w:rsid w:val="00356B68"/>
    <w:rsid w:val="0035702D"/>
    <w:rsid w:val="003604D4"/>
    <w:rsid w:val="003615E5"/>
    <w:rsid w:val="003617FE"/>
    <w:rsid w:val="0036268C"/>
    <w:rsid w:val="003627B0"/>
    <w:rsid w:val="00363CB3"/>
    <w:rsid w:val="0036491D"/>
    <w:rsid w:val="003712C1"/>
    <w:rsid w:val="00373ACB"/>
    <w:rsid w:val="00374DF6"/>
    <w:rsid w:val="003759B0"/>
    <w:rsid w:val="00375F84"/>
    <w:rsid w:val="00376E34"/>
    <w:rsid w:val="003804E7"/>
    <w:rsid w:val="00380EAE"/>
    <w:rsid w:val="00387218"/>
    <w:rsid w:val="003927F2"/>
    <w:rsid w:val="003934D2"/>
    <w:rsid w:val="00393A5D"/>
    <w:rsid w:val="0039457E"/>
    <w:rsid w:val="003973A1"/>
    <w:rsid w:val="003A08FD"/>
    <w:rsid w:val="003A5DA0"/>
    <w:rsid w:val="003A5EEB"/>
    <w:rsid w:val="003A6143"/>
    <w:rsid w:val="003A65CE"/>
    <w:rsid w:val="003B35F4"/>
    <w:rsid w:val="003B7C76"/>
    <w:rsid w:val="003C2A5A"/>
    <w:rsid w:val="003C3E0C"/>
    <w:rsid w:val="003C776B"/>
    <w:rsid w:val="003D2952"/>
    <w:rsid w:val="003D4A1C"/>
    <w:rsid w:val="003D5E9B"/>
    <w:rsid w:val="003D7AA0"/>
    <w:rsid w:val="003E1FF7"/>
    <w:rsid w:val="003E311D"/>
    <w:rsid w:val="003F4470"/>
    <w:rsid w:val="003F5A04"/>
    <w:rsid w:val="003F617F"/>
    <w:rsid w:val="003F67CD"/>
    <w:rsid w:val="00402ED7"/>
    <w:rsid w:val="004034FE"/>
    <w:rsid w:val="00403BCE"/>
    <w:rsid w:val="004074A7"/>
    <w:rsid w:val="004114F8"/>
    <w:rsid w:val="00413637"/>
    <w:rsid w:val="00422B69"/>
    <w:rsid w:val="00423D86"/>
    <w:rsid w:val="00424C90"/>
    <w:rsid w:val="00436BE9"/>
    <w:rsid w:val="004409CE"/>
    <w:rsid w:val="00441E76"/>
    <w:rsid w:val="004443DA"/>
    <w:rsid w:val="00446874"/>
    <w:rsid w:val="004474A2"/>
    <w:rsid w:val="00460925"/>
    <w:rsid w:val="00471C6C"/>
    <w:rsid w:val="00472023"/>
    <w:rsid w:val="00486993"/>
    <w:rsid w:val="00492DA4"/>
    <w:rsid w:val="00496AA3"/>
    <w:rsid w:val="00497344"/>
    <w:rsid w:val="00497A7E"/>
    <w:rsid w:val="00497C98"/>
    <w:rsid w:val="004A39D7"/>
    <w:rsid w:val="004A55FA"/>
    <w:rsid w:val="004B2C05"/>
    <w:rsid w:val="004C1EC4"/>
    <w:rsid w:val="004D035C"/>
    <w:rsid w:val="004D12EF"/>
    <w:rsid w:val="004F3C18"/>
    <w:rsid w:val="004F418F"/>
    <w:rsid w:val="004F4328"/>
    <w:rsid w:val="005005E4"/>
    <w:rsid w:val="00513689"/>
    <w:rsid w:val="0051375A"/>
    <w:rsid w:val="00521097"/>
    <w:rsid w:val="0053059E"/>
    <w:rsid w:val="00532F6F"/>
    <w:rsid w:val="00533663"/>
    <w:rsid w:val="005460C2"/>
    <w:rsid w:val="005472EC"/>
    <w:rsid w:val="005475E2"/>
    <w:rsid w:val="005526FB"/>
    <w:rsid w:val="0055280A"/>
    <w:rsid w:val="0055381F"/>
    <w:rsid w:val="005548E1"/>
    <w:rsid w:val="0055585D"/>
    <w:rsid w:val="00557279"/>
    <w:rsid w:val="00557CD2"/>
    <w:rsid w:val="0056127B"/>
    <w:rsid w:val="00561D26"/>
    <w:rsid w:val="00563E20"/>
    <w:rsid w:val="005670A5"/>
    <w:rsid w:val="00567521"/>
    <w:rsid w:val="00567EC9"/>
    <w:rsid w:val="00571630"/>
    <w:rsid w:val="00571F96"/>
    <w:rsid w:val="00572F08"/>
    <w:rsid w:val="00574CE5"/>
    <w:rsid w:val="005759F4"/>
    <w:rsid w:val="00576554"/>
    <w:rsid w:val="005779D1"/>
    <w:rsid w:val="0058041A"/>
    <w:rsid w:val="0058384F"/>
    <w:rsid w:val="00585D0A"/>
    <w:rsid w:val="0058743D"/>
    <w:rsid w:val="00587BF7"/>
    <w:rsid w:val="0059477B"/>
    <w:rsid w:val="00596884"/>
    <w:rsid w:val="005976BC"/>
    <w:rsid w:val="005A1473"/>
    <w:rsid w:val="005A14B5"/>
    <w:rsid w:val="005A2FDA"/>
    <w:rsid w:val="005A458B"/>
    <w:rsid w:val="005A6628"/>
    <w:rsid w:val="005A7264"/>
    <w:rsid w:val="005B5A98"/>
    <w:rsid w:val="005B708C"/>
    <w:rsid w:val="005C1A4F"/>
    <w:rsid w:val="005C27D7"/>
    <w:rsid w:val="005C5206"/>
    <w:rsid w:val="005C5EFE"/>
    <w:rsid w:val="005E1A3A"/>
    <w:rsid w:val="005E3FA7"/>
    <w:rsid w:val="005E6ADC"/>
    <w:rsid w:val="005E6D10"/>
    <w:rsid w:val="005E6D38"/>
    <w:rsid w:val="005E7B3F"/>
    <w:rsid w:val="005F040F"/>
    <w:rsid w:val="005F2C42"/>
    <w:rsid w:val="00600042"/>
    <w:rsid w:val="006050CF"/>
    <w:rsid w:val="00614002"/>
    <w:rsid w:val="006253AA"/>
    <w:rsid w:val="00626023"/>
    <w:rsid w:val="00631A1B"/>
    <w:rsid w:val="00633150"/>
    <w:rsid w:val="00635D8A"/>
    <w:rsid w:val="00637A50"/>
    <w:rsid w:val="00641D6D"/>
    <w:rsid w:val="006438F3"/>
    <w:rsid w:val="00647907"/>
    <w:rsid w:val="00651A82"/>
    <w:rsid w:val="006525E9"/>
    <w:rsid w:val="006526C9"/>
    <w:rsid w:val="0066061A"/>
    <w:rsid w:val="0066747B"/>
    <w:rsid w:val="00667F7B"/>
    <w:rsid w:val="006725EC"/>
    <w:rsid w:val="00674ED0"/>
    <w:rsid w:val="00682650"/>
    <w:rsid w:val="00684851"/>
    <w:rsid w:val="00695285"/>
    <w:rsid w:val="0069644F"/>
    <w:rsid w:val="00696B0B"/>
    <w:rsid w:val="006978AD"/>
    <w:rsid w:val="006A38BF"/>
    <w:rsid w:val="006A68CD"/>
    <w:rsid w:val="006A6A3F"/>
    <w:rsid w:val="006A6BB4"/>
    <w:rsid w:val="006A7FB0"/>
    <w:rsid w:val="006B64DB"/>
    <w:rsid w:val="006C2A9A"/>
    <w:rsid w:val="006C423D"/>
    <w:rsid w:val="006C46EF"/>
    <w:rsid w:val="006C4C67"/>
    <w:rsid w:val="006D1F38"/>
    <w:rsid w:val="006D41AB"/>
    <w:rsid w:val="006D444F"/>
    <w:rsid w:val="006D6F6D"/>
    <w:rsid w:val="006E0671"/>
    <w:rsid w:val="006E2671"/>
    <w:rsid w:val="006E4859"/>
    <w:rsid w:val="006F1076"/>
    <w:rsid w:val="006F1A15"/>
    <w:rsid w:val="006F3F8B"/>
    <w:rsid w:val="00700488"/>
    <w:rsid w:val="00703404"/>
    <w:rsid w:val="00703F79"/>
    <w:rsid w:val="00703F92"/>
    <w:rsid w:val="00704637"/>
    <w:rsid w:val="00704B74"/>
    <w:rsid w:val="007103E4"/>
    <w:rsid w:val="007105E4"/>
    <w:rsid w:val="00714EE5"/>
    <w:rsid w:val="00715D6C"/>
    <w:rsid w:val="00720270"/>
    <w:rsid w:val="007228A9"/>
    <w:rsid w:val="00723D8B"/>
    <w:rsid w:val="00724362"/>
    <w:rsid w:val="00726D5F"/>
    <w:rsid w:val="00727780"/>
    <w:rsid w:val="00736208"/>
    <w:rsid w:val="0073792C"/>
    <w:rsid w:val="00747D61"/>
    <w:rsid w:val="00754069"/>
    <w:rsid w:val="0076312A"/>
    <w:rsid w:val="00763508"/>
    <w:rsid w:val="007667DF"/>
    <w:rsid w:val="00767204"/>
    <w:rsid w:val="0077080B"/>
    <w:rsid w:val="00775813"/>
    <w:rsid w:val="00777A30"/>
    <w:rsid w:val="00787070"/>
    <w:rsid w:val="007906FD"/>
    <w:rsid w:val="007924DC"/>
    <w:rsid w:val="007930EF"/>
    <w:rsid w:val="00797197"/>
    <w:rsid w:val="007972A7"/>
    <w:rsid w:val="00797925"/>
    <w:rsid w:val="007A21F9"/>
    <w:rsid w:val="007A2BA2"/>
    <w:rsid w:val="007A6245"/>
    <w:rsid w:val="007A7067"/>
    <w:rsid w:val="007A7376"/>
    <w:rsid w:val="007B1DB2"/>
    <w:rsid w:val="007B375B"/>
    <w:rsid w:val="007B412A"/>
    <w:rsid w:val="007B635E"/>
    <w:rsid w:val="007B7724"/>
    <w:rsid w:val="007B7CDC"/>
    <w:rsid w:val="007C74B4"/>
    <w:rsid w:val="007D03D0"/>
    <w:rsid w:val="007E2A9A"/>
    <w:rsid w:val="007E3412"/>
    <w:rsid w:val="007F2F7A"/>
    <w:rsid w:val="007F393D"/>
    <w:rsid w:val="0080250F"/>
    <w:rsid w:val="00802664"/>
    <w:rsid w:val="008029AF"/>
    <w:rsid w:val="00802FFA"/>
    <w:rsid w:val="008102E5"/>
    <w:rsid w:val="008111B4"/>
    <w:rsid w:val="008133F0"/>
    <w:rsid w:val="00815713"/>
    <w:rsid w:val="00815880"/>
    <w:rsid w:val="00821E52"/>
    <w:rsid w:val="0082322C"/>
    <w:rsid w:val="00823942"/>
    <w:rsid w:val="00827FFD"/>
    <w:rsid w:val="00837477"/>
    <w:rsid w:val="008429CD"/>
    <w:rsid w:val="008467A4"/>
    <w:rsid w:val="00853240"/>
    <w:rsid w:val="00854535"/>
    <w:rsid w:val="00856EB3"/>
    <w:rsid w:val="00865CBA"/>
    <w:rsid w:val="00870E8A"/>
    <w:rsid w:val="00873E9F"/>
    <w:rsid w:val="00874047"/>
    <w:rsid w:val="008778CB"/>
    <w:rsid w:val="00881545"/>
    <w:rsid w:val="00883A3E"/>
    <w:rsid w:val="00885714"/>
    <w:rsid w:val="00886155"/>
    <w:rsid w:val="00890A82"/>
    <w:rsid w:val="0089148D"/>
    <w:rsid w:val="00891E0D"/>
    <w:rsid w:val="008A0F36"/>
    <w:rsid w:val="008A2064"/>
    <w:rsid w:val="008A36EF"/>
    <w:rsid w:val="008A4261"/>
    <w:rsid w:val="008A4B41"/>
    <w:rsid w:val="008A4BCA"/>
    <w:rsid w:val="008B2543"/>
    <w:rsid w:val="008B4186"/>
    <w:rsid w:val="008B4B6E"/>
    <w:rsid w:val="008D7401"/>
    <w:rsid w:val="008E3FAD"/>
    <w:rsid w:val="008F03E8"/>
    <w:rsid w:val="008F3A31"/>
    <w:rsid w:val="009000EC"/>
    <w:rsid w:val="00903DF6"/>
    <w:rsid w:val="00905453"/>
    <w:rsid w:val="00921CF6"/>
    <w:rsid w:val="009246F0"/>
    <w:rsid w:val="00924EF0"/>
    <w:rsid w:val="00925481"/>
    <w:rsid w:val="00934D7B"/>
    <w:rsid w:val="00937EC7"/>
    <w:rsid w:val="00942290"/>
    <w:rsid w:val="00947180"/>
    <w:rsid w:val="009565DB"/>
    <w:rsid w:val="009567BE"/>
    <w:rsid w:val="009603C5"/>
    <w:rsid w:val="009653BE"/>
    <w:rsid w:val="00967619"/>
    <w:rsid w:val="009676FA"/>
    <w:rsid w:val="009679E0"/>
    <w:rsid w:val="00967DEC"/>
    <w:rsid w:val="009757BD"/>
    <w:rsid w:val="00977632"/>
    <w:rsid w:val="00980547"/>
    <w:rsid w:val="00982A8E"/>
    <w:rsid w:val="00986CD3"/>
    <w:rsid w:val="009877DE"/>
    <w:rsid w:val="00987DB4"/>
    <w:rsid w:val="00996204"/>
    <w:rsid w:val="009A26CB"/>
    <w:rsid w:val="009A2D37"/>
    <w:rsid w:val="009A7587"/>
    <w:rsid w:val="009B0A69"/>
    <w:rsid w:val="009B3CB5"/>
    <w:rsid w:val="009B5B0B"/>
    <w:rsid w:val="009C2474"/>
    <w:rsid w:val="009C2816"/>
    <w:rsid w:val="009C7082"/>
    <w:rsid w:val="009D0006"/>
    <w:rsid w:val="009D068C"/>
    <w:rsid w:val="009F239E"/>
    <w:rsid w:val="009F3A2A"/>
    <w:rsid w:val="009F731F"/>
    <w:rsid w:val="009F7872"/>
    <w:rsid w:val="00A021FE"/>
    <w:rsid w:val="00A0522A"/>
    <w:rsid w:val="00A1270E"/>
    <w:rsid w:val="00A15342"/>
    <w:rsid w:val="00A25C58"/>
    <w:rsid w:val="00A3007E"/>
    <w:rsid w:val="00A31234"/>
    <w:rsid w:val="00A31AEF"/>
    <w:rsid w:val="00A3203B"/>
    <w:rsid w:val="00A32048"/>
    <w:rsid w:val="00A4167D"/>
    <w:rsid w:val="00A41F06"/>
    <w:rsid w:val="00A449DF"/>
    <w:rsid w:val="00A50FD4"/>
    <w:rsid w:val="00A52DB4"/>
    <w:rsid w:val="00A53469"/>
    <w:rsid w:val="00A54AAF"/>
    <w:rsid w:val="00A618E1"/>
    <w:rsid w:val="00A629B9"/>
    <w:rsid w:val="00A70C20"/>
    <w:rsid w:val="00A73716"/>
    <w:rsid w:val="00A74292"/>
    <w:rsid w:val="00A7491F"/>
    <w:rsid w:val="00A776DE"/>
    <w:rsid w:val="00A80640"/>
    <w:rsid w:val="00A87FFD"/>
    <w:rsid w:val="00A94893"/>
    <w:rsid w:val="00A97038"/>
    <w:rsid w:val="00AA3C15"/>
    <w:rsid w:val="00AA6330"/>
    <w:rsid w:val="00AB01CA"/>
    <w:rsid w:val="00AB76CD"/>
    <w:rsid w:val="00AC4A15"/>
    <w:rsid w:val="00AC7501"/>
    <w:rsid w:val="00AD1039"/>
    <w:rsid w:val="00AD748B"/>
    <w:rsid w:val="00AE1746"/>
    <w:rsid w:val="00AE20BF"/>
    <w:rsid w:val="00AE3842"/>
    <w:rsid w:val="00AE4865"/>
    <w:rsid w:val="00AE7321"/>
    <w:rsid w:val="00AF3C1C"/>
    <w:rsid w:val="00AF50EE"/>
    <w:rsid w:val="00B0591D"/>
    <w:rsid w:val="00B13402"/>
    <w:rsid w:val="00B14BC2"/>
    <w:rsid w:val="00B17024"/>
    <w:rsid w:val="00B17CD2"/>
    <w:rsid w:val="00B213D2"/>
    <w:rsid w:val="00B248BA"/>
    <w:rsid w:val="00B24B56"/>
    <w:rsid w:val="00B25FD0"/>
    <w:rsid w:val="00B2615F"/>
    <w:rsid w:val="00B30E07"/>
    <w:rsid w:val="00B34ADD"/>
    <w:rsid w:val="00B353E6"/>
    <w:rsid w:val="00B37AAD"/>
    <w:rsid w:val="00B4189F"/>
    <w:rsid w:val="00B42F28"/>
    <w:rsid w:val="00B4470A"/>
    <w:rsid w:val="00B50824"/>
    <w:rsid w:val="00B52FF5"/>
    <w:rsid w:val="00B56659"/>
    <w:rsid w:val="00B57219"/>
    <w:rsid w:val="00B658A3"/>
    <w:rsid w:val="00B7089C"/>
    <w:rsid w:val="00B746A8"/>
    <w:rsid w:val="00B758CB"/>
    <w:rsid w:val="00B7664D"/>
    <w:rsid w:val="00B80989"/>
    <w:rsid w:val="00B8212F"/>
    <w:rsid w:val="00B847EA"/>
    <w:rsid w:val="00B90E70"/>
    <w:rsid w:val="00B9109B"/>
    <w:rsid w:val="00B927AE"/>
    <w:rsid w:val="00B93721"/>
    <w:rsid w:val="00B937B1"/>
    <w:rsid w:val="00BA2208"/>
    <w:rsid w:val="00BA453C"/>
    <w:rsid w:val="00BA4E02"/>
    <w:rsid w:val="00BB2A6D"/>
    <w:rsid w:val="00BB4189"/>
    <w:rsid w:val="00BB42F8"/>
    <w:rsid w:val="00BB6CC7"/>
    <w:rsid w:val="00BB6D7C"/>
    <w:rsid w:val="00BC19F7"/>
    <w:rsid w:val="00BC1D37"/>
    <w:rsid w:val="00BC41ED"/>
    <w:rsid w:val="00BD009E"/>
    <w:rsid w:val="00BD0EF8"/>
    <w:rsid w:val="00BD7A8C"/>
    <w:rsid w:val="00BE1C59"/>
    <w:rsid w:val="00BE2126"/>
    <w:rsid w:val="00BE3B17"/>
    <w:rsid w:val="00BF51AB"/>
    <w:rsid w:val="00BF70C3"/>
    <w:rsid w:val="00BF716B"/>
    <w:rsid w:val="00BF7233"/>
    <w:rsid w:val="00C02AA2"/>
    <w:rsid w:val="00C04C95"/>
    <w:rsid w:val="00C07A56"/>
    <w:rsid w:val="00C12613"/>
    <w:rsid w:val="00C16DEF"/>
    <w:rsid w:val="00C2492F"/>
    <w:rsid w:val="00C31031"/>
    <w:rsid w:val="00C3744A"/>
    <w:rsid w:val="00C4002A"/>
    <w:rsid w:val="00C46912"/>
    <w:rsid w:val="00C47F30"/>
    <w:rsid w:val="00C60740"/>
    <w:rsid w:val="00C612A8"/>
    <w:rsid w:val="00C67631"/>
    <w:rsid w:val="00C70D37"/>
    <w:rsid w:val="00C70EF8"/>
    <w:rsid w:val="00C729D7"/>
    <w:rsid w:val="00C74DA2"/>
    <w:rsid w:val="00C82201"/>
    <w:rsid w:val="00C83354"/>
    <w:rsid w:val="00C84004"/>
    <w:rsid w:val="00C843F6"/>
    <w:rsid w:val="00C84507"/>
    <w:rsid w:val="00C862C7"/>
    <w:rsid w:val="00C92373"/>
    <w:rsid w:val="00C95625"/>
    <w:rsid w:val="00CA3254"/>
    <w:rsid w:val="00CB11CE"/>
    <w:rsid w:val="00CB1E18"/>
    <w:rsid w:val="00CB3850"/>
    <w:rsid w:val="00CC06E4"/>
    <w:rsid w:val="00CC25A2"/>
    <w:rsid w:val="00CC75A8"/>
    <w:rsid w:val="00CD7F07"/>
    <w:rsid w:val="00CE04F3"/>
    <w:rsid w:val="00CE12D8"/>
    <w:rsid w:val="00CE4574"/>
    <w:rsid w:val="00CE674E"/>
    <w:rsid w:val="00CE70E6"/>
    <w:rsid w:val="00CE725A"/>
    <w:rsid w:val="00CF2E1E"/>
    <w:rsid w:val="00CF675F"/>
    <w:rsid w:val="00D023B9"/>
    <w:rsid w:val="00D02B40"/>
    <w:rsid w:val="00D02E99"/>
    <w:rsid w:val="00D079B0"/>
    <w:rsid w:val="00D102C2"/>
    <w:rsid w:val="00D103CC"/>
    <w:rsid w:val="00D13357"/>
    <w:rsid w:val="00D136B0"/>
    <w:rsid w:val="00D13A13"/>
    <w:rsid w:val="00D1630A"/>
    <w:rsid w:val="00D2419A"/>
    <w:rsid w:val="00D255E8"/>
    <w:rsid w:val="00D2689A"/>
    <w:rsid w:val="00D3440E"/>
    <w:rsid w:val="00D43004"/>
    <w:rsid w:val="00D65506"/>
    <w:rsid w:val="00D71DF4"/>
    <w:rsid w:val="00D773CF"/>
    <w:rsid w:val="00D82A04"/>
    <w:rsid w:val="00D83563"/>
    <w:rsid w:val="00D8448F"/>
    <w:rsid w:val="00D97A35"/>
    <w:rsid w:val="00DA64B6"/>
    <w:rsid w:val="00DB3180"/>
    <w:rsid w:val="00DB5C9D"/>
    <w:rsid w:val="00DB719E"/>
    <w:rsid w:val="00DC2521"/>
    <w:rsid w:val="00DD02E6"/>
    <w:rsid w:val="00DD2606"/>
    <w:rsid w:val="00DE388B"/>
    <w:rsid w:val="00DE4B80"/>
    <w:rsid w:val="00DE4F08"/>
    <w:rsid w:val="00DF2132"/>
    <w:rsid w:val="00DF665B"/>
    <w:rsid w:val="00E0152A"/>
    <w:rsid w:val="00E03394"/>
    <w:rsid w:val="00E0351C"/>
    <w:rsid w:val="00E05483"/>
    <w:rsid w:val="00E066E5"/>
    <w:rsid w:val="00E22F03"/>
    <w:rsid w:val="00E233C1"/>
    <w:rsid w:val="00E23ADD"/>
    <w:rsid w:val="00E244DA"/>
    <w:rsid w:val="00E37582"/>
    <w:rsid w:val="00E51404"/>
    <w:rsid w:val="00E574C9"/>
    <w:rsid w:val="00E610DE"/>
    <w:rsid w:val="00E66167"/>
    <w:rsid w:val="00E71F2F"/>
    <w:rsid w:val="00E77786"/>
    <w:rsid w:val="00E806FB"/>
    <w:rsid w:val="00E96FB8"/>
    <w:rsid w:val="00EA1F7D"/>
    <w:rsid w:val="00EA335A"/>
    <w:rsid w:val="00EA6558"/>
    <w:rsid w:val="00EB1C2D"/>
    <w:rsid w:val="00EB514E"/>
    <w:rsid w:val="00EC1810"/>
    <w:rsid w:val="00EC376E"/>
    <w:rsid w:val="00EC3FCC"/>
    <w:rsid w:val="00EC432B"/>
    <w:rsid w:val="00ED32FF"/>
    <w:rsid w:val="00ED7B2B"/>
    <w:rsid w:val="00EE35EA"/>
    <w:rsid w:val="00EE6A6F"/>
    <w:rsid w:val="00EF039B"/>
    <w:rsid w:val="00EF351D"/>
    <w:rsid w:val="00EF4933"/>
    <w:rsid w:val="00EF5044"/>
    <w:rsid w:val="00F0154C"/>
    <w:rsid w:val="00F01956"/>
    <w:rsid w:val="00F07257"/>
    <w:rsid w:val="00F116CE"/>
    <w:rsid w:val="00F11FD3"/>
    <w:rsid w:val="00F128E1"/>
    <w:rsid w:val="00F13955"/>
    <w:rsid w:val="00F14303"/>
    <w:rsid w:val="00F176DE"/>
    <w:rsid w:val="00F21C47"/>
    <w:rsid w:val="00F23C24"/>
    <w:rsid w:val="00F244E2"/>
    <w:rsid w:val="00F246B2"/>
    <w:rsid w:val="00F25953"/>
    <w:rsid w:val="00F3277C"/>
    <w:rsid w:val="00F340DE"/>
    <w:rsid w:val="00F43542"/>
    <w:rsid w:val="00F44832"/>
    <w:rsid w:val="00F506E3"/>
    <w:rsid w:val="00F510E5"/>
    <w:rsid w:val="00F527CB"/>
    <w:rsid w:val="00F562AA"/>
    <w:rsid w:val="00F66348"/>
    <w:rsid w:val="00F7105A"/>
    <w:rsid w:val="00F77676"/>
    <w:rsid w:val="00F8197C"/>
    <w:rsid w:val="00F82B4E"/>
    <w:rsid w:val="00F86D53"/>
    <w:rsid w:val="00F87559"/>
    <w:rsid w:val="00F94353"/>
    <w:rsid w:val="00F96D71"/>
    <w:rsid w:val="00F976B5"/>
    <w:rsid w:val="00F97C9E"/>
    <w:rsid w:val="00FA20DE"/>
    <w:rsid w:val="00FA4EE8"/>
    <w:rsid w:val="00FB12CA"/>
    <w:rsid w:val="00FB36EC"/>
    <w:rsid w:val="00FB4D9D"/>
    <w:rsid w:val="00FB4E1B"/>
    <w:rsid w:val="00FB6EB9"/>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82B76"/>
  <w15:docId w15:val="{CC82F5EF-4BE8-4626-9CD5-C30E1509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BFFF1AFA-48C7-4026-8528-5CB99ECF6F2C}">
  <ds:schemaRefs>
    <ds:schemaRef ds:uri="http://schemas.microsoft.com/sharepoint/v3/contenttype/forms"/>
  </ds:schemaRefs>
</ds:datastoreItem>
</file>

<file path=customXml/itemProps2.xml><?xml version="1.0" encoding="utf-8"?>
<ds:datastoreItem xmlns:ds="http://schemas.openxmlformats.org/officeDocument/2006/customXml" ds:itemID="{3A62D849-30AB-4D28-A914-06BDD53B05E4}"/>
</file>

<file path=customXml/itemProps3.xml><?xml version="1.0" encoding="utf-8"?>
<ds:datastoreItem xmlns:ds="http://schemas.openxmlformats.org/officeDocument/2006/customXml" ds:itemID="{FEBD4A40-BF1E-42FA-A727-FC62BA9468AB}">
  <ds:schemaRefs>
    <ds:schemaRef ds:uri="http://schemas.openxmlformats.org/officeDocument/2006/bibliography"/>
  </ds:schemaRefs>
</ds:datastoreItem>
</file>

<file path=customXml/itemProps4.xml><?xml version="1.0" encoding="utf-8"?>
<ds:datastoreItem xmlns:ds="http://schemas.openxmlformats.org/officeDocument/2006/customXml" ds:itemID="{7056C0A1-DA4B-4C5C-88EF-F47CA502EBD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4</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5</cp:revision>
  <cp:lastPrinted>2015-09-24T14:18:00Z</cp:lastPrinted>
  <dcterms:created xsi:type="dcterms:W3CDTF">2022-01-17T13:28:00Z</dcterms:created>
  <dcterms:modified xsi:type="dcterms:W3CDTF">2022-03-17T19:56:00Z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