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10CA" w14:textId="7647473B" w:rsidR="009A2D37" w:rsidRPr="00111643" w:rsidRDefault="00F94E83" w:rsidP="00114673">
      <w:pPr>
        <w:numPr>
          <w:ilvl w:val="0"/>
          <w:numId w:val="1"/>
        </w:numPr>
        <w:spacing w:after="120" w:line="240" w:lineRule="auto"/>
        <w:ind w:left="426" w:right="37" w:hanging="426"/>
        <w:jc w:val="both"/>
        <w:rPr>
          <w:rFonts w:ascii="Arial" w:hAnsi="Arial" w:cs="Arial"/>
          <w:b/>
          <w:sz w:val="24"/>
          <w:szCs w:val="24"/>
        </w:rPr>
      </w:pPr>
      <w:r>
        <w:rPr>
          <w:rFonts w:ascii="Arial" w:hAnsi="Arial" w:cs="Arial"/>
          <w:b/>
          <w:sz w:val="24"/>
          <w:szCs w:val="24"/>
        </w:rPr>
        <w:t xml:space="preserve">KentVision Code and </w:t>
      </w:r>
      <w:r w:rsidR="00C07A56" w:rsidRPr="00111643">
        <w:rPr>
          <w:rFonts w:ascii="Arial" w:hAnsi="Arial" w:cs="Arial"/>
          <w:b/>
          <w:sz w:val="24"/>
          <w:szCs w:val="24"/>
        </w:rPr>
        <w:t>T</w:t>
      </w:r>
      <w:r w:rsidR="009A2D37" w:rsidRPr="00111643">
        <w:rPr>
          <w:rFonts w:ascii="Arial" w:hAnsi="Arial" w:cs="Arial"/>
          <w:b/>
          <w:sz w:val="24"/>
          <w:szCs w:val="24"/>
        </w:rPr>
        <w:t>itle of the module</w:t>
      </w:r>
    </w:p>
    <w:p w14:paraId="72CBBC58" w14:textId="0AAAC62C" w:rsidR="009A2D37" w:rsidRPr="00111643" w:rsidRDefault="00C0275B" w:rsidP="00114673">
      <w:pPr>
        <w:spacing w:after="120" w:line="240" w:lineRule="auto"/>
        <w:ind w:left="426" w:right="37"/>
        <w:rPr>
          <w:rFonts w:ascii="Arial" w:hAnsi="Arial" w:cs="Arial"/>
          <w:sz w:val="24"/>
          <w:szCs w:val="24"/>
        </w:rPr>
      </w:pPr>
      <w:r w:rsidRPr="00111643">
        <w:rPr>
          <w:rFonts w:ascii="Arial" w:hAnsi="Arial" w:cs="Arial"/>
          <w:sz w:val="24"/>
          <w:szCs w:val="24"/>
        </w:rPr>
        <w:t xml:space="preserve">LAWS6480 (LW648): </w:t>
      </w:r>
      <w:r w:rsidR="00D13931" w:rsidRPr="00111643">
        <w:rPr>
          <w:rFonts w:ascii="Arial" w:hAnsi="Arial" w:cs="Arial"/>
          <w:sz w:val="24"/>
          <w:szCs w:val="24"/>
        </w:rPr>
        <w:t>Immigration Law</w:t>
      </w:r>
    </w:p>
    <w:p w14:paraId="0D056732" w14:textId="77777777" w:rsidR="00C07A56" w:rsidRPr="00111643" w:rsidRDefault="00C07A56" w:rsidP="00114673">
      <w:pPr>
        <w:spacing w:after="120" w:line="240" w:lineRule="auto"/>
        <w:ind w:left="426" w:right="37"/>
        <w:jc w:val="both"/>
        <w:rPr>
          <w:rFonts w:ascii="Arial" w:hAnsi="Arial" w:cs="Arial"/>
          <w:sz w:val="24"/>
          <w:szCs w:val="24"/>
        </w:rPr>
      </w:pPr>
    </w:p>
    <w:p w14:paraId="2354A57C" w14:textId="6A8A8A08" w:rsidR="009A2D37" w:rsidRPr="00111643" w:rsidRDefault="00F94E83" w:rsidP="00114673">
      <w:pPr>
        <w:numPr>
          <w:ilvl w:val="0"/>
          <w:numId w:val="1"/>
        </w:numPr>
        <w:spacing w:after="120" w:line="240" w:lineRule="auto"/>
        <w:ind w:left="426" w:right="37" w:hanging="426"/>
        <w:jc w:val="both"/>
        <w:rPr>
          <w:rFonts w:ascii="Arial" w:hAnsi="Arial" w:cs="Arial"/>
          <w:b/>
          <w:sz w:val="24"/>
          <w:szCs w:val="24"/>
        </w:rPr>
      </w:pPr>
      <w:r>
        <w:rPr>
          <w:rFonts w:ascii="Arial" w:hAnsi="Arial" w:cs="Arial"/>
          <w:b/>
          <w:sz w:val="24"/>
          <w:szCs w:val="24"/>
        </w:rPr>
        <w:t xml:space="preserve">Division and </w:t>
      </w:r>
      <w:r w:rsidR="009A2D37" w:rsidRPr="00111643">
        <w:rPr>
          <w:rFonts w:ascii="Arial" w:hAnsi="Arial" w:cs="Arial"/>
          <w:b/>
          <w:sz w:val="24"/>
          <w:szCs w:val="24"/>
        </w:rPr>
        <w:t>School or partner institution which will be responsible for management of the module</w:t>
      </w:r>
    </w:p>
    <w:p w14:paraId="015D41FE" w14:textId="7185F06F" w:rsidR="009A2D37" w:rsidRPr="00111643" w:rsidRDefault="00F94E83" w:rsidP="00114673">
      <w:pPr>
        <w:spacing w:after="120" w:line="240" w:lineRule="auto"/>
        <w:ind w:left="426" w:right="37"/>
        <w:rPr>
          <w:rFonts w:ascii="Arial" w:hAnsi="Arial" w:cs="Arial"/>
          <w:iCs/>
          <w:sz w:val="24"/>
          <w:szCs w:val="24"/>
        </w:rPr>
      </w:pPr>
      <w:r>
        <w:rPr>
          <w:rFonts w:ascii="Arial" w:hAnsi="Arial" w:cs="Arial"/>
          <w:iCs/>
          <w:sz w:val="24"/>
          <w:szCs w:val="24"/>
        </w:rPr>
        <w:t>Division for the Study of Law, Society and Social Justice (</w:t>
      </w:r>
      <w:r w:rsidR="00380EAE" w:rsidRPr="00111643">
        <w:rPr>
          <w:rFonts w:ascii="Arial" w:hAnsi="Arial" w:cs="Arial"/>
          <w:iCs/>
          <w:sz w:val="24"/>
          <w:szCs w:val="24"/>
        </w:rPr>
        <w:t>Kent Law School</w:t>
      </w:r>
      <w:r>
        <w:rPr>
          <w:rFonts w:ascii="Arial" w:hAnsi="Arial" w:cs="Arial"/>
          <w:iCs/>
          <w:sz w:val="24"/>
          <w:szCs w:val="24"/>
        </w:rPr>
        <w:t>)</w:t>
      </w:r>
    </w:p>
    <w:p w14:paraId="71B96CBC" w14:textId="77777777" w:rsidR="00C07A56" w:rsidRPr="00111643" w:rsidRDefault="00C07A56" w:rsidP="00114673">
      <w:pPr>
        <w:spacing w:after="120" w:line="240" w:lineRule="auto"/>
        <w:ind w:left="426" w:right="37"/>
        <w:rPr>
          <w:rFonts w:ascii="Arial" w:hAnsi="Arial" w:cs="Arial"/>
          <w:iCs/>
          <w:sz w:val="24"/>
          <w:szCs w:val="24"/>
        </w:rPr>
      </w:pPr>
    </w:p>
    <w:p w14:paraId="718D62BA" w14:textId="77777777"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The level of the module (e.g. </w:t>
      </w:r>
      <w:r w:rsidR="00D83563" w:rsidRPr="00111643">
        <w:rPr>
          <w:rFonts w:ascii="Arial" w:hAnsi="Arial" w:cs="Arial"/>
          <w:b/>
          <w:sz w:val="24"/>
          <w:szCs w:val="24"/>
        </w:rPr>
        <w:t>Level</w:t>
      </w:r>
      <w:r w:rsidR="00441E76" w:rsidRPr="00111643">
        <w:rPr>
          <w:rFonts w:ascii="Arial" w:hAnsi="Arial" w:cs="Arial"/>
          <w:b/>
          <w:sz w:val="24"/>
          <w:szCs w:val="24"/>
        </w:rPr>
        <w:t xml:space="preserve"> 4</w:t>
      </w:r>
      <w:r w:rsidR="001D0C7D" w:rsidRPr="00111643">
        <w:rPr>
          <w:rFonts w:ascii="Arial" w:hAnsi="Arial" w:cs="Arial"/>
          <w:b/>
          <w:sz w:val="24"/>
          <w:szCs w:val="24"/>
        </w:rPr>
        <w:t xml:space="preserve">, </w:t>
      </w:r>
      <w:r w:rsidR="00441E76" w:rsidRPr="00111643">
        <w:rPr>
          <w:rFonts w:ascii="Arial" w:hAnsi="Arial" w:cs="Arial"/>
          <w:b/>
          <w:sz w:val="24"/>
          <w:szCs w:val="24"/>
        </w:rPr>
        <w:t>Level 5</w:t>
      </w:r>
      <w:r w:rsidR="001D0C7D" w:rsidRPr="00111643">
        <w:rPr>
          <w:rFonts w:ascii="Arial" w:hAnsi="Arial" w:cs="Arial"/>
          <w:b/>
          <w:sz w:val="24"/>
          <w:szCs w:val="24"/>
        </w:rPr>
        <w:t xml:space="preserve">, </w:t>
      </w:r>
      <w:r w:rsidR="00441E76" w:rsidRPr="00111643">
        <w:rPr>
          <w:rFonts w:ascii="Arial" w:hAnsi="Arial" w:cs="Arial"/>
          <w:b/>
          <w:sz w:val="24"/>
          <w:szCs w:val="24"/>
        </w:rPr>
        <w:t>Level 6</w:t>
      </w:r>
      <w:r w:rsidR="001D0C7D" w:rsidRPr="00111643">
        <w:rPr>
          <w:rFonts w:ascii="Arial" w:hAnsi="Arial" w:cs="Arial"/>
          <w:b/>
          <w:sz w:val="24"/>
          <w:szCs w:val="24"/>
        </w:rPr>
        <w:t xml:space="preserve"> or </w:t>
      </w:r>
      <w:r w:rsidR="00C612A8" w:rsidRPr="00111643">
        <w:rPr>
          <w:rFonts w:ascii="Arial" w:hAnsi="Arial" w:cs="Arial"/>
          <w:b/>
          <w:sz w:val="24"/>
          <w:szCs w:val="24"/>
        </w:rPr>
        <w:t>L</w:t>
      </w:r>
      <w:r w:rsidR="00441E76" w:rsidRPr="00111643">
        <w:rPr>
          <w:rFonts w:ascii="Arial" w:hAnsi="Arial" w:cs="Arial"/>
          <w:b/>
          <w:sz w:val="24"/>
          <w:szCs w:val="24"/>
        </w:rPr>
        <w:t>evel 7</w:t>
      </w:r>
      <w:r w:rsidRPr="00111643">
        <w:rPr>
          <w:rFonts w:ascii="Arial" w:hAnsi="Arial" w:cs="Arial"/>
          <w:b/>
          <w:sz w:val="24"/>
          <w:szCs w:val="24"/>
        </w:rPr>
        <w:t>)</w:t>
      </w:r>
    </w:p>
    <w:p w14:paraId="58117DAB" w14:textId="4848229B" w:rsidR="009A2D37" w:rsidRPr="00111643" w:rsidRDefault="00347267" w:rsidP="00114673">
      <w:pPr>
        <w:spacing w:after="120" w:line="240" w:lineRule="auto"/>
        <w:ind w:left="426" w:right="37"/>
        <w:rPr>
          <w:rFonts w:ascii="Arial" w:hAnsi="Arial" w:cs="Arial"/>
          <w:iCs/>
          <w:sz w:val="24"/>
          <w:szCs w:val="24"/>
        </w:rPr>
      </w:pPr>
      <w:r w:rsidRPr="00111643">
        <w:rPr>
          <w:rFonts w:ascii="Arial" w:hAnsi="Arial" w:cs="Arial"/>
          <w:iCs/>
          <w:sz w:val="24"/>
          <w:szCs w:val="24"/>
        </w:rPr>
        <w:t>Level 6</w:t>
      </w:r>
    </w:p>
    <w:p w14:paraId="320EEBF4" w14:textId="77777777" w:rsidR="00C07A56" w:rsidRPr="00111643" w:rsidRDefault="00C07A56" w:rsidP="00114673">
      <w:pPr>
        <w:spacing w:after="120" w:line="240" w:lineRule="auto"/>
        <w:ind w:left="426" w:right="37"/>
        <w:rPr>
          <w:rFonts w:ascii="Arial" w:hAnsi="Arial" w:cs="Arial"/>
          <w:iCs/>
          <w:sz w:val="24"/>
          <w:szCs w:val="24"/>
        </w:rPr>
      </w:pPr>
    </w:p>
    <w:p w14:paraId="017EB986" w14:textId="77777777"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The number of credits and the ECTS value which the module represents </w:t>
      </w:r>
    </w:p>
    <w:p w14:paraId="75A000E6" w14:textId="408EDD8A" w:rsidR="00BC1D37" w:rsidRPr="00111643" w:rsidRDefault="00347267" w:rsidP="00114673">
      <w:pPr>
        <w:spacing w:after="120" w:line="240" w:lineRule="auto"/>
        <w:ind w:left="426" w:right="37"/>
        <w:rPr>
          <w:rFonts w:ascii="Arial" w:hAnsi="Arial" w:cs="Arial"/>
          <w:sz w:val="24"/>
          <w:szCs w:val="24"/>
        </w:rPr>
      </w:pPr>
      <w:r w:rsidRPr="00111643">
        <w:rPr>
          <w:rFonts w:ascii="Arial" w:hAnsi="Arial" w:cs="Arial"/>
          <w:sz w:val="24"/>
          <w:szCs w:val="24"/>
        </w:rPr>
        <w:t>15 credits (</w:t>
      </w:r>
      <w:r w:rsidR="00AB6AB6" w:rsidRPr="00111643">
        <w:rPr>
          <w:rFonts w:ascii="Arial" w:hAnsi="Arial" w:cs="Arial"/>
          <w:sz w:val="24"/>
          <w:szCs w:val="24"/>
        </w:rPr>
        <w:t>7.5</w:t>
      </w:r>
      <w:r w:rsidR="00BC1D37" w:rsidRPr="00111643">
        <w:rPr>
          <w:rFonts w:ascii="Arial" w:hAnsi="Arial" w:cs="Arial"/>
          <w:sz w:val="24"/>
          <w:szCs w:val="24"/>
        </w:rPr>
        <w:t xml:space="preserve"> ECTS Credits)</w:t>
      </w:r>
    </w:p>
    <w:p w14:paraId="164F72BE" w14:textId="77777777" w:rsidR="00C07A56" w:rsidRPr="00111643" w:rsidRDefault="00C07A56" w:rsidP="00114673">
      <w:pPr>
        <w:spacing w:after="120" w:line="240" w:lineRule="auto"/>
        <w:ind w:left="426" w:right="37"/>
        <w:rPr>
          <w:rFonts w:ascii="Arial" w:hAnsi="Arial" w:cs="Arial"/>
          <w:sz w:val="24"/>
          <w:szCs w:val="24"/>
        </w:rPr>
      </w:pPr>
    </w:p>
    <w:p w14:paraId="00F1935B" w14:textId="77777777"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Which term(s) the module is to be taught in (or other teaching pattern)</w:t>
      </w:r>
    </w:p>
    <w:p w14:paraId="73987582" w14:textId="7371288E" w:rsidR="00C73684" w:rsidRPr="00111643" w:rsidRDefault="00AB6AB6" w:rsidP="00114673">
      <w:pPr>
        <w:spacing w:line="240" w:lineRule="auto"/>
        <w:ind w:left="426" w:right="37"/>
        <w:rPr>
          <w:rFonts w:ascii="Arial" w:hAnsi="Arial" w:cs="Arial"/>
          <w:sz w:val="24"/>
          <w:szCs w:val="24"/>
        </w:rPr>
      </w:pPr>
      <w:r w:rsidRPr="00111643">
        <w:rPr>
          <w:rFonts w:ascii="Arial" w:hAnsi="Arial" w:cs="Arial"/>
          <w:sz w:val="24"/>
          <w:szCs w:val="24"/>
        </w:rPr>
        <w:t xml:space="preserve">Autumn </w:t>
      </w:r>
      <w:r w:rsidR="00976E87">
        <w:rPr>
          <w:rFonts w:ascii="Arial" w:hAnsi="Arial" w:cs="Arial"/>
          <w:sz w:val="24"/>
          <w:szCs w:val="24"/>
        </w:rPr>
        <w:t xml:space="preserve">(term 1) </w:t>
      </w:r>
      <w:r w:rsidR="00BC1D37" w:rsidRPr="00111643">
        <w:rPr>
          <w:rFonts w:ascii="Arial" w:hAnsi="Arial" w:cs="Arial"/>
          <w:sz w:val="24"/>
          <w:szCs w:val="24"/>
        </w:rPr>
        <w:t>or</w:t>
      </w:r>
      <w:r w:rsidR="00347267" w:rsidRPr="00111643">
        <w:rPr>
          <w:rFonts w:ascii="Arial" w:hAnsi="Arial" w:cs="Arial"/>
          <w:sz w:val="24"/>
          <w:szCs w:val="24"/>
        </w:rPr>
        <w:t xml:space="preserve"> Spring</w:t>
      </w:r>
      <w:r w:rsidR="00976E87">
        <w:rPr>
          <w:rFonts w:ascii="Arial" w:hAnsi="Arial" w:cs="Arial"/>
          <w:sz w:val="24"/>
          <w:szCs w:val="24"/>
        </w:rPr>
        <w:t xml:space="preserve"> term (term 2)</w:t>
      </w:r>
    </w:p>
    <w:p w14:paraId="2192D7F8" w14:textId="77777777" w:rsidR="00C07A56" w:rsidRPr="00111643" w:rsidRDefault="00C07A56" w:rsidP="00C73684">
      <w:pPr>
        <w:spacing w:line="240" w:lineRule="auto"/>
        <w:ind w:left="426" w:right="37"/>
        <w:rPr>
          <w:rFonts w:ascii="Arial" w:hAnsi="Arial" w:cs="Arial"/>
          <w:b/>
          <w:sz w:val="24"/>
          <w:szCs w:val="24"/>
        </w:rPr>
      </w:pPr>
    </w:p>
    <w:p w14:paraId="19740F0D" w14:textId="77777777" w:rsidR="00B2615F" w:rsidRPr="00111643" w:rsidRDefault="00B2615F"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Prerequisite and co-requisite modules</w:t>
      </w:r>
    </w:p>
    <w:p w14:paraId="147223EB" w14:textId="27D261E2" w:rsidR="005E3FA7" w:rsidRPr="00111643" w:rsidRDefault="00347267" w:rsidP="00114673">
      <w:pPr>
        <w:spacing w:after="120" w:line="240" w:lineRule="auto"/>
        <w:ind w:left="426" w:right="37"/>
        <w:rPr>
          <w:rFonts w:ascii="Arial" w:hAnsi="Arial" w:cs="Arial"/>
          <w:iCs/>
          <w:sz w:val="24"/>
          <w:szCs w:val="24"/>
        </w:rPr>
      </w:pPr>
      <w:r w:rsidRPr="00111643">
        <w:rPr>
          <w:rFonts w:ascii="Arial" w:hAnsi="Arial" w:cs="Arial"/>
          <w:iCs/>
          <w:sz w:val="24"/>
          <w:szCs w:val="24"/>
        </w:rPr>
        <w:t>None</w:t>
      </w:r>
      <w:r w:rsidRPr="00111643">
        <w:rPr>
          <w:rFonts w:ascii="Arial" w:hAnsi="Arial" w:cs="Arial"/>
          <w:iCs/>
          <w:sz w:val="24"/>
          <w:szCs w:val="24"/>
        </w:rPr>
        <w:br/>
      </w:r>
    </w:p>
    <w:p w14:paraId="05672349" w14:textId="3AA40176"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The </w:t>
      </w:r>
      <w:r w:rsidR="00976E87">
        <w:rPr>
          <w:rFonts w:ascii="Arial" w:hAnsi="Arial" w:cs="Arial"/>
          <w:b/>
          <w:sz w:val="24"/>
          <w:szCs w:val="24"/>
        </w:rPr>
        <w:t>courses</w:t>
      </w:r>
      <w:r w:rsidRPr="00111643">
        <w:rPr>
          <w:rFonts w:ascii="Arial" w:hAnsi="Arial" w:cs="Arial"/>
          <w:b/>
          <w:sz w:val="24"/>
          <w:szCs w:val="24"/>
        </w:rPr>
        <w:t xml:space="preserve"> of study to which the module contributes</w:t>
      </w:r>
    </w:p>
    <w:p w14:paraId="43A3E903" w14:textId="1B28995B" w:rsidR="00976E87" w:rsidRPr="00976E87" w:rsidRDefault="00976E87" w:rsidP="00976E87">
      <w:pPr>
        <w:spacing w:after="120" w:line="240" w:lineRule="auto"/>
        <w:ind w:right="543"/>
        <w:rPr>
          <w:rFonts w:ascii="Arial" w:hAnsi="Arial" w:cs="Arial"/>
          <w:iCs/>
          <w:sz w:val="24"/>
          <w:szCs w:val="24"/>
        </w:rPr>
      </w:pPr>
      <w:r>
        <w:rPr>
          <w:rFonts w:ascii="Arial" w:hAnsi="Arial" w:cs="Arial"/>
          <w:iCs/>
          <w:sz w:val="24"/>
          <w:szCs w:val="24"/>
        </w:rPr>
        <w:t xml:space="preserve">       </w:t>
      </w:r>
      <w:r w:rsidRPr="00976E87">
        <w:rPr>
          <w:rFonts w:ascii="Arial" w:hAnsi="Arial" w:cs="Arial"/>
          <w:iCs/>
          <w:sz w:val="24"/>
          <w:szCs w:val="24"/>
        </w:rPr>
        <w:t>Optional to the following courses:</w:t>
      </w:r>
      <w:r>
        <w:rPr>
          <w:rFonts w:ascii="Arial" w:hAnsi="Arial" w:cs="Arial"/>
          <w:iCs/>
          <w:sz w:val="24"/>
          <w:szCs w:val="24"/>
        </w:rPr>
        <w:t xml:space="preserve"> </w:t>
      </w:r>
      <w:r w:rsidRPr="00111643">
        <w:rPr>
          <w:rFonts w:ascii="Arial" w:hAnsi="Arial" w:cs="Arial"/>
          <w:iCs/>
          <w:sz w:val="24"/>
          <w:szCs w:val="24"/>
        </w:rPr>
        <w:t>all undergraduate Law degrees</w:t>
      </w:r>
    </w:p>
    <w:p w14:paraId="1A481CD8" w14:textId="77777777" w:rsidR="00C07A56" w:rsidRPr="00111643" w:rsidRDefault="00C07A56" w:rsidP="00114673">
      <w:pPr>
        <w:spacing w:after="120" w:line="240" w:lineRule="auto"/>
        <w:ind w:left="426" w:right="37"/>
        <w:rPr>
          <w:rFonts w:ascii="Arial" w:hAnsi="Arial" w:cs="Arial"/>
          <w:iCs/>
          <w:sz w:val="24"/>
          <w:szCs w:val="24"/>
        </w:rPr>
      </w:pPr>
    </w:p>
    <w:p w14:paraId="5B874463" w14:textId="77777777" w:rsidR="009A2D37" w:rsidRPr="00111643" w:rsidRDefault="009A2D37" w:rsidP="00114673">
      <w:pPr>
        <w:numPr>
          <w:ilvl w:val="0"/>
          <w:numId w:val="1"/>
        </w:numPr>
        <w:spacing w:after="120" w:line="240" w:lineRule="auto"/>
        <w:ind w:left="426" w:right="37" w:hanging="426"/>
        <w:rPr>
          <w:rFonts w:ascii="Arial" w:hAnsi="Arial" w:cs="Arial"/>
          <w:b/>
          <w:sz w:val="24"/>
          <w:szCs w:val="24"/>
        </w:rPr>
      </w:pPr>
      <w:r w:rsidRPr="00111643">
        <w:rPr>
          <w:rFonts w:ascii="Arial" w:hAnsi="Arial" w:cs="Arial"/>
          <w:b/>
          <w:sz w:val="24"/>
          <w:szCs w:val="24"/>
        </w:rPr>
        <w:t>The intended subject specific learning outcomes</w:t>
      </w:r>
      <w:r w:rsidR="00C729D7" w:rsidRPr="00111643">
        <w:rPr>
          <w:rFonts w:ascii="Arial" w:hAnsi="Arial" w:cs="Arial"/>
          <w:b/>
          <w:sz w:val="24"/>
          <w:szCs w:val="24"/>
        </w:rPr>
        <w:t>.</w:t>
      </w:r>
      <w:r w:rsidR="00C729D7" w:rsidRPr="00111643">
        <w:rPr>
          <w:rFonts w:ascii="Arial" w:hAnsi="Arial" w:cs="Arial"/>
          <w:b/>
          <w:sz w:val="24"/>
          <w:szCs w:val="24"/>
        </w:rPr>
        <w:br/>
        <w:t>On successfully completing the module students will be able to:</w:t>
      </w:r>
    </w:p>
    <w:p w14:paraId="7490D61B" w14:textId="741B6259"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Demonstrate a</w:t>
      </w:r>
      <w:r w:rsidR="00F24E16" w:rsidRPr="00111643">
        <w:rPr>
          <w:rFonts w:ascii="Arial" w:hAnsi="Arial" w:cs="Arial"/>
          <w:sz w:val="24"/>
          <w:szCs w:val="24"/>
        </w:rPr>
        <w:t xml:space="preserve"> detailed</w:t>
      </w:r>
      <w:r w:rsidRPr="00111643">
        <w:rPr>
          <w:rFonts w:ascii="Arial" w:hAnsi="Arial" w:cs="Arial"/>
          <w:sz w:val="24"/>
          <w:szCs w:val="24"/>
        </w:rPr>
        <w:t xml:space="preserve"> </w:t>
      </w:r>
      <w:r w:rsidR="00F24E16" w:rsidRPr="00111643">
        <w:rPr>
          <w:rFonts w:ascii="Arial" w:hAnsi="Arial" w:cs="Arial"/>
          <w:sz w:val="24"/>
          <w:szCs w:val="24"/>
        </w:rPr>
        <w:t>introductory</w:t>
      </w:r>
      <w:r w:rsidRPr="00111643">
        <w:rPr>
          <w:rFonts w:ascii="Arial" w:hAnsi="Arial" w:cs="Arial"/>
          <w:sz w:val="24"/>
          <w:szCs w:val="24"/>
        </w:rPr>
        <w:t xml:space="preserve"> knowledge and understanding</w:t>
      </w:r>
      <w:r w:rsidR="00E91D29" w:rsidRPr="00111643">
        <w:rPr>
          <w:rFonts w:ascii="Arial" w:hAnsi="Arial" w:cs="Arial"/>
          <w:sz w:val="24"/>
          <w:szCs w:val="24"/>
        </w:rPr>
        <w:t xml:space="preserve"> of the national and international sources of UK Immigration law;</w:t>
      </w:r>
    </w:p>
    <w:p w14:paraId="7372B8A0" w14:textId="48DEC19A"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Demonstrate a critical awareness of</w:t>
      </w:r>
      <w:r w:rsidR="00E91D29" w:rsidRPr="00111643">
        <w:rPr>
          <w:rFonts w:ascii="Arial" w:hAnsi="Arial" w:cs="Arial"/>
          <w:sz w:val="24"/>
          <w:szCs w:val="24"/>
        </w:rPr>
        <w:t xml:space="preserve"> the history and theory of regulating key categories of migrant subjects in the UK;</w:t>
      </w:r>
    </w:p>
    <w:p w14:paraId="1321C4D8" w14:textId="24B61593"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Demonstrate a critical understanding</w:t>
      </w:r>
      <w:r w:rsidR="00E91D29" w:rsidRPr="00111643">
        <w:rPr>
          <w:rFonts w:ascii="Arial" w:hAnsi="Arial" w:cs="Arial"/>
          <w:sz w:val="24"/>
          <w:szCs w:val="24"/>
        </w:rPr>
        <w:t xml:space="preserve"> of the regulation of migrant subjects to the UK;</w:t>
      </w:r>
    </w:p>
    <w:p w14:paraId="1189498B" w14:textId="78668011"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Critically</w:t>
      </w:r>
      <w:r w:rsidR="00E91D29" w:rsidRPr="00111643">
        <w:rPr>
          <w:rFonts w:ascii="Arial" w:hAnsi="Arial" w:cs="Arial"/>
          <w:sz w:val="24"/>
          <w:szCs w:val="24"/>
        </w:rPr>
        <w:t xml:space="preserve"> reflect on key aspects of the intersection of national law with the international regulation of migration;</w:t>
      </w:r>
    </w:p>
    <w:p w14:paraId="08F56C7B" w14:textId="0F4BF9F3" w:rsidR="008A4BCA"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Critically evaluate</w:t>
      </w:r>
      <w:r w:rsidR="00E91D29" w:rsidRPr="00111643">
        <w:rPr>
          <w:rFonts w:ascii="Arial" w:hAnsi="Arial" w:cs="Arial"/>
          <w:sz w:val="24"/>
          <w:szCs w:val="24"/>
        </w:rPr>
        <w:t xml:space="preserve"> the key contemporary scholarly and policy debates in the area of UK immigration law.</w:t>
      </w:r>
    </w:p>
    <w:p w14:paraId="4A4F72D7" w14:textId="77777777" w:rsidR="00373ACB" w:rsidRPr="00111643" w:rsidRDefault="00373ACB" w:rsidP="00114673">
      <w:pPr>
        <w:pStyle w:val="ListParagraph"/>
        <w:spacing w:after="120" w:line="240" w:lineRule="auto"/>
        <w:ind w:left="851" w:right="37"/>
        <w:rPr>
          <w:rFonts w:ascii="Arial" w:hAnsi="Arial" w:cs="Arial"/>
          <w:sz w:val="24"/>
          <w:szCs w:val="24"/>
        </w:rPr>
      </w:pPr>
    </w:p>
    <w:p w14:paraId="474E0529" w14:textId="77777777" w:rsidR="00E91D29" w:rsidRPr="00111643" w:rsidRDefault="009A2D37" w:rsidP="00114673">
      <w:pPr>
        <w:numPr>
          <w:ilvl w:val="0"/>
          <w:numId w:val="1"/>
        </w:numPr>
        <w:spacing w:after="120" w:line="240" w:lineRule="auto"/>
        <w:ind w:left="426" w:right="37" w:hanging="426"/>
        <w:rPr>
          <w:rStyle w:val="CommentReference"/>
          <w:rFonts w:ascii="Arial" w:hAnsi="Arial" w:cs="Arial"/>
          <w:sz w:val="24"/>
          <w:szCs w:val="24"/>
        </w:rPr>
      </w:pPr>
      <w:r w:rsidRPr="00111643">
        <w:rPr>
          <w:rFonts w:ascii="Arial" w:hAnsi="Arial" w:cs="Arial"/>
          <w:b/>
          <w:sz w:val="24"/>
          <w:szCs w:val="24"/>
        </w:rPr>
        <w:t>The intended generic learning outcomes</w:t>
      </w:r>
      <w:r w:rsidR="00C729D7" w:rsidRPr="00111643">
        <w:rPr>
          <w:rFonts w:ascii="Arial" w:hAnsi="Arial" w:cs="Arial"/>
          <w:b/>
          <w:sz w:val="24"/>
          <w:szCs w:val="24"/>
        </w:rPr>
        <w:t>.</w:t>
      </w:r>
      <w:r w:rsidR="00C729D7" w:rsidRPr="00111643">
        <w:rPr>
          <w:rFonts w:ascii="Arial" w:hAnsi="Arial" w:cs="Arial"/>
          <w:b/>
          <w:sz w:val="24"/>
          <w:szCs w:val="24"/>
        </w:rPr>
        <w:br/>
        <w:t>On successfully completing the module students will be able to:</w:t>
      </w:r>
    </w:p>
    <w:p w14:paraId="3184B93E" w14:textId="682E21B8"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E</w:t>
      </w:r>
      <w:r w:rsidR="00E91D29" w:rsidRPr="00111643">
        <w:rPr>
          <w:rFonts w:ascii="Arial" w:hAnsi="Arial" w:cs="Arial"/>
          <w:sz w:val="24"/>
          <w:szCs w:val="24"/>
        </w:rPr>
        <w:t>ffectively apply knowledge to the analysis of complex issues;</w:t>
      </w:r>
    </w:p>
    <w:p w14:paraId="208473BE" w14:textId="7BBBD944"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Fo</w:t>
      </w:r>
      <w:r w:rsidR="00E91D29" w:rsidRPr="00111643">
        <w:rPr>
          <w:rFonts w:ascii="Arial" w:hAnsi="Arial" w:cs="Arial"/>
          <w:sz w:val="24"/>
          <w:szCs w:val="24"/>
        </w:rPr>
        <w:t>rmulate and sustain a complex argument, supporting it with appropriate evidence;</w:t>
      </w:r>
    </w:p>
    <w:p w14:paraId="14590F9A" w14:textId="525A6CB1"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I</w:t>
      </w:r>
      <w:r w:rsidR="00E91D29" w:rsidRPr="00111643">
        <w:rPr>
          <w:rFonts w:ascii="Arial" w:hAnsi="Arial" w:cs="Arial"/>
          <w:sz w:val="24"/>
          <w:szCs w:val="24"/>
        </w:rPr>
        <w:t>ndependently acquire knowledge and understanding in areas, both legal and non-legal;</w:t>
      </w:r>
    </w:p>
    <w:p w14:paraId="37B836AD" w14:textId="7DB41360"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U</w:t>
      </w:r>
      <w:r w:rsidR="00E91D29" w:rsidRPr="00111643">
        <w:rPr>
          <w:rFonts w:ascii="Arial" w:hAnsi="Arial" w:cs="Arial"/>
          <w:sz w:val="24"/>
          <w:szCs w:val="24"/>
        </w:rPr>
        <w:t>se the English Language in writing, in relation to legal matters and generally, with care, accuracy and effectiveness;</w:t>
      </w:r>
    </w:p>
    <w:p w14:paraId="31165960" w14:textId="13442514"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R</w:t>
      </w:r>
      <w:r w:rsidR="00E91D29" w:rsidRPr="00111643">
        <w:rPr>
          <w:rFonts w:ascii="Arial" w:hAnsi="Arial" w:cs="Arial"/>
          <w:sz w:val="24"/>
          <w:szCs w:val="24"/>
        </w:rPr>
        <w:t>ead complex legal materials and summarise them accurately;</w:t>
      </w:r>
    </w:p>
    <w:p w14:paraId="416F7923" w14:textId="02E58AE4"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lastRenderedPageBreak/>
        <w:t>C</w:t>
      </w:r>
      <w:r w:rsidR="00E91D29" w:rsidRPr="00111643">
        <w:rPr>
          <w:rFonts w:ascii="Arial" w:hAnsi="Arial" w:cs="Arial"/>
          <w:sz w:val="24"/>
          <w:szCs w:val="24"/>
        </w:rPr>
        <w:t>orrectly employ legal terminology and methods of citation and referencing for legal and other academic materials;</w:t>
      </w:r>
    </w:p>
    <w:p w14:paraId="6C871592" w14:textId="2FC2CC52"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C</w:t>
      </w:r>
      <w:r w:rsidR="00E91D29" w:rsidRPr="00111643">
        <w:rPr>
          <w:rFonts w:ascii="Arial" w:hAnsi="Arial" w:cs="Arial"/>
          <w:sz w:val="24"/>
          <w:szCs w:val="24"/>
        </w:rPr>
        <w:t xml:space="preserve">onduct independent research, </w:t>
      </w:r>
      <w:r w:rsidRPr="00111643">
        <w:rPr>
          <w:rFonts w:ascii="Arial" w:hAnsi="Arial" w:cs="Arial"/>
          <w:sz w:val="24"/>
          <w:szCs w:val="24"/>
        </w:rPr>
        <w:t xml:space="preserve">using both paper and electronic sources, to collect and synthesis information and </w:t>
      </w:r>
      <w:r w:rsidR="00E91D29" w:rsidRPr="00111643">
        <w:rPr>
          <w:rFonts w:ascii="Arial" w:hAnsi="Arial" w:cs="Arial"/>
          <w:sz w:val="24"/>
          <w:szCs w:val="24"/>
        </w:rPr>
        <w:t>inform a sustained argument;</w:t>
      </w:r>
    </w:p>
    <w:p w14:paraId="0BCACE24" w14:textId="2E730D86" w:rsidR="002F1F73" w:rsidRPr="00111643" w:rsidRDefault="002F1F73">
      <w:pPr>
        <w:rPr>
          <w:rFonts w:ascii="Arial" w:hAnsi="Arial" w:cs="Arial"/>
          <w:b/>
          <w:sz w:val="24"/>
          <w:szCs w:val="24"/>
        </w:rPr>
      </w:pPr>
    </w:p>
    <w:p w14:paraId="691A5F23" w14:textId="4BF186BD"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A synopsis of the curriculum</w:t>
      </w:r>
    </w:p>
    <w:p w14:paraId="41631DE0" w14:textId="2E0F37B1" w:rsidR="002B581A" w:rsidRPr="00111643" w:rsidRDefault="00B04CA1" w:rsidP="00FA1B89">
      <w:pPr>
        <w:spacing w:before="60" w:after="60"/>
        <w:ind w:left="426" w:right="260"/>
        <w:jc w:val="both"/>
        <w:rPr>
          <w:rFonts w:ascii="Arial" w:eastAsia="Times New Roman" w:hAnsi="Arial" w:cs="Arial"/>
          <w:sz w:val="24"/>
          <w:szCs w:val="24"/>
        </w:rPr>
      </w:pPr>
      <w:r w:rsidRPr="00111643">
        <w:rPr>
          <w:rFonts w:ascii="Arial" w:hAnsi="Arial" w:cs="Arial"/>
          <w:iCs/>
          <w:sz w:val="24"/>
          <w:szCs w:val="24"/>
        </w:rPr>
        <w:t>T</w:t>
      </w:r>
      <w:r w:rsidR="002B581A" w:rsidRPr="00111643">
        <w:rPr>
          <w:rFonts w:ascii="Arial" w:eastAsia="Times New Roman" w:hAnsi="Arial" w:cs="Arial"/>
          <w:sz w:val="24"/>
          <w:szCs w:val="24"/>
        </w:rPr>
        <w:t xml:space="preserve">he module will provide an introduction to immigration law in the United Kingdom. It covers key concepts; the development of the field of law viewed in historical and political context; questions of nationality and the system of immigration control and enforcement. It also considers </w:t>
      </w:r>
      <w:r w:rsidR="00CD6E93" w:rsidRPr="00111643">
        <w:rPr>
          <w:rFonts w:ascii="Arial" w:eastAsia="Times New Roman" w:hAnsi="Arial" w:cs="Arial"/>
          <w:sz w:val="24"/>
          <w:szCs w:val="24"/>
        </w:rPr>
        <w:t xml:space="preserve">the relationship between human rights and UK immigration controls. </w:t>
      </w:r>
      <w:r w:rsidR="002B581A" w:rsidRPr="00111643">
        <w:rPr>
          <w:rFonts w:ascii="Arial" w:eastAsia="Times New Roman" w:hAnsi="Arial" w:cs="Arial"/>
          <w:sz w:val="24"/>
          <w:szCs w:val="24"/>
        </w:rPr>
        <w:t xml:space="preserve">In particular, the course covers: The Immigration Debate in the UK: Are Immigration restrictions justified?; The Evolution of </w:t>
      </w:r>
      <w:r w:rsidR="00A53EB4" w:rsidRPr="00111643">
        <w:rPr>
          <w:rFonts w:ascii="Arial" w:eastAsia="Times New Roman" w:hAnsi="Arial" w:cs="Arial"/>
          <w:sz w:val="24"/>
          <w:szCs w:val="24"/>
        </w:rPr>
        <w:t>Imm</w:t>
      </w:r>
      <w:r w:rsidR="002B581A" w:rsidRPr="00111643">
        <w:rPr>
          <w:rFonts w:ascii="Arial" w:eastAsia="Times New Roman" w:hAnsi="Arial" w:cs="Arial"/>
          <w:sz w:val="24"/>
          <w:szCs w:val="24"/>
        </w:rPr>
        <w:t>igration Law and Policy in Britain; the multiple sources of Immigration Law;</w:t>
      </w:r>
      <w:r w:rsidR="00A53EB4" w:rsidRPr="00F94E83">
        <w:rPr>
          <w:rFonts w:ascii="Arial" w:eastAsia="Times New Roman" w:hAnsi="Arial" w:cs="Arial"/>
          <w:sz w:val="24"/>
          <w:szCs w:val="24"/>
        </w:rPr>
        <w:t xml:space="preserve"> The Immigration Acts and the </w:t>
      </w:r>
      <w:r w:rsidR="00E83FE8" w:rsidRPr="00111643">
        <w:rPr>
          <w:rFonts w:ascii="Arial" w:eastAsia="Times New Roman" w:hAnsi="Arial" w:cs="Arial"/>
          <w:sz w:val="24"/>
          <w:szCs w:val="24"/>
        </w:rPr>
        <w:t>F</w:t>
      </w:r>
      <w:r w:rsidR="00A53EB4" w:rsidRPr="00F94E83">
        <w:rPr>
          <w:rFonts w:ascii="Arial" w:eastAsia="Times New Roman" w:hAnsi="Arial" w:cs="Arial"/>
          <w:sz w:val="24"/>
          <w:szCs w:val="24"/>
        </w:rPr>
        <w:t xml:space="preserve">ramework of </w:t>
      </w:r>
      <w:r w:rsidR="00E83FE8" w:rsidRPr="00111643">
        <w:rPr>
          <w:rFonts w:ascii="Arial" w:eastAsia="Times New Roman" w:hAnsi="Arial" w:cs="Arial"/>
          <w:sz w:val="24"/>
          <w:szCs w:val="24"/>
        </w:rPr>
        <w:t>I</w:t>
      </w:r>
      <w:r w:rsidR="00A53EB4" w:rsidRPr="00F94E83">
        <w:rPr>
          <w:rFonts w:ascii="Arial" w:eastAsia="Times New Roman" w:hAnsi="Arial" w:cs="Arial"/>
          <w:sz w:val="24"/>
          <w:szCs w:val="24"/>
        </w:rPr>
        <w:t>mmigration Control</w:t>
      </w:r>
      <w:r w:rsidR="002B581A" w:rsidRPr="00111643">
        <w:rPr>
          <w:rFonts w:ascii="Arial" w:eastAsia="Times New Roman" w:hAnsi="Arial" w:cs="Arial"/>
          <w:sz w:val="24"/>
          <w:szCs w:val="24"/>
        </w:rPr>
        <w:t xml:space="preserve"> </w:t>
      </w:r>
      <w:r w:rsidR="005916EF" w:rsidRPr="00111643">
        <w:rPr>
          <w:rFonts w:ascii="Arial" w:eastAsia="Times New Roman" w:hAnsi="Arial" w:cs="Arial"/>
          <w:sz w:val="24"/>
          <w:szCs w:val="24"/>
        </w:rPr>
        <w:t>including</w:t>
      </w:r>
      <w:r w:rsidR="00E83FE8" w:rsidRPr="00111643">
        <w:rPr>
          <w:rFonts w:ascii="Arial" w:eastAsia="Times New Roman" w:hAnsi="Arial" w:cs="Arial"/>
          <w:sz w:val="24"/>
          <w:szCs w:val="24"/>
        </w:rPr>
        <w:t xml:space="preserve"> an appreciation of the Appeals Process and Judicial Review</w:t>
      </w:r>
      <w:r w:rsidR="005916EF" w:rsidRPr="00111643">
        <w:rPr>
          <w:rFonts w:ascii="Arial" w:eastAsia="Times New Roman" w:hAnsi="Arial" w:cs="Arial"/>
          <w:sz w:val="24"/>
          <w:szCs w:val="24"/>
        </w:rPr>
        <w:t xml:space="preserve">; The Immigration Rules; relevant aspects of EU Free Movement and Residence Rights including the consequences of Brexit; an outline of Labour Migration; Family Migration and Article 8 ECHR; </w:t>
      </w:r>
      <w:r w:rsidR="005916EF" w:rsidRPr="00F94E83">
        <w:rPr>
          <w:rFonts w:ascii="Arial" w:eastAsia="Times New Roman" w:hAnsi="Arial" w:cs="Arial"/>
          <w:sz w:val="24"/>
          <w:szCs w:val="24"/>
        </w:rPr>
        <w:t>Deportation Law and Foreign National Offenders</w:t>
      </w:r>
      <w:r w:rsidR="005916EF" w:rsidRPr="00111643">
        <w:rPr>
          <w:rFonts w:ascii="Arial" w:eastAsia="Times New Roman" w:hAnsi="Arial" w:cs="Arial"/>
          <w:sz w:val="24"/>
          <w:szCs w:val="24"/>
        </w:rPr>
        <w:t xml:space="preserve">; </w:t>
      </w:r>
      <w:r w:rsidR="005916EF" w:rsidRPr="00F94E83">
        <w:rPr>
          <w:rFonts w:ascii="Arial" w:eastAsia="Times New Roman" w:hAnsi="Arial" w:cs="Arial"/>
          <w:sz w:val="24"/>
          <w:szCs w:val="24"/>
        </w:rPr>
        <w:t>Long-term Residence Rights and “Illegal” Migration</w:t>
      </w:r>
      <w:r w:rsidR="0019788A" w:rsidRPr="00111643">
        <w:rPr>
          <w:rFonts w:ascii="Arial" w:eastAsia="Times New Roman" w:hAnsi="Arial" w:cs="Arial"/>
          <w:sz w:val="24"/>
          <w:szCs w:val="24"/>
        </w:rPr>
        <w:t>.</w:t>
      </w:r>
      <w:r w:rsidR="005916EF" w:rsidRPr="00111643">
        <w:rPr>
          <w:rFonts w:ascii="Arial" w:eastAsia="Times New Roman" w:hAnsi="Arial" w:cs="Arial"/>
          <w:sz w:val="24"/>
          <w:szCs w:val="24"/>
        </w:rPr>
        <w:t xml:space="preserve"> </w:t>
      </w:r>
      <w:r w:rsidR="002B581A" w:rsidRPr="00111643">
        <w:rPr>
          <w:rFonts w:ascii="Arial" w:eastAsia="Times New Roman" w:hAnsi="Arial" w:cs="Arial"/>
          <w:sz w:val="24"/>
          <w:szCs w:val="24"/>
        </w:rPr>
        <w:t xml:space="preserve"> Drawing on a range of contextual accounts, policy documents, case law and critical analysis of developments at the national, regional and to a more limited extent the international level, the module enables students to acquire both sound knowledge of the law and critical awareness of the biases, </w:t>
      </w:r>
      <w:proofErr w:type="gramStart"/>
      <w:r w:rsidR="002B581A" w:rsidRPr="00111643">
        <w:rPr>
          <w:rFonts w:ascii="Arial" w:eastAsia="Times New Roman" w:hAnsi="Arial" w:cs="Arial"/>
          <w:sz w:val="24"/>
          <w:szCs w:val="24"/>
        </w:rPr>
        <w:t>gaps</w:t>
      </w:r>
      <w:proofErr w:type="gramEnd"/>
      <w:r w:rsidR="002B581A" w:rsidRPr="00111643">
        <w:rPr>
          <w:rFonts w:ascii="Arial" w:eastAsia="Times New Roman" w:hAnsi="Arial" w:cs="Arial"/>
          <w:sz w:val="24"/>
          <w:szCs w:val="24"/>
        </w:rPr>
        <w:t xml:space="preserve"> and challenges in the current immigration system. </w:t>
      </w:r>
    </w:p>
    <w:p w14:paraId="02E7FC8D" w14:textId="77777777" w:rsidR="00373ACB" w:rsidRPr="00111643" w:rsidRDefault="00373ACB" w:rsidP="00114673">
      <w:pPr>
        <w:spacing w:after="120" w:line="240" w:lineRule="auto"/>
        <w:ind w:left="426" w:right="37"/>
        <w:rPr>
          <w:rFonts w:ascii="Arial" w:hAnsi="Arial" w:cs="Arial"/>
          <w:iCs/>
          <w:sz w:val="24"/>
          <w:szCs w:val="24"/>
        </w:rPr>
      </w:pPr>
    </w:p>
    <w:p w14:paraId="18D0546A" w14:textId="7B112CD5" w:rsidR="009A2D37" w:rsidRDefault="00DF2132" w:rsidP="00C864B9">
      <w:pPr>
        <w:numPr>
          <w:ilvl w:val="0"/>
          <w:numId w:val="1"/>
        </w:numPr>
        <w:spacing w:after="120" w:line="240" w:lineRule="auto"/>
        <w:ind w:left="426" w:right="260" w:hanging="426"/>
        <w:jc w:val="both"/>
        <w:rPr>
          <w:rFonts w:ascii="Arial" w:hAnsi="Arial" w:cs="Arial"/>
          <w:b/>
          <w:sz w:val="24"/>
          <w:szCs w:val="24"/>
        </w:rPr>
      </w:pPr>
      <w:r w:rsidRPr="00111643">
        <w:rPr>
          <w:rFonts w:ascii="Arial" w:hAnsi="Arial" w:cs="Arial"/>
          <w:b/>
          <w:sz w:val="24"/>
          <w:szCs w:val="24"/>
        </w:rPr>
        <w:t>Reading l</w:t>
      </w:r>
      <w:r w:rsidR="009A2D37" w:rsidRPr="00111643">
        <w:rPr>
          <w:rFonts w:ascii="Arial" w:hAnsi="Arial" w:cs="Arial"/>
          <w:b/>
          <w:sz w:val="24"/>
          <w:szCs w:val="24"/>
        </w:rPr>
        <w:t xml:space="preserve">ist </w:t>
      </w:r>
      <w:r w:rsidR="00274ED7" w:rsidRPr="00111643">
        <w:rPr>
          <w:rFonts w:ascii="Arial" w:hAnsi="Arial" w:cs="Arial"/>
          <w:b/>
          <w:sz w:val="24"/>
          <w:szCs w:val="24"/>
        </w:rPr>
        <w:t>(Indicative list, current at time of publication. Reading lists will be published</w:t>
      </w:r>
      <w:r w:rsidR="00435204">
        <w:rPr>
          <w:rFonts w:ascii="Arial" w:hAnsi="Arial" w:cs="Arial"/>
          <w:b/>
          <w:sz w:val="24"/>
          <w:szCs w:val="24"/>
        </w:rPr>
        <w:t xml:space="preserve"> an</w:t>
      </w:r>
      <w:r w:rsidR="00274ED7" w:rsidRPr="00111643">
        <w:rPr>
          <w:rFonts w:ascii="Arial" w:hAnsi="Arial" w:cs="Arial"/>
          <w:b/>
          <w:sz w:val="24"/>
          <w:szCs w:val="24"/>
        </w:rPr>
        <w:t>nually)</w:t>
      </w:r>
    </w:p>
    <w:p w14:paraId="5CF1D6B9" w14:textId="77777777" w:rsidR="00C864B9" w:rsidRPr="00111643" w:rsidRDefault="00C864B9" w:rsidP="00C864B9">
      <w:pPr>
        <w:spacing w:after="120" w:line="240" w:lineRule="auto"/>
        <w:ind w:left="426" w:right="260"/>
        <w:jc w:val="both"/>
        <w:rPr>
          <w:rFonts w:ascii="Arial" w:hAnsi="Arial" w:cs="Arial"/>
          <w:b/>
          <w:sz w:val="24"/>
          <w:szCs w:val="24"/>
        </w:rPr>
      </w:pPr>
    </w:p>
    <w:p w14:paraId="77637D2E" w14:textId="77777777" w:rsidR="0018567E" w:rsidRPr="00C864B9" w:rsidRDefault="0018567E" w:rsidP="00C864B9">
      <w:pPr>
        <w:ind w:left="426" w:right="260"/>
        <w:jc w:val="both"/>
        <w:rPr>
          <w:rFonts w:ascii="Arial" w:hAnsi="Arial" w:cs="Arial"/>
          <w:b/>
          <w:sz w:val="24"/>
          <w:szCs w:val="24"/>
        </w:rPr>
      </w:pPr>
      <w:r w:rsidRPr="00C864B9">
        <w:rPr>
          <w:rFonts w:ascii="Arial" w:hAnsi="Arial" w:cs="Arial"/>
          <w:sz w:val="24"/>
          <w:szCs w:val="24"/>
        </w:rPr>
        <w:t xml:space="preserve">The University is committed to ensuring that core reading materials are in accessible electronic format in line with the Kent Inclusive Practices. </w:t>
      </w:r>
    </w:p>
    <w:p w14:paraId="3C911745" w14:textId="5E368641" w:rsidR="00C864B9" w:rsidRPr="00C864B9" w:rsidRDefault="0018567E" w:rsidP="00C864B9">
      <w:pPr>
        <w:ind w:left="426" w:right="260"/>
        <w:jc w:val="both"/>
        <w:rPr>
          <w:rFonts w:ascii="Arial" w:hAnsi="Arial" w:cs="Arial"/>
          <w:sz w:val="24"/>
          <w:szCs w:val="24"/>
        </w:rPr>
      </w:pPr>
      <w:r w:rsidRPr="00C864B9">
        <w:rPr>
          <w:rFonts w:ascii="Arial" w:hAnsi="Arial" w:cs="Arial"/>
          <w:sz w:val="24"/>
          <w:szCs w:val="24"/>
        </w:rPr>
        <w:t xml:space="preserve">The most up to date reading list for each module can be found on the university's </w:t>
      </w:r>
      <w:hyperlink r:id="rId8" w:history="1">
        <w:r w:rsidRPr="00C864B9">
          <w:rPr>
            <w:rStyle w:val="Hyperlink"/>
            <w:rFonts w:ascii="Arial" w:hAnsi="Arial" w:cs="Arial"/>
            <w:bCs/>
            <w:sz w:val="24"/>
            <w:szCs w:val="24"/>
          </w:rPr>
          <w:t>reading list pages</w:t>
        </w:r>
      </w:hyperlink>
      <w:r w:rsidR="00C864B9">
        <w:rPr>
          <w:rFonts w:ascii="Arial" w:hAnsi="Arial" w:cs="Arial"/>
          <w:sz w:val="24"/>
          <w:szCs w:val="24"/>
        </w:rPr>
        <w:t>.</w:t>
      </w:r>
      <w:r w:rsidR="00C864B9">
        <w:rPr>
          <w:rFonts w:ascii="Arial" w:hAnsi="Arial" w:cs="Arial"/>
          <w:sz w:val="24"/>
          <w:szCs w:val="24"/>
        </w:rPr>
        <w:br/>
      </w:r>
    </w:p>
    <w:p w14:paraId="1BE30E24" w14:textId="77777777" w:rsidR="00DE4F08" w:rsidRPr="00111643" w:rsidRDefault="009A2D37" w:rsidP="00114673">
      <w:pPr>
        <w:numPr>
          <w:ilvl w:val="0"/>
          <w:numId w:val="1"/>
        </w:numPr>
        <w:spacing w:after="120" w:line="240" w:lineRule="auto"/>
        <w:ind w:left="426" w:right="37" w:hanging="426"/>
        <w:rPr>
          <w:rFonts w:ascii="Arial" w:hAnsi="Arial" w:cs="Arial"/>
          <w:iCs/>
          <w:sz w:val="24"/>
          <w:szCs w:val="24"/>
        </w:rPr>
      </w:pPr>
      <w:r w:rsidRPr="00111643">
        <w:rPr>
          <w:rFonts w:ascii="Arial" w:hAnsi="Arial" w:cs="Arial"/>
          <w:b/>
          <w:sz w:val="24"/>
          <w:szCs w:val="24"/>
        </w:rPr>
        <w:t>Learning</w:t>
      </w:r>
      <w:r w:rsidR="00DF2132" w:rsidRPr="00111643">
        <w:rPr>
          <w:rFonts w:ascii="Arial" w:hAnsi="Arial" w:cs="Arial"/>
          <w:b/>
          <w:sz w:val="24"/>
          <w:szCs w:val="24"/>
        </w:rPr>
        <w:t xml:space="preserve"> and t</w:t>
      </w:r>
      <w:r w:rsidR="006F3F8B" w:rsidRPr="00111643">
        <w:rPr>
          <w:rFonts w:ascii="Arial" w:hAnsi="Arial" w:cs="Arial"/>
          <w:b/>
          <w:sz w:val="24"/>
          <w:szCs w:val="24"/>
        </w:rPr>
        <w:t>eaching m</w:t>
      </w:r>
      <w:r w:rsidRPr="00111643">
        <w:rPr>
          <w:rFonts w:ascii="Arial" w:hAnsi="Arial" w:cs="Arial"/>
          <w:b/>
          <w:sz w:val="24"/>
          <w:szCs w:val="24"/>
        </w:rPr>
        <w:t>ethods</w:t>
      </w:r>
      <w:r w:rsidR="006F3F8B" w:rsidRPr="00111643">
        <w:rPr>
          <w:rFonts w:ascii="Arial" w:hAnsi="Arial" w:cs="Arial"/>
          <w:b/>
          <w:sz w:val="24"/>
          <w:szCs w:val="24"/>
        </w:rPr>
        <w:br/>
      </w:r>
    </w:p>
    <w:p w14:paraId="634F10F4" w14:textId="77777777" w:rsidR="00AD7BE3" w:rsidRPr="00111643" w:rsidRDefault="00AD7BE3">
      <w:pPr>
        <w:spacing w:after="120" w:line="240" w:lineRule="auto"/>
        <w:ind w:left="426" w:right="37"/>
        <w:rPr>
          <w:rFonts w:ascii="Arial" w:hAnsi="Arial" w:cs="Arial"/>
          <w:iCs/>
          <w:sz w:val="24"/>
          <w:szCs w:val="24"/>
        </w:rPr>
      </w:pPr>
      <w:r w:rsidRPr="00111643">
        <w:rPr>
          <w:rFonts w:ascii="Arial" w:hAnsi="Arial" w:cs="Arial"/>
          <w:iCs/>
          <w:sz w:val="24"/>
          <w:szCs w:val="24"/>
        </w:rPr>
        <w:t>Total Study Hours: 150</w:t>
      </w:r>
    </w:p>
    <w:p w14:paraId="747D0AB0" w14:textId="77777777" w:rsidR="00AD7BE3" w:rsidRPr="00111643" w:rsidRDefault="00AD7BE3">
      <w:pPr>
        <w:spacing w:after="120" w:line="240" w:lineRule="auto"/>
        <w:ind w:left="426" w:right="37"/>
        <w:rPr>
          <w:rFonts w:ascii="Arial" w:hAnsi="Arial" w:cs="Arial"/>
          <w:iCs/>
          <w:sz w:val="24"/>
          <w:szCs w:val="24"/>
        </w:rPr>
      </w:pPr>
      <w:r w:rsidRPr="00111643">
        <w:rPr>
          <w:rFonts w:ascii="Arial" w:hAnsi="Arial" w:cs="Arial"/>
          <w:iCs/>
          <w:sz w:val="24"/>
          <w:szCs w:val="24"/>
        </w:rPr>
        <w:t>Contact Hours: 20</w:t>
      </w:r>
    </w:p>
    <w:p w14:paraId="400624E2" w14:textId="0A8C48CE" w:rsidR="00DE6058" w:rsidRPr="00111643" w:rsidRDefault="00AD7BE3">
      <w:pPr>
        <w:spacing w:after="120" w:line="240" w:lineRule="auto"/>
        <w:ind w:left="426" w:right="37"/>
        <w:rPr>
          <w:rFonts w:ascii="Arial" w:hAnsi="Arial" w:cs="Arial"/>
          <w:iCs/>
          <w:sz w:val="24"/>
          <w:szCs w:val="24"/>
        </w:rPr>
      </w:pPr>
      <w:r w:rsidRPr="00111643">
        <w:rPr>
          <w:rFonts w:ascii="Arial" w:hAnsi="Arial" w:cs="Arial"/>
          <w:iCs/>
          <w:sz w:val="24"/>
          <w:szCs w:val="24"/>
        </w:rPr>
        <w:t>Private Study Hours: 130</w:t>
      </w:r>
    </w:p>
    <w:p w14:paraId="50AEEF7E" w14:textId="77777777" w:rsidR="00373ACB" w:rsidRPr="00111643" w:rsidRDefault="00373ACB" w:rsidP="00F24E16">
      <w:pPr>
        <w:spacing w:after="120" w:line="240" w:lineRule="auto"/>
        <w:ind w:right="37"/>
        <w:rPr>
          <w:rFonts w:ascii="Arial" w:hAnsi="Arial" w:cs="Arial"/>
          <w:i/>
          <w:iCs/>
          <w:sz w:val="24"/>
          <w:szCs w:val="24"/>
        </w:rPr>
      </w:pPr>
    </w:p>
    <w:p w14:paraId="4137983C" w14:textId="2CADA3BF" w:rsidR="00BD58EA" w:rsidRPr="00C864B9" w:rsidRDefault="00EF4933" w:rsidP="00C864B9">
      <w:pPr>
        <w:numPr>
          <w:ilvl w:val="0"/>
          <w:numId w:val="1"/>
        </w:numPr>
        <w:spacing w:after="120" w:line="240" w:lineRule="auto"/>
        <w:ind w:left="426" w:right="37" w:hanging="426"/>
        <w:rPr>
          <w:rFonts w:ascii="Arial" w:hAnsi="Arial" w:cs="Arial"/>
          <w:iCs/>
          <w:sz w:val="24"/>
          <w:szCs w:val="24"/>
        </w:rPr>
      </w:pPr>
      <w:r w:rsidRPr="00C864B9">
        <w:rPr>
          <w:rFonts w:ascii="Arial" w:hAnsi="Arial" w:cs="Arial"/>
          <w:b/>
          <w:sz w:val="24"/>
          <w:szCs w:val="24"/>
        </w:rPr>
        <w:t>Assessment methods</w:t>
      </w:r>
      <w:r w:rsidR="006F3F8B" w:rsidRPr="00C864B9">
        <w:rPr>
          <w:rFonts w:ascii="Arial" w:hAnsi="Arial" w:cs="Arial"/>
          <w:b/>
          <w:sz w:val="24"/>
          <w:szCs w:val="24"/>
        </w:rPr>
        <w:t>.</w:t>
      </w:r>
      <w:r w:rsidR="00B2393E" w:rsidRPr="00C864B9">
        <w:rPr>
          <w:rFonts w:ascii="Arial" w:hAnsi="Arial" w:cs="Arial"/>
          <w:b/>
          <w:sz w:val="24"/>
          <w:szCs w:val="24"/>
        </w:rPr>
        <w:br/>
      </w:r>
      <w:r w:rsidR="00B2393E" w:rsidRPr="00C864B9">
        <w:rPr>
          <w:rFonts w:ascii="Arial" w:hAnsi="Arial" w:cs="Arial"/>
          <w:b/>
          <w:sz w:val="24"/>
          <w:szCs w:val="24"/>
        </w:rPr>
        <w:br/>
      </w:r>
      <w:r w:rsidR="00B2393E" w:rsidRPr="00C864B9">
        <w:rPr>
          <w:rFonts w:ascii="Arial" w:hAnsi="Arial" w:cs="Arial"/>
          <w:sz w:val="24"/>
          <w:szCs w:val="24"/>
          <w:u w:val="single"/>
        </w:rPr>
        <w:lastRenderedPageBreak/>
        <w:t>13.1 Main assessment methods</w:t>
      </w:r>
      <w:r w:rsidR="006F3F8B" w:rsidRPr="00C864B9">
        <w:rPr>
          <w:rFonts w:ascii="Arial" w:hAnsi="Arial" w:cs="Arial"/>
          <w:b/>
          <w:sz w:val="24"/>
          <w:szCs w:val="24"/>
        </w:rPr>
        <w:br/>
      </w:r>
    </w:p>
    <w:p w14:paraId="744B78DC" w14:textId="14CC16B3" w:rsidR="00BD58EA" w:rsidRPr="00111643" w:rsidRDefault="0018567E" w:rsidP="00114673">
      <w:pPr>
        <w:spacing w:before="60" w:after="60"/>
        <w:ind w:left="426" w:right="37"/>
        <w:rPr>
          <w:rFonts w:ascii="Arial" w:hAnsi="Arial" w:cs="Arial"/>
          <w:iCs/>
          <w:sz w:val="24"/>
          <w:szCs w:val="24"/>
        </w:rPr>
      </w:pPr>
      <w:r>
        <w:rPr>
          <w:rFonts w:ascii="Arial" w:hAnsi="Arial" w:cs="Arial"/>
          <w:iCs/>
          <w:sz w:val="24"/>
          <w:szCs w:val="24"/>
        </w:rPr>
        <w:t xml:space="preserve">Coursework – essay (3500 words) – 100% </w:t>
      </w:r>
    </w:p>
    <w:p w14:paraId="6BCE43A1" w14:textId="4565D543" w:rsidR="00114673" w:rsidRPr="00111643" w:rsidRDefault="00B2393E" w:rsidP="00114673">
      <w:pPr>
        <w:spacing w:before="60" w:after="60"/>
        <w:ind w:left="426" w:right="37"/>
        <w:rPr>
          <w:rFonts w:ascii="Arial" w:hAnsi="Arial" w:cs="Arial"/>
          <w:iCs/>
          <w:sz w:val="24"/>
          <w:szCs w:val="24"/>
          <w:u w:val="single"/>
        </w:rPr>
      </w:pPr>
      <w:r w:rsidRPr="00111643">
        <w:rPr>
          <w:rFonts w:ascii="Arial" w:hAnsi="Arial" w:cs="Arial"/>
          <w:iCs/>
          <w:sz w:val="24"/>
          <w:szCs w:val="24"/>
        </w:rPr>
        <w:br/>
      </w:r>
      <w:r w:rsidRPr="00111643">
        <w:rPr>
          <w:rFonts w:ascii="Arial" w:hAnsi="Arial" w:cs="Arial"/>
          <w:iCs/>
          <w:sz w:val="24"/>
          <w:szCs w:val="24"/>
          <w:u w:val="single"/>
        </w:rPr>
        <w:t>13.2 Reassessment methods</w:t>
      </w:r>
      <w:r w:rsidRPr="00111643">
        <w:rPr>
          <w:rFonts w:ascii="Arial" w:hAnsi="Arial" w:cs="Arial"/>
          <w:iCs/>
          <w:sz w:val="24"/>
          <w:szCs w:val="24"/>
          <w:u w:val="single"/>
        </w:rPr>
        <w:br/>
      </w:r>
    </w:p>
    <w:p w14:paraId="6B09B4F4" w14:textId="43942C3B" w:rsidR="00F24E16" w:rsidRPr="00111643" w:rsidRDefault="00C864B9" w:rsidP="00114673">
      <w:pPr>
        <w:spacing w:before="60" w:after="60"/>
        <w:ind w:left="426" w:right="37"/>
        <w:rPr>
          <w:rFonts w:ascii="Arial" w:hAnsi="Arial" w:cs="Arial"/>
          <w:iCs/>
          <w:sz w:val="24"/>
          <w:szCs w:val="24"/>
        </w:rPr>
      </w:pPr>
      <w:r>
        <w:rPr>
          <w:rFonts w:ascii="Arial" w:hAnsi="Arial" w:cs="Arial"/>
          <w:iCs/>
          <w:sz w:val="24"/>
          <w:szCs w:val="24"/>
        </w:rPr>
        <w:t>Reassessment instrument: 100% coursework</w:t>
      </w:r>
    </w:p>
    <w:p w14:paraId="64A30DFE" w14:textId="77777777" w:rsidR="00373ACB" w:rsidRPr="00111643" w:rsidRDefault="00373ACB" w:rsidP="00114673">
      <w:pPr>
        <w:spacing w:after="120" w:line="240" w:lineRule="auto"/>
        <w:ind w:left="426" w:right="37"/>
        <w:rPr>
          <w:rFonts w:ascii="Arial" w:hAnsi="Arial" w:cs="Arial"/>
          <w:b/>
          <w:i/>
          <w:iCs/>
          <w:sz w:val="24"/>
          <w:szCs w:val="24"/>
        </w:rPr>
      </w:pPr>
    </w:p>
    <w:p w14:paraId="5E5CC055" w14:textId="77777777" w:rsidR="00274ED7" w:rsidRPr="00111643" w:rsidRDefault="00DF2132" w:rsidP="00114673">
      <w:pPr>
        <w:numPr>
          <w:ilvl w:val="0"/>
          <w:numId w:val="1"/>
        </w:numPr>
        <w:spacing w:after="120" w:line="240" w:lineRule="auto"/>
        <w:ind w:left="426" w:right="37" w:hanging="426"/>
        <w:rPr>
          <w:rFonts w:ascii="Arial" w:hAnsi="Arial" w:cs="Arial"/>
          <w:b/>
          <w:iCs/>
          <w:sz w:val="24"/>
          <w:szCs w:val="24"/>
        </w:rPr>
      </w:pPr>
      <w:r w:rsidRPr="00111643">
        <w:rPr>
          <w:rFonts w:ascii="Arial" w:hAnsi="Arial" w:cs="Arial"/>
          <w:b/>
          <w:iCs/>
          <w:sz w:val="24"/>
          <w:szCs w:val="24"/>
        </w:rPr>
        <w:t>Map of module learning o</w:t>
      </w:r>
      <w:r w:rsidR="006F3F8B" w:rsidRPr="00111643">
        <w:rPr>
          <w:rFonts w:ascii="Arial" w:hAnsi="Arial" w:cs="Arial"/>
          <w:b/>
          <w:iCs/>
          <w:sz w:val="24"/>
          <w:szCs w:val="24"/>
        </w:rPr>
        <w:t>utcomes</w:t>
      </w:r>
      <w:r w:rsidR="00B30E07" w:rsidRPr="00111643">
        <w:rPr>
          <w:rFonts w:ascii="Arial" w:hAnsi="Arial" w:cs="Arial"/>
          <w:b/>
          <w:iCs/>
          <w:sz w:val="24"/>
          <w:szCs w:val="24"/>
        </w:rPr>
        <w:t xml:space="preserve"> (sections 8 &amp; 9)</w:t>
      </w:r>
      <w:r w:rsidR="006F3F8B" w:rsidRPr="00111643">
        <w:rPr>
          <w:rFonts w:ascii="Arial" w:hAnsi="Arial" w:cs="Arial"/>
          <w:b/>
          <w:iCs/>
          <w:sz w:val="24"/>
          <w:szCs w:val="24"/>
        </w:rPr>
        <w:t xml:space="preserve"> to </w:t>
      </w:r>
      <w:r w:rsidRPr="00111643">
        <w:rPr>
          <w:rFonts w:ascii="Arial" w:hAnsi="Arial" w:cs="Arial"/>
          <w:b/>
          <w:iCs/>
          <w:sz w:val="24"/>
          <w:szCs w:val="24"/>
        </w:rPr>
        <w:t>l</w:t>
      </w:r>
      <w:r w:rsidR="006F3F8B" w:rsidRPr="00111643">
        <w:rPr>
          <w:rFonts w:ascii="Arial" w:hAnsi="Arial" w:cs="Arial"/>
          <w:b/>
          <w:iCs/>
          <w:sz w:val="24"/>
          <w:szCs w:val="24"/>
        </w:rPr>
        <w:t>earning</w:t>
      </w:r>
      <w:r w:rsidR="00B30E07" w:rsidRPr="00111643">
        <w:rPr>
          <w:rFonts w:ascii="Arial" w:hAnsi="Arial" w:cs="Arial"/>
          <w:b/>
          <w:iCs/>
          <w:sz w:val="24"/>
          <w:szCs w:val="24"/>
        </w:rPr>
        <w:t xml:space="preserve"> and </w:t>
      </w:r>
      <w:r w:rsidRPr="00111643">
        <w:rPr>
          <w:rFonts w:ascii="Arial" w:hAnsi="Arial" w:cs="Arial"/>
          <w:b/>
          <w:iCs/>
          <w:sz w:val="24"/>
          <w:szCs w:val="24"/>
        </w:rPr>
        <w:t>t</w:t>
      </w:r>
      <w:r w:rsidR="00B30E07" w:rsidRPr="00111643">
        <w:rPr>
          <w:rFonts w:ascii="Arial" w:hAnsi="Arial" w:cs="Arial"/>
          <w:b/>
          <w:iCs/>
          <w:sz w:val="24"/>
          <w:szCs w:val="24"/>
        </w:rPr>
        <w:t xml:space="preserve">eaching </w:t>
      </w:r>
      <w:r w:rsidRPr="00111643">
        <w:rPr>
          <w:rFonts w:ascii="Arial" w:hAnsi="Arial" w:cs="Arial"/>
          <w:b/>
          <w:iCs/>
          <w:sz w:val="24"/>
          <w:szCs w:val="24"/>
        </w:rPr>
        <w:t>m</w:t>
      </w:r>
      <w:r w:rsidR="00B30E07" w:rsidRPr="00111643">
        <w:rPr>
          <w:rFonts w:ascii="Arial" w:hAnsi="Arial" w:cs="Arial"/>
          <w:b/>
          <w:iCs/>
          <w:sz w:val="24"/>
          <w:szCs w:val="24"/>
        </w:rPr>
        <w:t>ethods (section</w:t>
      </w:r>
      <w:r w:rsidR="0066061A" w:rsidRPr="00111643">
        <w:rPr>
          <w:rFonts w:ascii="Arial" w:hAnsi="Arial" w:cs="Arial"/>
          <w:b/>
          <w:iCs/>
          <w:sz w:val="24"/>
          <w:szCs w:val="24"/>
        </w:rPr>
        <w:t xml:space="preserve"> </w:t>
      </w:r>
      <w:r w:rsidR="00B30E07" w:rsidRPr="00111643">
        <w:rPr>
          <w:rFonts w:ascii="Arial" w:hAnsi="Arial" w:cs="Arial"/>
          <w:b/>
          <w:iCs/>
          <w:sz w:val="24"/>
          <w:szCs w:val="24"/>
        </w:rPr>
        <w:t>12</w:t>
      </w:r>
      <w:r w:rsidR="006F3F8B" w:rsidRPr="00111643">
        <w:rPr>
          <w:rFonts w:ascii="Arial" w:hAnsi="Arial" w:cs="Arial"/>
          <w:b/>
          <w:iCs/>
          <w:sz w:val="24"/>
          <w:szCs w:val="24"/>
        </w:rPr>
        <w:t>) and m</w:t>
      </w:r>
      <w:r w:rsidR="00B30E07" w:rsidRPr="00111643">
        <w:rPr>
          <w:rFonts w:ascii="Arial" w:hAnsi="Arial" w:cs="Arial"/>
          <w:b/>
          <w:iCs/>
          <w:sz w:val="24"/>
          <w:szCs w:val="24"/>
        </w:rPr>
        <w:t xml:space="preserve">ethods of </w:t>
      </w:r>
      <w:r w:rsidRPr="00111643">
        <w:rPr>
          <w:rFonts w:ascii="Arial" w:hAnsi="Arial" w:cs="Arial"/>
          <w:b/>
          <w:iCs/>
          <w:sz w:val="24"/>
          <w:szCs w:val="24"/>
        </w:rPr>
        <w:t>a</w:t>
      </w:r>
      <w:r w:rsidR="00B30E07" w:rsidRPr="00111643">
        <w:rPr>
          <w:rFonts w:ascii="Arial" w:hAnsi="Arial" w:cs="Arial"/>
          <w:b/>
          <w:iCs/>
          <w:sz w:val="24"/>
          <w:szCs w:val="24"/>
        </w:rPr>
        <w:t>ssessment (section 13</w:t>
      </w:r>
      <w:r w:rsidR="00EF4933" w:rsidRPr="00111643">
        <w:rPr>
          <w:rFonts w:ascii="Arial" w:hAnsi="Arial" w:cs="Arial"/>
          <w:b/>
          <w:iCs/>
          <w:sz w:val="24"/>
          <w:szCs w:val="24"/>
        </w:rPr>
        <w:t>)</w:t>
      </w:r>
    </w:p>
    <w:p w14:paraId="2F49F6DC" w14:textId="4390147D" w:rsidR="004E4372" w:rsidRDefault="004E4372" w:rsidP="004E4372">
      <w:pPr>
        <w:spacing w:after="120" w:line="240" w:lineRule="auto"/>
        <w:ind w:left="426" w:right="543"/>
        <w:jc w:val="both"/>
        <w:rPr>
          <w:rFonts w:ascii="Arial" w:hAnsi="Arial" w:cs="Arial"/>
          <w:b/>
          <w:bCs/>
          <w:sz w:val="24"/>
          <w:szCs w:val="24"/>
        </w:rPr>
      </w:pPr>
    </w:p>
    <w:p w14:paraId="3DC7DE1D" w14:textId="3A2818BE" w:rsidR="004E4372" w:rsidRPr="004E4372" w:rsidRDefault="004E4372" w:rsidP="004E4372">
      <w:pPr>
        <w:spacing w:after="120" w:line="240" w:lineRule="auto"/>
        <w:ind w:right="543" w:firstLine="426"/>
        <w:jc w:val="both"/>
        <w:rPr>
          <w:rFonts w:ascii="Arial" w:hAnsi="Arial" w:cs="Arial"/>
          <w:b/>
          <w:bCs/>
          <w:sz w:val="24"/>
          <w:szCs w:val="24"/>
        </w:rPr>
      </w:pPr>
      <w:r w:rsidRPr="004E4372">
        <w:rPr>
          <w:rFonts w:ascii="Arial" w:hAnsi="Arial" w:cs="Arial"/>
          <w:b/>
          <w:bCs/>
          <w:sz w:val="24"/>
          <w:szCs w:val="24"/>
        </w:rPr>
        <w:t>Module learning outcomes against learning and teaching methods:</w:t>
      </w:r>
    </w:p>
    <w:p w14:paraId="274B6EC6" w14:textId="77777777" w:rsidR="00727780" w:rsidRPr="00373ACB" w:rsidRDefault="00727780" w:rsidP="004E4372">
      <w:pPr>
        <w:spacing w:after="120" w:line="240" w:lineRule="auto"/>
        <w:ind w:left="426" w:right="37"/>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29"/>
        <w:gridCol w:w="586"/>
        <w:gridCol w:w="586"/>
        <w:gridCol w:w="588"/>
        <w:gridCol w:w="588"/>
        <w:gridCol w:w="587"/>
        <w:gridCol w:w="587"/>
        <w:gridCol w:w="587"/>
        <w:gridCol w:w="587"/>
        <w:gridCol w:w="587"/>
        <w:gridCol w:w="587"/>
        <w:gridCol w:w="587"/>
        <w:gridCol w:w="585"/>
      </w:tblGrid>
      <w:tr w:rsidR="00114673" w:rsidRPr="004C7908" w14:paraId="4A521C4F" w14:textId="77777777" w:rsidTr="004E4372">
        <w:trPr>
          <w:trHeight w:val="397"/>
          <w:jc w:val="center"/>
        </w:trPr>
        <w:tc>
          <w:tcPr>
            <w:tcW w:w="1282" w:type="pct"/>
            <w:shd w:val="clear" w:color="auto" w:fill="D9D9D9" w:themeFill="background1" w:themeFillShade="D9"/>
            <w:vAlign w:val="center"/>
          </w:tcPr>
          <w:p w14:paraId="201FA86C" w14:textId="77777777" w:rsidR="00114673" w:rsidRPr="00373ACB" w:rsidRDefault="00114673" w:rsidP="00114673">
            <w:pPr>
              <w:spacing w:after="120"/>
              <w:ind w:right="37"/>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798D09E1"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8.1</w:t>
            </w:r>
          </w:p>
        </w:tc>
        <w:tc>
          <w:tcPr>
            <w:tcW w:w="309" w:type="pct"/>
            <w:vAlign w:val="center"/>
          </w:tcPr>
          <w:p w14:paraId="32C0E3FE"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8.2</w:t>
            </w:r>
          </w:p>
        </w:tc>
        <w:tc>
          <w:tcPr>
            <w:tcW w:w="310" w:type="pct"/>
            <w:vAlign w:val="center"/>
          </w:tcPr>
          <w:p w14:paraId="2CF74671"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8.3</w:t>
            </w:r>
          </w:p>
        </w:tc>
        <w:tc>
          <w:tcPr>
            <w:tcW w:w="310" w:type="pct"/>
            <w:vAlign w:val="center"/>
          </w:tcPr>
          <w:p w14:paraId="25561540"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8.4</w:t>
            </w:r>
          </w:p>
        </w:tc>
        <w:tc>
          <w:tcPr>
            <w:tcW w:w="310" w:type="pct"/>
            <w:vAlign w:val="center"/>
          </w:tcPr>
          <w:p w14:paraId="7279F491"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8.5</w:t>
            </w:r>
          </w:p>
        </w:tc>
        <w:tc>
          <w:tcPr>
            <w:tcW w:w="310" w:type="pct"/>
            <w:vAlign w:val="center"/>
          </w:tcPr>
          <w:p w14:paraId="4BA840FB"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9.1</w:t>
            </w:r>
          </w:p>
        </w:tc>
        <w:tc>
          <w:tcPr>
            <w:tcW w:w="310" w:type="pct"/>
            <w:vAlign w:val="center"/>
          </w:tcPr>
          <w:p w14:paraId="5A331E28" w14:textId="77EA43AE"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9.2</w:t>
            </w:r>
          </w:p>
        </w:tc>
        <w:tc>
          <w:tcPr>
            <w:tcW w:w="310" w:type="pct"/>
            <w:vAlign w:val="center"/>
          </w:tcPr>
          <w:p w14:paraId="7618DD17" w14:textId="7133537C"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9.3</w:t>
            </w:r>
          </w:p>
        </w:tc>
        <w:tc>
          <w:tcPr>
            <w:tcW w:w="310" w:type="pct"/>
            <w:vAlign w:val="center"/>
          </w:tcPr>
          <w:p w14:paraId="32E69F29" w14:textId="59169DD4"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9.4</w:t>
            </w:r>
          </w:p>
        </w:tc>
        <w:tc>
          <w:tcPr>
            <w:tcW w:w="310" w:type="pct"/>
            <w:vAlign w:val="center"/>
          </w:tcPr>
          <w:p w14:paraId="5474BFA2" w14:textId="53B1A981"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9.5</w:t>
            </w:r>
          </w:p>
        </w:tc>
        <w:tc>
          <w:tcPr>
            <w:tcW w:w="310" w:type="pct"/>
            <w:vAlign w:val="center"/>
          </w:tcPr>
          <w:p w14:paraId="1DE89E98" w14:textId="61C08B62"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9.6</w:t>
            </w:r>
          </w:p>
        </w:tc>
        <w:tc>
          <w:tcPr>
            <w:tcW w:w="309" w:type="pct"/>
            <w:vAlign w:val="center"/>
          </w:tcPr>
          <w:p w14:paraId="0018E08D" w14:textId="32B0206B"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9.7</w:t>
            </w:r>
          </w:p>
        </w:tc>
      </w:tr>
      <w:tr w:rsidR="00FA1B89" w:rsidRPr="004C7908" w14:paraId="02677686" w14:textId="77777777" w:rsidTr="004E4372">
        <w:trPr>
          <w:trHeight w:val="397"/>
          <w:jc w:val="center"/>
        </w:trPr>
        <w:tc>
          <w:tcPr>
            <w:tcW w:w="1282" w:type="pct"/>
            <w:vAlign w:val="center"/>
          </w:tcPr>
          <w:p w14:paraId="152C8BFD" w14:textId="1B593342" w:rsidR="00FA1B89" w:rsidRPr="007103E4" w:rsidRDefault="00FA1B89" w:rsidP="00114673">
            <w:pPr>
              <w:spacing w:after="120"/>
              <w:ind w:right="37"/>
              <w:rPr>
                <w:rFonts w:ascii="Arial" w:hAnsi="Arial" w:cs="Arial"/>
                <w:sz w:val="20"/>
                <w:szCs w:val="20"/>
              </w:rPr>
            </w:pPr>
            <w:r w:rsidRPr="007103E4">
              <w:rPr>
                <w:rFonts w:ascii="Arial" w:hAnsi="Arial" w:cs="Arial"/>
                <w:sz w:val="20"/>
                <w:szCs w:val="20"/>
              </w:rPr>
              <w:t>Lectures</w:t>
            </w:r>
          </w:p>
        </w:tc>
        <w:tc>
          <w:tcPr>
            <w:tcW w:w="309" w:type="pct"/>
            <w:vAlign w:val="center"/>
          </w:tcPr>
          <w:p w14:paraId="69032975" w14:textId="4E192696"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395A6D12" w14:textId="4687F2E3"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D171B90" w14:textId="25BFDE13"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A893CDA" w14:textId="08CDA2A1"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DF0535B" w14:textId="22D00852"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7BAB3EE" w14:textId="31E14F6A"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7D68F11"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4D3B2A7C"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71D9BBEF"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490BC319"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634878E9" w14:textId="77777777" w:rsidR="00FA1B89" w:rsidRPr="007103E4" w:rsidRDefault="00FA1B89" w:rsidP="00314A18">
            <w:pPr>
              <w:spacing w:after="120"/>
              <w:ind w:right="37"/>
              <w:jc w:val="center"/>
              <w:rPr>
                <w:rFonts w:ascii="Arial" w:hAnsi="Arial" w:cs="Arial"/>
                <w:sz w:val="20"/>
                <w:szCs w:val="20"/>
              </w:rPr>
            </w:pPr>
          </w:p>
        </w:tc>
        <w:tc>
          <w:tcPr>
            <w:tcW w:w="309" w:type="pct"/>
            <w:vAlign w:val="center"/>
          </w:tcPr>
          <w:p w14:paraId="6E5372E2" w14:textId="77777777" w:rsidR="00FA1B89" w:rsidRPr="007103E4" w:rsidRDefault="00FA1B89" w:rsidP="00314A18">
            <w:pPr>
              <w:spacing w:after="120"/>
              <w:ind w:right="37"/>
              <w:jc w:val="center"/>
              <w:rPr>
                <w:rFonts w:ascii="Arial" w:hAnsi="Arial" w:cs="Arial"/>
                <w:sz w:val="20"/>
                <w:szCs w:val="20"/>
              </w:rPr>
            </w:pPr>
          </w:p>
        </w:tc>
      </w:tr>
      <w:tr w:rsidR="00FA1B89" w:rsidRPr="004C7908" w14:paraId="127DB4CE" w14:textId="77777777" w:rsidTr="004E4372">
        <w:trPr>
          <w:trHeight w:val="397"/>
          <w:jc w:val="center"/>
        </w:trPr>
        <w:tc>
          <w:tcPr>
            <w:tcW w:w="1282" w:type="pct"/>
            <w:vAlign w:val="center"/>
          </w:tcPr>
          <w:p w14:paraId="23781909" w14:textId="7743E0A8" w:rsidR="00FA1B89" w:rsidRPr="007103E4" w:rsidRDefault="00FA1B89" w:rsidP="00114673">
            <w:pPr>
              <w:spacing w:after="120"/>
              <w:ind w:right="37"/>
              <w:rPr>
                <w:rFonts w:ascii="Arial" w:hAnsi="Arial" w:cs="Arial"/>
                <w:sz w:val="20"/>
                <w:szCs w:val="20"/>
              </w:rPr>
            </w:pPr>
            <w:r w:rsidRPr="007103E4">
              <w:rPr>
                <w:rFonts w:ascii="Arial" w:hAnsi="Arial" w:cs="Arial"/>
                <w:sz w:val="20"/>
                <w:szCs w:val="20"/>
              </w:rPr>
              <w:t>Seminars</w:t>
            </w:r>
          </w:p>
        </w:tc>
        <w:tc>
          <w:tcPr>
            <w:tcW w:w="309" w:type="pct"/>
            <w:vAlign w:val="center"/>
          </w:tcPr>
          <w:p w14:paraId="51652CE9" w14:textId="2FDC1DC9"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3178BACA" w14:textId="723A7ECB"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7FA2B08B" w14:textId="72BE4785"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1F5BCA8C" w14:textId="25F96A93"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1F760EB0" w14:textId="2F68693A"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F1E47C3" w14:textId="2D52DFC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691D8D1" w14:textId="3BF495AC"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437BCCB" w14:textId="08926E29"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9527CAE" w14:textId="0755D45F"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1C85FD40" w14:textId="5783808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B513227" w14:textId="7C821F8D"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54FDDAF5" w14:textId="77A57438"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r>
      <w:tr w:rsidR="00FA1B89" w:rsidRPr="004C7908" w14:paraId="7D8314A1" w14:textId="77777777" w:rsidTr="004E4372">
        <w:trPr>
          <w:trHeight w:val="397"/>
          <w:jc w:val="center"/>
        </w:trPr>
        <w:tc>
          <w:tcPr>
            <w:tcW w:w="1282" w:type="pct"/>
            <w:vAlign w:val="center"/>
          </w:tcPr>
          <w:p w14:paraId="0FB6722B" w14:textId="7C87E21C" w:rsidR="00FA1B89" w:rsidRPr="007103E4" w:rsidRDefault="00FA1B89" w:rsidP="00114673">
            <w:pPr>
              <w:spacing w:after="120"/>
              <w:ind w:right="37"/>
              <w:rPr>
                <w:rFonts w:ascii="Arial" w:hAnsi="Arial" w:cs="Arial"/>
                <w:sz w:val="20"/>
                <w:szCs w:val="20"/>
              </w:rPr>
            </w:pPr>
            <w:r>
              <w:rPr>
                <w:rFonts w:ascii="Arial" w:hAnsi="Arial" w:cs="Arial"/>
                <w:sz w:val="20"/>
                <w:szCs w:val="20"/>
              </w:rPr>
              <w:t>Private Study</w:t>
            </w:r>
          </w:p>
        </w:tc>
        <w:tc>
          <w:tcPr>
            <w:tcW w:w="309" w:type="pct"/>
            <w:vAlign w:val="center"/>
          </w:tcPr>
          <w:p w14:paraId="6546A247" w14:textId="77777777" w:rsidR="00FA1B89" w:rsidRPr="007103E4" w:rsidRDefault="00FA1B89" w:rsidP="00314A18">
            <w:pPr>
              <w:spacing w:after="120"/>
              <w:ind w:right="37"/>
              <w:jc w:val="center"/>
              <w:rPr>
                <w:rFonts w:ascii="Arial" w:hAnsi="Arial" w:cs="Arial"/>
                <w:sz w:val="20"/>
                <w:szCs w:val="20"/>
              </w:rPr>
            </w:pPr>
          </w:p>
        </w:tc>
        <w:tc>
          <w:tcPr>
            <w:tcW w:w="309" w:type="pct"/>
            <w:vAlign w:val="center"/>
          </w:tcPr>
          <w:p w14:paraId="61CC62A5"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78F14082"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5A44C2FF"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1AF98F93"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7305B332" w14:textId="4ED7969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C0F8DD9" w14:textId="0FD7BF75"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4BC18743" w14:textId="2018AA3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A6EEF7A" w14:textId="63A8E52C"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CE608DD" w14:textId="1F59EDEF"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4FEEF58E" w14:textId="6B363ED2"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1D4F1863" w14:textId="15531D27"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r>
    </w:tbl>
    <w:p w14:paraId="48739D0F" w14:textId="77777777" w:rsidR="004E4372" w:rsidRDefault="004E4372" w:rsidP="004E4372">
      <w:pPr>
        <w:spacing w:after="120" w:line="240" w:lineRule="auto"/>
        <w:ind w:right="543"/>
        <w:rPr>
          <w:rFonts w:ascii="Arial" w:hAnsi="Arial" w:cs="Arial"/>
          <w:b/>
          <w:iCs/>
          <w:sz w:val="24"/>
          <w:szCs w:val="24"/>
        </w:rPr>
      </w:pPr>
    </w:p>
    <w:p w14:paraId="0354DD3E" w14:textId="679AB8AA" w:rsidR="004E4372" w:rsidRDefault="004E4372" w:rsidP="004E4372">
      <w:pPr>
        <w:spacing w:after="120" w:line="240" w:lineRule="auto"/>
        <w:ind w:right="543"/>
        <w:rPr>
          <w:rFonts w:ascii="Arial" w:hAnsi="Arial" w:cs="Arial"/>
          <w:b/>
          <w:iCs/>
          <w:sz w:val="24"/>
          <w:szCs w:val="24"/>
        </w:rPr>
      </w:pPr>
      <w:r>
        <w:rPr>
          <w:rFonts w:ascii="Arial" w:hAnsi="Arial" w:cs="Arial"/>
          <w:b/>
          <w:iCs/>
          <w:sz w:val="24"/>
          <w:szCs w:val="24"/>
        </w:rPr>
        <w:t xml:space="preserve">       Module learning outcomes against assessment methods:</w:t>
      </w:r>
    </w:p>
    <w:p w14:paraId="4035BE9F" w14:textId="69B84280" w:rsidR="004E4372" w:rsidRPr="00373ACB" w:rsidRDefault="004E4372" w:rsidP="004E4372">
      <w:pPr>
        <w:spacing w:after="120" w:line="240" w:lineRule="auto"/>
        <w:ind w:right="37"/>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29"/>
        <w:gridCol w:w="586"/>
        <w:gridCol w:w="586"/>
        <w:gridCol w:w="588"/>
        <w:gridCol w:w="588"/>
        <w:gridCol w:w="587"/>
        <w:gridCol w:w="587"/>
        <w:gridCol w:w="587"/>
        <w:gridCol w:w="587"/>
        <w:gridCol w:w="587"/>
        <w:gridCol w:w="587"/>
        <w:gridCol w:w="587"/>
        <w:gridCol w:w="585"/>
      </w:tblGrid>
      <w:tr w:rsidR="004E4372" w:rsidRPr="004C7908" w14:paraId="248D6398" w14:textId="77777777" w:rsidTr="004E4372">
        <w:trPr>
          <w:trHeight w:val="397"/>
          <w:jc w:val="center"/>
        </w:trPr>
        <w:tc>
          <w:tcPr>
            <w:tcW w:w="1282" w:type="pct"/>
            <w:shd w:val="clear" w:color="auto" w:fill="D9D9D9" w:themeFill="background1" w:themeFillShade="D9"/>
            <w:vAlign w:val="center"/>
          </w:tcPr>
          <w:p w14:paraId="68DEB4CC" w14:textId="77777777" w:rsidR="004E4372" w:rsidRPr="00373ACB" w:rsidRDefault="004E4372" w:rsidP="005E3E5F">
            <w:pPr>
              <w:spacing w:after="120"/>
              <w:ind w:right="37"/>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42CAEA8C"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8.1</w:t>
            </w:r>
          </w:p>
        </w:tc>
        <w:tc>
          <w:tcPr>
            <w:tcW w:w="309" w:type="pct"/>
            <w:vAlign w:val="center"/>
          </w:tcPr>
          <w:p w14:paraId="7D94E109"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8.2</w:t>
            </w:r>
          </w:p>
        </w:tc>
        <w:tc>
          <w:tcPr>
            <w:tcW w:w="310" w:type="pct"/>
            <w:vAlign w:val="center"/>
          </w:tcPr>
          <w:p w14:paraId="538A10DA"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8.3</w:t>
            </w:r>
          </w:p>
        </w:tc>
        <w:tc>
          <w:tcPr>
            <w:tcW w:w="310" w:type="pct"/>
            <w:vAlign w:val="center"/>
          </w:tcPr>
          <w:p w14:paraId="72B55B53"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8.4</w:t>
            </w:r>
          </w:p>
        </w:tc>
        <w:tc>
          <w:tcPr>
            <w:tcW w:w="310" w:type="pct"/>
            <w:vAlign w:val="center"/>
          </w:tcPr>
          <w:p w14:paraId="327D8114"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8.5</w:t>
            </w:r>
          </w:p>
        </w:tc>
        <w:tc>
          <w:tcPr>
            <w:tcW w:w="310" w:type="pct"/>
            <w:vAlign w:val="center"/>
          </w:tcPr>
          <w:p w14:paraId="13CDB4E9"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9.1</w:t>
            </w:r>
          </w:p>
        </w:tc>
        <w:tc>
          <w:tcPr>
            <w:tcW w:w="310" w:type="pct"/>
            <w:vAlign w:val="center"/>
          </w:tcPr>
          <w:p w14:paraId="55A1FD8C"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9.2</w:t>
            </w:r>
          </w:p>
        </w:tc>
        <w:tc>
          <w:tcPr>
            <w:tcW w:w="310" w:type="pct"/>
            <w:vAlign w:val="center"/>
          </w:tcPr>
          <w:p w14:paraId="4288D8D3"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9.3</w:t>
            </w:r>
          </w:p>
        </w:tc>
        <w:tc>
          <w:tcPr>
            <w:tcW w:w="310" w:type="pct"/>
            <w:vAlign w:val="center"/>
          </w:tcPr>
          <w:p w14:paraId="16F2DEE3"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9.4</w:t>
            </w:r>
          </w:p>
        </w:tc>
        <w:tc>
          <w:tcPr>
            <w:tcW w:w="310" w:type="pct"/>
            <w:vAlign w:val="center"/>
          </w:tcPr>
          <w:p w14:paraId="7E5D61D5"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9.5</w:t>
            </w:r>
          </w:p>
        </w:tc>
        <w:tc>
          <w:tcPr>
            <w:tcW w:w="310" w:type="pct"/>
            <w:vAlign w:val="center"/>
          </w:tcPr>
          <w:p w14:paraId="5F7F317F"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9.6</w:t>
            </w:r>
          </w:p>
        </w:tc>
        <w:tc>
          <w:tcPr>
            <w:tcW w:w="309" w:type="pct"/>
            <w:vAlign w:val="center"/>
          </w:tcPr>
          <w:p w14:paraId="2D9ABE90"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9.7</w:t>
            </w:r>
          </w:p>
        </w:tc>
      </w:tr>
      <w:tr w:rsidR="004E4372" w:rsidRPr="004C7908" w14:paraId="01F1ED18" w14:textId="77777777" w:rsidTr="004E4372">
        <w:trPr>
          <w:trHeight w:val="397"/>
          <w:jc w:val="center"/>
        </w:trPr>
        <w:tc>
          <w:tcPr>
            <w:tcW w:w="1282" w:type="pct"/>
            <w:tcBorders>
              <w:bottom w:val="single" w:sz="4" w:space="0" w:color="auto"/>
            </w:tcBorders>
            <w:vAlign w:val="center"/>
          </w:tcPr>
          <w:p w14:paraId="6D26A0B2" w14:textId="77777777" w:rsidR="004E4372" w:rsidRPr="00675A57" w:rsidRDefault="004E4372" w:rsidP="005E3E5F">
            <w:pPr>
              <w:spacing w:after="120"/>
              <w:ind w:right="37"/>
              <w:rPr>
                <w:rFonts w:ascii="Arial" w:hAnsi="Arial" w:cs="Arial"/>
                <w:sz w:val="20"/>
                <w:szCs w:val="20"/>
              </w:rPr>
            </w:pPr>
            <w:r>
              <w:rPr>
                <w:rFonts w:ascii="Arial" w:hAnsi="Arial" w:cs="Arial"/>
                <w:sz w:val="20"/>
                <w:szCs w:val="20"/>
              </w:rPr>
              <w:t>Essay (100%)</w:t>
            </w:r>
          </w:p>
          <w:p w14:paraId="34E09149" w14:textId="78764AF5" w:rsidR="004E4372" w:rsidRPr="00D71DF4" w:rsidRDefault="004E4372" w:rsidP="005E3E5F">
            <w:pPr>
              <w:spacing w:after="120"/>
              <w:ind w:right="37"/>
              <w:rPr>
                <w:rFonts w:ascii="Arial" w:hAnsi="Arial" w:cs="Arial"/>
                <w:sz w:val="20"/>
                <w:szCs w:val="20"/>
              </w:rPr>
            </w:pPr>
            <w:r>
              <w:rPr>
                <w:rFonts w:ascii="Arial" w:hAnsi="Arial" w:cs="Arial"/>
                <w:sz w:val="20"/>
                <w:szCs w:val="20"/>
              </w:rPr>
              <w:t>3,500 words</w:t>
            </w:r>
          </w:p>
        </w:tc>
        <w:tc>
          <w:tcPr>
            <w:tcW w:w="309" w:type="pct"/>
            <w:tcBorders>
              <w:bottom w:val="single" w:sz="4" w:space="0" w:color="auto"/>
            </w:tcBorders>
            <w:vAlign w:val="center"/>
          </w:tcPr>
          <w:p w14:paraId="26327989"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09" w:type="pct"/>
            <w:tcBorders>
              <w:bottom w:val="single" w:sz="4" w:space="0" w:color="auto"/>
            </w:tcBorders>
            <w:vAlign w:val="center"/>
          </w:tcPr>
          <w:p w14:paraId="796D3257"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6D312EEF"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12E2866E"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174BEA54"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56694D1D"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20C03F02"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0A3DF1AB"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056CDA9B"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3C0B299A"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1347C2C1"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09" w:type="pct"/>
            <w:tcBorders>
              <w:bottom w:val="single" w:sz="4" w:space="0" w:color="auto"/>
            </w:tcBorders>
            <w:vAlign w:val="center"/>
          </w:tcPr>
          <w:p w14:paraId="4307165E"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r>
    </w:tbl>
    <w:p w14:paraId="39215622" w14:textId="77777777" w:rsidR="004E4372" w:rsidRPr="00111643" w:rsidRDefault="004E4372" w:rsidP="004E4372">
      <w:pPr>
        <w:spacing w:after="120" w:line="240" w:lineRule="auto"/>
        <w:ind w:left="426" w:right="37"/>
        <w:rPr>
          <w:rFonts w:ascii="Arial" w:hAnsi="Arial" w:cs="Arial"/>
          <w:b/>
          <w:iCs/>
          <w:sz w:val="24"/>
          <w:szCs w:val="24"/>
        </w:rPr>
      </w:pPr>
    </w:p>
    <w:p w14:paraId="74E64018" w14:textId="77777777" w:rsidR="004E4372" w:rsidRPr="00111643" w:rsidRDefault="004E4372" w:rsidP="00114673">
      <w:pPr>
        <w:spacing w:after="120" w:line="240" w:lineRule="auto"/>
        <w:ind w:left="426" w:right="37"/>
        <w:rPr>
          <w:rFonts w:ascii="Arial" w:hAnsi="Arial" w:cs="Arial"/>
          <w:b/>
          <w:iCs/>
          <w:sz w:val="24"/>
          <w:szCs w:val="24"/>
        </w:rPr>
      </w:pPr>
    </w:p>
    <w:p w14:paraId="46E1E744" w14:textId="23C109C4" w:rsidR="00FA1B89" w:rsidRPr="00111643" w:rsidRDefault="00DF2132" w:rsidP="00314A18">
      <w:pPr>
        <w:numPr>
          <w:ilvl w:val="0"/>
          <w:numId w:val="1"/>
        </w:numPr>
        <w:spacing w:after="120" w:line="240" w:lineRule="auto"/>
        <w:ind w:left="426" w:right="260" w:hanging="426"/>
        <w:jc w:val="both"/>
        <w:rPr>
          <w:rFonts w:ascii="Arial" w:hAnsi="Arial" w:cs="Arial"/>
          <w:sz w:val="24"/>
          <w:szCs w:val="24"/>
        </w:rPr>
      </w:pPr>
      <w:r w:rsidRPr="00111643">
        <w:rPr>
          <w:rFonts w:ascii="Arial" w:hAnsi="Arial" w:cs="Arial"/>
          <w:sz w:val="24"/>
          <w:szCs w:val="24"/>
        </w:rPr>
        <w:t xml:space="preserve">The </w:t>
      </w:r>
      <w:r w:rsidR="004E4372">
        <w:rPr>
          <w:rFonts w:ascii="Arial" w:hAnsi="Arial" w:cs="Arial"/>
          <w:sz w:val="24"/>
          <w:szCs w:val="24"/>
        </w:rPr>
        <w:t>Division/</w:t>
      </w:r>
      <w:r w:rsidRPr="00111643">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BB7FA6" w14:textId="77777777" w:rsidR="00DF2132" w:rsidRPr="00111643" w:rsidRDefault="00DF2132" w:rsidP="00314A18">
      <w:pPr>
        <w:spacing w:after="120" w:line="240" w:lineRule="auto"/>
        <w:ind w:left="426" w:right="260"/>
        <w:jc w:val="both"/>
        <w:rPr>
          <w:rFonts w:ascii="Arial" w:hAnsi="Arial" w:cs="Arial"/>
          <w:sz w:val="24"/>
          <w:szCs w:val="24"/>
        </w:rPr>
      </w:pPr>
      <w:r w:rsidRPr="00111643">
        <w:rPr>
          <w:rFonts w:ascii="Arial" w:hAnsi="Arial" w:cs="Arial"/>
          <w:sz w:val="24"/>
          <w:szCs w:val="24"/>
        </w:rPr>
        <w:t>The inclusive practices in the guidance (see Annex B Appendix A) have been considered in order to support all students in the following areas:</w:t>
      </w:r>
    </w:p>
    <w:p w14:paraId="3F1CC910" w14:textId="77777777" w:rsidR="00DF2132" w:rsidRPr="00111643" w:rsidRDefault="00DF2132" w:rsidP="00314A18">
      <w:pPr>
        <w:spacing w:after="120" w:line="240" w:lineRule="auto"/>
        <w:ind w:left="426" w:right="37"/>
        <w:jc w:val="both"/>
        <w:rPr>
          <w:rFonts w:ascii="Arial" w:hAnsi="Arial" w:cs="Arial"/>
          <w:b/>
          <w:sz w:val="24"/>
          <w:szCs w:val="24"/>
        </w:rPr>
      </w:pPr>
      <w:r w:rsidRPr="00111643">
        <w:rPr>
          <w:rFonts w:ascii="Arial" w:hAnsi="Arial" w:cs="Arial"/>
          <w:sz w:val="24"/>
          <w:szCs w:val="24"/>
        </w:rPr>
        <w:br/>
      </w:r>
      <w:r w:rsidRPr="00111643">
        <w:rPr>
          <w:rFonts w:ascii="Arial" w:hAnsi="Arial" w:cs="Arial"/>
          <w:b/>
          <w:sz w:val="24"/>
          <w:szCs w:val="24"/>
        </w:rPr>
        <w:t>a) Accessible resources and curriculum</w:t>
      </w:r>
    </w:p>
    <w:p w14:paraId="4E5A48C6" w14:textId="77777777" w:rsidR="00971465" w:rsidRPr="00111643"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Preference will be given to electronic resources that meet minimum accessibility standards and support the use of assistive technologies.</w:t>
      </w:r>
    </w:p>
    <w:p w14:paraId="78A6A539" w14:textId="77777777" w:rsidR="00971465" w:rsidRPr="00111643"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lastRenderedPageBreak/>
        <w:t xml:space="preserve">Module outlines will be made accessible at least four weeks before the module starts. </w:t>
      </w:r>
    </w:p>
    <w:p w14:paraId="2C1D7EFC" w14:textId="77777777" w:rsidR="00971465" w:rsidRPr="00111643"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029D4605" w14:textId="723BDF55" w:rsidR="00971465" w:rsidRPr="00111643" w:rsidRDefault="00737AA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Lecture</w:t>
      </w:r>
      <w:r w:rsidR="00971465" w:rsidRPr="00111643">
        <w:rPr>
          <w:rFonts w:ascii="Arial" w:hAnsi="Arial" w:cs="Arial"/>
          <w:sz w:val="24"/>
          <w:szCs w:val="24"/>
        </w:rPr>
        <w:t xml:space="preserve"> slides/outlines will be made available in electronic format in advance to allow all students to prepare (particularly students with notetaking difficulties). </w:t>
      </w:r>
    </w:p>
    <w:p w14:paraId="6693D155" w14:textId="47E2D2A8" w:rsidR="00DF2132"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63B8434E" w14:textId="77777777" w:rsidR="00314A18" w:rsidRPr="00111643" w:rsidRDefault="00314A18" w:rsidP="00314A18">
      <w:pPr>
        <w:pStyle w:val="ListParagraph"/>
        <w:spacing w:after="120" w:line="240" w:lineRule="auto"/>
        <w:ind w:left="1080" w:right="260"/>
        <w:jc w:val="both"/>
        <w:rPr>
          <w:rFonts w:ascii="Arial" w:hAnsi="Arial" w:cs="Arial"/>
          <w:sz w:val="24"/>
          <w:szCs w:val="24"/>
        </w:rPr>
      </w:pPr>
    </w:p>
    <w:p w14:paraId="4FD28777" w14:textId="77777777" w:rsidR="009A2D37" w:rsidRPr="00111643" w:rsidRDefault="00DF2132" w:rsidP="00314A18">
      <w:pPr>
        <w:spacing w:after="120" w:line="240" w:lineRule="auto"/>
        <w:ind w:left="426" w:right="37"/>
        <w:jc w:val="both"/>
        <w:rPr>
          <w:rFonts w:ascii="Arial" w:hAnsi="Arial" w:cs="Arial"/>
          <w:b/>
          <w:sz w:val="24"/>
          <w:szCs w:val="24"/>
        </w:rPr>
      </w:pPr>
      <w:r w:rsidRPr="00111643">
        <w:rPr>
          <w:rFonts w:ascii="Arial" w:hAnsi="Arial" w:cs="Arial"/>
          <w:b/>
          <w:sz w:val="24"/>
          <w:szCs w:val="24"/>
        </w:rPr>
        <w:t>b) Learning, teaching and assessment methods</w:t>
      </w:r>
    </w:p>
    <w:p w14:paraId="5AA3CC0D" w14:textId="6575230A" w:rsidR="009A2D37" w:rsidRPr="00111643" w:rsidRDefault="00971465" w:rsidP="00314A18">
      <w:pPr>
        <w:spacing w:after="120" w:line="240" w:lineRule="auto"/>
        <w:ind w:left="426" w:right="260"/>
        <w:jc w:val="both"/>
        <w:rPr>
          <w:rFonts w:ascii="Arial" w:hAnsi="Arial" w:cs="Arial"/>
          <w:iCs/>
          <w:sz w:val="24"/>
          <w:szCs w:val="24"/>
        </w:rPr>
      </w:pPr>
      <w:r w:rsidRPr="00111643">
        <w:rPr>
          <w:rFonts w:ascii="Arial" w:hAnsi="Arial" w:cs="Arial"/>
          <w:iCs/>
          <w:sz w:val="24"/>
          <w:szCs w:val="24"/>
        </w:rPr>
        <w:t xml:space="preserve">The inclusive practices in the guidance (Annex B Appendix A, section </w:t>
      </w:r>
      <w:r w:rsidR="006673A7" w:rsidRPr="00111643">
        <w:rPr>
          <w:rFonts w:ascii="Arial" w:hAnsi="Arial" w:cs="Arial"/>
          <w:iCs/>
          <w:sz w:val="24"/>
          <w:szCs w:val="24"/>
        </w:rPr>
        <w:t>b (</w:t>
      </w:r>
      <w:r w:rsidRPr="00111643">
        <w:rPr>
          <w:rFonts w:ascii="Arial" w:hAnsi="Arial" w:cs="Arial"/>
          <w:iCs/>
          <w:sz w:val="24"/>
          <w:szCs w:val="24"/>
        </w:rPr>
        <w:t>1) and (2)) have all been considered in order to support all students in their assessments on this module.</w:t>
      </w:r>
      <w:r w:rsidR="00A7491F" w:rsidRPr="00111643">
        <w:rPr>
          <w:rFonts w:ascii="Arial" w:hAnsi="Arial" w:cs="Arial"/>
          <w:iCs/>
          <w:sz w:val="24"/>
          <w:szCs w:val="24"/>
        </w:rPr>
        <w:br/>
      </w:r>
    </w:p>
    <w:p w14:paraId="58D7F72C" w14:textId="77777777" w:rsidR="009A2D37" w:rsidRPr="00111643" w:rsidRDefault="009A2D37" w:rsidP="00314A18">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Campus(es) or </w:t>
      </w:r>
      <w:r w:rsidR="00DF2132" w:rsidRPr="00111643">
        <w:rPr>
          <w:rFonts w:ascii="Arial" w:hAnsi="Arial" w:cs="Arial"/>
          <w:b/>
          <w:sz w:val="24"/>
          <w:szCs w:val="24"/>
        </w:rPr>
        <w:t>c</w:t>
      </w:r>
      <w:r w:rsidRPr="00111643">
        <w:rPr>
          <w:rFonts w:ascii="Arial" w:hAnsi="Arial" w:cs="Arial"/>
          <w:b/>
          <w:sz w:val="24"/>
          <w:szCs w:val="24"/>
        </w:rPr>
        <w:t>entre(s) where module will be delivered:</w:t>
      </w:r>
    </w:p>
    <w:p w14:paraId="703234C3" w14:textId="16E018C9" w:rsidR="009A2D37" w:rsidRPr="00111643" w:rsidRDefault="0066061A" w:rsidP="00314A18">
      <w:pPr>
        <w:spacing w:after="120" w:line="240" w:lineRule="auto"/>
        <w:ind w:left="426" w:right="37"/>
        <w:jc w:val="both"/>
        <w:rPr>
          <w:rFonts w:ascii="Arial" w:hAnsi="Arial" w:cs="Arial"/>
          <w:iCs/>
          <w:sz w:val="24"/>
          <w:szCs w:val="24"/>
        </w:rPr>
      </w:pPr>
      <w:r w:rsidRPr="00111643">
        <w:rPr>
          <w:rFonts w:ascii="Arial" w:hAnsi="Arial" w:cs="Arial"/>
          <w:iCs/>
          <w:sz w:val="24"/>
          <w:szCs w:val="24"/>
        </w:rPr>
        <w:t>Canterbury</w:t>
      </w:r>
    </w:p>
    <w:p w14:paraId="511F1E9D" w14:textId="77777777" w:rsidR="00DF2132" w:rsidRPr="00111643" w:rsidRDefault="00DF2132" w:rsidP="00314A18">
      <w:pPr>
        <w:spacing w:after="120" w:line="240" w:lineRule="auto"/>
        <w:ind w:left="426" w:right="37"/>
        <w:jc w:val="both"/>
        <w:rPr>
          <w:rFonts w:ascii="Arial" w:hAnsi="Arial" w:cs="Arial"/>
          <w:iCs/>
          <w:sz w:val="24"/>
          <w:szCs w:val="24"/>
        </w:rPr>
      </w:pPr>
    </w:p>
    <w:p w14:paraId="5252AE71" w14:textId="59CE1677" w:rsidR="000C6935" w:rsidRPr="00111643" w:rsidRDefault="00DF2132" w:rsidP="00314A18">
      <w:pPr>
        <w:numPr>
          <w:ilvl w:val="0"/>
          <w:numId w:val="1"/>
        </w:numPr>
        <w:spacing w:after="120" w:line="240" w:lineRule="auto"/>
        <w:ind w:left="426" w:right="37" w:hanging="426"/>
        <w:jc w:val="both"/>
        <w:rPr>
          <w:rFonts w:ascii="Arial" w:hAnsi="Arial" w:cs="Arial"/>
          <w:iCs/>
          <w:sz w:val="24"/>
          <w:szCs w:val="24"/>
        </w:rPr>
      </w:pPr>
      <w:r w:rsidRPr="00111643">
        <w:rPr>
          <w:rFonts w:ascii="Arial" w:hAnsi="Arial" w:cs="Arial"/>
          <w:b/>
          <w:sz w:val="24"/>
          <w:szCs w:val="24"/>
        </w:rPr>
        <w:t xml:space="preserve">Internationalisation </w:t>
      </w:r>
    </w:p>
    <w:p w14:paraId="659F8622" w14:textId="08D149DF" w:rsidR="00FA1B89" w:rsidRPr="00C864B9" w:rsidRDefault="00737AA5" w:rsidP="00314A18">
      <w:pPr>
        <w:spacing w:line="240" w:lineRule="auto"/>
        <w:ind w:left="426" w:right="260"/>
        <w:jc w:val="both"/>
        <w:rPr>
          <w:rFonts w:ascii="Arial" w:hAnsi="Arial" w:cs="Arial"/>
          <w:sz w:val="24"/>
          <w:szCs w:val="24"/>
        </w:rPr>
      </w:pPr>
      <w:r w:rsidRPr="00111643">
        <w:rPr>
          <w:rFonts w:ascii="Arial" w:hAnsi="Arial" w:cs="Arial"/>
          <w:sz w:val="24"/>
          <w:szCs w:val="24"/>
        </w:rPr>
        <w:t>N</w:t>
      </w:r>
      <w:r w:rsidR="000C6935" w:rsidRPr="00111643">
        <w:rPr>
          <w:rFonts w:ascii="Arial" w:hAnsi="Arial" w:cs="Arial"/>
          <w:sz w:val="24"/>
          <w:szCs w:val="24"/>
        </w:rPr>
        <w:t xml:space="preserve">ot </w:t>
      </w:r>
      <w:r w:rsidR="004E4372">
        <w:rPr>
          <w:rFonts w:ascii="Arial" w:hAnsi="Arial" w:cs="Arial"/>
          <w:sz w:val="24"/>
          <w:szCs w:val="24"/>
        </w:rPr>
        <w:t>a</w:t>
      </w:r>
      <w:r w:rsidR="000C6935" w:rsidRPr="00111643">
        <w:rPr>
          <w:rFonts w:ascii="Arial" w:hAnsi="Arial" w:cs="Arial"/>
          <w:sz w:val="24"/>
          <w:szCs w:val="24"/>
        </w:rPr>
        <w:t>pplicable to this module as its primary purpose is to offer an introduction to</w:t>
      </w:r>
      <w:r w:rsidR="000C6935" w:rsidRPr="00111643">
        <w:rPr>
          <w:sz w:val="24"/>
          <w:szCs w:val="24"/>
        </w:rPr>
        <w:t xml:space="preserve"> </w:t>
      </w:r>
      <w:r w:rsidR="000C6935" w:rsidRPr="00111643">
        <w:rPr>
          <w:rFonts w:ascii="Arial" w:hAnsi="Arial" w:cs="Arial"/>
          <w:sz w:val="24"/>
          <w:szCs w:val="24"/>
        </w:rPr>
        <w:t>immigration law in the United Kingdom. However, some topics will be examined comparatively (in brief) and references will be made to the work of international authors where appropriate.</w:t>
      </w:r>
    </w:p>
    <w:p w14:paraId="43777CE6" w14:textId="77777777" w:rsidR="00C864B9" w:rsidRDefault="00C864B9">
      <w:pPr>
        <w:rPr>
          <w:rFonts w:ascii="Arial" w:hAnsi="Arial" w:cs="Arial"/>
          <w:b/>
          <w:sz w:val="24"/>
          <w:szCs w:val="24"/>
        </w:rPr>
      </w:pPr>
      <w:r>
        <w:rPr>
          <w:rFonts w:ascii="Arial" w:hAnsi="Arial" w:cs="Arial"/>
          <w:b/>
          <w:sz w:val="24"/>
          <w:szCs w:val="24"/>
        </w:rPr>
        <w:br w:type="page"/>
      </w:r>
    </w:p>
    <w:p w14:paraId="495E492B" w14:textId="40F649BC" w:rsidR="00441E76" w:rsidRPr="00111643" w:rsidRDefault="00111643" w:rsidP="00C0275B">
      <w:pPr>
        <w:ind w:right="37"/>
        <w:rPr>
          <w:rFonts w:ascii="Arial" w:hAnsi="Arial" w:cs="Arial"/>
          <w:b/>
          <w:sz w:val="24"/>
          <w:szCs w:val="24"/>
        </w:rPr>
      </w:pPr>
      <w:r>
        <w:rPr>
          <w:rFonts w:ascii="Arial" w:hAnsi="Arial" w:cs="Arial"/>
          <w:b/>
          <w:sz w:val="24"/>
          <w:szCs w:val="24"/>
        </w:rPr>
        <w:t>DIVISONAL</w:t>
      </w:r>
      <w:r w:rsidR="00441E76" w:rsidRPr="00111643">
        <w:rPr>
          <w:rFonts w:ascii="Arial" w:hAnsi="Arial" w:cs="Arial"/>
          <w:b/>
          <w:sz w:val="24"/>
          <w:szCs w:val="24"/>
        </w:rPr>
        <w:t xml:space="preserve"> USE ONLY</w:t>
      </w:r>
      <w:r w:rsidR="00C612A8" w:rsidRPr="00111643">
        <w:rPr>
          <w:rFonts w:ascii="Arial" w:hAnsi="Arial" w:cs="Arial"/>
          <w:b/>
          <w:sz w:val="24"/>
          <w:szCs w:val="24"/>
        </w:rPr>
        <w:t xml:space="preserve"> </w:t>
      </w:r>
    </w:p>
    <w:p w14:paraId="4129DB53" w14:textId="75FFC80A" w:rsidR="00D83563" w:rsidRPr="00111643" w:rsidRDefault="004E4372" w:rsidP="00114673">
      <w:pPr>
        <w:spacing w:after="120" w:line="240" w:lineRule="auto"/>
        <w:ind w:right="37"/>
        <w:rPr>
          <w:rFonts w:ascii="Arial" w:hAnsi="Arial" w:cs="Arial"/>
          <w:b/>
          <w:sz w:val="24"/>
          <w:szCs w:val="24"/>
        </w:rPr>
      </w:pPr>
      <w:r>
        <w:rPr>
          <w:rFonts w:ascii="Arial" w:hAnsi="Arial" w:cs="Arial"/>
          <w:b/>
          <w:sz w:val="24"/>
          <w:szCs w:val="24"/>
        </w:rPr>
        <w:t xml:space="preserve">Module </w:t>
      </w:r>
      <w:r w:rsidR="00D83563" w:rsidRPr="00111643">
        <w:rPr>
          <w:rFonts w:ascii="Arial" w:hAnsi="Arial" w:cs="Arial"/>
          <w:b/>
          <w:sz w:val="24"/>
          <w:szCs w:val="24"/>
        </w:rPr>
        <w:t>record – all revisions must be recorded in the grid and full details of the change retained in the appropriate committee records.</w:t>
      </w:r>
    </w:p>
    <w:p w14:paraId="7DCFDDC9" w14:textId="77777777" w:rsidR="00422B69" w:rsidRPr="00111643" w:rsidRDefault="00422B69" w:rsidP="00114673">
      <w:pPr>
        <w:spacing w:after="120" w:line="240" w:lineRule="auto"/>
        <w:ind w:right="37"/>
        <w:rPr>
          <w:rFonts w:ascii="Arial" w:hAnsi="Arial" w:cs="Arial"/>
          <w:b/>
          <w:sz w:val="24"/>
          <w:szCs w:val="24"/>
        </w:rPr>
      </w:pPr>
    </w:p>
    <w:tbl>
      <w:tblPr>
        <w:tblStyle w:val="TableGrid"/>
        <w:tblW w:w="10490" w:type="dxa"/>
        <w:tblInd w:w="-5" w:type="dxa"/>
        <w:tblLook w:val="04A0" w:firstRow="1" w:lastRow="0" w:firstColumn="1" w:lastColumn="0" w:noHBand="0" w:noVBand="1"/>
      </w:tblPr>
      <w:tblGrid>
        <w:gridCol w:w="1667"/>
        <w:gridCol w:w="1520"/>
        <w:gridCol w:w="2319"/>
        <w:gridCol w:w="2617"/>
        <w:gridCol w:w="2367"/>
      </w:tblGrid>
      <w:tr w:rsidR="00302082" w:rsidRPr="00111643" w14:paraId="2862259B" w14:textId="77777777" w:rsidTr="00FA1B89">
        <w:trPr>
          <w:trHeight w:val="317"/>
        </w:trPr>
        <w:tc>
          <w:tcPr>
            <w:tcW w:w="1673" w:type="dxa"/>
          </w:tcPr>
          <w:p w14:paraId="2A7C51AC"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Date approved</w:t>
            </w:r>
          </w:p>
        </w:tc>
        <w:tc>
          <w:tcPr>
            <w:tcW w:w="1417" w:type="dxa"/>
          </w:tcPr>
          <w:p w14:paraId="7E55EB74"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Major/minor revision</w:t>
            </w:r>
          </w:p>
        </w:tc>
        <w:tc>
          <w:tcPr>
            <w:tcW w:w="2342" w:type="dxa"/>
          </w:tcPr>
          <w:p w14:paraId="4136B548" w14:textId="5BF59746"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Start date of the delivery of revised version</w:t>
            </w:r>
          </w:p>
        </w:tc>
        <w:tc>
          <w:tcPr>
            <w:tcW w:w="2658" w:type="dxa"/>
          </w:tcPr>
          <w:p w14:paraId="6AD5539C"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Section revised</w:t>
            </w:r>
          </w:p>
        </w:tc>
        <w:tc>
          <w:tcPr>
            <w:tcW w:w="2400" w:type="dxa"/>
          </w:tcPr>
          <w:p w14:paraId="14F57A51"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Impacts PLOs</w:t>
            </w:r>
            <w:r w:rsidR="00002762" w:rsidRPr="00111643">
              <w:rPr>
                <w:rFonts w:ascii="Arial" w:hAnsi="Arial" w:cs="Arial"/>
                <w:sz w:val="24"/>
                <w:szCs w:val="24"/>
              </w:rPr>
              <w:br/>
              <w:t>(</w:t>
            </w:r>
            <w:r w:rsidR="001A425B" w:rsidRPr="00111643">
              <w:rPr>
                <w:rFonts w:ascii="Arial" w:hAnsi="Arial" w:cs="Arial"/>
                <w:sz w:val="24"/>
                <w:szCs w:val="24"/>
              </w:rPr>
              <w:t>Q6</w:t>
            </w:r>
            <w:r w:rsidR="00002762" w:rsidRPr="00111643">
              <w:rPr>
                <w:rFonts w:ascii="Arial" w:hAnsi="Arial" w:cs="Arial"/>
                <w:sz w:val="24"/>
                <w:szCs w:val="24"/>
              </w:rPr>
              <w:t xml:space="preserve"> </w:t>
            </w:r>
            <w:r w:rsidR="001A425B" w:rsidRPr="00111643">
              <w:rPr>
                <w:rFonts w:ascii="Arial" w:hAnsi="Arial" w:cs="Arial"/>
                <w:sz w:val="24"/>
                <w:szCs w:val="24"/>
              </w:rPr>
              <w:t>&amp;</w:t>
            </w:r>
            <w:r w:rsidR="00002762" w:rsidRPr="00111643">
              <w:rPr>
                <w:rFonts w:ascii="Arial" w:hAnsi="Arial" w:cs="Arial"/>
                <w:sz w:val="24"/>
                <w:szCs w:val="24"/>
              </w:rPr>
              <w:t xml:space="preserve"> </w:t>
            </w:r>
            <w:r w:rsidR="001A425B" w:rsidRPr="00111643">
              <w:rPr>
                <w:rFonts w:ascii="Arial" w:hAnsi="Arial" w:cs="Arial"/>
                <w:sz w:val="24"/>
                <w:szCs w:val="24"/>
              </w:rPr>
              <w:t>7 cover sheet)</w:t>
            </w:r>
          </w:p>
        </w:tc>
      </w:tr>
      <w:tr w:rsidR="00302082" w:rsidRPr="00111643" w14:paraId="0B16B003" w14:textId="77777777" w:rsidTr="00FA1B89">
        <w:trPr>
          <w:trHeight w:val="305"/>
        </w:trPr>
        <w:tc>
          <w:tcPr>
            <w:tcW w:w="1673" w:type="dxa"/>
          </w:tcPr>
          <w:p w14:paraId="58497D47" w14:textId="17271DCB"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29/01/2018</w:t>
            </w:r>
          </w:p>
        </w:tc>
        <w:tc>
          <w:tcPr>
            <w:tcW w:w="1417" w:type="dxa"/>
          </w:tcPr>
          <w:p w14:paraId="1658020F" w14:textId="52AEB7F5"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n/a</w:t>
            </w:r>
          </w:p>
        </w:tc>
        <w:tc>
          <w:tcPr>
            <w:tcW w:w="2342" w:type="dxa"/>
          </w:tcPr>
          <w:p w14:paraId="4953B731" w14:textId="13D40939"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September 2018</w:t>
            </w:r>
          </w:p>
        </w:tc>
        <w:tc>
          <w:tcPr>
            <w:tcW w:w="2658" w:type="dxa"/>
          </w:tcPr>
          <w:p w14:paraId="2BA7A00E" w14:textId="487293AB"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n/a</w:t>
            </w:r>
          </w:p>
        </w:tc>
        <w:tc>
          <w:tcPr>
            <w:tcW w:w="2400" w:type="dxa"/>
          </w:tcPr>
          <w:p w14:paraId="58B3F6FA" w14:textId="6E97D74B"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No</w:t>
            </w:r>
          </w:p>
        </w:tc>
      </w:tr>
      <w:tr w:rsidR="00302082" w:rsidRPr="00111643" w14:paraId="5F6FD7AE" w14:textId="77777777" w:rsidTr="00FA1B89">
        <w:trPr>
          <w:trHeight w:val="305"/>
        </w:trPr>
        <w:tc>
          <w:tcPr>
            <w:tcW w:w="1673" w:type="dxa"/>
          </w:tcPr>
          <w:p w14:paraId="006B18BE" w14:textId="292F6151"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28/11/18</w:t>
            </w:r>
          </w:p>
        </w:tc>
        <w:tc>
          <w:tcPr>
            <w:tcW w:w="1417" w:type="dxa"/>
          </w:tcPr>
          <w:p w14:paraId="27A0E699" w14:textId="19B51DF2"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Minor</w:t>
            </w:r>
          </w:p>
        </w:tc>
        <w:tc>
          <w:tcPr>
            <w:tcW w:w="2342" w:type="dxa"/>
          </w:tcPr>
          <w:p w14:paraId="62BB508D" w14:textId="544A9C43"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September 2019</w:t>
            </w:r>
          </w:p>
        </w:tc>
        <w:tc>
          <w:tcPr>
            <w:tcW w:w="2658" w:type="dxa"/>
          </w:tcPr>
          <w:p w14:paraId="470E15D0" w14:textId="0327CEA6"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13</w:t>
            </w:r>
          </w:p>
        </w:tc>
        <w:tc>
          <w:tcPr>
            <w:tcW w:w="2400" w:type="dxa"/>
          </w:tcPr>
          <w:p w14:paraId="0267B3F8" w14:textId="4D599DE4"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No</w:t>
            </w:r>
          </w:p>
        </w:tc>
      </w:tr>
      <w:tr w:rsidR="00111643" w:rsidRPr="00111643" w14:paraId="4304C847" w14:textId="77777777" w:rsidTr="00FA1B89">
        <w:trPr>
          <w:trHeight w:val="305"/>
        </w:trPr>
        <w:tc>
          <w:tcPr>
            <w:tcW w:w="1673" w:type="dxa"/>
          </w:tcPr>
          <w:p w14:paraId="34BCFBA3" w14:textId="0ECD5342" w:rsidR="00111643" w:rsidRPr="00111643" w:rsidRDefault="00314A18" w:rsidP="00114673">
            <w:pPr>
              <w:spacing w:after="120"/>
              <w:ind w:right="37"/>
              <w:rPr>
                <w:rFonts w:ascii="Arial" w:hAnsi="Arial" w:cs="Arial"/>
                <w:sz w:val="24"/>
                <w:szCs w:val="24"/>
              </w:rPr>
            </w:pPr>
            <w:r>
              <w:rPr>
                <w:rFonts w:ascii="Arial" w:hAnsi="Arial" w:cs="Arial"/>
                <w:sz w:val="24"/>
                <w:szCs w:val="24"/>
              </w:rPr>
              <w:t>16</w:t>
            </w:r>
            <w:r w:rsidR="00F94E83">
              <w:rPr>
                <w:rFonts w:ascii="Arial" w:hAnsi="Arial" w:cs="Arial"/>
                <w:sz w:val="24"/>
                <w:szCs w:val="24"/>
              </w:rPr>
              <w:t>/12/2021</w:t>
            </w:r>
          </w:p>
        </w:tc>
        <w:tc>
          <w:tcPr>
            <w:tcW w:w="1417" w:type="dxa"/>
          </w:tcPr>
          <w:p w14:paraId="510E7BF9" w14:textId="24346312" w:rsidR="00111643" w:rsidRPr="00111643" w:rsidRDefault="00111643" w:rsidP="00114673">
            <w:pPr>
              <w:spacing w:after="120"/>
              <w:ind w:right="37"/>
              <w:rPr>
                <w:rFonts w:ascii="Arial" w:hAnsi="Arial" w:cs="Arial"/>
                <w:sz w:val="24"/>
                <w:szCs w:val="24"/>
              </w:rPr>
            </w:pPr>
            <w:r>
              <w:rPr>
                <w:rFonts w:ascii="Arial" w:hAnsi="Arial" w:cs="Arial"/>
                <w:sz w:val="24"/>
                <w:szCs w:val="24"/>
              </w:rPr>
              <w:t>Minor</w:t>
            </w:r>
          </w:p>
        </w:tc>
        <w:tc>
          <w:tcPr>
            <w:tcW w:w="2342" w:type="dxa"/>
          </w:tcPr>
          <w:p w14:paraId="33B6DE8B" w14:textId="7EF925F3" w:rsidR="00111643" w:rsidRPr="00111643" w:rsidRDefault="00C864B9" w:rsidP="00114673">
            <w:pPr>
              <w:spacing w:after="120"/>
              <w:ind w:right="37"/>
              <w:rPr>
                <w:rFonts w:ascii="Arial" w:hAnsi="Arial" w:cs="Arial"/>
                <w:sz w:val="24"/>
                <w:szCs w:val="24"/>
              </w:rPr>
            </w:pPr>
            <w:r>
              <w:rPr>
                <w:rFonts w:ascii="Arial" w:hAnsi="Arial" w:cs="Arial"/>
                <w:sz w:val="24"/>
                <w:szCs w:val="24"/>
              </w:rPr>
              <w:t>September 2022</w:t>
            </w:r>
          </w:p>
        </w:tc>
        <w:tc>
          <w:tcPr>
            <w:tcW w:w="2658" w:type="dxa"/>
          </w:tcPr>
          <w:p w14:paraId="0984413B" w14:textId="16F6E3AB" w:rsidR="00111643" w:rsidRPr="00111643" w:rsidRDefault="00F94E83" w:rsidP="00114673">
            <w:pPr>
              <w:spacing w:after="120"/>
              <w:ind w:right="37"/>
              <w:rPr>
                <w:rFonts w:ascii="Arial" w:hAnsi="Arial" w:cs="Arial"/>
                <w:sz w:val="24"/>
                <w:szCs w:val="24"/>
              </w:rPr>
            </w:pPr>
            <w:r>
              <w:rPr>
                <w:rFonts w:ascii="Arial" w:hAnsi="Arial" w:cs="Arial"/>
                <w:sz w:val="24"/>
                <w:szCs w:val="24"/>
              </w:rPr>
              <w:t>10</w:t>
            </w:r>
          </w:p>
        </w:tc>
        <w:tc>
          <w:tcPr>
            <w:tcW w:w="2400" w:type="dxa"/>
          </w:tcPr>
          <w:p w14:paraId="31C739E5" w14:textId="5233085E" w:rsidR="00111643" w:rsidRPr="00111643" w:rsidRDefault="00F94E83" w:rsidP="00114673">
            <w:pPr>
              <w:spacing w:after="120"/>
              <w:ind w:right="37"/>
              <w:rPr>
                <w:rFonts w:ascii="Arial" w:hAnsi="Arial" w:cs="Arial"/>
                <w:sz w:val="24"/>
                <w:szCs w:val="24"/>
              </w:rPr>
            </w:pPr>
            <w:r>
              <w:rPr>
                <w:rFonts w:ascii="Arial" w:hAnsi="Arial" w:cs="Arial"/>
                <w:sz w:val="24"/>
                <w:szCs w:val="24"/>
              </w:rPr>
              <w:t>No</w:t>
            </w:r>
          </w:p>
        </w:tc>
      </w:tr>
    </w:tbl>
    <w:p w14:paraId="60B21CF5" w14:textId="77777777" w:rsidR="00D83563" w:rsidRPr="00111643" w:rsidRDefault="00D83563" w:rsidP="00114673">
      <w:pPr>
        <w:spacing w:after="120" w:line="240" w:lineRule="auto"/>
        <w:ind w:right="37"/>
        <w:rPr>
          <w:rFonts w:ascii="Arial" w:hAnsi="Arial" w:cs="Arial"/>
          <w:sz w:val="24"/>
          <w:szCs w:val="24"/>
        </w:rPr>
      </w:pPr>
    </w:p>
    <w:sectPr w:rsidR="00D83563" w:rsidRPr="00111643" w:rsidSect="00314A18">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9885" w14:textId="77777777" w:rsidR="00DB1BD3" w:rsidRDefault="00DB1BD3" w:rsidP="009A2D37">
      <w:pPr>
        <w:spacing w:after="0" w:line="240" w:lineRule="auto"/>
      </w:pPr>
      <w:r>
        <w:separator/>
      </w:r>
    </w:p>
  </w:endnote>
  <w:endnote w:type="continuationSeparator" w:id="0">
    <w:p w14:paraId="36B6BD95" w14:textId="77777777" w:rsidR="00DB1BD3" w:rsidRDefault="00DB1BD3" w:rsidP="009A2D37">
      <w:pPr>
        <w:spacing w:after="0" w:line="240" w:lineRule="auto"/>
      </w:pPr>
      <w:r>
        <w:continuationSeparator/>
      </w:r>
    </w:p>
  </w:endnote>
  <w:endnote w:type="continuationNotice" w:id="1">
    <w:p w14:paraId="0EE79995" w14:textId="77777777" w:rsidR="00DB1BD3" w:rsidRDefault="00DB1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A9F" w14:textId="77777777" w:rsidR="00FA1B89" w:rsidRDefault="00FA1B89" w:rsidP="009A2D37">
    <w:pPr>
      <w:pStyle w:val="Footer"/>
      <w:jc w:val="center"/>
    </w:pPr>
  </w:p>
  <w:p w14:paraId="3E23B2C2" w14:textId="52B72DC1" w:rsidR="008B2543" w:rsidRDefault="00314A18" w:rsidP="009A2D37">
    <w:pPr>
      <w:pStyle w:val="Footer"/>
      <w:jc w:val="center"/>
    </w:pPr>
    <w:sdt>
      <w:sdtPr>
        <w:id w:val="1075862241"/>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864B9">
          <w:rPr>
            <w:noProof/>
          </w:rPr>
          <w:t>5</w:t>
        </w:r>
        <w:r w:rsidR="0019787E">
          <w:rPr>
            <w:noProof/>
          </w:rPr>
          <w:fldChar w:fldCharType="end"/>
        </w:r>
      </w:sdtContent>
    </w:sdt>
  </w:p>
  <w:p w14:paraId="7A8D811C" w14:textId="22E0E03A" w:rsidR="008B2543" w:rsidRPr="007B7724" w:rsidRDefault="00347267" w:rsidP="00971465">
    <w:pPr>
      <w:pStyle w:val="Footer"/>
      <w:spacing w:after="120"/>
      <w:ind w:right="-330"/>
      <w:jc w:val="center"/>
      <w:rPr>
        <w:rFonts w:ascii="Arial" w:hAnsi="Arial"/>
        <w:sz w:val="18"/>
      </w:rPr>
    </w:pPr>
    <w:r>
      <w:rPr>
        <w:rFonts w:ascii="Arial" w:hAnsi="Arial"/>
        <w:sz w:val="18"/>
      </w:rPr>
      <w:t>Immigration Law</w:t>
    </w:r>
    <w:r w:rsidR="00675A57">
      <w:rPr>
        <w:rFonts w:ascii="Arial" w:hAnsi="Arial"/>
        <w:sz w:val="18"/>
      </w:rPr>
      <w:t xml:space="preserve"> </w:t>
    </w:r>
    <w:r w:rsidR="00F94E83">
      <w:rPr>
        <w:rFonts w:ascii="Arial" w:hAnsi="Arial"/>
        <w:sz w:val="18"/>
      </w:rPr>
      <w:t xml:space="preserve">LAWS6480 </w:t>
    </w:r>
    <w:r w:rsidR="00675A57">
      <w:rPr>
        <w:rFonts w:ascii="Arial" w:hAnsi="Arial"/>
        <w:sz w:val="18"/>
      </w:rPr>
      <w:t>(LW648</w:t>
    </w:r>
    <w:r w:rsidR="00971465">
      <w:rPr>
        <w:rFonts w:ascii="Arial" w:hAnsi="Arial"/>
        <w:sz w:val="18"/>
      </w:rPr>
      <w:t xml:space="preserve">) - </w:t>
    </w:r>
    <w:r w:rsidR="008B2543">
      <w:rPr>
        <w:rFonts w:ascii="Arial" w:hAnsi="Arial"/>
        <w:sz w:val="18"/>
      </w:rPr>
      <w:t>(</w:t>
    </w:r>
    <w:r w:rsidR="00F94E83">
      <w:rPr>
        <w:rFonts w:ascii="Arial" w:hAnsi="Arial"/>
        <w:sz w:val="18"/>
      </w:rPr>
      <w:t>For September 2022-23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B785" w14:textId="77777777" w:rsidR="00DB1BD3" w:rsidRDefault="00DB1BD3" w:rsidP="009A2D37">
      <w:pPr>
        <w:spacing w:after="0" w:line="240" w:lineRule="auto"/>
      </w:pPr>
      <w:r>
        <w:separator/>
      </w:r>
    </w:p>
  </w:footnote>
  <w:footnote w:type="continuationSeparator" w:id="0">
    <w:p w14:paraId="695F318C" w14:textId="77777777" w:rsidR="00DB1BD3" w:rsidRDefault="00DB1BD3" w:rsidP="009A2D37">
      <w:pPr>
        <w:spacing w:after="0" w:line="240" w:lineRule="auto"/>
      </w:pPr>
      <w:r>
        <w:continuationSeparator/>
      </w:r>
    </w:p>
  </w:footnote>
  <w:footnote w:type="continuationNotice" w:id="1">
    <w:p w14:paraId="112CBB2A" w14:textId="77777777" w:rsidR="00DB1BD3" w:rsidRDefault="00DB1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43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8DF1D0" wp14:editId="08829ABA">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1D703" w14:textId="77777777" w:rsidR="008B2543" w:rsidRPr="008C00F8" w:rsidRDefault="008B2543" w:rsidP="005E6D38">
    <w:pPr>
      <w:pStyle w:val="Heading1"/>
      <w:spacing w:before="60" w:after="60"/>
      <w:rPr>
        <w:rFonts w:ascii="Arial" w:hAnsi="Arial" w:cs="Arial"/>
      </w:rPr>
    </w:pPr>
  </w:p>
  <w:p w14:paraId="198284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07D" w14:textId="4CE366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7673BE" wp14:editId="7C42ECE7">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C9A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9A3AA0"/>
    <w:multiLevelType w:val="hybridMultilevel"/>
    <w:tmpl w:val="1498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03ED"/>
    <w:multiLevelType w:val="hybridMultilevel"/>
    <w:tmpl w:val="93A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83363E32"/>
    <w:lvl w:ilvl="0" w:tplc="64AECA22">
      <w:start w:val="1"/>
      <w:numFmt w:val="decimal"/>
      <w:lvlText w:val="%1."/>
      <w:lvlJc w:val="left"/>
      <w:pPr>
        <w:ind w:left="720" w:hanging="360"/>
      </w:pPr>
      <w:rPr>
        <w:rFonts w:ascii="Arial" w:hAnsi="Arial" w:cs="Arial" w:hint="default"/>
        <w:b w:val="0"/>
        <w:i w:val="0"/>
        <w:sz w:val="24"/>
        <w:szCs w:val="24"/>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3523F1"/>
    <w:multiLevelType w:val="hybridMultilevel"/>
    <w:tmpl w:val="F9082E72"/>
    <w:lvl w:ilvl="0" w:tplc="14A4585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4D1384"/>
    <w:multiLevelType w:val="hybridMultilevel"/>
    <w:tmpl w:val="F394F666"/>
    <w:lvl w:ilvl="0" w:tplc="B59A69D0">
      <w:start w:val="1"/>
      <w:numFmt w:val="decimal"/>
      <w:lvlText w:val="1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B207B"/>
    <w:multiLevelType w:val="hybridMultilevel"/>
    <w:tmpl w:val="6DEA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7C58BD"/>
    <w:multiLevelType w:val="hybridMultilevel"/>
    <w:tmpl w:val="1498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D539B5"/>
    <w:multiLevelType w:val="hybridMultilevel"/>
    <w:tmpl w:val="03F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8"/>
  </w:num>
  <w:num w:numId="8">
    <w:abstractNumId w:val="12"/>
  </w:num>
  <w:num w:numId="9">
    <w:abstractNumId w:val="16"/>
  </w:num>
  <w:num w:numId="10">
    <w:abstractNumId w:val="10"/>
  </w:num>
  <w:num w:numId="11">
    <w:abstractNumId w:val="4"/>
  </w:num>
  <w:num w:numId="12">
    <w:abstractNumId w:val="6"/>
  </w:num>
  <w:num w:numId="13">
    <w:abstractNumId w:val="3"/>
  </w:num>
  <w:num w:numId="14">
    <w:abstractNumId w:val="14"/>
  </w:num>
  <w:num w:numId="15">
    <w:abstractNumId w:val="19"/>
  </w:num>
  <w:num w:numId="16">
    <w:abstractNumId w:val="5"/>
  </w:num>
  <w:num w:numId="17">
    <w:abstractNumId w:val="2"/>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8C"/>
    <w:rsid w:val="00000C8C"/>
    <w:rsid w:val="000017F2"/>
    <w:rsid w:val="00002762"/>
    <w:rsid w:val="00005661"/>
    <w:rsid w:val="00010A16"/>
    <w:rsid w:val="0001243F"/>
    <w:rsid w:val="00014837"/>
    <w:rsid w:val="00021EA0"/>
    <w:rsid w:val="00025992"/>
    <w:rsid w:val="00027937"/>
    <w:rsid w:val="0003024D"/>
    <w:rsid w:val="00030C9E"/>
    <w:rsid w:val="00031E67"/>
    <w:rsid w:val="000408CC"/>
    <w:rsid w:val="00045373"/>
    <w:rsid w:val="00063A2F"/>
    <w:rsid w:val="000678D3"/>
    <w:rsid w:val="0007557C"/>
    <w:rsid w:val="00081B27"/>
    <w:rsid w:val="00094810"/>
    <w:rsid w:val="000C0294"/>
    <w:rsid w:val="000C6935"/>
    <w:rsid w:val="000C7A1C"/>
    <w:rsid w:val="000D2A8A"/>
    <w:rsid w:val="000D32AC"/>
    <w:rsid w:val="000E20C1"/>
    <w:rsid w:val="000E349A"/>
    <w:rsid w:val="000E3B73"/>
    <w:rsid w:val="000E7EF5"/>
    <w:rsid w:val="000F391A"/>
    <w:rsid w:val="000F5FC5"/>
    <w:rsid w:val="000F6C56"/>
    <w:rsid w:val="000F7FBF"/>
    <w:rsid w:val="00106BE5"/>
    <w:rsid w:val="00110947"/>
    <w:rsid w:val="00111643"/>
    <w:rsid w:val="00111906"/>
    <w:rsid w:val="00111CB3"/>
    <w:rsid w:val="00114673"/>
    <w:rsid w:val="00117577"/>
    <w:rsid w:val="00117793"/>
    <w:rsid w:val="001206E4"/>
    <w:rsid w:val="001214D3"/>
    <w:rsid w:val="00121BFC"/>
    <w:rsid w:val="00134588"/>
    <w:rsid w:val="001402AD"/>
    <w:rsid w:val="001540CE"/>
    <w:rsid w:val="0015717B"/>
    <w:rsid w:val="00157ACA"/>
    <w:rsid w:val="00160427"/>
    <w:rsid w:val="00162D46"/>
    <w:rsid w:val="00172793"/>
    <w:rsid w:val="00180558"/>
    <w:rsid w:val="001811E5"/>
    <w:rsid w:val="00183B34"/>
    <w:rsid w:val="0018567E"/>
    <w:rsid w:val="00185F46"/>
    <w:rsid w:val="00196C6A"/>
    <w:rsid w:val="0019787E"/>
    <w:rsid w:val="0019788A"/>
    <w:rsid w:val="001A425B"/>
    <w:rsid w:val="001B1B28"/>
    <w:rsid w:val="001B1D1F"/>
    <w:rsid w:val="001B27FB"/>
    <w:rsid w:val="001C4A85"/>
    <w:rsid w:val="001C5443"/>
    <w:rsid w:val="001D0C7D"/>
    <w:rsid w:val="001D1F2D"/>
    <w:rsid w:val="001D2314"/>
    <w:rsid w:val="001D6398"/>
    <w:rsid w:val="001E1F45"/>
    <w:rsid w:val="001E62C1"/>
    <w:rsid w:val="001F0779"/>
    <w:rsid w:val="001F3C3E"/>
    <w:rsid w:val="001F497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7DDF"/>
    <w:rsid w:val="0028461D"/>
    <w:rsid w:val="0028590C"/>
    <w:rsid w:val="00292C46"/>
    <w:rsid w:val="002938D6"/>
    <w:rsid w:val="00294B73"/>
    <w:rsid w:val="00297BDC"/>
    <w:rsid w:val="002A0C18"/>
    <w:rsid w:val="002A219B"/>
    <w:rsid w:val="002A22DB"/>
    <w:rsid w:val="002B20F5"/>
    <w:rsid w:val="002B2A1A"/>
    <w:rsid w:val="002B581A"/>
    <w:rsid w:val="002B71F2"/>
    <w:rsid w:val="002C06EB"/>
    <w:rsid w:val="002C0979"/>
    <w:rsid w:val="002C3678"/>
    <w:rsid w:val="002C376C"/>
    <w:rsid w:val="002E1B45"/>
    <w:rsid w:val="002E71C0"/>
    <w:rsid w:val="002E7666"/>
    <w:rsid w:val="002F0261"/>
    <w:rsid w:val="002F05F4"/>
    <w:rsid w:val="002F0CE4"/>
    <w:rsid w:val="002F1F73"/>
    <w:rsid w:val="002F23EF"/>
    <w:rsid w:val="002F24F4"/>
    <w:rsid w:val="002F2626"/>
    <w:rsid w:val="00302082"/>
    <w:rsid w:val="00304503"/>
    <w:rsid w:val="00306620"/>
    <w:rsid w:val="00314A18"/>
    <w:rsid w:val="00317D57"/>
    <w:rsid w:val="003262B9"/>
    <w:rsid w:val="00334A02"/>
    <w:rsid w:val="00335875"/>
    <w:rsid w:val="00335FBE"/>
    <w:rsid w:val="0034057D"/>
    <w:rsid w:val="00341EBA"/>
    <w:rsid w:val="00347267"/>
    <w:rsid w:val="00352D8E"/>
    <w:rsid w:val="00356B68"/>
    <w:rsid w:val="0035702D"/>
    <w:rsid w:val="003604D4"/>
    <w:rsid w:val="003627B0"/>
    <w:rsid w:val="00363CB3"/>
    <w:rsid w:val="00364197"/>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EB1"/>
    <w:rsid w:val="003E1FF7"/>
    <w:rsid w:val="003E311D"/>
    <w:rsid w:val="003F4470"/>
    <w:rsid w:val="003F5A04"/>
    <w:rsid w:val="003F67CD"/>
    <w:rsid w:val="00402ED7"/>
    <w:rsid w:val="004114F8"/>
    <w:rsid w:val="0041458C"/>
    <w:rsid w:val="00422B69"/>
    <w:rsid w:val="00423D86"/>
    <w:rsid w:val="00424C90"/>
    <w:rsid w:val="00435204"/>
    <w:rsid w:val="00436BE9"/>
    <w:rsid w:val="00441350"/>
    <w:rsid w:val="00441E76"/>
    <w:rsid w:val="004443DA"/>
    <w:rsid w:val="004474A2"/>
    <w:rsid w:val="00460925"/>
    <w:rsid w:val="00471C6C"/>
    <w:rsid w:val="00472023"/>
    <w:rsid w:val="00486993"/>
    <w:rsid w:val="00492DA4"/>
    <w:rsid w:val="00496AA3"/>
    <w:rsid w:val="00497C98"/>
    <w:rsid w:val="004A39D7"/>
    <w:rsid w:val="004A55FA"/>
    <w:rsid w:val="004C1EC4"/>
    <w:rsid w:val="004C7908"/>
    <w:rsid w:val="004D035C"/>
    <w:rsid w:val="004D12EF"/>
    <w:rsid w:val="004E4372"/>
    <w:rsid w:val="004F3847"/>
    <w:rsid w:val="004F3C18"/>
    <w:rsid w:val="004F4328"/>
    <w:rsid w:val="005005E4"/>
    <w:rsid w:val="00513136"/>
    <w:rsid w:val="00513689"/>
    <w:rsid w:val="0051375A"/>
    <w:rsid w:val="00521097"/>
    <w:rsid w:val="00527C4B"/>
    <w:rsid w:val="0053059E"/>
    <w:rsid w:val="00532F6F"/>
    <w:rsid w:val="00533663"/>
    <w:rsid w:val="005347BF"/>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16EF"/>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359"/>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3A7"/>
    <w:rsid w:val="0066747B"/>
    <w:rsid w:val="006725EC"/>
    <w:rsid w:val="00674ED0"/>
    <w:rsid w:val="00675A57"/>
    <w:rsid w:val="00682650"/>
    <w:rsid w:val="00684851"/>
    <w:rsid w:val="00695285"/>
    <w:rsid w:val="006978AD"/>
    <w:rsid w:val="006A38BF"/>
    <w:rsid w:val="006A6BB4"/>
    <w:rsid w:val="006A7FB0"/>
    <w:rsid w:val="006C06C5"/>
    <w:rsid w:val="006C2A9A"/>
    <w:rsid w:val="006C423D"/>
    <w:rsid w:val="006C46EF"/>
    <w:rsid w:val="006C4C67"/>
    <w:rsid w:val="006D41AB"/>
    <w:rsid w:val="006D444F"/>
    <w:rsid w:val="006D60A5"/>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37AA5"/>
    <w:rsid w:val="00747389"/>
    <w:rsid w:val="00754069"/>
    <w:rsid w:val="0075609A"/>
    <w:rsid w:val="00763508"/>
    <w:rsid w:val="007667DF"/>
    <w:rsid w:val="0077080B"/>
    <w:rsid w:val="00787070"/>
    <w:rsid w:val="0078762C"/>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359D"/>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287A"/>
    <w:rsid w:val="00934D7B"/>
    <w:rsid w:val="00947180"/>
    <w:rsid w:val="009567BE"/>
    <w:rsid w:val="009676FA"/>
    <w:rsid w:val="009679E0"/>
    <w:rsid w:val="00971465"/>
    <w:rsid w:val="00976E87"/>
    <w:rsid w:val="00977632"/>
    <w:rsid w:val="00982A8E"/>
    <w:rsid w:val="00987DB4"/>
    <w:rsid w:val="00996204"/>
    <w:rsid w:val="009A26CB"/>
    <w:rsid w:val="009A2D37"/>
    <w:rsid w:val="009A7587"/>
    <w:rsid w:val="009B0A69"/>
    <w:rsid w:val="009B5B0B"/>
    <w:rsid w:val="009C2474"/>
    <w:rsid w:val="009C7082"/>
    <w:rsid w:val="009D0006"/>
    <w:rsid w:val="009D068C"/>
    <w:rsid w:val="009D3297"/>
    <w:rsid w:val="009F3A2A"/>
    <w:rsid w:val="009F5C12"/>
    <w:rsid w:val="009F731F"/>
    <w:rsid w:val="00A021FE"/>
    <w:rsid w:val="00A1270E"/>
    <w:rsid w:val="00A15342"/>
    <w:rsid w:val="00A21F86"/>
    <w:rsid w:val="00A3007E"/>
    <w:rsid w:val="00A32048"/>
    <w:rsid w:val="00A41F06"/>
    <w:rsid w:val="00A50FD4"/>
    <w:rsid w:val="00A52DB4"/>
    <w:rsid w:val="00A53EB4"/>
    <w:rsid w:val="00A618E1"/>
    <w:rsid w:val="00A629B9"/>
    <w:rsid w:val="00A70C20"/>
    <w:rsid w:val="00A73716"/>
    <w:rsid w:val="00A74292"/>
    <w:rsid w:val="00A7491F"/>
    <w:rsid w:val="00A776DE"/>
    <w:rsid w:val="00A80640"/>
    <w:rsid w:val="00A87FFD"/>
    <w:rsid w:val="00A90753"/>
    <w:rsid w:val="00A97038"/>
    <w:rsid w:val="00AA3C15"/>
    <w:rsid w:val="00AA4487"/>
    <w:rsid w:val="00AA6330"/>
    <w:rsid w:val="00AB6AB6"/>
    <w:rsid w:val="00AC7501"/>
    <w:rsid w:val="00AD1039"/>
    <w:rsid w:val="00AD748B"/>
    <w:rsid w:val="00AD7BE3"/>
    <w:rsid w:val="00AE4865"/>
    <w:rsid w:val="00AF0F50"/>
    <w:rsid w:val="00AF50EE"/>
    <w:rsid w:val="00B04CA1"/>
    <w:rsid w:val="00B0591D"/>
    <w:rsid w:val="00B13402"/>
    <w:rsid w:val="00B14BC2"/>
    <w:rsid w:val="00B17024"/>
    <w:rsid w:val="00B17CD2"/>
    <w:rsid w:val="00B17E1A"/>
    <w:rsid w:val="00B213D2"/>
    <w:rsid w:val="00B2393E"/>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9738D"/>
    <w:rsid w:val="00BA453C"/>
    <w:rsid w:val="00BA4E02"/>
    <w:rsid w:val="00BB2A6D"/>
    <w:rsid w:val="00BB4189"/>
    <w:rsid w:val="00BB4814"/>
    <w:rsid w:val="00BC19F7"/>
    <w:rsid w:val="00BC1D37"/>
    <w:rsid w:val="00BC41ED"/>
    <w:rsid w:val="00BD009E"/>
    <w:rsid w:val="00BD0EF8"/>
    <w:rsid w:val="00BD58EA"/>
    <w:rsid w:val="00BD7A8C"/>
    <w:rsid w:val="00BE2126"/>
    <w:rsid w:val="00BE3B17"/>
    <w:rsid w:val="00BF51AB"/>
    <w:rsid w:val="00BF716B"/>
    <w:rsid w:val="00BF7233"/>
    <w:rsid w:val="00C0275B"/>
    <w:rsid w:val="00C02AA2"/>
    <w:rsid w:val="00C04C95"/>
    <w:rsid w:val="00C07A56"/>
    <w:rsid w:val="00C12613"/>
    <w:rsid w:val="00C16DEF"/>
    <w:rsid w:val="00C2492F"/>
    <w:rsid w:val="00C31031"/>
    <w:rsid w:val="00C3744A"/>
    <w:rsid w:val="00C4002A"/>
    <w:rsid w:val="00C46912"/>
    <w:rsid w:val="00C612A8"/>
    <w:rsid w:val="00C67631"/>
    <w:rsid w:val="00C729D7"/>
    <w:rsid w:val="00C73684"/>
    <w:rsid w:val="00C83354"/>
    <w:rsid w:val="00C84004"/>
    <w:rsid w:val="00C843F6"/>
    <w:rsid w:val="00C84507"/>
    <w:rsid w:val="00C862C7"/>
    <w:rsid w:val="00C864B9"/>
    <w:rsid w:val="00CA3254"/>
    <w:rsid w:val="00CA74D2"/>
    <w:rsid w:val="00CB11CE"/>
    <w:rsid w:val="00CC25A2"/>
    <w:rsid w:val="00CD6E93"/>
    <w:rsid w:val="00CD7F07"/>
    <w:rsid w:val="00CE04F3"/>
    <w:rsid w:val="00CE12D8"/>
    <w:rsid w:val="00CE4574"/>
    <w:rsid w:val="00CE70E6"/>
    <w:rsid w:val="00CE725A"/>
    <w:rsid w:val="00CF2E1E"/>
    <w:rsid w:val="00D02E99"/>
    <w:rsid w:val="00D13357"/>
    <w:rsid w:val="00D13931"/>
    <w:rsid w:val="00D13A13"/>
    <w:rsid w:val="00D2689A"/>
    <w:rsid w:val="00D44743"/>
    <w:rsid w:val="00D65506"/>
    <w:rsid w:val="00D71DF4"/>
    <w:rsid w:val="00D75B6C"/>
    <w:rsid w:val="00D773CF"/>
    <w:rsid w:val="00D83563"/>
    <w:rsid w:val="00D8448F"/>
    <w:rsid w:val="00DA63A5"/>
    <w:rsid w:val="00DA64B6"/>
    <w:rsid w:val="00DB1BD3"/>
    <w:rsid w:val="00DB5C9D"/>
    <w:rsid w:val="00DD02E6"/>
    <w:rsid w:val="00DD2606"/>
    <w:rsid w:val="00DE388B"/>
    <w:rsid w:val="00DE4F08"/>
    <w:rsid w:val="00DE6058"/>
    <w:rsid w:val="00DF2132"/>
    <w:rsid w:val="00DF665B"/>
    <w:rsid w:val="00E0152A"/>
    <w:rsid w:val="00E03394"/>
    <w:rsid w:val="00E0627C"/>
    <w:rsid w:val="00E066E5"/>
    <w:rsid w:val="00E1230C"/>
    <w:rsid w:val="00E22F03"/>
    <w:rsid w:val="00E233C1"/>
    <w:rsid w:val="00E354AD"/>
    <w:rsid w:val="00E51404"/>
    <w:rsid w:val="00E574C9"/>
    <w:rsid w:val="00E610DE"/>
    <w:rsid w:val="00E66167"/>
    <w:rsid w:val="00E71F2F"/>
    <w:rsid w:val="00E77786"/>
    <w:rsid w:val="00E806FB"/>
    <w:rsid w:val="00E83FE8"/>
    <w:rsid w:val="00E91D29"/>
    <w:rsid w:val="00EA6558"/>
    <w:rsid w:val="00EB0434"/>
    <w:rsid w:val="00EB1C2D"/>
    <w:rsid w:val="00EC1810"/>
    <w:rsid w:val="00EC3FCC"/>
    <w:rsid w:val="00EC432B"/>
    <w:rsid w:val="00ED32FF"/>
    <w:rsid w:val="00EE0252"/>
    <w:rsid w:val="00EF039B"/>
    <w:rsid w:val="00EF351D"/>
    <w:rsid w:val="00EF4933"/>
    <w:rsid w:val="00EF5044"/>
    <w:rsid w:val="00F01956"/>
    <w:rsid w:val="00F116CE"/>
    <w:rsid w:val="00F128E1"/>
    <w:rsid w:val="00F176DE"/>
    <w:rsid w:val="00F21C47"/>
    <w:rsid w:val="00F244E2"/>
    <w:rsid w:val="00F24E16"/>
    <w:rsid w:val="00F25953"/>
    <w:rsid w:val="00F340DE"/>
    <w:rsid w:val="00F43542"/>
    <w:rsid w:val="00F527CB"/>
    <w:rsid w:val="00F562AA"/>
    <w:rsid w:val="00F66348"/>
    <w:rsid w:val="00F7105A"/>
    <w:rsid w:val="00F77676"/>
    <w:rsid w:val="00F8197C"/>
    <w:rsid w:val="00F82B4E"/>
    <w:rsid w:val="00F87559"/>
    <w:rsid w:val="00F94E83"/>
    <w:rsid w:val="00F96D71"/>
    <w:rsid w:val="00F97C9E"/>
    <w:rsid w:val="00FA1B89"/>
    <w:rsid w:val="00FA20DE"/>
    <w:rsid w:val="00FA4EE8"/>
    <w:rsid w:val="00FB12CA"/>
    <w:rsid w:val="00FB36EC"/>
    <w:rsid w:val="00FB4E1B"/>
    <w:rsid w:val="00FC0291"/>
    <w:rsid w:val="00FC1C92"/>
    <w:rsid w:val="00FD333B"/>
    <w:rsid w:val="00FD689C"/>
    <w:rsid w:val="00FD705C"/>
    <w:rsid w:val="00FD777A"/>
    <w:rsid w:val="00FE260B"/>
    <w:rsid w:val="00FE692E"/>
    <w:rsid w:val="00FE6FD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76D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856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856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87062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25FFA65-034B-43B7-B894-5110441658A3}">
  <ds:schemaRefs>
    <ds:schemaRef ds:uri="http://schemas.openxmlformats.org/officeDocument/2006/bibliography"/>
  </ds:schemaRefs>
</ds:datastoreItem>
</file>

<file path=customXml/itemProps2.xml><?xml version="1.0" encoding="utf-8"?>
<ds:datastoreItem xmlns:ds="http://schemas.openxmlformats.org/officeDocument/2006/customXml" ds:itemID="{F3D259B4-AD19-40B7-A35B-991FF7D4EA73}"/>
</file>

<file path=customXml/itemProps3.xml><?xml version="1.0" encoding="utf-8"?>
<ds:datastoreItem xmlns:ds="http://schemas.openxmlformats.org/officeDocument/2006/customXml" ds:itemID="{608668C8-1DFB-4C31-A12B-13D36D9B66B4}"/>
</file>

<file path=customXml/itemProps4.xml><?xml version="1.0" encoding="utf-8"?>
<ds:datastoreItem xmlns:ds="http://schemas.openxmlformats.org/officeDocument/2006/customXml" ds:itemID="{57296778-B757-45BE-A7E2-7828D034D87F}"/>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Ben Singh Nightingale</cp:lastModifiedBy>
  <cp:revision>3</cp:revision>
  <cp:lastPrinted>2015-09-24T14:18:00Z</cp:lastPrinted>
  <dcterms:created xsi:type="dcterms:W3CDTF">2021-12-15T16:59:00Z</dcterms:created>
  <dcterms:modified xsi:type="dcterms:W3CDTF">2022-03-17T19:50:00Z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