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25FF"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35065857" w14:textId="77777777" w:rsidR="00041425" w:rsidRPr="00373ACB" w:rsidRDefault="00041425" w:rsidP="00A74B39">
      <w:pPr>
        <w:spacing w:after="120" w:line="240" w:lineRule="auto"/>
        <w:ind w:left="426" w:right="260"/>
        <w:jc w:val="both"/>
        <w:rPr>
          <w:rFonts w:ascii="Arial" w:hAnsi="Arial" w:cs="Arial"/>
          <w:sz w:val="20"/>
          <w:szCs w:val="20"/>
        </w:rPr>
      </w:pPr>
      <w:r>
        <w:rPr>
          <w:rFonts w:ascii="Arial" w:hAnsi="Arial" w:cs="Arial"/>
          <w:sz w:val="20"/>
          <w:szCs w:val="20"/>
        </w:rPr>
        <w:t xml:space="preserve">LAWS6470 </w:t>
      </w:r>
      <w:r w:rsidRPr="002D5E6E">
        <w:rPr>
          <w:rFonts w:ascii="Arial" w:hAnsi="Arial" w:cs="Arial"/>
          <w:sz w:val="20"/>
          <w:szCs w:val="20"/>
        </w:rPr>
        <w:t>(LW647)</w:t>
      </w:r>
      <w:r>
        <w:rPr>
          <w:rFonts w:ascii="Arial" w:hAnsi="Arial" w:cs="Arial"/>
          <w:sz w:val="20"/>
          <w:szCs w:val="20"/>
        </w:rPr>
        <w:t>: Asylum and Refugee Law</w:t>
      </w:r>
    </w:p>
    <w:p w14:paraId="4F77DDFE" w14:textId="77777777" w:rsidR="00041425" w:rsidRPr="00373ACB" w:rsidRDefault="00041425" w:rsidP="00A74B39">
      <w:pPr>
        <w:spacing w:after="120" w:line="240" w:lineRule="auto"/>
        <w:ind w:left="426" w:right="260"/>
        <w:jc w:val="both"/>
        <w:rPr>
          <w:rFonts w:ascii="Arial" w:hAnsi="Arial" w:cs="Arial"/>
          <w:sz w:val="20"/>
          <w:szCs w:val="20"/>
        </w:rPr>
      </w:pPr>
    </w:p>
    <w:p w14:paraId="448C31B0"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15B13AA" w14:textId="77777777" w:rsidR="00041425" w:rsidRPr="00373ACB" w:rsidRDefault="00041425" w:rsidP="00A74B39">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2E0E3BB9" w14:textId="77777777" w:rsidR="00041425" w:rsidRPr="00373ACB" w:rsidRDefault="00041425" w:rsidP="00A74B39">
      <w:pPr>
        <w:spacing w:after="120" w:line="240" w:lineRule="auto"/>
        <w:ind w:left="426" w:right="260"/>
        <w:jc w:val="both"/>
        <w:rPr>
          <w:rFonts w:ascii="Arial" w:hAnsi="Arial" w:cs="Arial"/>
          <w:iCs/>
          <w:sz w:val="20"/>
          <w:szCs w:val="20"/>
        </w:rPr>
      </w:pPr>
    </w:p>
    <w:p w14:paraId="7315EF50"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2B8AB85D" w14:textId="77777777" w:rsidR="00041425" w:rsidRPr="00373ACB" w:rsidRDefault="00041425" w:rsidP="00A74B39">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3CF9BA2" w14:textId="77777777" w:rsidR="00041425" w:rsidRPr="00373ACB" w:rsidRDefault="00041425" w:rsidP="00A74B39">
      <w:pPr>
        <w:spacing w:after="120" w:line="240" w:lineRule="auto"/>
        <w:ind w:left="426" w:right="260"/>
        <w:jc w:val="both"/>
        <w:rPr>
          <w:rFonts w:ascii="Arial" w:hAnsi="Arial" w:cs="Arial"/>
          <w:iCs/>
          <w:sz w:val="20"/>
          <w:szCs w:val="20"/>
        </w:rPr>
      </w:pPr>
    </w:p>
    <w:p w14:paraId="4E925324"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E8C7C3F" w14:textId="77777777" w:rsidR="00041425" w:rsidRPr="00373ACB" w:rsidRDefault="00041425" w:rsidP="00A74B39">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4E875381" w14:textId="77777777" w:rsidR="00041425" w:rsidRPr="00373ACB" w:rsidRDefault="00041425" w:rsidP="00A74B39">
      <w:pPr>
        <w:spacing w:after="120" w:line="240" w:lineRule="auto"/>
        <w:ind w:left="426" w:right="260"/>
        <w:jc w:val="both"/>
        <w:rPr>
          <w:rFonts w:ascii="Arial" w:hAnsi="Arial" w:cs="Arial"/>
          <w:sz w:val="20"/>
          <w:szCs w:val="20"/>
        </w:rPr>
      </w:pPr>
    </w:p>
    <w:p w14:paraId="389B54CE"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A112D9D" w14:textId="77777777" w:rsidR="00041425" w:rsidRPr="00380EAE" w:rsidRDefault="00041425" w:rsidP="00A74B39">
      <w:pPr>
        <w:spacing w:line="240" w:lineRule="auto"/>
        <w:ind w:left="426" w:right="260"/>
        <w:jc w:val="both"/>
        <w:rPr>
          <w:rFonts w:ascii="Arial" w:hAnsi="Arial" w:cs="Arial"/>
          <w:sz w:val="20"/>
          <w:szCs w:val="20"/>
        </w:rPr>
      </w:pPr>
      <w:r>
        <w:rPr>
          <w:rFonts w:ascii="Arial" w:hAnsi="Arial" w:cs="Arial"/>
          <w:sz w:val="20"/>
          <w:szCs w:val="20"/>
        </w:rPr>
        <w:t>Autumn or Spring</w:t>
      </w:r>
    </w:p>
    <w:p w14:paraId="400FC484" w14:textId="77777777" w:rsidR="00041425" w:rsidRPr="00373ACB" w:rsidRDefault="00041425" w:rsidP="00A74B39">
      <w:pPr>
        <w:spacing w:line="240" w:lineRule="auto"/>
        <w:ind w:left="426" w:right="260"/>
        <w:jc w:val="both"/>
        <w:rPr>
          <w:rFonts w:ascii="Arial" w:hAnsi="Arial" w:cs="Arial"/>
          <w:b/>
          <w:sz w:val="20"/>
          <w:szCs w:val="20"/>
        </w:rPr>
      </w:pPr>
    </w:p>
    <w:p w14:paraId="37F2C5AF"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7969A38" w14:textId="77777777" w:rsidR="00041425" w:rsidRDefault="00041425" w:rsidP="00A74B39">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67A759C4" w14:textId="77777777" w:rsidR="00041425" w:rsidRPr="005E3FA7" w:rsidRDefault="00041425" w:rsidP="00A74B39">
      <w:pPr>
        <w:spacing w:after="120" w:line="240" w:lineRule="auto"/>
        <w:ind w:left="426" w:right="260"/>
        <w:jc w:val="both"/>
        <w:rPr>
          <w:rFonts w:ascii="Arial" w:hAnsi="Arial" w:cs="Arial"/>
          <w:b/>
          <w:sz w:val="20"/>
          <w:szCs w:val="20"/>
        </w:rPr>
      </w:pPr>
    </w:p>
    <w:p w14:paraId="1A2BA51F"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76A65D7" w14:textId="77777777" w:rsidR="00041425" w:rsidRPr="003A2F2D" w:rsidRDefault="00041425" w:rsidP="00A74B39">
      <w:pPr>
        <w:spacing w:before="60" w:after="60"/>
        <w:ind w:right="260" w:firstLine="426"/>
        <w:jc w:val="both"/>
        <w:rPr>
          <w:rFonts w:ascii="Arial" w:hAnsi="Arial" w:cs="Arial"/>
          <w:iCs/>
          <w:sz w:val="20"/>
        </w:rPr>
      </w:pPr>
      <w:r w:rsidRPr="003A2F2D">
        <w:rPr>
          <w:rFonts w:ascii="Arial" w:hAnsi="Arial" w:cs="Arial"/>
          <w:iCs/>
          <w:sz w:val="20"/>
        </w:rPr>
        <w:t>This is an optional module for all social sciences undergraduate Law degrees</w:t>
      </w:r>
    </w:p>
    <w:p w14:paraId="67D198D5" w14:textId="77777777" w:rsidR="00041425" w:rsidRPr="00373ACB" w:rsidRDefault="00041425" w:rsidP="00A74B39">
      <w:pPr>
        <w:spacing w:after="120" w:line="240" w:lineRule="auto"/>
        <w:ind w:left="426" w:right="260"/>
        <w:jc w:val="both"/>
        <w:rPr>
          <w:rFonts w:ascii="Arial" w:hAnsi="Arial" w:cs="Arial"/>
          <w:iCs/>
          <w:sz w:val="20"/>
          <w:szCs w:val="20"/>
        </w:rPr>
      </w:pPr>
    </w:p>
    <w:p w14:paraId="6EE11844" w14:textId="77777777" w:rsidR="00041425" w:rsidRDefault="00041425" w:rsidP="00A74B39">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4C6CD054" w14:textId="77777777" w:rsidR="00041425" w:rsidRPr="00373ACB" w:rsidRDefault="00041425" w:rsidP="00A74B39">
      <w:pPr>
        <w:spacing w:after="120" w:line="240" w:lineRule="auto"/>
        <w:ind w:left="426" w:right="260"/>
        <w:jc w:val="both"/>
        <w:rPr>
          <w:rFonts w:ascii="Arial" w:hAnsi="Arial" w:cs="Arial"/>
          <w:b/>
          <w:sz w:val="20"/>
          <w:szCs w:val="20"/>
        </w:rPr>
      </w:pPr>
    </w:p>
    <w:p w14:paraId="05810873"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knowledge and understanding of</w:t>
      </w:r>
      <w:r w:rsidRPr="00166037">
        <w:rPr>
          <w:rFonts w:ascii="Arial" w:hAnsi="Arial" w:cs="Arial"/>
          <w:sz w:val="20"/>
          <w:szCs w:val="20"/>
        </w:rPr>
        <w:t xml:space="preserve"> the national and international sources of asylum and refugee law;</w:t>
      </w:r>
    </w:p>
    <w:p w14:paraId="422DE6C3"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w:t>
      </w:r>
      <w:r w:rsidRPr="00166037">
        <w:rPr>
          <w:rFonts w:ascii="Arial" w:hAnsi="Arial" w:cs="Arial"/>
          <w:sz w:val="20"/>
          <w:szCs w:val="20"/>
        </w:rPr>
        <w:t>nderstand</w:t>
      </w:r>
      <w:r>
        <w:rPr>
          <w:rFonts w:ascii="Arial" w:hAnsi="Arial" w:cs="Arial"/>
          <w:sz w:val="20"/>
          <w:szCs w:val="20"/>
        </w:rPr>
        <w:t>ing of</w:t>
      </w:r>
      <w:r w:rsidRPr="00166037">
        <w:rPr>
          <w:rFonts w:ascii="Arial" w:hAnsi="Arial" w:cs="Arial"/>
          <w:sz w:val="20"/>
          <w:szCs w:val="20"/>
        </w:rPr>
        <w:t xml:space="preserve"> the framework as well as the complexity of the laws and principles of asylum and refugeehood;</w:t>
      </w:r>
    </w:p>
    <w:p w14:paraId="75FAAF83"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critical awareness of</w:t>
      </w:r>
      <w:r w:rsidRPr="00166037">
        <w:rPr>
          <w:rFonts w:ascii="Arial" w:hAnsi="Arial" w:cs="Arial"/>
          <w:sz w:val="20"/>
          <w:szCs w:val="20"/>
        </w:rPr>
        <w:t xml:space="preserve"> the history, theory and practice of regulating asylum and refugee subjects;</w:t>
      </w:r>
    </w:p>
    <w:p w14:paraId="2D2C2B47"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166037">
        <w:rPr>
          <w:rFonts w:ascii="Arial" w:hAnsi="Arial" w:cs="Arial"/>
          <w:sz w:val="20"/>
          <w:szCs w:val="20"/>
        </w:rPr>
        <w:t xml:space="preserve"> a critical </w:t>
      </w:r>
      <w:r>
        <w:rPr>
          <w:rFonts w:ascii="Arial" w:hAnsi="Arial" w:cs="Arial"/>
          <w:sz w:val="20"/>
          <w:szCs w:val="20"/>
        </w:rPr>
        <w:t>understanding of the</w:t>
      </w:r>
      <w:r w:rsidRPr="00166037">
        <w:rPr>
          <w:rFonts w:ascii="Arial" w:hAnsi="Arial" w:cs="Arial"/>
          <w:sz w:val="20"/>
          <w:szCs w:val="20"/>
        </w:rPr>
        <w:t xml:space="preserve"> key contemporary aspects of the international regulation of asylum and refugee protection;</w:t>
      </w:r>
    </w:p>
    <w:p w14:paraId="128511D8"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evaluate</w:t>
      </w:r>
      <w:r w:rsidRPr="00166037">
        <w:rPr>
          <w:rFonts w:ascii="Arial" w:hAnsi="Arial" w:cs="Arial"/>
          <w:sz w:val="20"/>
          <w:szCs w:val="20"/>
        </w:rPr>
        <w:t xml:space="preserve"> the main scholarly (and in part interdisciplinary) debates in the areas of asylum and refugee law studies.</w:t>
      </w:r>
    </w:p>
    <w:p w14:paraId="160A5726" w14:textId="77777777" w:rsidR="00041425" w:rsidRDefault="00041425" w:rsidP="00A74B39">
      <w:pPr>
        <w:pStyle w:val="ListParagraph"/>
        <w:spacing w:after="120" w:line="240" w:lineRule="auto"/>
        <w:ind w:left="851" w:right="260" w:hanging="425"/>
        <w:jc w:val="both"/>
        <w:rPr>
          <w:rFonts w:ascii="Arial" w:hAnsi="Arial" w:cs="Arial"/>
          <w:sz w:val="20"/>
          <w:szCs w:val="20"/>
        </w:rPr>
      </w:pPr>
    </w:p>
    <w:p w14:paraId="25BE11D1" w14:textId="77777777" w:rsidR="00041425" w:rsidRPr="00373ACB" w:rsidRDefault="00041425" w:rsidP="00A74B39">
      <w:pPr>
        <w:pStyle w:val="ListParagraph"/>
        <w:spacing w:after="120" w:line="240" w:lineRule="auto"/>
        <w:ind w:left="851" w:right="260"/>
        <w:jc w:val="both"/>
        <w:rPr>
          <w:rFonts w:ascii="Arial" w:hAnsi="Arial" w:cs="Arial"/>
          <w:sz w:val="20"/>
          <w:szCs w:val="20"/>
        </w:rPr>
      </w:pPr>
    </w:p>
    <w:p w14:paraId="07BE3D92" w14:textId="77777777" w:rsidR="00041425" w:rsidRDefault="00041425" w:rsidP="00A74B39">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284CB7D2" w14:textId="77777777" w:rsidR="00041425" w:rsidRPr="00380EAE" w:rsidRDefault="00041425" w:rsidP="00A74B39">
      <w:pPr>
        <w:spacing w:after="120" w:line="240" w:lineRule="auto"/>
        <w:ind w:left="426" w:right="260"/>
        <w:jc w:val="both"/>
        <w:rPr>
          <w:rFonts w:ascii="Arial" w:hAnsi="Arial" w:cs="Arial"/>
          <w:b/>
          <w:sz w:val="20"/>
          <w:szCs w:val="20"/>
        </w:rPr>
      </w:pPr>
    </w:p>
    <w:p w14:paraId="2234CC75"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sidRPr="00166037">
        <w:rPr>
          <w:rFonts w:ascii="Arial" w:hAnsi="Arial" w:cs="Arial"/>
          <w:sz w:val="20"/>
          <w:szCs w:val="20"/>
        </w:rPr>
        <w:t>Effectively apply knowledge to the analysis of complex issues;</w:t>
      </w:r>
    </w:p>
    <w:p w14:paraId="5E945DD3"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sidRPr="00166037">
        <w:rPr>
          <w:rFonts w:ascii="Arial" w:hAnsi="Arial" w:cs="Arial"/>
          <w:sz w:val="20"/>
          <w:szCs w:val="20"/>
        </w:rPr>
        <w:t>Formulate and sustain a complex argument, supporting it with appropriate evidence;</w:t>
      </w:r>
    </w:p>
    <w:p w14:paraId="7CE03FC4"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sidRPr="00166037">
        <w:rPr>
          <w:rFonts w:ascii="Arial" w:hAnsi="Arial" w:cs="Arial"/>
          <w:sz w:val="20"/>
          <w:szCs w:val="20"/>
        </w:rPr>
        <w:t>Independently acquire knowledge and understanding in areas, both legal and non-legal;</w:t>
      </w:r>
    </w:p>
    <w:p w14:paraId="41FB336C"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sidRPr="00166037">
        <w:rPr>
          <w:rFonts w:ascii="Arial" w:hAnsi="Arial" w:cs="Arial"/>
          <w:sz w:val="20"/>
          <w:szCs w:val="20"/>
        </w:rPr>
        <w:t xml:space="preserve">Use the English </w:t>
      </w:r>
      <w:r>
        <w:rPr>
          <w:rFonts w:ascii="Arial" w:hAnsi="Arial" w:cs="Arial"/>
          <w:sz w:val="20"/>
          <w:szCs w:val="20"/>
        </w:rPr>
        <w:t>l</w:t>
      </w:r>
      <w:r w:rsidRPr="00166037">
        <w:rPr>
          <w:rFonts w:ascii="Arial" w:hAnsi="Arial" w:cs="Arial"/>
          <w:sz w:val="20"/>
          <w:szCs w:val="20"/>
        </w:rPr>
        <w:t>anguage in writing, in relation to legal matters and generally, with care, accuracy and effectiveness;</w:t>
      </w:r>
    </w:p>
    <w:p w14:paraId="5CF07B64"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sidRPr="00166037">
        <w:rPr>
          <w:rFonts w:ascii="Arial" w:hAnsi="Arial" w:cs="Arial"/>
          <w:sz w:val="20"/>
          <w:szCs w:val="20"/>
        </w:rPr>
        <w:lastRenderedPageBreak/>
        <w:t>Read complex legal and non-legal materials and summarise them accurately;</w:t>
      </w:r>
    </w:p>
    <w:p w14:paraId="10BA9E45"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sidRPr="00166037">
        <w:rPr>
          <w:rFonts w:ascii="Arial" w:hAnsi="Arial" w:cs="Arial"/>
          <w:sz w:val="20"/>
          <w:szCs w:val="20"/>
        </w:rPr>
        <w:t>Correctly employ legal terminology and methods of citation and referencing for legal and other academic materials;</w:t>
      </w:r>
    </w:p>
    <w:p w14:paraId="625688F8" w14:textId="06AD7F11" w:rsidR="00041425" w:rsidRPr="00A74B39" w:rsidRDefault="00041425" w:rsidP="00A74B39">
      <w:pPr>
        <w:pStyle w:val="ListParagraph"/>
        <w:numPr>
          <w:ilvl w:val="1"/>
          <w:numId w:val="1"/>
        </w:numPr>
        <w:spacing w:after="120" w:line="240" w:lineRule="auto"/>
        <w:ind w:left="851" w:right="260" w:hanging="425"/>
        <w:jc w:val="both"/>
      </w:pPr>
      <w:r w:rsidRPr="00166037">
        <w:rPr>
          <w:rFonts w:ascii="Arial" w:hAnsi="Arial" w:cs="Arial"/>
          <w:sz w:val="20"/>
          <w:szCs w:val="20"/>
        </w:rPr>
        <w:t xml:space="preserve">Conduct independent research, </w:t>
      </w:r>
      <w:r>
        <w:rPr>
          <w:rFonts w:ascii="Arial" w:hAnsi="Arial" w:cs="Arial"/>
          <w:sz w:val="20"/>
          <w:szCs w:val="20"/>
        </w:rPr>
        <w:t xml:space="preserve">using both paper and electronic sources, to collect and synthesise information from a variety of sources and </w:t>
      </w:r>
      <w:r w:rsidRPr="00166037">
        <w:rPr>
          <w:rFonts w:ascii="Arial" w:hAnsi="Arial" w:cs="Arial"/>
          <w:sz w:val="20"/>
          <w:szCs w:val="20"/>
        </w:rPr>
        <w:t xml:space="preserve">inform a sustained </w:t>
      </w:r>
      <w:proofErr w:type="gramStart"/>
      <w:r w:rsidRPr="00166037">
        <w:rPr>
          <w:rFonts w:ascii="Arial" w:hAnsi="Arial" w:cs="Arial"/>
          <w:sz w:val="20"/>
          <w:szCs w:val="20"/>
        </w:rPr>
        <w:t>argument;</w:t>
      </w:r>
      <w:proofErr w:type="gramEnd"/>
    </w:p>
    <w:p w14:paraId="48F05D08" w14:textId="77777777" w:rsidR="00A74B39" w:rsidRPr="00373ACB" w:rsidRDefault="00A74B39" w:rsidP="00A74B39">
      <w:pPr>
        <w:pStyle w:val="ListParagraph"/>
        <w:spacing w:after="120" w:line="240" w:lineRule="auto"/>
        <w:ind w:left="851" w:right="260"/>
        <w:jc w:val="both"/>
      </w:pPr>
    </w:p>
    <w:p w14:paraId="2CD16C02"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929615D" w14:textId="77777777" w:rsidR="00041425" w:rsidRPr="00166037" w:rsidRDefault="00041425" w:rsidP="00A74B39">
      <w:pPr>
        <w:spacing w:before="60" w:after="60"/>
        <w:ind w:left="426" w:right="260"/>
        <w:jc w:val="both"/>
        <w:rPr>
          <w:rFonts w:ascii="Arial" w:hAnsi="Arial" w:cs="Arial"/>
          <w:iCs/>
          <w:sz w:val="20"/>
          <w:szCs w:val="20"/>
        </w:rPr>
      </w:pPr>
      <w:r>
        <w:rPr>
          <w:rFonts w:ascii="Arial" w:hAnsi="Arial" w:cs="Arial"/>
          <w:iCs/>
          <w:sz w:val="20"/>
          <w:szCs w:val="20"/>
        </w:rPr>
        <w:t xml:space="preserve">This module engages with the matter of asylum and refugeehood in both a national and international context. The module offers a thorough introduction to the sources of asylum and refugee law (UK and international) and a critical consideration of the relevant jurisprudence. The module employs at times interdisciplinary material to aid understanding and reflection and engages with the historical and socio-cultural evolution of the government and regulation of asylum and refugee subjects. In addition, the module devotes time to key contemporary problems in asylum and refugee law and current developments and debates in the field. </w:t>
      </w:r>
    </w:p>
    <w:p w14:paraId="4389286B" w14:textId="77777777" w:rsidR="00041425" w:rsidRPr="00373ACB" w:rsidRDefault="00041425" w:rsidP="00A74B39">
      <w:pPr>
        <w:spacing w:after="120" w:line="240" w:lineRule="auto"/>
        <w:ind w:left="426" w:right="260"/>
        <w:jc w:val="both"/>
        <w:rPr>
          <w:rFonts w:ascii="Arial" w:hAnsi="Arial" w:cs="Arial"/>
          <w:iCs/>
          <w:sz w:val="20"/>
          <w:szCs w:val="20"/>
        </w:rPr>
      </w:pPr>
    </w:p>
    <w:p w14:paraId="7FE05F9E"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5DC12CEE" w14:textId="77777777" w:rsidR="00041425" w:rsidRDefault="00041425" w:rsidP="00A74B39">
      <w:pPr>
        <w:spacing w:after="120" w:line="240" w:lineRule="auto"/>
        <w:ind w:left="426" w:right="260"/>
        <w:jc w:val="both"/>
        <w:rPr>
          <w:rFonts w:ascii="Arial" w:hAnsi="Arial" w:cs="Arial"/>
          <w:sz w:val="20"/>
          <w:szCs w:val="20"/>
        </w:rPr>
      </w:pPr>
    </w:p>
    <w:p w14:paraId="56E57C1A" w14:textId="77777777" w:rsidR="00041425" w:rsidRPr="00166037" w:rsidRDefault="00041425" w:rsidP="00A74B39">
      <w:pPr>
        <w:pStyle w:val="ListParagraph"/>
        <w:numPr>
          <w:ilvl w:val="0"/>
          <w:numId w:val="3"/>
        </w:numPr>
        <w:spacing w:before="60" w:after="60"/>
        <w:ind w:left="709" w:right="260" w:hanging="283"/>
        <w:jc w:val="both"/>
        <w:rPr>
          <w:rFonts w:ascii="Arial" w:hAnsi="Arial" w:cs="Arial"/>
          <w:iCs/>
          <w:sz w:val="20"/>
          <w:szCs w:val="20"/>
        </w:rPr>
      </w:pPr>
      <w:r w:rsidRPr="00166037">
        <w:rPr>
          <w:rFonts w:ascii="Arial" w:hAnsi="Arial" w:cs="Arial"/>
          <w:iCs/>
          <w:sz w:val="20"/>
          <w:szCs w:val="20"/>
        </w:rPr>
        <w:t xml:space="preserve">Clayton, G, </w:t>
      </w:r>
      <w:r w:rsidRPr="00166037">
        <w:rPr>
          <w:rFonts w:ascii="Arial" w:hAnsi="Arial" w:cs="Arial"/>
          <w:i/>
          <w:iCs/>
          <w:sz w:val="20"/>
          <w:szCs w:val="20"/>
        </w:rPr>
        <w:t>Textbook on Immigration and Asylum Law</w:t>
      </w:r>
      <w:r w:rsidRPr="00166037">
        <w:rPr>
          <w:rFonts w:ascii="Arial" w:hAnsi="Arial" w:cs="Arial"/>
          <w:iCs/>
          <w:sz w:val="20"/>
          <w:szCs w:val="20"/>
        </w:rPr>
        <w:t xml:space="preserve"> (OUP, 2016</w:t>
      </w:r>
      <w:r>
        <w:rPr>
          <w:rFonts w:ascii="Arial" w:hAnsi="Arial" w:cs="Arial"/>
          <w:iCs/>
          <w:sz w:val="20"/>
          <w:szCs w:val="20"/>
        </w:rPr>
        <w:t>,</w:t>
      </w:r>
      <w:r w:rsidRPr="00166037">
        <w:rPr>
          <w:rFonts w:ascii="Arial" w:hAnsi="Arial" w:cs="Arial"/>
          <w:iCs/>
          <w:sz w:val="20"/>
          <w:szCs w:val="20"/>
        </w:rPr>
        <w:t xml:space="preserve"> 7th edition).</w:t>
      </w:r>
    </w:p>
    <w:p w14:paraId="3CD6E2E3" w14:textId="77777777" w:rsidR="00041425" w:rsidRPr="00166037" w:rsidRDefault="00041425" w:rsidP="00A74B39">
      <w:pPr>
        <w:pStyle w:val="ListParagraph"/>
        <w:numPr>
          <w:ilvl w:val="0"/>
          <w:numId w:val="3"/>
        </w:numPr>
        <w:spacing w:before="60" w:after="60"/>
        <w:ind w:left="709" w:right="260" w:hanging="283"/>
        <w:jc w:val="both"/>
        <w:rPr>
          <w:rFonts w:ascii="Arial" w:hAnsi="Arial" w:cs="Arial"/>
          <w:iCs/>
          <w:sz w:val="20"/>
          <w:szCs w:val="20"/>
        </w:rPr>
      </w:pPr>
      <w:r w:rsidRPr="00166037">
        <w:rPr>
          <w:rFonts w:ascii="Arial" w:hAnsi="Arial" w:cs="Arial"/>
          <w:sz w:val="20"/>
          <w:szCs w:val="20"/>
        </w:rPr>
        <w:t>Goodwin-Gill</w:t>
      </w:r>
      <w:r>
        <w:rPr>
          <w:rFonts w:ascii="Arial" w:hAnsi="Arial" w:cs="Arial"/>
          <w:sz w:val="20"/>
          <w:szCs w:val="20"/>
        </w:rPr>
        <w:t>,</w:t>
      </w:r>
      <w:r w:rsidRPr="00166037">
        <w:rPr>
          <w:rFonts w:ascii="Arial" w:hAnsi="Arial" w:cs="Arial"/>
          <w:sz w:val="20"/>
          <w:szCs w:val="20"/>
        </w:rPr>
        <w:t xml:space="preserve"> Guy S., Jane McAdam,</w:t>
      </w:r>
      <w:r w:rsidRPr="00166037">
        <w:rPr>
          <w:rFonts w:ascii="Arial" w:hAnsi="Arial" w:cs="Arial"/>
          <w:i/>
          <w:sz w:val="20"/>
          <w:szCs w:val="20"/>
        </w:rPr>
        <w:t xml:space="preserve"> </w:t>
      </w:r>
      <w:r w:rsidRPr="00166037">
        <w:rPr>
          <w:rFonts w:ascii="Arial" w:hAnsi="Arial" w:cs="Arial"/>
          <w:i/>
          <w:color w:val="000000" w:themeColor="text1"/>
          <w:sz w:val="20"/>
          <w:szCs w:val="20"/>
        </w:rPr>
        <w:t xml:space="preserve">The refugee in international law </w:t>
      </w:r>
      <w:r w:rsidRPr="00166037">
        <w:rPr>
          <w:rFonts w:ascii="Arial" w:hAnsi="Arial" w:cs="Arial"/>
          <w:color w:val="000000" w:themeColor="text1"/>
          <w:sz w:val="20"/>
          <w:szCs w:val="20"/>
        </w:rPr>
        <w:t xml:space="preserve">(OUP, </w:t>
      </w:r>
      <w:r w:rsidRPr="00166037">
        <w:rPr>
          <w:rFonts w:ascii="Arial" w:hAnsi="Arial" w:cs="Arial"/>
          <w:sz w:val="20"/>
          <w:szCs w:val="20"/>
        </w:rPr>
        <w:t>2007).</w:t>
      </w:r>
    </w:p>
    <w:p w14:paraId="1ACAF875" w14:textId="77777777" w:rsidR="00041425" w:rsidRPr="00166037" w:rsidRDefault="00041425" w:rsidP="00A74B39">
      <w:pPr>
        <w:pStyle w:val="ListParagraph"/>
        <w:numPr>
          <w:ilvl w:val="0"/>
          <w:numId w:val="3"/>
        </w:numPr>
        <w:spacing w:before="60" w:after="60"/>
        <w:ind w:left="709" w:right="260" w:hanging="283"/>
        <w:jc w:val="both"/>
        <w:rPr>
          <w:rFonts w:ascii="Arial" w:hAnsi="Arial" w:cs="Arial"/>
          <w:iCs/>
          <w:sz w:val="20"/>
          <w:szCs w:val="20"/>
        </w:rPr>
      </w:pPr>
      <w:r w:rsidRPr="00166037">
        <w:rPr>
          <w:rFonts w:ascii="Arial" w:hAnsi="Arial" w:cs="Arial"/>
          <w:iCs/>
          <w:sz w:val="20"/>
          <w:szCs w:val="20"/>
        </w:rPr>
        <w:t>Hathaway, J</w:t>
      </w:r>
      <w:r>
        <w:rPr>
          <w:rFonts w:ascii="Arial" w:hAnsi="Arial" w:cs="Arial"/>
          <w:iCs/>
          <w:sz w:val="20"/>
          <w:szCs w:val="20"/>
        </w:rPr>
        <w:t>. (et al),</w:t>
      </w:r>
      <w:r w:rsidRPr="00166037">
        <w:rPr>
          <w:rFonts w:ascii="Arial" w:hAnsi="Arial" w:cs="Arial"/>
          <w:iCs/>
          <w:sz w:val="20"/>
          <w:szCs w:val="20"/>
        </w:rPr>
        <w:t xml:space="preserve"> </w:t>
      </w:r>
      <w:r w:rsidRPr="00166037">
        <w:rPr>
          <w:rFonts w:ascii="Arial" w:hAnsi="Arial" w:cs="Arial"/>
          <w:i/>
          <w:iCs/>
          <w:sz w:val="20"/>
          <w:szCs w:val="20"/>
        </w:rPr>
        <w:t>The Law of Refugee Status</w:t>
      </w:r>
      <w:r w:rsidRPr="00166037">
        <w:rPr>
          <w:rFonts w:ascii="Arial" w:hAnsi="Arial" w:cs="Arial"/>
          <w:iCs/>
          <w:sz w:val="20"/>
          <w:szCs w:val="20"/>
        </w:rPr>
        <w:t xml:space="preserve"> (CUP, 2014).</w:t>
      </w:r>
    </w:p>
    <w:p w14:paraId="77AA59BF" w14:textId="77777777" w:rsidR="00041425" w:rsidRPr="00166037" w:rsidRDefault="00041425" w:rsidP="00A74B39">
      <w:pPr>
        <w:pStyle w:val="ListParagraph"/>
        <w:numPr>
          <w:ilvl w:val="0"/>
          <w:numId w:val="3"/>
        </w:numPr>
        <w:spacing w:before="60" w:after="60"/>
        <w:ind w:left="709" w:right="260" w:hanging="283"/>
        <w:jc w:val="both"/>
        <w:rPr>
          <w:rFonts w:ascii="Arial" w:hAnsi="Arial" w:cs="Arial"/>
          <w:iCs/>
          <w:sz w:val="20"/>
          <w:szCs w:val="20"/>
        </w:rPr>
      </w:pPr>
      <w:proofErr w:type="spellStart"/>
      <w:r w:rsidRPr="00166037">
        <w:rPr>
          <w:rFonts w:ascii="Arial" w:hAnsi="Arial" w:cs="Arial"/>
          <w:sz w:val="20"/>
          <w:szCs w:val="20"/>
        </w:rPr>
        <w:t>Juss</w:t>
      </w:r>
      <w:proofErr w:type="spellEnd"/>
      <w:r>
        <w:rPr>
          <w:rFonts w:ascii="Arial" w:hAnsi="Arial" w:cs="Arial"/>
          <w:sz w:val="20"/>
          <w:szCs w:val="20"/>
        </w:rPr>
        <w:t>,</w:t>
      </w:r>
      <w:r w:rsidRPr="00166037">
        <w:rPr>
          <w:rFonts w:ascii="Arial" w:hAnsi="Arial" w:cs="Arial"/>
          <w:sz w:val="20"/>
          <w:szCs w:val="20"/>
        </w:rPr>
        <w:t xml:space="preserve"> </w:t>
      </w:r>
      <w:proofErr w:type="spellStart"/>
      <w:r w:rsidRPr="00166037">
        <w:rPr>
          <w:rFonts w:ascii="Arial" w:hAnsi="Arial" w:cs="Arial"/>
          <w:sz w:val="20"/>
          <w:szCs w:val="20"/>
        </w:rPr>
        <w:t>Satvinder</w:t>
      </w:r>
      <w:proofErr w:type="spellEnd"/>
      <w:r w:rsidRPr="00166037">
        <w:rPr>
          <w:rFonts w:ascii="Arial" w:hAnsi="Arial" w:cs="Arial"/>
          <w:sz w:val="20"/>
          <w:szCs w:val="20"/>
        </w:rPr>
        <w:t xml:space="preserve"> S.</w:t>
      </w:r>
      <w:r>
        <w:rPr>
          <w:rFonts w:ascii="Arial" w:hAnsi="Arial" w:cs="Arial"/>
          <w:sz w:val="20"/>
          <w:szCs w:val="20"/>
        </w:rPr>
        <w:t>,</w:t>
      </w:r>
      <w:r w:rsidRPr="00166037">
        <w:rPr>
          <w:rFonts w:ascii="Arial" w:hAnsi="Arial" w:cs="Arial"/>
          <w:sz w:val="20"/>
          <w:szCs w:val="20"/>
        </w:rPr>
        <w:t xml:space="preserve"> </w:t>
      </w:r>
      <w:r w:rsidRPr="00166037">
        <w:rPr>
          <w:rFonts w:ascii="Arial" w:hAnsi="Arial" w:cs="Arial"/>
          <w:i/>
          <w:color w:val="000000" w:themeColor="text1"/>
          <w:sz w:val="20"/>
          <w:szCs w:val="20"/>
        </w:rPr>
        <w:t xml:space="preserve">The Ashgate research companion to migration law, theory and policy </w:t>
      </w:r>
      <w:r w:rsidRPr="00166037">
        <w:rPr>
          <w:rFonts w:ascii="Arial" w:hAnsi="Arial" w:cs="Arial"/>
          <w:color w:val="000000" w:themeColor="text1"/>
          <w:sz w:val="20"/>
          <w:szCs w:val="20"/>
        </w:rPr>
        <w:t>(Ashgate</w:t>
      </w:r>
      <w:r w:rsidRPr="00166037">
        <w:rPr>
          <w:rFonts w:ascii="Arial" w:hAnsi="Arial" w:cs="Arial"/>
          <w:i/>
          <w:color w:val="000000" w:themeColor="text1"/>
          <w:sz w:val="20"/>
          <w:szCs w:val="20"/>
        </w:rPr>
        <w:t xml:space="preserve">, </w:t>
      </w:r>
      <w:r w:rsidRPr="00166037">
        <w:rPr>
          <w:rFonts w:ascii="Arial" w:hAnsi="Arial" w:cs="Arial"/>
          <w:sz w:val="20"/>
          <w:szCs w:val="20"/>
        </w:rPr>
        <w:t>2013).</w:t>
      </w:r>
    </w:p>
    <w:p w14:paraId="5D41EBE5" w14:textId="77777777" w:rsidR="00041425" w:rsidRPr="00166037" w:rsidRDefault="00041425" w:rsidP="00A74B39">
      <w:pPr>
        <w:pStyle w:val="ListParagraph"/>
        <w:numPr>
          <w:ilvl w:val="0"/>
          <w:numId w:val="3"/>
        </w:numPr>
        <w:spacing w:before="60" w:after="60"/>
        <w:ind w:left="709" w:right="260" w:hanging="283"/>
        <w:jc w:val="both"/>
        <w:rPr>
          <w:rFonts w:ascii="Arial" w:hAnsi="Arial" w:cs="Arial"/>
          <w:iCs/>
          <w:sz w:val="20"/>
          <w:szCs w:val="20"/>
        </w:rPr>
      </w:pPr>
      <w:r w:rsidRPr="00166037">
        <w:rPr>
          <w:rFonts w:ascii="Arial" w:hAnsi="Arial" w:cs="Arial"/>
          <w:sz w:val="20"/>
          <w:szCs w:val="20"/>
        </w:rPr>
        <w:t>Stevens</w:t>
      </w:r>
      <w:r>
        <w:rPr>
          <w:rFonts w:ascii="Arial" w:hAnsi="Arial" w:cs="Arial"/>
          <w:sz w:val="20"/>
          <w:szCs w:val="20"/>
        </w:rPr>
        <w:t>,</w:t>
      </w:r>
      <w:r w:rsidRPr="00166037">
        <w:rPr>
          <w:rFonts w:ascii="Arial" w:hAnsi="Arial" w:cs="Arial"/>
          <w:sz w:val="20"/>
          <w:szCs w:val="20"/>
        </w:rPr>
        <w:t xml:space="preserve"> </w:t>
      </w:r>
      <w:proofErr w:type="spellStart"/>
      <w:r w:rsidRPr="00166037">
        <w:rPr>
          <w:rFonts w:ascii="Arial" w:hAnsi="Arial" w:cs="Arial"/>
          <w:sz w:val="20"/>
          <w:szCs w:val="20"/>
        </w:rPr>
        <w:t>Dallal</w:t>
      </w:r>
      <w:proofErr w:type="spellEnd"/>
      <w:r>
        <w:rPr>
          <w:rFonts w:ascii="Arial" w:hAnsi="Arial" w:cs="Arial"/>
          <w:sz w:val="20"/>
          <w:szCs w:val="20"/>
        </w:rPr>
        <w:t>,</w:t>
      </w:r>
      <w:r w:rsidRPr="00166037">
        <w:rPr>
          <w:rFonts w:ascii="Arial" w:hAnsi="Arial" w:cs="Arial"/>
          <w:sz w:val="20"/>
          <w:szCs w:val="20"/>
        </w:rPr>
        <w:t xml:space="preserve"> </w:t>
      </w:r>
      <w:r w:rsidRPr="00166037">
        <w:rPr>
          <w:rFonts w:ascii="Arial" w:hAnsi="Arial" w:cs="Arial"/>
          <w:i/>
          <w:color w:val="000000" w:themeColor="text1"/>
          <w:sz w:val="20"/>
          <w:szCs w:val="20"/>
        </w:rPr>
        <w:t xml:space="preserve">UK asylum law and policy: historical and contemporary perspectives, </w:t>
      </w:r>
      <w:r w:rsidRPr="00166037">
        <w:rPr>
          <w:rFonts w:ascii="Arial" w:hAnsi="Arial" w:cs="Arial"/>
          <w:color w:val="000000" w:themeColor="text1"/>
          <w:sz w:val="20"/>
          <w:szCs w:val="20"/>
        </w:rPr>
        <w:t>(</w:t>
      </w:r>
      <w:r w:rsidRPr="00166037">
        <w:rPr>
          <w:rStyle w:val="st"/>
          <w:rFonts w:ascii="Arial" w:eastAsia="Times New Roman" w:hAnsi="Arial" w:cs="Arial"/>
          <w:sz w:val="20"/>
          <w:szCs w:val="20"/>
        </w:rPr>
        <w:t>Sweet and Maxwell,</w:t>
      </w:r>
      <w:r w:rsidRPr="00166037">
        <w:rPr>
          <w:rFonts w:ascii="Arial" w:eastAsia="Times New Roman" w:hAnsi="Arial" w:cs="Arial"/>
          <w:sz w:val="20"/>
          <w:szCs w:val="20"/>
        </w:rPr>
        <w:t xml:space="preserve"> </w:t>
      </w:r>
      <w:r w:rsidRPr="00166037">
        <w:rPr>
          <w:rFonts w:ascii="Arial" w:hAnsi="Arial" w:cs="Arial"/>
          <w:sz w:val="20"/>
          <w:szCs w:val="20"/>
        </w:rPr>
        <w:t>2004).</w:t>
      </w:r>
    </w:p>
    <w:p w14:paraId="4503A59B" w14:textId="77777777" w:rsidR="00041425" w:rsidRPr="00166037" w:rsidRDefault="00041425" w:rsidP="00A74B39">
      <w:pPr>
        <w:pStyle w:val="ListParagraph"/>
        <w:numPr>
          <w:ilvl w:val="0"/>
          <w:numId w:val="3"/>
        </w:numPr>
        <w:spacing w:before="60" w:after="60"/>
        <w:ind w:left="709" w:right="260" w:hanging="283"/>
        <w:jc w:val="both"/>
        <w:rPr>
          <w:rFonts w:ascii="Arial" w:hAnsi="Arial" w:cs="Arial"/>
          <w:iCs/>
          <w:sz w:val="20"/>
          <w:szCs w:val="20"/>
        </w:rPr>
      </w:pPr>
      <w:proofErr w:type="spellStart"/>
      <w:r w:rsidRPr="00166037">
        <w:rPr>
          <w:rFonts w:ascii="Arial" w:hAnsi="Arial" w:cs="Arial"/>
          <w:sz w:val="20"/>
          <w:szCs w:val="20"/>
        </w:rPr>
        <w:t>Zolberg</w:t>
      </w:r>
      <w:proofErr w:type="spellEnd"/>
      <w:r w:rsidRPr="00166037">
        <w:rPr>
          <w:rFonts w:ascii="Arial" w:hAnsi="Arial" w:cs="Arial"/>
          <w:sz w:val="20"/>
          <w:szCs w:val="20"/>
        </w:rPr>
        <w:t>, Aristide R. (et al)</w:t>
      </w:r>
      <w:r>
        <w:rPr>
          <w:rFonts w:ascii="Arial" w:hAnsi="Arial" w:cs="Arial"/>
          <w:sz w:val="20"/>
          <w:szCs w:val="20"/>
        </w:rPr>
        <w:t>,</w:t>
      </w:r>
      <w:r w:rsidRPr="00166037">
        <w:rPr>
          <w:rFonts w:ascii="Arial" w:hAnsi="Arial" w:cs="Arial"/>
          <w:i/>
          <w:sz w:val="20"/>
          <w:szCs w:val="20"/>
        </w:rPr>
        <w:t xml:space="preserve"> </w:t>
      </w:r>
      <w:r w:rsidRPr="00166037">
        <w:rPr>
          <w:rFonts w:ascii="Arial" w:hAnsi="Arial" w:cs="Arial"/>
          <w:i/>
          <w:color w:val="000000" w:themeColor="text1"/>
          <w:sz w:val="20"/>
          <w:szCs w:val="20"/>
        </w:rPr>
        <w:t>Escape from violence: conflict and the refugee crisis in the developing world</w:t>
      </w:r>
      <w:r w:rsidRPr="00166037">
        <w:rPr>
          <w:rFonts w:ascii="Arial" w:hAnsi="Arial" w:cs="Arial"/>
          <w:sz w:val="20"/>
          <w:szCs w:val="20"/>
        </w:rPr>
        <w:t xml:space="preserve"> (OUP, 1989).</w:t>
      </w:r>
    </w:p>
    <w:p w14:paraId="37F4F6FD" w14:textId="77777777" w:rsidR="00041425" w:rsidRPr="00373ACB" w:rsidRDefault="00041425" w:rsidP="00A74B39">
      <w:pPr>
        <w:spacing w:after="120" w:line="240" w:lineRule="auto"/>
        <w:ind w:left="426" w:right="260"/>
        <w:jc w:val="both"/>
        <w:rPr>
          <w:rFonts w:ascii="Arial" w:hAnsi="Arial" w:cs="Arial"/>
          <w:sz w:val="20"/>
          <w:szCs w:val="20"/>
        </w:rPr>
      </w:pPr>
    </w:p>
    <w:p w14:paraId="4BB40CEB" w14:textId="225F4733" w:rsidR="00041425" w:rsidRPr="00A74B39" w:rsidRDefault="00041425" w:rsidP="00A74B39">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p>
    <w:p w14:paraId="3C3B21A8" w14:textId="77777777" w:rsidR="00A74B39" w:rsidRDefault="00A74B39" w:rsidP="00A74B39">
      <w:pPr>
        <w:spacing w:after="120" w:line="240" w:lineRule="auto"/>
        <w:ind w:left="426" w:right="260"/>
        <w:jc w:val="both"/>
        <w:rPr>
          <w:rFonts w:ascii="Arial" w:hAnsi="Arial" w:cs="Arial"/>
          <w:iCs/>
          <w:sz w:val="20"/>
          <w:szCs w:val="20"/>
        </w:rPr>
      </w:pPr>
    </w:p>
    <w:p w14:paraId="55607860" w14:textId="77777777" w:rsidR="00041425" w:rsidRDefault="00041425" w:rsidP="00A74B39">
      <w:pPr>
        <w:spacing w:before="60" w:after="60"/>
        <w:ind w:left="426" w:right="260"/>
        <w:jc w:val="both"/>
        <w:rPr>
          <w:rFonts w:ascii="Arial" w:hAnsi="Arial" w:cs="Arial"/>
          <w:iCs/>
          <w:sz w:val="20"/>
          <w:szCs w:val="20"/>
        </w:rPr>
      </w:pPr>
      <w:r>
        <w:rPr>
          <w:rFonts w:ascii="Arial" w:hAnsi="Arial" w:cs="Arial"/>
          <w:iCs/>
          <w:sz w:val="20"/>
          <w:szCs w:val="20"/>
        </w:rPr>
        <w:t>Total Study Hours: 150</w:t>
      </w:r>
    </w:p>
    <w:p w14:paraId="70F6CF04" w14:textId="77777777" w:rsidR="00041425" w:rsidRDefault="00041425" w:rsidP="00A74B39">
      <w:pPr>
        <w:spacing w:before="60" w:after="60"/>
        <w:ind w:left="426" w:right="260"/>
        <w:jc w:val="both"/>
        <w:rPr>
          <w:rFonts w:ascii="Arial" w:hAnsi="Arial" w:cs="Arial"/>
          <w:iCs/>
          <w:sz w:val="20"/>
          <w:szCs w:val="20"/>
        </w:rPr>
      </w:pPr>
      <w:r>
        <w:rPr>
          <w:rFonts w:ascii="Arial" w:hAnsi="Arial" w:cs="Arial"/>
          <w:iCs/>
          <w:sz w:val="20"/>
          <w:szCs w:val="20"/>
        </w:rPr>
        <w:t>Contact Hours: 20</w:t>
      </w:r>
    </w:p>
    <w:p w14:paraId="4770CBFB" w14:textId="77777777" w:rsidR="00041425" w:rsidRDefault="00041425" w:rsidP="00A74B39">
      <w:pPr>
        <w:spacing w:before="60" w:after="60"/>
        <w:ind w:left="426" w:right="260"/>
        <w:jc w:val="both"/>
        <w:rPr>
          <w:rFonts w:ascii="Arial" w:hAnsi="Arial" w:cs="Arial"/>
          <w:iCs/>
          <w:sz w:val="20"/>
          <w:szCs w:val="20"/>
        </w:rPr>
      </w:pPr>
      <w:r>
        <w:rPr>
          <w:rFonts w:ascii="Arial" w:hAnsi="Arial" w:cs="Arial"/>
          <w:iCs/>
          <w:sz w:val="20"/>
          <w:szCs w:val="20"/>
        </w:rPr>
        <w:t>Private Study Hours: 130</w:t>
      </w:r>
      <w:r w:rsidRPr="00DE4F08" w:rsidDel="001066DC">
        <w:rPr>
          <w:rFonts w:ascii="Arial" w:hAnsi="Arial" w:cs="Arial"/>
          <w:iCs/>
          <w:sz w:val="20"/>
          <w:szCs w:val="20"/>
        </w:rPr>
        <w:t xml:space="preserve"> </w:t>
      </w:r>
    </w:p>
    <w:p w14:paraId="4D4E3C04" w14:textId="77777777" w:rsidR="00041425" w:rsidRPr="00373ACB" w:rsidRDefault="00041425" w:rsidP="00A74B39">
      <w:pPr>
        <w:spacing w:after="120" w:line="240" w:lineRule="auto"/>
        <w:ind w:left="426" w:right="260"/>
        <w:jc w:val="both"/>
        <w:rPr>
          <w:rFonts w:ascii="Arial" w:hAnsi="Arial" w:cs="Arial"/>
          <w:i/>
          <w:iCs/>
          <w:sz w:val="20"/>
          <w:szCs w:val="20"/>
        </w:rPr>
      </w:pPr>
    </w:p>
    <w:p w14:paraId="024D649E" w14:textId="77777777" w:rsidR="00A74B39" w:rsidRPr="00A74B39" w:rsidRDefault="00041425" w:rsidP="00A74B39">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p>
    <w:p w14:paraId="4D614B81" w14:textId="190224E0" w:rsidR="00041425" w:rsidRDefault="00041425" w:rsidP="00A74B39">
      <w:pPr>
        <w:spacing w:after="120" w:line="240" w:lineRule="auto"/>
        <w:ind w:left="426" w:right="260"/>
        <w:jc w:val="both"/>
        <w:rPr>
          <w:rFonts w:ascii="Arial" w:hAnsi="Arial" w:cs="Arial"/>
          <w:b/>
          <w:i/>
          <w:iCs/>
          <w:sz w:val="20"/>
          <w:szCs w:val="20"/>
        </w:rPr>
      </w:pPr>
      <w:r w:rsidRPr="00D47EBB">
        <w:rPr>
          <w:rFonts w:ascii="Arial" w:hAnsi="Arial" w:cs="Arial"/>
          <w:iCs/>
          <w:sz w:val="20"/>
          <w:szCs w:val="20"/>
          <w:u w:val="single"/>
        </w:rPr>
        <w:t>13.1</w:t>
      </w:r>
      <w:r>
        <w:rPr>
          <w:rFonts w:ascii="Arial" w:hAnsi="Arial" w:cs="Arial"/>
          <w:iCs/>
          <w:sz w:val="20"/>
          <w:szCs w:val="20"/>
          <w:u w:val="single"/>
        </w:rPr>
        <w:t xml:space="preserve"> Main assessment methods</w:t>
      </w:r>
    </w:p>
    <w:p w14:paraId="289A7CD7" w14:textId="77777777" w:rsidR="00041425" w:rsidRDefault="00041425" w:rsidP="00A74B39">
      <w:pPr>
        <w:spacing w:after="120" w:line="240" w:lineRule="auto"/>
        <w:ind w:left="426" w:right="260"/>
        <w:jc w:val="both"/>
        <w:rPr>
          <w:rFonts w:ascii="Arial" w:hAnsi="Arial" w:cs="Arial"/>
          <w:iCs/>
          <w:sz w:val="20"/>
          <w:szCs w:val="20"/>
        </w:rPr>
      </w:pPr>
      <w:r w:rsidRPr="003A2F2D">
        <w:rPr>
          <w:rFonts w:ascii="Arial" w:hAnsi="Arial" w:cs="Arial"/>
          <w:iCs/>
          <w:sz w:val="20"/>
          <w:szCs w:val="20"/>
        </w:rPr>
        <w:t>The module will be assessed by 100% coursework consisting of</w:t>
      </w:r>
      <w:r>
        <w:rPr>
          <w:rFonts w:ascii="Arial" w:hAnsi="Arial" w:cs="Arial"/>
          <w:iCs/>
          <w:sz w:val="20"/>
          <w:szCs w:val="20"/>
        </w:rPr>
        <w:t>:</w:t>
      </w:r>
      <w:r w:rsidRPr="003A2F2D">
        <w:rPr>
          <w:rFonts w:ascii="Arial" w:hAnsi="Arial" w:cs="Arial"/>
          <w:iCs/>
          <w:sz w:val="20"/>
          <w:szCs w:val="20"/>
        </w:rPr>
        <w:t xml:space="preserve"> </w:t>
      </w:r>
    </w:p>
    <w:p w14:paraId="49B409F0" w14:textId="77777777" w:rsidR="00041425" w:rsidRDefault="00041425" w:rsidP="00A74B39">
      <w:pPr>
        <w:spacing w:after="120" w:line="240" w:lineRule="auto"/>
        <w:ind w:left="426" w:right="260"/>
        <w:jc w:val="both"/>
        <w:rPr>
          <w:rFonts w:ascii="Arial" w:hAnsi="Arial" w:cs="Arial"/>
          <w:iCs/>
          <w:sz w:val="20"/>
          <w:szCs w:val="20"/>
        </w:rPr>
      </w:pPr>
    </w:p>
    <w:p w14:paraId="1AEE211E" w14:textId="77777777" w:rsidR="00041425" w:rsidRPr="00D47EBB" w:rsidRDefault="00041425" w:rsidP="00A74B39">
      <w:pPr>
        <w:spacing w:after="120" w:line="240" w:lineRule="auto"/>
        <w:ind w:left="426" w:right="260"/>
        <w:jc w:val="both"/>
        <w:rPr>
          <w:rFonts w:ascii="Arial" w:hAnsi="Arial" w:cs="Arial"/>
          <w:b/>
          <w:iCs/>
          <w:sz w:val="20"/>
          <w:szCs w:val="20"/>
          <w:u w:val="single"/>
        </w:rPr>
      </w:pPr>
      <w:r w:rsidRPr="00D47EBB">
        <w:rPr>
          <w:rFonts w:ascii="Arial" w:hAnsi="Arial" w:cs="Arial"/>
          <w:b/>
          <w:iCs/>
          <w:sz w:val="20"/>
          <w:szCs w:val="20"/>
          <w:u w:val="single"/>
        </w:rPr>
        <w:t>EITHER:</w:t>
      </w:r>
    </w:p>
    <w:p w14:paraId="3C794913" w14:textId="77777777" w:rsidR="00041425" w:rsidRPr="00D47EBB" w:rsidRDefault="00041425" w:rsidP="00A74B39">
      <w:pPr>
        <w:spacing w:after="120" w:line="240" w:lineRule="auto"/>
        <w:ind w:left="426" w:right="260"/>
        <w:jc w:val="both"/>
        <w:rPr>
          <w:rFonts w:ascii="Arial" w:hAnsi="Arial" w:cs="Arial"/>
          <w:iCs/>
          <w:sz w:val="20"/>
          <w:szCs w:val="20"/>
        </w:rPr>
      </w:pPr>
      <w:r>
        <w:rPr>
          <w:rFonts w:ascii="Arial" w:hAnsi="Arial" w:cs="Arial"/>
          <w:iCs/>
          <w:sz w:val="20"/>
          <w:szCs w:val="20"/>
        </w:rPr>
        <w:br/>
        <w:t>A</w:t>
      </w:r>
      <w:r w:rsidRPr="003A2F2D">
        <w:rPr>
          <w:rFonts w:ascii="Arial" w:hAnsi="Arial" w:cs="Arial"/>
          <w:iCs/>
          <w:sz w:val="20"/>
          <w:szCs w:val="20"/>
        </w:rPr>
        <w:t xml:space="preserve"> 3</w:t>
      </w:r>
      <w:r>
        <w:rPr>
          <w:rFonts w:ascii="Arial" w:hAnsi="Arial" w:cs="Arial"/>
          <w:iCs/>
          <w:sz w:val="20"/>
          <w:szCs w:val="20"/>
        </w:rPr>
        <w:t>,</w:t>
      </w:r>
      <w:r w:rsidRPr="003A2F2D">
        <w:rPr>
          <w:rFonts w:ascii="Arial" w:hAnsi="Arial" w:cs="Arial"/>
          <w:iCs/>
          <w:sz w:val="20"/>
          <w:szCs w:val="20"/>
        </w:rPr>
        <w:t>500</w:t>
      </w:r>
      <w:r>
        <w:rPr>
          <w:rFonts w:ascii="Arial" w:hAnsi="Arial" w:cs="Arial"/>
          <w:iCs/>
          <w:sz w:val="20"/>
          <w:szCs w:val="20"/>
        </w:rPr>
        <w:t xml:space="preserve"> </w:t>
      </w:r>
      <w:r w:rsidRPr="003A2F2D">
        <w:rPr>
          <w:rFonts w:ascii="Arial" w:hAnsi="Arial" w:cs="Arial"/>
          <w:iCs/>
          <w:sz w:val="20"/>
          <w:szCs w:val="20"/>
        </w:rPr>
        <w:t xml:space="preserve">word </w:t>
      </w:r>
      <w:r w:rsidRPr="00D47EBB">
        <w:rPr>
          <w:rFonts w:ascii="Arial" w:hAnsi="Arial" w:cs="Arial"/>
          <w:b/>
          <w:iCs/>
          <w:sz w:val="20"/>
          <w:szCs w:val="20"/>
        </w:rPr>
        <w:t>essay</w:t>
      </w:r>
      <w:r w:rsidRPr="003A2F2D">
        <w:rPr>
          <w:rFonts w:ascii="Arial" w:hAnsi="Arial" w:cs="Arial"/>
          <w:iCs/>
          <w:sz w:val="20"/>
          <w:szCs w:val="20"/>
        </w:rPr>
        <w:t xml:space="preserve"> </w:t>
      </w:r>
      <w:r>
        <w:rPr>
          <w:rFonts w:ascii="Arial" w:hAnsi="Arial" w:cs="Arial"/>
          <w:iCs/>
          <w:sz w:val="20"/>
          <w:szCs w:val="20"/>
        </w:rPr>
        <w:t>(worth 100%)</w:t>
      </w:r>
    </w:p>
    <w:p w14:paraId="13F53B31" w14:textId="77777777" w:rsidR="00041425" w:rsidRDefault="00041425" w:rsidP="00A74B39">
      <w:pPr>
        <w:spacing w:before="60" w:after="60"/>
        <w:ind w:left="426" w:right="260"/>
        <w:jc w:val="both"/>
        <w:rPr>
          <w:rFonts w:ascii="Arial" w:hAnsi="Arial" w:cs="Arial"/>
          <w:iCs/>
          <w:sz w:val="20"/>
          <w:szCs w:val="20"/>
        </w:rPr>
      </w:pPr>
    </w:p>
    <w:p w14:paraId="41EC7FBF" w14:textId="77777777" w:rsidR="00041425" w:rsidRDefault="00041425" w:rsidP="00A74B39">
      <w:pPr>
        <w:spacing w:before="60" w:after="60"/>
        <w:ind w:left="426" w:right="260"/>
        <w:jc w:val="both"/>
        <w:rPr>
          <w:rFonts w:ascii="Arial" w:hAnsi="Arial" w:cs="Arial"/>
          <w:iCs/>
          <w:sz w:val="20"/>
          <w:szCs w:val="20"/>
        </w:rPr>
      </w:pPr>
      <w:r w:rsidRPr="00D47EBB">
        <w:rPr>
          <w:rFonts w:ascii="Arial" w:hAnsi="Arial" w:cs="Arial"/>
          <w:b/>
          <w:iCs/>
          <w:sz w:val="20"/>
          <w:szCs w:val="20"/>
          <w:u w:val="single"/>
        </w:rPr>
        <w:t>OR:</w:t>
      </w:r>
      <w:r>
        <w:rPr>
          <w:rFonts w:ascii="Arial" w:hAnsi="Arial" w:cs="Arial"/>
          <w:iCs/>
          <w:sz w:val="20"/>
          <w:szCs w:val="20"/>
        </w:rPr>
        <w:t xml:space="preserve"> w</w:t>
      </w:r>
      <w:r w:rsidRPr="00D47EBB">
        <w:rPr>
          <w:rFonts w:ascii="Arial" w:hAnsi="Arial" w:cs="Arial"/>
          <w:iCs/>
          <w:sz w:val="20"/>
          <w:szCs w:val="20"/>
        </w:rPr>
        <w:t xml:space="preserve">hen available, and at the discretion and approval of the Module Convenor, a select number of students will have the opportunity to undertake international asylum and refugee law </w:t>
      </w:r>
      <w:r w:rsidRPr="00D47EBB">
        <w:rPr>
          <w:rFonts w:ascii="Arial" w:hAnsi="Arial" w:cs="Arial"/>
          <w:b/>
          <w:iCs/>
          <w:sz w:val="20"/>
          <w:szCs w:val="20"/>
        </w:rPr>
        <w:t>clinical work</w:t>
      </w:r>
      <w:r w:rsidRPr="00D47EBB">
        <w:rPr>
          <w:rFonts w:ascii="Arial" w:hAnsi="Arial" w:cs="Arial"/>
          <w:iCs/>
          <w:sz w:val="20"/>
          <w:szCs w:val="20"/>
        </w:rPr>
        <w:t xml:space="preserve"> on an assessed basis. When this clinical option is undertaken, it will take the place of the assessed essay outlined above. </w:t>
      </w:r>
    </w:p>
    <w:p w14:paraId="28ED9E07" w14:textId="77777777" w:rsidR="00041425" w:rsidRDefault="00041425" w:rsidP="00A74B39">
      <w:pPr>
        <w:spacing w:before="60" w:after="60"/>
        <w:ind w:left="426" w:right="260"/>
        <w:jc w:val="both"/>
        <w:rPr>
          <w:rFonts w:ascii="Arial" w:hAnsi="Arial" w:cs="Arial"/>
          <w:iCs/>
          <w:sz w:val="20"/>
          <w:szCs w:val="20"/>
        </w:rPr>
      </w:pPr>
    </w:p>
    <w:p w14:paraId="3ED42BA4" w14:textId="77777777" w:rsidR="00041425" w:rsidRPr="00D47EBB" w:rsidRDefault="00041425" w:rsidP="00A74B39">
      <w:pPr>
        <w:spacing w:before="60" w:after="60"/>
        <w:ind w:right="260" w:firstLine="426"/>
        <w:rPr>
          <w:rFonts w:ascii="Arial" w:hAnsi="Arial" w:cs="Arial"/>
          <w:iCs/>
          <w:sz w:val="20"/>
          <w:szCs w:val="20"/>
        </w:rPr>
      </w:pPr>
      <w:r w:rsidRPr="00D47EBB">
        <w:rPr>
          <w:rFonts w:ascii="Arial" w:hAnsi="Arial" w:cs="Arial"/>
          <w:iCs/>
          <w:sz w:val="20"/>
          <w:szCs w:val="20"/>
        </w:rPr>
        <w:lastRenderedPageBreak/>
        <w:t xml:space="preserve">When available, this clinical option requires the submission of: </w:t>
      </w:r>
      <w:r>
        <w:rPr>
          <w:rFonts w:ascii="Arial" w:hAnsi="Arial" w:cs="Arial"/>
          <w:iCs/>
          <w:sz w:val="20"/>
          <w:szCs w:val="20"/>
        </w:rPr>
        <w:br/>
      </w:r>
    </w:p>
    <w:p w14:paraId="6C9AF5C9" w14:textId="77777777" w:rsidR="00041425" w:rsidRDefault="00041425" w:rsidP="00A74B39">
      <w:pPr>
        <w:pStyle w:val="ListParagraph"/>
        <w:spacing w:before="100"/>
        <w:ind w:left="1080" w:right="260" w:hanging="371"/>
        <w:jc w:val="both"/>
      </w:pPr>
      <w:r>
        <w:rPr>
          <w:rFonts w:ascii="Arial" w:hAnsi="Arial" w:cs="Arial"/>
          <w:iCs/>
          <w:sz w:val="20"/>
          <w:szCs w:val="20"/>
        </w:rPr>
        <w:t>(</w:t>
      </w:r>
      <w:proofErr w:type="spellStart"/>
      <w:r>
        <w:rPr>
          <w:rFonts w:ascii="Arial" w:hAnsi="Arial" w:cs="Arial"/>
          <w:iCs/>
          <w:sz w:val="20"/>
          <w:szCs w:val="20"/>
        </w:rPr>
        <w:t>i</w:t>
      </w:r>
      <w:proofErr w:type="spellEnd"/>
      <w:r>
        <w:rPr>
          <w:rFonts w:ascii="Arial" w:hAnsi="Arial" w:cs="Arial"/>
          <w:iCs/>
          <w:sz w:val="20"/>
          <w:szCs w:val="20"/>
        </w:rPr>
        <w:t>)</w:t>
      </w:r>
      <w:r>
        <w:rPr>
          <w:rFonts w:ascii="Arial" w:hAnsi="Arial" w:cs="Arial"/>
          <w:iCs/>
          <w:sz w:val="20"/>
          <w:szCs w:val="20"/>
        </w:rPr>
        <w:tab/>
      </w:r>
      <w:r w:rsidRPr="00DE16D2">
        <w:rPr>
          <w:rFonts w:ascii="Arial" w:hAnsi="Arial" w:cs="Arial"/>
          <w:b/>
          <w:iCs/>
          <w:sz w:val="20"/>
          <w:szCs w:val="20"/>
        </w:rPr>
        <w:t>A research note</w:t>
      </w:r>
      <w:r w:rsidRPr="00D47EBB">
        <w:rPr>
          <w:rFonts w:ascii="Arial" w:hAnsi="Arial" w:cs="Arial"/>
          <w:iCs/>
          <w:sz w:val="20"/>
          <w:szCs w:val="20"/>
        </w:rPr>
        <w:t xml:space="preserve"> of 3000 words (worth 100%).</w:t>
      </w:r>
      <w:r>
        <w:rPr>
          <w:rFonts w:ascii="Arial" w:hAnsi="Arial" w:cs="Arial"/>
          <w:iCs/>
          <w:sz w:val="20"/>
          <w:szCs w:val="20"/>
        </w:rPr>
        <w:t xml:space="preserve"> The reduced word count acknowledges the extra level of independent research that students under this option will need to undertake.</w:t>
      </w:r>
    </w:p>
    <w:p w14:paraId="0FD41D9A" w14:textId="77777777" w:rsidR="00041425" w:rsidRDefault="00041425" w:rsidP="00A74B39">
      <w:pPr>
        <w:spacing w:before="60" w:after="60"/>
        <w:ind w:right="260"/>
        <w:jc w:val="both"/>
        <w:rPr>
          <w:rFonts w:ascii="Arial" w:hAnsi="Arial" w:cs="Arial"/>
          <w:iCs/>
          <w:sz w:val="20"/>
          <w:szCs w:val="20"/>
        </w:rPr>
      </w:pPr>
    </w:p>
    <w:p w14:paraId="578060E7" w14:textId="77777777" w:rsidR="00041425" w:rsidRPr="00D47EBB" w:rsidRDefault="00041425" w:rsidP="00A74B39">
      <w:pPr>
        <w:spacing w:before="60" w:after="60"/>
        <w:ind w:right="260" w:firstLine="426"/>
        <w:rPr>
          <w:rFonts w:ascii="Arial" w:hAnsi="Arial" w:cs="Arial"/>
          <w:iCs/>
          <w:sz w:val="20"/>
          <w:szCs w:val="20"/>
          <w:u w:val="single"/>
        </w:rPr>
      </w:pPr>
      <w:r w:rsidRPr="00D47EBB">
        <w:rPr>
          <w:rFonts w:ascii="Arial" w:hAnsi="Arial" w:cs="Arial"/>
          <w:iCs/>
          <w:sz w:val="20"/>
          <w:szCs w:val="20"/>
          <w:u w:val="single"/>
        </w:rPr>
        <w:t>13.2 Reassessment methods</w:t>
      </w:r>
      <w:r>
        <w:rPr>
          <w:rFonts w:ascii="Arial" w:hAnsi="Arial" w:cs="Arial"/>
          <w:iCs/>
          <w:sz w:val="20"/>
          <w:szCs w:val="20"/>
          <w:u w:val="single"/>
        </w:rPr>
        <w:br/>
      </w:r>
    </w:p>
    <w:p w14:paraId="73127474" w14:textId="1DD49D55" w:rsidR="00041425" w:rsidRDefault="00041425" w:rsidP="00A74B39">
      <w:pPr>
        <w:spacing w:before="60" w:after="60"/>
        <w:ind w:left="426" w:right="260"/>
        <w:jc w:val="both"/>
        <w:rPr>
          <w:rFonts w:ascii="Arial" w:hAnsi="Arial" w:cs="Arial"/>
          <w:iCs/>
        </w:rPr>
      </w:pPr>
      <w:r>
        <w:rPr>
          <w:rFonts w:ascii="Arial" w:hAnsi="Arial" w:cs="Arial"/>
          <w:iCs/>
          <w:sz w:val="20"/>
          <w:szCs w:val="20"/>
        </w:rPr>
        <w:t>All students who fail this module, including those who have undertaken Clinical Work, will be re-assessed reassessment instrument (coursework, worth 100%).</w:t>
      </w:r>
    </w:p>
    <w:p w14:paraId="00A49622" w14:textId="77777777" w:rsidR="00A74B39" w:rsidRPr="00373ACB" w:rsidRDefault="00A74B39" w:rsidP="00A74B39">
      <w:pPr>
        <w:spacing w:before="60" w:after="60"/>
        <w:ind w:left="426" w:right="260"/>
        <w:jc w:val="both"/>
        <w:rPr>
          <w:rFonts w:ascii="Arial" w:hAnsi="Arial" w:cs="Arial"/>
          <w:b/>
          <w:i/>
          <w:iCs/>
          <w:sz w:val="20"/>
          <w:szCs w:val="20"/>
        </w:rPr>
      </w:pPr>
    </w:p>
    <w:p w14:paraId="260A6D9E" w14:textId="77777777" w:rsidR="00041425" w:rsidRPr="00A74B39" w:rsidRDefault="00041425" w:rsidP="00A74B39">
      <w:pPr>
        <w:numPr>
          <w:ilvl w:val="0"/>
          <w:numId w:val="1"/>
        </w:numPr>
        <w:spacing w:after="120" w:line="240" w:lineRule="auto"/>
        <w:ind w:left="426" w:right="260" w:hanging="426"/>
        <w:jc w:val="both"/>
        <w:rPr>
          <w:rFonts w:ascii="Arial" w:hAnsi="Arial" w:cs="Arial"/>
          <w:b/>
          <w:sz w:val="20"/>
          <w:szCs w:val="20"/>
        </w:rPr>
      </w:pPr>
      <w:r w:rsidRPr="00A74B39">
        <w:rPr>
          <w:rFonts w:ascii="Arial" w:hAnsi="Arial" w:cs="Arial"/>
          <w:b/>
          <w:sz w:val="20"/>
          <w:szCs w:val="20"/>
        </w:rPr>
        <w:t>Map of module learning outcomes (sections 8 &amp; 9) to learning and teaching methods (section 12) and methods of assessment (section 13)</w:t>
      </w:r>
    </w:p>
    <w:p w14:paraId="791C1A64" w14:textId="77777777" w:rsidR="00041425" w:rsidRPr="00373ACB" w:rsidRDefault="00041425" w:rsidP="00041425">
      <w:pPr>
        <w:spacing w:after="120" w:line="240" w:lineRule="auto"/>
        <w:ind w:right="260"/>
        <w:rPr>
          <w:rFonts w:ascii="Arial" w:hAnsi="Arial" w:cs="Arial"/>
          <w:b/>
          <w:i/>
          <w:iCs/>
          <w:sz w:val="20"/>
          <w:szCs w:val="20"/>
        </w:rPr>
      </w:pPr>
    </w:p>
    <w:tbl>
      <w:tblPr>
        <w:tblStyle w:val="TableGrid"/>
        <w:tblW w:w="3562" w:type="pct"/>
        <w:jc w:val="center"/>
        <w:tblLayout w:type="fixed"/>
        <w:tblLook w:val="04A0" w:firstRow="1" w:lastRow="0" w:firstColumn="1" w:lastColumn="0" w:noHBand="0" w:noVBand="1"/>
      </w:tblPr>
      <w:tblGrid>
        <w:gridCol w:w="1395"/>
        <w:gridCol w:w="551"/>
        <w:gridCol w:w="551"/>
        <w:gridCol w:w="550"/>
        <w:gridCol w:w="551"/>
        <w:gridCol w:w="550"/>
        <w:gridCol w:w="551"/>
        <w:gridCol w:w="550"/>
        <w:gridCol w:w="551"/>
        <w:gridCol w:w="550"/>
        <w:gridCol w:w="551"/>
        <w:gridCol w:w="548"/>
      </w:tblGrid>
      <w:tr w:rsidR="00A74B39" w:rsidRPr="00373ACB" w14:paraId="05AB57E7" w14:textId="77777777" w:rsidTr="00A74B39">
        <w:trPr>
          <w:trHeight w:val="397"/>
          <w:jc w:val="center"/>
        </w:trPr>
        <w:tc>
          <w:tcPr>
            <w:tcW w:w="936" w:type="pct"/>
            <w:shd w:val="clear" w:color="auto" w:fill="D9D9D9" w:themeFill="background1" w:themeFillShade="D9"/>
            <w:vAlign w:val="center"/>
          </w:tcPr>
          <w:p w14:paraId="462D5FEB" w14:textId="77777777" w:rsidR="00A74B39" w:rsidRPr="00373ACB" w:rsidRDefault="00A74B39" w:rsidP="00DB59A5">
            <w:pPr>
              <w:spacing w:after="120"/>
              <w:rPr>
                <w:rFonts w:ascii="Arial" w:hAnsi="Arial" w:cs="Arial"/>
                <w:i/>
                <w:sz w:val="20"/>
                <w:szCs w:val="20"/>
              </w:rPr>
            </w:pPr>
            <w:r w:rsidRPr="00373ACB">
              <w:rPr>
                <w:rFonts w:ascii="Arial" w:hAnsi="Arial" w:cs="Arial"/>
                <w:b/>
                <w:sz w:val="20"/>
                <w:szCs w:val="20"/>
              </w:rPr>
              <w:t>Module learning outcome</w:t>
            </w:r>
          </w:p>
        </w:tc>
        <w:tc>
          <w:tcPr>
            <w:tcW w:w="369" w:type="pct"/>
            <w:vAlign w:val="center"/>
          </w:tcPr>
          <w:p w14:paraId="55C5A24C" w14:textId="4833A341" w:rsidR="00A74B39" w:rsidRPr="007103E4" w:rsidRDefault="00A74B39" w:rsidP="00DB59A5">
            <w:pPr>
              <w:spacing w:after="120"/>
              <w:rPr>
                <w:rFonts w:ascii="Arial" w:hAnsi="Arial" w:cs="Arial"/>
                <w:sz w:val="20"/>
                <w:szCs w:val="20"/>
              </w:rPr>
            </w:pPr>
            <w:r>
              <w:rPr>
                <w:rFonts w:ascii="Arial" w:hAnsi="Arial" w:cs="Arial"/>
                <w:sz w:val="20"/>
                <w:szCs w:val="20"/>
              </w:rPr>
              <w:t>8.1</w:t>
            </w:r>
          </w:p>
        </w:tc>
        <w:tc>
          <w:tcPr>
            <w:tcW w:w="370" w:type="pct"/>
            <w:vAlign w:val="center"/>
          </w:tcPr>
          <w:p w14:paraId="19F014FA" w14:textId="77777777" w:rsidR="00A74B39" w:rsidRPr="007103E4" w:rsidRDefault="00A74B39" w:rsidP="00DB59A5">
            <w:pPr>
              <w:spacing w:after="120"/>
              <w:rPr>
                <w:rFonts w:ascii="Arial" w:hAnsi="Arial" w:cs="Arial"/>
                <w:sz w:val="20"/>
                <w:szCs w:val="20"/>
              </w:rPr>
            </w:pPr>
            <w:r>
              <w:rPr>
                <w:rFonts w:ascii="Arial" w:hAnsi="Arial" w:cs="Arial"/>
                <w:sz w:val="20"/>
                <w:szCs w:val="20"/>
              </w:rPr>
              <w:t>8.2</w:t>
            </w:r>
          </w:p>
        </w:tc>
        <w:tc>
          <w:tcPr>
            <w:tcW w:w="369" w:type="pct"/>
            <w:vAlign w:val="center"/>
          </w:tcPr>
          <w:p w14:paraId="2A618CB8" w14:textId="77777777" w:rsidR="00A74B39" w:rsidRPr="007103E4" w:rsidRDefault="00A74B39" w:rsidP="00DB59A5">
            <w:pPr>
              <w:spacing w:after="120"/>
              <w:rPr>
                <w:rFonts w:ascii="Arial" w:hAnsi="Arial" w:cs="Arial"/>
                <w:sz w:val="20"/>
                <w:szCs w:val="20"/>
              </w:rPr>
            </w:pPr>
            <w:r>
              <w:rPr>
                <w:rFonts w:ascii="Arial" w:hAnsi="Arial" w:cs="Arial"/>
                <w:sz w:val="20"/>
                <w:szCs w:val="20"/>
              </w:rPr>
              <w:t>8.3</w:t>
            </w:r>
          </w:p>
        </w:tc>
        <w:tc>
          <w:tcPr>
            <w:tcW w:w="370" w:type="pct"/>
            <w:vAlign w:val="center"/>
          </w:tcPr>
          <w:p w14:paraId="7B6036C6" w14:textId="77777777" w:rsidR="00A74B39" w:rsidRPr="007103E4" w:rsidRDefault="00A74B39" w:rsidP="00DB59A5">
            <w:pPr>
              <w:spacing w:after="120"/>
              <w:rPr>
                <w:rFonts w:ascii="Arial" w:hAnsi="Arial" w:cs="Arial"/>
                <w:sz w:val="20"/>
                <w:szCs w:val="20"/>
              </w:rPr>
            </w:pPr>
            <w:r>
              <w:rPr>
                <w:rFonts w:ascii="Arial" w:hAnsi="Arial" w:cs="Arial"/>
                <w:sz w:val="20"/>
                <w:szCs w:val="20"/>
              </w:rPr>
              <w:t>8.4</w:t>
            </w:r>
          </w:p>
        </w:tc>
        <w:tc>
          <w:tcPr>
            <w:tcW w:w="369" w:type="pct"/>
            <w:vAlign w:val="center"/>
          </w:tcPr>
          <w:p w14:paraId="35223228" w14:textId="77777777" w:rsidR="00A74B39" w:rsidRPr="007103E4" w:rsidRDefault="00A74B39" w:rsidP="00DB59A5">
            <w:pPr>
              <w:spacing w:after="120"/>
              <w:rPr>
                <w:rFonts w:ascii="Arial" w:hAnsi="Arial" w:cs="Arial"/>
                <w:sz w:val="20"/>
                <w:szCs w:val="20"/>
              </w:rPr>
            </w:pPr>
            <w:r>
              <w:rPr>
                <w:rFonts w:ascii="Arial" w:hAnsi="Arial" w:cs="Arial"/>
                <w:sz w:val="20"/>
                <w:szCs w:val="20"/>
              </w:rPr>
              <w:t>8.5</w:t>
            </w:r>
          </w:p>
        </w:tc>
        <w:tc>
          <w:tcPr>
            <w:tcW w:w="370" w:type="pct"/>
            <w:vAlign w:val="center"/>
          </w:tcPr>
          <w:p w14:paraId="7BEAF57B" w14:textId="77777777" w:rsidR="00A74B39" w:rsidRPr="007103E4" w:rsidRDefault="00A74B39" w:rsidP="00DB59A5">
            <w:pPr>
              <w:spacing w:after="120"/>
              <w:rPr>
                <w:rFonts w:ascii="Arial" w:hAnsi="Arial" w:cs="Arial"/>
                <w:sz w:val="20"/>
                <w:szCs w:val="20"/>
              </w:rPr>
            </w:pPr>
            <w:r>
              <w:rPr>
                <w:rFonts w:ascii="Arial" w:hAnsi="Arial" w:cs="Arial"/>
                <w:sz w:val="20"/>
                <w:szCs w:val="20"/>
              </w:rPr>
              <w:t>9.1</w:t>
            </w:r>
          </w:p>
        </w:tc>
        <w:tc>
          <w:tcPr>
            <w:tcW w:w="369" w:type="pct"/>
            <w:vAlign w:val="center"/>
          </w:tcPr>
          <w:p w14:paraId="7FD85E6D" w14:textId="77777777" w:rsidR="00A74B39" w:rsidRPr="007103E4" w:rsidRDefault="00A74B39" w:rsidP="00DB59A5">
            <w:pPr>
              <w:spacing w:after="120"/>
              <w:rPr>
                <w:rFonts w:ascii="Arial" w:hAnsi="Arial" w:cs="Arial"/>
                <w:sz w:val="20"/>
                <w:szCs w:val="20"/>
              </w:rPr>
            </w:pPr>
            <w:r>
              <w:rPr>
                <w:rFonts w:ascii="Arial" w:hAnsi="Arial" w:cs="Arial"/>
                <w:sz w:val="20"/>
                <w:szCs w:val="20"/>
              </w:rPr>
              <w:t>9.2</w:t>
            </w:r>
          </w:p>
        </w:tc>
        <w:tc>
          <w:tcPr>
            <w:tcW w:w="370" w:type="pct"/>
            <w:vAlign w:val="center"/>
          </w:tcPr>
          <w:p w14:paraId="2AAB676C" w14:textId="77777777" w:rsidR="00A74B39" w:rsidRPr="007103E4" w:rsidRDefault="00A74B39" w:rsidP="00DB59A5">
            <w:pPr>
              <w:spacing w:after="120"/>
              <w:rPr>
                <w:rFonts w:ascii="Arial" w:hAnsi="Arial" w:cs="Arial"/>
                <w:sz w:val="20"/>
                <w:szCs w:val="20"/>
              </w:rPr>
            </w:pPr>
            <w:r>
              <w:rPr>
                <w:rFonts w:ascii="Arial" w:hAnsi="Arial" w:cs="Arial"/>
                <w:sz w:val="20"/>
                <w:szCs w:val="20"/>
              </w:rPr>
              <w:t>9.3</w:t>
            </w:r>
          </w:p>
        </w:tc>
        <w:tc>
          <w:tcPr>
            <w:tcW w:w="369" w:type="pct"/>
            <w:vAlign w:val="center"/>
          </w:tcPr>
          <w:p w14:paraId="0CAB5C66" w14:textId="77777777" w:rsidR="00A74B39" w:rsidRPr="007103E4" w:rsidRDefault="00A74B39" w:rsidP="00DB59A5">
            <w:pPr>
              <w:spacing w:after="120"/>
              <w:rPr>
                <w:rFonts w:ascii="Arial" w:hAnsi="Arial" w:cs="Arial"/>
                <w:sz w:val="20"/>
                <w:szCs w:val="20"/>
              </w:rPr>
            </w:pPr>
            <w:r>
              <w:rPr>
                <w:rFonts w:ascii="Arial" w:hAnsi="Arial" w:cs="Arial"/>
                <w:sz w:val="20"/>
                <w:szCs w:val="20"/>
              </w:rPr>
              <w:t>9.4</w:t>
            </w:r>
          </w:p>
        </w:tc>
        <w:tc>
          <w:tcPr>
            <w:tcW w:w="370" w:type="pct"/>
            <w:vAlign w:val="center"/>
          </w:tcPr>
          <w:p w14:paraId="25047771" w14:textId="77777777" w:rsidR="00A74B39" w:rsidRPr="007103E4" w:rsidRDefault="00A74B39" w:rsidP="00DB59A5">
            <w:pPr>
              <w:spacing w:after="120"/>
              <w:rPr>
                <w:rFonts w:ascii="Arial" w:hAnsi="Arial" w:cs="Arial"/>
                <w:sz w:val="20"/>
                <w:szCs w:val="20"/>
              </w:rPr>
            </w:pPr>
            <w:r>
              <w:rPr>
                <w:rFonts w:ascii="Arial" w:hAnsi="Arial" w:cs="Arial"/>
                <w:sz w:val="20"/>
                <w:szCs w:val="20"/>
              </w:rPr>
              <w:t>9.5</w:t>
            </w:r>
          </w:p>
        </w:tc>
        <w:tc>
          <w:tcPr>
            <w:tcW w:w="368" w:type="pct"/>
            <w:vAlign w:val="center"/>
          </w:tcPr>
          <w:p w14:paraId="37670158" w14:textId="77777777" w:rsidR="00A74B39" w:rsidRPr="007103E4" w:rsidRDefault="00A74B39" w:rsidP="00DB59A5">
            <w:pPr>
              <w:spacing w:after="120"/>
              <w:rPr>
                <w:rFonts w:ascii="Arial" w:hAnsi="Arial" w:cs="Arial"/>
                <w:sz w:val="20"/>
                <w:szCs w:val="20"/>
              </w:rPr>
            </w:pPr>
            <w:r>
              <w:rPr>
                <w:rFonts w:ascii="Arial" w:hAnsi="Arial" w:cs="Arial"/>
                <w:sz w:val="20"/>
                <w:szCs w:val="20"/>
              </w:rPr>
              <w:t>9.6</w:t>
            </w:r>
          </w:p>
        </w:tc>
      </w:tr>
      <w:tr w:rsidR="00A74B39" w:rsidRPr="00373ACB" w14:paraId="0D4F2C2A" w14:textId="77777777" w:rsidTr="00A74B39">
        <w:trPr>
          <w:trHeight w:val="397"/>
          <w:jc w:val="center"/>
        </w:trPr>
        <w:tc>
          <w:tcPr>
            <w:tcW w:w="936" w:type="pct"/>
            <w:shd w:val="clear" w:color="auto" w:fill="D9D9D9" w:themeFill="background1" w:themeFillShade="D9"/>
            <w:vAlign w:val="center"/>
          </w:tcPr>
          <w:p w14:paraId="1957DE9C" w14:textId="77777777" w:rsidR="00A74B39" w:rsidRPr="00373ACB" w:rsidRDefault="00A74B39" w:rsidP="00DB59A5">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9" w:type="pct"/>
            <w:vAlign w:val="center"/>
          </w:tcPr>
          <w:p w14:paraId="3B229D4B" w14:textId="77777777" w:rsidR="00A74B39" w:rsidRPr="007103E4" w:rsidRDefault="00A74B39" w:rsidP="00DB59A5">
            <w:pPr>
              <w:spacing w:after="120"/>
              <w:rPr>
                <w:rFonts w:ascii="Arial" w:hAnsi="Arial" w:cs="Arial"/>
                <w:b/>
                <w:sz w:val="20"/>
                <w:szCs w:val="20"/>
              </w:rPr>
            </w:pPr>
          </w:p>
        </w:tc>
        <w:tc>
          <w:tcPr>
            <w:tcW w:w="370" w:type="pct"/>
            <w:vAlign w:val="center"/>
          </w:tcPr>
          <w:p w14:paraId="39F91C44" w14:textId="77777777" w:rsidR="00A74B39" w:rsidRPr="007103E4" w:rsidRDefault="00A74B39" w:rsidP="00DB59A5">
            <w:pPr>
              <w:spacing w:after="120"/>
              <w:rPr>
                <w:rFonts w:ascii="Arial" w:hAnsi="Arial" w:cs="Arial"/>
                <w:b/>
                <w:sz w:val="20"/>
                <w:szCs w:val="20"/>
              </w:rPr>
            </w:pPr>
          </w:p>
        </w:tc>
        <w:tc>
          <w:tcPr>
            <w:tcW w:w="369" w:type="pct"/>
            <w:vAlign w:val="center"/>
          </w:tcPr>
          <w:p w14:paraId="24BE2443" w14:textId="77777777" w:rsidR="00A74B39" w:rsidRPr="007103E4" w:rsidRDefault="00A74B39" w:rsidP="00DB59A5">
            <w:pPr>
              <w:spacing w:after="120"/>
              <w:rPr>
                <w:rFonts w:ascii="Arial" w:hAnsi="Arial" w:cs="Arial"/>
                <w:b/>
                <w:sz w:val="20"/>
                <w:szCs w:val="20"/>
              </w:rPr>
            </w:pPr>
          </w:p>
        </w:tc>
        <w:tc>
          <w:tcPr>
            <w:tcW w:w="370" w:type="pct"/>
            <w:vAlign w:val="center"/>
          </w:tcPr>
          <w:p w14:paraId="2D81E3BA" w14:textId="77777777" w:rsidR="00A74B39" w:rsidRPr="007103E4" w:rsidRDefault="00A74B39" w:rsidP="00DB59A5">
            <w:pPr>
              <w:spacing w:after="120"/>
              <w:rPr>
                <w:rFonts w:ascii="Arial" w:hAnsi="Arial" w:cs="Arial"/>
                <w:b/>
                <w:sz w:val="20"/>
                <w:szCs w:val="20"/>
              </w:rPr>
            </w:pPr>
          </w:p>
        </w:tc>
        <w:tc>
          <w:tcPr>
            <w:tcW w:w="369" w:type="pct"/>
            <w:vAlign w:val="center"/>
          </w:tcPr>
          <w:p w14:paraId="6B0A11B0" w14:textId="77777777" w:rsidR="00A74B39" w:rsidRPr="007103E4" w:rsidRDefault="00A74B39" w:rsidP="00DB59A5">
            <w:pPr>
              <w:spacing w:after="120"/>
              <w:rPr>
                <w:rFonts w:ascii="Arial" w:hAnsi="Arial" w:cs="Arial"/>
                <w:b/>
                <w:sz w:val="20"/>
                <w:szCs w:val="20"/>
              </w:rPr>
            </w:pPr>
          </w:p>
        </w:tc>
        <w:tc>
          <w:tcPr>
            <w:tcW w:w="370" w:type="pct"/>
            <w:vAlign w:val="center"/>
          </w:tcPr>
          <w:p w14:paraId="7C5572D6" w14:textId="77777777" w:rsidR="00A74B39" w:rsidRPr="007103E4" w:rsidRDefault="00A74B39" w:rsidP="00DB59A5">
            <w:pPr>
              <w:spacing w:after="120"/>
              <w:rPr>
                <w:rFonts w:ascii="Arial" w:hAnsi="Arial" w:cs="Arial"/>
                <w:b/>
                <w:sz w:val="20"/>
                <w:szCs w:val="20"/>
              </w:rPr>
            </w:pPr>
          </w:p>
        </w:tc>
        <w:tc>
          <w:tcPr>
            <w:tcW w:w="369" w:type="pct"/>
            <w:vAlign w:val="center"/>
          </w:tcPr>
          <w:p w14:paraId="75237D24" w14:textId="77777777" w:rsidR="00A74B39" w:rsidRPr="007103E4" w:rsidRDefault="00A74B39" w:rsidP="00DB59A5">
            <w:pPr>
              <w:spacing w:after="120"/>
              <w:rPr>
                <w:rFonts w:ascii="Arial" w:hAnsi="Arial" w:cs="Arial"/>
                <w:b/>
                <w:sz w:val="20"/>
                <w:szCs w:val="20"/>
              </w:rPr>
            </w:pPr>
          </w:p>
        </w:tc>
        <w:tc>
          <w:tcPr>
            <w:tcW w:w="370" w:type="pct"/>
            <w:vAlign w:val="center"/>
          </w:tcPr>
          <w:p w14:paraId="6D84C297" w14:textId="77777777" w:rsidR="00A74B39" w:rsidRPr="007103E4" w:rsidRDefault="00A74B39" w:rsidP="00DB59A5">
            <w:pPr>
              <w:spacing w:after="120"/>
              <w:rPr>
                <w:rFonts w:ascii="Arial" w:hAnsi="Arial" w:cs="Arial"/>
                <w:b/>
                <w:sz w:val="20"/>
                <w:szCs w:val="20"/>
              </w:rPr>
            </w:pPr>
          </w:p>
        </w:tc>
        <w:tc>
          <w:tcPr>
            <w:tcW w:w="369" w:type="pct"/>
            <w:vAlign w:val="center"/>
          </w:tcPr>
          <w:p w14:paraId="192A0615" w14:textId="77777777" w:rsidR="00A74B39" w:rsidRPr="007103E4" w:rsidRDefault="00A74B39" w:rsidP="00DB59A5">
            <w:pPr>
              <w:spacing w:after="120"/>
              <w:rPr>
                <w:rFonts w:ascii="Arial" w:hAnsi="Arial" w:cs="Arial"/>
                <w:b/>
                <w:sz w:val="20"/>
                <w:szCs w:val="20"/>
              </w:rPr>
            </w:pPr>
          </w:p>
        </w:tc>
        <w:tc>
          <w:tcPr>
            <w:tcW w:w="370" w:type="pct"/>
            <w:vAlign w:val="center"/>
          </w:tcPr>
          <w:p w14:paraId="7C380467" w14:textId="77777777" w:rsidR="00A74B39" w:rsidRPr="007103E4" w:rsidRDefault="00A74B39" w:rsidP="00DB59A5">
            <w:pPr>
              <w:spacing w:after="120"/>
              <w:rPr>
                <w:rFonts w:ascii="Arial" w:hAnsi="Arial" w:cs="Arial"/>
                <w:b/>
                <w:sz w:val="20"/>
                <w:szCs w:val="20"/>
              </w:rPr>
            </w:pPr>
          </w:p>
        </w:tc>
        <w:tc>
          <w:tcPr>
            <w:tcW w:w="368" w:type="pct"/>
            <w:vAlign w:val="center"/>
          </w:tcPr>
          <w:p w14:paraId="0C0DED24" w14:textId="77777777" w:rsidR="00A74B39" w:rsidRPr="007103E4" w:rsidRDefault="00A74B39" w:rsidP="00DB59A5">
            <w:pPr>
              <w:spacing w:after="120"/>
              <w:rPr>
                <w:rFonts w:ascii="Arial" w:hAnsi="Arial" w:cs="Arial"/>
                <w:b/>
                <w:sz w:val="20"/>
                <w:szCs w:val="20"/>
              </w:rPr>
            </w:pPr>
          </w:p>
        </w:tc>
      </w:tr>
      <w:tr w:rsidR="00A74B39" w:rsidRPr="00373ACB" w14:paraId="0025A88E" w14:textId="77777777" w:rsidTr="00A74B39">
        <w:trPr>
          <w:trHeight w:val="397"/>
          <w:jc w:val="center"/>
        </w:trPr>
        <w:tc>
          <w:tcPr>
            <w:tcW w:w="936" w:type="pct"/>
            <w:vAlign w:val="center"/>
          </w:tcPr>
          <w:p w14:paraId="315DEF92" w14:textId="77777777" w:rsidR="00A74B39" w:rsidRPr="007103E4" w:rsidRDefault="00A74B39" w:rsidP="00DB59A5">
            <w:pPr>
              <w:spacing w:after="120"/>
              <w:rPr>
                <w:rFonts w:ascii="Arial" w:hAnsi="Arial" w:cs="Arial"/>
                <w:sz w:val="20"/>
                <w:szCs w:val="20"/>
              </w:rPr>
            </w:pPr>
            <w:r w:rsidRPr="007103E4">
              <w:rPr>
                <w:rFonts w:ascii="Arial" w:hAnsi="Arial" w:cs="Arial"/>
                <w:sz w:val="20"/>
                <w:szCs w:val="20"/>
              </w:rPr>
              <w:t>Lectures</w:t>
            </w:r>
          </w:p>
        </w:tc>
        <w:tc>
          <w:tcPr>
            <w:tcW w:w="369" w:type="pct"/>
            <w:vAlign w:val="center"/>
          </w:tcPr>
          <w:p w14:paraId="0A0394C7"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466F530F"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37D24C34"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19C233FF"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4A516D97"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30E61D49"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06FE54C9" w14:textId="77777777" w:rsidR="00A74B39" w:rsidRPr="007103E4" w:rsidRDefault="00A74B39" w:rsidP="00DB59A5">
            <w:pPr>
              <w:spacing w:after="120"/>
              <w:rPr>
                <w:rFonts w:ascii="Arial" w:hAnsi="Arial" w:cs="Arial"/>
                <w:sz w:val="20"/>
                <w:szCs w:val="20"/>
              </w:rPr>
            </w:pPr>
          </w:p>
        </w:tc>
        <w:tc>
          <w:tcPr>
            <w:tcW w:w="370" w:type="pct"/>
            <w:vAlign w:val="center"/>
          </w:tcPr>
          <w:p w14:paraId="66075FA2" w14:textId="77777777" w:rsidR="00A74B39" w:rsidRPr="007103E4" w:rsidRDefault="00A74B39" w:rsidP="00DB59A5">
            <w:pPr>
              <w:spacing w:after="120"/>
              <w:rPr>
                <w:rFonts w:ascii="Arial" w:hAnsi="Arial" w:cs="Arial"/>
                <w:sz w:val="20"/>
                <w:szCs w:val="20"/>
              </w:rPr>
            </w:pPr>
          </w:p>
        </w:tc>
        <w:tc>
          <w:tcPr>
            <w:tcW w:w="369" w:type="pct"/>
            <w:vAlign w:val="center"/>
          </w:tcPr>
          <w:p w14:paraId="43ECC808" w14:textId="77777777" w:rsidR="00A74B39" w:rsidRPr="007103E4" w:rsidRDefault="00A74B39" w:rsidP="00DB59A5">
            <w:pPr>
              <w:spacing w:after="120"/>
              <w:rPr>
                <w:rFonts w:ascii="Arial" w:hAnsi="Arial" w:cs="Arial"/>
                <w:sz w:val="20"/>
                <w:szCs w:val="20"/>
              </w:rPr>
            </w:pPr>
          </w:p>
        </w:tc>
        <w:tc>
          <w:tcPr>
            <w:tcW w:w="370" w:type="pct"/>
            <w:vAlign w:val="center"/>
          </w:tcPr>
          <w:p w14:paraId="6DC2B03F" w14:textId="77777777" w:rsidR="00A74B39" w:rsidRPr="007103E4" w:rsidRDefault="00A74B39" w:rsidP="00DB59A5">
            <w:pPr>
              <w:spacing w:after="120"/>
              <w:rPr>
                <w:rFonts w:ascii="Arial" w:hAnsi="Arial" w:cs="Arial"/>
                <w:sz w:val="20"/>
                <w:szCs w:val="20"/>
              </w:rPr>
            </w:pPr>
          </w:p>
        </w:tc>
        <w:tc>
          <w:tcPr>
            <w:tcW w:w="368" w:type="pct"/>
            <w:vAlign w:val="center"/>
          </w:tcPr>
          <w:p w14:paraId="60F05CD1" w14:textId="77777777" w:rsidR="00A74B39" w:rsidRPr="007103E4" w:rsidRDefault="00A74B39" w:rsidP="00DB59A5">
            <w:pPr>
              <w:spacing w:after="120"/>
              <w:rPr>
                <w:rFonts w:ascii="Arial" w:hAnsi="Arial" w:cs="Arial"/>
                <w:sz w:val="20"/>
                <w:szCs w:val="20"/>
              </w:rPr>
            </w:pPr>
          </w:p>
        </w:tc>
      </w:tr>
      <w:tr w:rsidR="00A74B39" w:rsidRPr="00373ACB" w14:paraId="4DAD3F85" w14:textId="77777777" w:rsidTr="00A74B39">
        <w:trPr>
          <w:trHeight w:val="397"/>
          <w:jc w:val="center"/>
        </w:trPr>
        <w:tc>
          <w:tcPr>
            <w:tcW w:w="936" w:type="pct"/>
            <w:vAlign w:val="center"/>
          </w:tcPr>
          <w:p w14:paraId="3FBFEEE8" w14:textId="77777777" w:rsidR="00A74B39" w:rsidRPr="007103E4" w:rsidRDefault="00A74B39" w:rsidP="00DB59A5">
            <w:pPr>
              <w:spacing w:after="120"/>
              <w:rPr>
                <w:rFonts w:ascii="Arial" w:hAnsi="Arial" w:cs="Arial"/>
                <w:sz w:val="20"/>
                <w:szCs w:val="20"/>
              </w:rPr>
            </w:pPr>
            <w:r w:rsidRPr="007103E4">
              <w:rPr>
                <w:rFonts w:ascii="Arial" w:hAnsi="Arial" w:cs="Arial"/>
                <w:sz w:val="20"/>
                <w:szCs w:val="20"/>
              </w:rPr>
              <w:t>Seminars</w:t>
            </w:r>
          </w:p>
        </w:tc>
        <w:tc>
          <w:tcPr>
            <w:tcW w:w="369" w:type="pct"/>
            <w:vAlign w:val="center"/>
          </w:tcPr>
          <w:p w14:paraId="5ECC8E3C"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68796B89"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151F5B83"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6F0663EA"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6333F21B"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5ADBD770"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3EE4D787"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6C2D28D6"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1B848EEF"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476C1D99"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8" w:type="pct"/>
            <w:vAlign w:val="center"/>
          </w:tcPr>
          <w:p w14:paraId="19B847F5"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r>
      <w:tr w:rsidR="00A74B39" w:rsidRPr="00373ACB" w14:paraId="4BC60D59" w14:textId="77777777" w:rsidTr="00A74B39">
        <w:trPr>
          <w:trHeight w:val="397"/>
          <w:jc w:val="center"/>
        </w:trPr>
        <w:tc>
          <w:tcPr>
            <w:tcW w:w="936" w:type="pct"/>
            <w:vAlign w:val="center"/>
          </w:tcPr>
          <w:p w14:paraId="0A6AB008" w14:textId="77777777" w:rsidR="00A74B39" w:rsidRPr="007103E4" w:rsidRDefault="00A74B39" w:rsidP="00DB59A5">
            <w:pPr>
              <w:spacing w:after="120"/>
              <w:rPr>
                <w:rFonts w:ascii="Arial" w:hAnsi="Arial" w:cs="Arial"/>
                <w:sz w:val="20"/>
                <w:szCs w:val="20"/>
              </w:rPr>
            </w:pPr>
            <w:r>
              <w:rPr>
                <w:rFonts w:ascii="Arial" w:hAnsi="Arial" w:cs="Arial"/>
                <w:sz w:val="20"/>
                <w:szCs w:val="20"/>
              </w:rPr>
              <w:t>Private Study</w:t>
            </w:r>
          </w:p>
        </w:tc>
        <w:tc>
          <w:tcPr>
            <w:tcW w:w="369" w:type="pct"/>
            <w:vAlign w:val="center"/>
          </w:tcPr>
          <w:p w14:paraId="3EAA5A2C" w14:textId="77777777" w:rsidR="00A74B39" w:rsidRPr="007103E4" w:rsidRDefault="00A74B39" w:rsidP="00DB59A5">
            <w:pPr>
              <w:spacing w:after="120"/>
              <w:rPr>
                <w:rFonts w:ascii="Arial" w:hAnsi="Arial" w:cs="Arial"/>
                <w:sz w:val="20"/>
                <w:szCs w:val="20"/>
              </w:rPr>
            </w:pPr>
          </w:p>
        </w:tc>
        <w:tc>
          <w:tcPr>
            <w:tcW w:w="370" w:type="pct"/>
            <w:vAlign w:val="center"/>
          </w:tcPr>
          <w:p w14:paraId="28523090" w14:textId="77777777" w:rsidR="00A74B39" w:rsidRPr="007103E4" w:rsidRDefault="00A74B39" w:rsidP="00DB59A5">
            <w:pPr>
              <w:spacing w:after="120"/>
              <w:rPr>
                <w:rFonts w:ascii="Arial" w:hAnsi="Arial" w:cs="Arial"/>
                <w:sz w:val="20"/>
                <w:szCs w:val="20"/>
              </w:rPr>
            </w:pPr>
          </w:p>
        </w:tc>
        <w:tc>
          <w:tcPr>
            <w:tcW w:w="369" w:type="pct"/>
            <w:vAlign w:val="center"/>
          </w:tcPr>
          <w:p w14:paraId="741DD156" w14:textId="77777777" w:rsidR="00A74B39" w:rsidRPr="007103E4" w:rsidRDefault="00A74B39" w:rsidP="00DB59A5">
            <w:pPr>
              <w:spacing w:after="120"/>
              <w:rPr>
                <w:rFonts w:ascii="Arial" w:hAnsi="Arial" w:cs="Arial"/>
                <w:sz w:val="20"/>
                <w:szCs w:val="20"/>
              </w:rPr>
            </w:pPr>
          </w:p>
        </w:tc>
        <w:tc>
          <w:tcPr>
            <w:tcW w:w="370" w:type="pct"/>
            <w:vAlign w:val="center"/>
          </w:tcPr>
          <w:p w14:paraId="36F4C5F5" w14:textId="77777777" w:rsidR="00A74B39" w:rsidRPr="007103E4" w:rsidRDefault="00A74B39" w:rsidP="00DB59A5">
            <w:pPr>
              <w:spacing w:after="120"/>
              <w:rPr>
                <w:rFonts w:ascii="Arial" w:hAnsi="Arial" w:cs="Arial"/>
                <w:sz w:val="20"/>
                <w:szCs w:val="20"/>
              </w:rPr>
            </w:pPr>
          </w:p>
        </w:tc>
        <w:tc>
          <w:tcPr>
            <w:tcW w:w="369" w:type="pct"/>
            <w:vAlign w:val="center"/>
          </w:tcPr>
          <w:p w14:paraId="675B0944" w14:textId="77777777" w:rsidR="00A74B39" w:rsidRPr="007103E4" w:rsidRDefault="00A74B39" w:rsidP="00DB59A5">
            <w:pPr>
              <w:spacing w:after="120"/>
              <w:rPr>
                <w:rFonts w:ascii="Arial" w:hAnsi="Arial" w:cs="Arial"/>
                <w:sz w:val="20"/>
                <w:szCs w:val="20"/>
              </w:rPr>
            </w:pPr>
          </w:p>
        </w:tc>
        <w:tc>
          <w:tcPr>
            <w:tcW w:w="370" w:type="pct"/>
            <w:vAlign w:val="center"/>
          </w:tcPr>
          <w:p w14:paraId="2A7F5790"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724EEB54"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58A6E24F"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1544E704"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0F5F30AA"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8" w:type="pct"/>
            <w:vAlign w:val="center"/>
          </w:tcPr>
          <w:p w14:paraId="51DAA3AD"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r>
      <w:tr w:rsidR="00A74B39" w:rsidRPr="00373ACB" w14:paraId="4B3CB9CF" w14:textId="77777777" w:rsidTr="00A74B39">
        <w:trPr>
          <w:trHeight w:val="397"/>
          <w:jc w:val="center"/>
        </w:trPr>
        <w:tc>
          <w:tcPr>
            <w:tcW w:w="936" w:type="pct"/>
            <w:shd w:val="clear" w:color="auto" w:fill="D9D9D9" w:themeFill="background1" w:themeFillShade="D9"/>
            <w:vAlign w:val="center"/>
          </w:tcPr>
          <w:p w14:paraId="07FADF95" w14:textId="77777777" w:rsidR="00A74B39" w:rsidRPr="00373ACB" w:rsidRDefault="00A74B39" w:rsidP="00DB59A5">
            <w:pPr>
              <w:spacing w:after="120"/>
              <w:rPr>
                <w:rFonts w:ascii="Arial" w:hAnsi="Arial" w:cs="Arial"/>
                <w:b/>
                <w:sz w:val="20"/>
                <w:szCs w:val="20"/>
              </w:rPr>
            </w:pPr>
            <w:r w:rsidRPr="00373ACB">
              <w:rPr>
                <w:rFonts w:ascii="Arial" w:hAnsi="Arial" w:cs="Arial"/>
                <w:b/>
                <w:sz w:val="20"/>
                <w:szCs w:val="20"/>
              </w:rPr>
              <w:t>Assessment method</w:t>
            </w:r>
          </w:p>
        </w:tc>
        <w:tc>
          <w:tcPr>
            <w:tcW w:w="369" w:type="pct"/>
            <w:vAlign w:val="center"/>
          </w:tcPr>
          <w:p w14:paraId="089A2A6B" w14:textId="77777777" w:rsidR="00A74B39" w:rsidRPr="007103E4" w:rsidRDefault="00A74B39" w:rsidP="00DB59A5">
            <w:pPr>
              <w:spacing w:after="120"/>
              <w:rPr>
                <w:rFonts w:ascii="Arial" w:hAnsi="Arial" w:cs="Arial"/>
                <w:b/>
                <w:sz w:val="20"/>
                <w:szCs w:val="20"/>
              </w:rPr>
            </w:pPr>
          </w:p>
        </w:tc>
        <w:tc>
          <w:tcPr>
            <w:tcW w:w="370" w:type="pct"/>
            <w:vAlign w:val="center"/>
          </w:tcPr>
          <w:p w14:paraId="1D5A0F82" w14:textId="77777777" w:rsidR="00A74B39" w:rsidRPr="007103E4" w:rsidRDefault="00A74B39" w:rsidP="00DB59A5">
            <w:pPr>
              <w:spacing w:after="120"/>
              <w:rPr>
                <w:rFonts w:ascii="Arial" w:hAnsi="Arial" w:cs="Arial"/>
                <w:b/>
                <w:sz w:val="20"/>
                <w:szCs w:val="20"/>
              </w:rPr>
            </w:pPr>
          </w:p>
        </w:tc>
        <w:tc>
          <w:tcPr>
            <w:tcW w:w="369" w:type="pct"/>
            <w:vAlign w:val="center"/>
          </w:tcPr>
          <w:p w14:paraId="2311B064" w14:textId="77777777" w:rsidR="00A74B39" w:rsidRPr="007103E4" w:rsidRDefault="00A74B39" w:rsidP="00DB59A5">
            <w:pPr>
              <w:spacing w:after="120"/>
              <w:rPr>
                <w:rFonts w:ascii="Arial" w:hAnsi="Arial" w:cs="Arial"/>
                <w:b/>
                <w:sz w:val="20"/>
                <w:szCs w:val="20"/>
              </w:rPr>
            </w:pPr>
          </w:p>
        </w:tc>
        <w:tc>
          <w:tcPr>
            <w:tcW w:w="370" w:type="pct"/>
            <w:vAlign w:val="center"/>
          </w:tcPr>
          <w:p w14:paraId="78A8AEB6" w14:textId="77777777" w:rsidR="00A74B39" w:rsidRPr="007103E4" w:rsidRDefault="00A74B39" w:rsidP="00DB59A5">
            <w:pPr>
              <w:spacing w:after="120"/>
              <w:rPr>
                <w:rFonts w:ascii="Arial" w:hAnsi="Arial" w:cs="Arial"/>
                <w:b/>
                <w:sz w:val="20"/>
                <w:szCs w:val="20"/>
              </w:rPr>
            </w:pPr>
          </w:p>
        </w:tc>
        <w:tc>
          <w:tcPr>
            <w:tcW w:w="369" w:type="pct"/>
            <w:vAlign w:val="center"/>
          </w:tcPr>
          <w:p w14:paraId="7A4379C5" w14:textId="77777777" w:rsidR="00A74B39" w:rsidRPr="007103E4" w:rsidRDefault="00A74B39" w:rsidP="00DB59A5">
            <w:pPr>
              <w:spacing w:after="120"/>
              <w:rPr>
                <w:rFonts w:ascii="Arial" w:hAnsi="Arial" w:cs="Arial"/>
                <w:b/>
                <w:sz w:val="20"/>
                <w:szCs w:val="20"/>
              </w:rPr>
            </w:pPr>
          </w:p>
        </w:tc>
        <w:tc>
          <w:tcPr>
            <w:tcW w:w="370" w:type="pct"/>
            <w:vAlign w:val="center"/>
          </w:tcPr>
          <w:p w14:paraId="09A36BF0" w14:textId="77777777" w:rsidR="00A74B39" w:rsidRPr="007103E4" w:rsidRDefault="00A74B39" w:rsidP="00DB59A5">
            <w:pPr>
              <w:spacing w:after="120"/>
              <w:rPr>
                <w:rFonts w:ascii="Arial" w:hAnsi="Arial" w:cs="Arial"/>
                <w:b/>
                <w:sz w:val="20"/>
                <w:szCs w:val="20"/>
              </w:rPr>
            </w:pPr>
          </w:p>
        </w:tc>
        <w:tc>
          <w:tcPr>
            <w:tcW w:w="369" w:type="pct"/>
            <w:vAlign w:val="center"/>
          </w:tcPr>
          <w:p w14:paraId="5D7082EB" w14:textId="77777777" w:rsidR="00A74B39" w:rsidRPr="007103E4" w:rsidRDefault="00A74B39" w:rsidP="00DB59A5">
            <w:pPr>
              <w:spacing w:after="120"/>
              <w:rPr>
                <w:rFonts w:ascii="Arial" w:hAnsi="Arial" w:cs="Arial"/>
                <w:b/>
                <w:sz w:val="20"/>
                <w:szCs w:val="20"/>
              </w:rPr>
            </w:pPr>
          </w:p>
        </w:tc>
        <w:tc>
          <w:tcPr>
            <w:tcW w:w="370" w:type="pct"/>
            <w:vAlign w:val="center"/>
          </w:tcPr>
          <w:p w14:paraId="405B5C12" w14:textId="77777777" w:rsidR="00A74B39" w:rsidRPr="007103E4" w:rsidRDefault="00A74B39" w:rsidP="00DB59A5">
            <w:pPr>
              <w:spacing w:after="120"/>
              <w:rPr>
                <w:rFonts w:ascii="Arial" w:hAnsi="Arial" w:cs="Arial"/>
                <w:b/>
                <w:sz w:val="20"/>
                <w:szCs w:val="20"/>
              </w:rPr>
            </w:pPr>
          </w:p>
        </w:tc>
        <w:tc>
          <w:tcPr>
            <w:tcW w:w="369" w:type="pct"/>
            <w:vAlign w:val="center"/>
          </w:tcPr>
          <w:p w14:paraId="0BE7EB32" w14:textId="77777777" w:rsidR="00A74B39" w:rsidRPr="007103E4" w:rsidRDefault="00A74B39" w:rsidP="00DB59A5">
            <w:pPr>
              <w:spacing w:after="120"/>
              <w:rPr>
                <w:rFonts w:ascii="Arial" w:hAnsi="Arial" w:cs="Arial"/>
                <w:b/>
                <w:sz w:val="20"/>
                <w:szCs w:val="20"/>
              </w:rPr>
            </w:pPr>
          </w:p>
        </w:tc>
        <w:tc>
          <w:tcPr>
            <w:tcW w:w="370" w:type="pct"/>
            <w:vAlign w:val="center"/>
          </w:tcPr>
          <w:p w14:paraId="5B3689AC" w14:textId="77777777" w:rsidR="00A74B39" w:rsidRPr="007103E4" w:rsidRDefault="00A74B39" w:rsidP="00DB59A5">
            <w:pPr>
              <w:spacing w:after="120"/>
              <w:rPr>
                <w:rFonts w:ascii="Arial" w:hAnsi="Arial" w:cs="Arial"/>
                <w:b/>
                <w:sz w:val="20"/>
                <w:szCs w:val="20"/>
              </w:rPr>
            </w:pPr>
          </w:p>
        </w:tc>
        <w:tc>
          <w:tcPr>
            <w:tcW w:w="368" w:type="pct"/>
            <w:vAlign w:val="center"/>
          </w:tcPr>
          <w:p w14:paraId="564C6147" w14:textId="77777777" w:rsidR="00A74B39" w:rsidRPr="007103E4" w:rsidRDefault="00A74B39" w:rsidP="00DB59A5">
            <w:pPr>
              <w:spacing w:after="120"/>
              <w:rPr>
                <w:rFonts w:ascii="Arial" w:hAnsi="Arial" w:cs="Arial"/>
                <w:b/>
                <w:sz w:val="20"/>
                <w:szCs w:val="20"/>
              </w:rPr>
            </w:pPr>
          </w:p>
        </w:tc>
      </w:tr>
      <w:tr w:rsidR="00A74B39" w:rsidRPr="00373ACB" w14:paraId="3DBE1EC9" w14:textId="77777777" w:rsidTr="00A74B39">
        <w:trPr>
          <w:trHeight w:val="397"/>
          <w:jc w:val="center"/>
        </w:trPr>
        <w:tc>
          <w:tcPr>
            <w:tcW w:w="936" w:type="pct"/>
            <w:tcBorders>
              <w:bottom w:val="single" w:sz="4" w:space="0" w:color="auto"/>
            </w:tcBorders>
            <w:vAlign w:val="center"/>
          </w:tcPr>
          <w:p w14:paraId="73B10BF1" w14:textId="77777777" w:rsidR="00A74B39" w:rsidRPr="00D71DF4" w:rsidRDefault="00A74B39" w:rsidP="00DB59A5">
            <w:pPr>
              <w:spacing w:after="120"/>
              <w:rPr>
                <w:rFonts w:ascii="Arial" w:hAnsi="Arial" w:cs="Arial"/>
                <w:sz w:val="20"/>
                <w:szCs w:val="20"/>
              </w:rPr>
            </w:pPr>
            <w:r>
              <w:rPr>
                <w:rFonts w:ascii="Arial" w:hAnsi="Arial" w:cs="Arial"/>
                <w:sz w:val="20"/>
                <w:szCs w:val="20"/>
              </w:rPr>
              <w:t>Essay (100%)</w:t>
            </w:r>
          </w:p>
        </w:tc>
        <w:tc>
          <w:tcPr>
            <w:tcW w:w="369" w:type="pct"/>
            <w:tcBorders>
              <w:bottom w:val="single" w:sz="4" w:space="0" w:color="auto"/>
            </w:tcBorders>
            <w:vAlign w:val="center"/>
          </w:tcPr>
          <w:p w14:paraId="0769FEB0"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tcBorders>
              <w:bottom w:val="single" w:sz="4" w:space="0" w:color="auto"/>
            </w:tcBorders>
            <w:vAlign w:val="center"/>
          </w:tcPr>
          <w:p w14:paraId="085C59A4"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tcBorders>
              <w:bottom w:val="single" w:sz="4" w:space="0" w:color="auto"/>
            </w:tcBorders>
            <w:vAlign w:val="center"/>
          </w:tcPr>
          <w:p w14:paraId="59E7A8CA"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tcBorders>
              <w:bottom w:val="single" w:sz="4" w:space="0" w:color="auto"/>
            </w:tcBorders>
            <w:vAlign w:val="center"/>
          </w:tcPr>
          <w:p w14:paraId="274340C6"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tcBorders>
              <w:bottom w:val="single" w:sz="4" w:space="0" w:color="auto"/>
            </w:tcBorders>
            <w:vAlign w:val="center"/>
          </w:tcPr>
          <w:p w14:paraId="5A18BB47"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tcBorders>
              <w:bottom w:val="single" w:sz="4" w:space="0" w:color="auto"/>
            </w:tcBorders>
            <w:vAlign w:val="center"/>
          </w:tcPr>
          <w:p w14:paraId="01D57A59"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tcBorders>
              <w:bottom w:val="single" w:sz="4" w:space="0" w:color="auto"/>
            </w:tcBorders>
            <w:vAlign w:val="center"/>
          </w:tcPr>
          <w:p w14:paraId="75C35CDB"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tcBorders>
              <w:bottom w:val="single" w:sz="4" w:space="0" w:color="auto"/>
            </w:tcBorders>
            <w:vAlign w:val="center"/>
          </w:tcPr>
          <w:p w14:paraId="62CE2410"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tcBorders>
              <w:bottom w:val="single" w:sz="4" w:space="0" w:color="auto"/>
            </w:tcBorders>
            <w:vAlign w:val="center"/>
          </w:tcPr>
          <w:p w14:paraId="194A56F3"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tcBorders>
              <w:bottom w:val="single" w:sz="4" w:space="0" w:color="auto"/>
            </w:tcBorders>
            <w:vAlign w:val="center"/>
          </w:tcPr>
          <w:p w14:paraId="53F679A6"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8" w:type="pct"/>
            <w:tcBorders>
              <w:bottom w:val="single" w:sz="4" w:space="0" w:color="auto"/>
            </w:tcBorders>
            <w:vAlign w:val="center"/>
          </w:tcPr>
          <w:p w14:paraId="31A5B92F"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r>
      <w:tr w:rsidR="00A74B39" w:rsidRPr="00373ACB" w14:paraId="43FE9220" w14:textId="77777777" w:rsidTr="00A74B39">
        <w:trPr>
          <w:trHeight w:val="397"/>
          <w:jc w:val="center"/>
        </w:trPr>
        <w:tc>
          <w:tcPr>
            <w:tcW w:w="936" w:type="pct"/>
            <w:tcBorders>
              <w:right w:val="single" w:sz="4" w:space="0" w:color="auto"/>
            </w:tcBorders>
            <w:vAlign w:val="center"/>
          </w:tcPr>
          <w:p w14:paraId="41AFCF46" w14:textId="77777777" w:rsidR="00A74B39" w:rsidRPr="00D47EBB" w:rsidRDefault="00A74B39" w:rsidP="00DB59A5">
            <w:pPr>
              <w:spacing w:after="120"/>
              <w:rPr>
                <w:rFonts w:ascii="Arial" w:hAnsi="Arial" w:cs="Arial"/>
                <w:b/>
                <w:sz w:val="20"/>
                <w:szCs w:val="20"/>
              </w:rPr>
            </w:pPr>
            <w:r w:rsidRPr="00D47EBB">
              <w:rPr>
                <w:rFonts w:ascii="Arial" w:hAnsi="Arial" w:cs="Arial"/>
                <w:b/>
                <w:sz w:val="20"/>
                <w:szCs w:val="20"/>
              </w:rPr>
              <w:t>OR</w:t>
            </w:r>
          </w:p>
        </w:tc>
        <w:tc>
          <w:tcPr>
            <w:tcW w:w="369" w:type="pct"/>
            <w:tcBorders>
              <w:left w:val="single" w:sz="4" w:space="0" w:color="auto"/>
              <w:right w:val="nil"/>
            </w:tcBorders>
            <w:vAlign w:val="center"/>
          </w:tcPr>
          <w:p w14:paraId="3960EA5A" w14:textId="77777777" w:rsidR="00A74B39" w:rsidRDefault="00A74B39" w:rsidP="00DB59A5">
            <w:pPr>
              <w:spacing w:after="120"/>
              <w:rPr>
                <w:rFonts w:ascii="Arial" w:hAnsi="Arial" w:cs="Arial"/>
                <w:sz w:val="20"/>
                <w:szCs w:val="20"/>
              </w:rPr>
            </w:pPr>
          </w:p>
        </w:tc>
        <w:tc>
          <w:tcPr>
            <w:tcW w:w="370" w:type="pct"/>
            <w:tcBorders>
              <w:left w:val="nil"/>
              <w:right w:val="nil"/>
            </w:tcBorders>
            <w:vAlign w:val="center"/>
          </w:tcPr>
          <w:p w14:paraId="560B4BB8" w14:textId="77777777" w:rsidR="00A74B39" w:rsidRDefault="00A74B39" w:rsidP="00DB59A5">
            <w:pPr>
              <w:spacing w:after="120"/>
              <w:rPr>
                <w:rFonts w:ascii="Arial" w:hAnsi="Arial" w:cs="Arial"/>
                <w:sz w:val="20"/>
                <w:szCs w:val="20"/>
              </w:rPr>
            </w:pPr>
          </w:p>
        </w:tc>
        <w:tc>
          <w:tcPr>
            <w:tcW w:w="369" w:type="pct"/>
            <w:tcBorders>
              <w:left w:val="nil"/>
              <w:right w:val="nil"/>
            </w:tcBorders>
            <w:vAlign w:val="center"/>
          </w:tcPr>
          <w:p w14:paraId="0A64C78F" w14:textId="77777777" w:rsidR="00A74B39" w:rsidRDefault="00A74B39" w:rsidP="00DB59A5">
            <w:pPr>
              <w:spacing w:after="120"/>
              <w:rPr>
                <w:rFonts w:ascii="Arial" w:hAnsi="Arial" w:cs="Arial"/>
                <w:sz w:val="20"/>
                <w:szCs w:val="20"/>
              </w:rPr>
            </w:pPr>
          </w:p>
        </w:tc>
        <w:tc>
          <w:tcPr>
            <w:tcW w:w="370" w:type="pct"/>
            <w:tcBorders>
              <w:left w:val="nil"/>
              <w:right w:val="nil"/>
            </w:tcBorders>
            <w:vAlign w:val="center"/>
          </w:tcPr>
          <w:p w14:paraId="57487A23" w14:textId="77777777" w:rsidR="00A74B39" w:rsidRDefault="00A74B39" w:rsidP="00DB59A5">
            <w:pPr>
              <w:spacing w:after="120"/>
              <w:rPr>
                <w:rFonts w:ascii="Arial" w:hAnsi="Arial" w:cs="Arial"/>
                <w:sz w:val="20"/>
                <w:szCs w:val="20"/>
              </w:rPr>
            </w:pPr>
          </w:p>
        </w:tc>
        <w:tc>
          <w:tcPr>
            <w:tcW w:w="369" w:type="pct"/>
            <w:tcBorders>
              <w:left w:val="nil"/>
              <w:right w:val="nil"/>
            </w:tcBorders>
            <w:vAlign w:val="center"/>
          </w:tcPr>
          <w:p w14:paraId="12826B9B" w14:textId="77777777" w:rsidR="00A74B39" w:rsidRDefault="00A74B39" w:rsidP="00DB59A5">
            <w:pPr>
              <w:spacing w:after="120"/>
              <w:rPr>
                <w:rFonts w:ascii="Arial" w:hAnsi="Arial" w:cs="Arial"/>
                <w:sz w:val="20"/>
                <w:szCs w:val="20"/>
              </w:rPr>
            </w:pPr>
          </w:p>
        </w:tc>
        <w:tc>
          <w:tcPr>
            <w:tcW w:w="370" w:type="pct"/>
            <w:tcBorders>
              <w:left w:val="nil"/>
              <w:right w:val="nil"/>
            </w:tcBorders>
            <w:vAlign w:val="center"/>
          </w:tcPr>
          <w:p w14:paraId="3066D973" w14:textId="77777777" w:rsidR="00A74B39" w:rsidRDefault="00A74B39" w:rsidP="00DB59A5">
            <w:pPr>
              <w:spacing w:after="120"/>
              <w:rPr>
                <w:rFonts w:ascii="Arial" w:hAnsi="Arial" w:cs="Arial"/>
                <w:sz w:val="20"/>
                <w:szCs w:val="20"/>
              </w:rPr>
            </w:pPr>
          </w:p>
        </w:tc>
        <w:tc>
          <w:tcPr>
            <w:tcW w:w="369" w:type="pct"/>
            <w:tcBorders>
              <w:left w:val="nil"/>
              <w:right w:val="nil"/>
            </w:tcBorders>
            <w:vAlign w:val="center"/>
          </w:tcPr>
          <w:p w14:paraId="74B0D6D5" w14:textId="77777777" w:rsidR="00A74B39" w:rsidRDefault="00A74B39" w:rsidP="00DB59A5">
            <w:pPr>
              <w:spacing w:after="120"/>
              <w:rPr>
                <w:rFonts w:ascii="Arial" w:hAnsi="Arial" w:cs="Arial"/>
                <w:sz w:val="20"/>
                <w:szCs w:val="20"/>
              </w:rPr>
            </w:pPr>
          </w:p>
        </w:tc>
        <w:tc>
          <w:tcPr>
            <w:tcW w:w="370" w:type="pct"/>
            <w:tcBorders>
              <w:left w:val="nil"/>
              <w:right w:val="nil"/>
            </w:tcBorders>
            <w:vAlign w:val="center"/>
          </w:tcPr>
          <w:p w14:paraId="3F2EA336" w14:textId="77777777" w:rsidR="00A74B39" w:rsidRDefault="00A74B39" w:rsidP="00DB59A5">
            <w:pPr>
              <w:spacing w:after="120"/>
              <w:rPr>
                <w:rFonts w:ascii="Arial" w:hAnsi="Arial" w:cs="Arial"/>
                <w:sz w:val="20"/>
                <w:szCs w:val="20"/>
              </w:rPr>
            </w:pPr>
          </w:p>
        </w:tc>
        <w:tc>
          <w:tcPr>
            <w:tcW w:w="369" w:type="pct"/>
            <w:tcBorders>
              <w:left w:val="nil"/>
              <w:right w:val="nil"/>
            </w:tcBorders>
            <w:vAlign w:val="center"/>
          </w:tcPr>
          <w:p w14:paraId="7B3835F1" w14:textId="77777777" w:rsidR="00A74B39" w:rsidRDefault="00A74B39" w:rsidP="00DB59A5">
            <w:pPr>
              <w:spacing w:after="120"/>
              <w:rPr>
                <w:rFonts w:ascii="Arial" w:hAnsi="Arial" w:cs="Arial"/>
                <w:sz w:val="20"/>
                <w:szCs w:val="20"/>
              </w:rPr>
            </w:pPr>
          </w:p>
        </w:tc>
        <w:tc>
          <w:tcPr>
            <w:tcW w:w="370" w:type="pct"/>
            <w:tcBorders>
              <w:left w:val="nil"/>
              <w:right w:val="nil"/>
            </w:tcBorders>
            <w:vAlign w:val="center"/>
          </w:tcPr>
          <w:p w14:paraId="367A4AE6" w14:textId="77777777" w:rsidR="00A74B39" w:rsidRDefault="00A74B39" w:rsidP="00DB59A5">
            <w:pPr>
              <w:spacing w:after="120"/>
              <w:rPr>
                <w:rFonts w:ascii="Arial" w:hAnsi="Arial" w:cs="Arial"/>
                <w:sz w:val="20"/>
                <w:szCs w:val="20"/>
              </w:rPr>
            </w:pPr>
          </w:p>
        </w:tc>
        <w:tc>
          <w:tcPr>
            <w:tcW w:w="368" w:type="pct"/>
            <w:tcBorders>
              <w:left w:val="nil"/>
            </w:tcBorders>
            <w:vAlign w:val="center"/>
          </w:tcPr>
          <w:p w14:paraId="0C982636" w14:textId="77777777" w:rsidR="00A74B39" w:rsidRDefault="00A74B39" w:rsidP="00DB59A5">
            <w:pPr>
              <w:spacing w:after="120"/>
              <w:rPr>
                <w:rFonts w:ascii="Arial" w:hAnsi="Arial" w:cs="Arial"/>
                <w:sz w:val="20"/>
                <w:szCs w:val="20"/>
              </w:rPr>
            </w:pPr>
          </w:p>
        </w:tc>
      </w:tr>
      <w:tr w:rsidR="00A74B39" w:rsidRPr="00373ACB" w14:paraId="06E39070" w14:textId="77777777" w:rsidTr="00A74B39">
        <w:trPr>
          <w:trHeight w:val="397"/>
          <w:jc w:val="center"/>
        </w:trPr>
        <w:tc>
          <w:tcPr>
            <w:tcW w:w="936" w:type="pct"/>
            <w:vAlign w:val="center"/>
          </w:tcPr>
          <w:p w14:paraId="1838AB6C" w14:textId="77777777" w:rsidR="00A74B39" w:rsidRDefault="00A74B39" w:rsidP="00DB59A5">
            <w:pPr>
              <w:spacing w:after="120"/>
              <w:rPr>
                <w:rFonts w:ascii="Arial" w:hAnsi="Arial" w:cs="Arial"/>
                <w:sz w:val="20"/>
                <w:szCs w:val="20"/>
              </w:rPr>
            </w:pPr>
            <w:r>
              <w:rPr>
                <w:rFonts w:ascii="Arial" w:hAnsi="Arial" w:cs="Arial"/>
                <w:sz w:val="20"/>
                <w:szCs w:val="20"/>
              </w:rPr>
              <w:t>Research note (100%)</w:t>
            </w:r>
          </w:p>
        </w:tc>
        <w:tc>
          <w:tcPr>
            <w:tcW w:w="369" w:type="pct"/>
            <w:vAlign w:val="center"/>
          </w:tcPr>
          <w:p w14:paraId="2DCFD637"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1959B5FA"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21A701ED"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1F01AD3A"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1E5F5287"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49EDD152"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43840D2E"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3BFA881C"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15447151"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7DBBED6A"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68" w:type="pct"/>
            <w:vAlign w:val="center"/>
          </w:tcPr>
          <w:p w14:paraId="2D8FF62B" w14:textId="77777777" w:rsidR="00A74B39" w:rsidRDefault="00A74B39" w:rsidP="00DB59A5">
            <w:pPr>
              <w:spacing w:after="120"/>
              <w:rPr>
                <w:rFonts w:ascii="Arial" w:hAnsi="Arial" w:cs="Arial"/>
                <w:sz w:val="20"/>
                <w:szCs w:val="20"/>
              </w:rPr>
            </w:pPr>
            <w:r>
              <w:rPr>
                <w:rFonts w:ascii="Arial" w:hAnsi="Arial" w:cs="Arial"/>
                <w:sz w:val="20"/>
                <w:szCs w:val="20"/>
              </w:rPr>
              <w:t>X</w:t>
            </w:r>
          </w:p>
        </w:tc>
      </w:tr>
    </w:tbl>
    <w:p w14:paraId="6328D0BB" w14:textId="77777777" w:rsidR="00041425" w:rsidRPr="00373ACB" w:rsidRDefault="00041425" w:rsidP="00041425">
      <w:pPr>
        <w:spacing w:after="120" w:line="240" w:lineRule="auto"/>
        <w:ind w:left="426" w:right="260"/>
        <w:rPr>
          <w:rFonts w:ascii="Arial" w:hAnsi="Arial" w:cs="Arial"/>
          <w:b/>
          <w:iCs/>
          <w:sz w:val="20"/>
          <w:szCs w:val="20"/>
        </w:rPr>
      </w:pPr>
    </w:p>
    <w:p w14:paraId="2FDC910B" w14:textId="6EFBC844" w:rsidR="00041425" w:rsidRDefault="00041425" w:rsidP="00A74B39">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3EC280" w14:textId="77777777" w:rsidR="00A74B39" w:rsidRPr="00DF2132" w:rsidRDefault="00A74B39" w:rsidP="00A74B39">
      <w:pPr>
        <w:spacing w:after="120" w:line="240" w:lineRule="auto"/>
        <w:ind w:left="426" w:right="260"/>
        <w:jc w:val="both"/>
        <w:rPr>
          <w:rFonts w:ascii="Arial" w:hAnsi="Arial" w:cs="Arial"/>
          <w:sz w:val="20"/>
          <w:szCs w:val="20"/>
        </w:rPr>
      </w:pPr>
    </w:p>
    <w:p w14:paraId="3BB5172E" w14:textId="77777777" w:rsidR="00041425" w:rsidRDefault="00041425" w:rsidP="00A74B39">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2D4724CA" w14:textId="77777777" w:rsidR="00041425" w:rsidRPr="00A7491F" w:rsidRDefault="00041425" w:rsidP="00A74B39">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D5B3480" w14:textId="77777777" w:rsidR="00041425" w:rsidRPr="00D023E6" w:rsidRDefault="00041425" w:rsidP="00A74B39">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EF9C12E" w14:textId="77777777" w:rsidR="00041425" w:rsidRPr="00D023E6" w:rsidRDefault="00041425" w:rsidP="00A74B39">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Module outlines will be made accessible at least four weeks before the module starts. </w:t>
      </w:r>
    </w:p>
    <w:p w14:paraId="5E74E1C4" w14:textId="77777777" w:rsidR="00041425" w:rsidRPr="00D023E6" w:rsidRDefault="00041425" w:rsidP="00A74B39">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5061729" w14:textId="77777777" w:rsidR="00041425" w:rsidRDefault="00041425" w:rsidP="00A74B39">
      <w:pPr>
        <w:pStyle w:val="ListParagraph"/>
        <w:numPr>
          <w:ilvl w:val="0"/>
          <w:numId w:val="2"/>
        </w:numPr>
        <w:spacing w:after="120" w:line="240" w:lineRule="auto"/>
        <w:ind w:right="260"/>
        <w:jc w:val="both"/>
        <w:rPr>
          <w:rFonts w:ascii="Arial" w:hAnsi="Arial" w:cs="Arial"/>
          <w:sz w:val="20"/>
          <w:szCs w:val="20"/>
        </w:rPr>
      </w:pPr>
      <w:r>
        <w:rPr>
          <w:rFonts w:ascii="Arial" w:hAnsi="Arial" w:cs="Arial"/>
          <w:sz w:val="20"/>
          <w:szCs w:val="20"/>
        </w:rPr>
        <w:t>Lecture</w:t>
      </w:r>
      <w:r w:rsidRPr="00D023E6">
        <w:rPr>
          <w:rFonts w:ascii="Arial" w:hAnsi="Arial" w:cs="Arial"/>
          <w:sz w:val="20"/>
          <w:szCs w:val="20"/>
        </w:rPr>
        <w:t xml:space="preserve"> slides/outlines will be made available in electronic format in advance to allow all students to prepare (particularly students with notetaking difficulties). </w:t>
      </w:r>
    </w:p>
    <w:p w14:paraId="15B35C82" w14:textId="4D67428B" w:rsidR="00041425" w:rsidRDefault="00041425" w:rsidP="00A74B39">
      <w:pPr>
        <w:pStyle w:val="ListParagraph"/>
        <w:numPr>
          <w:ilvl w:val="0"/>
          <w:numId w:val="2"/>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0D70BCA5" w14:textId="77777777" w:rsidR="00A74B39" w:rsidRPr="00971465" w:rsidRDefault="00A74B39" w:rsidP="00A74B39">
      <w:pPr>
        <w:pStyle w:val="ListParagraph"/>
        <w:spacing w:after="120" w:line="240" w:lineRule="auto"/>
        <w:ind w:left="1080" w:right="260"/>
        <w:jc w:val="both"/>
        <w:rPr>
          <w:rFonts w:ascii="Arial" w:hAnsi="Arial" w:cs="Arial"/>
          <w:sz w:val="20"/>
          <w:szCs w:val="20"/>
        </w:rPr>
      </w:pPr>
    </w:p>
    <w:p w14:paraId="1CF0AE30" w14:textId="77777777" w:rsidR="00041425" w:rsidRPr="00A7491F" w:rsidRDefault="00041425" w:rsidP="00A74B39">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58571B70" w14:textId="12444EC5" w:rsidR="00041425" w:rsidRDefault="00041425" w:rsidP="00A74B39">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18E9C3A" w14:textId="77777777" w:rsidR="00A74B39" w:rsidRPr="00373ACB" w:rsidRDefault="00A74B39" w:rsidP="00A74B39">
      <w:pPr>
        <w:spacing w:after="120" w:line="240" w:lineRule="auto"/>
        <w:ind w:left="426" w:right="260"/>
        <w:jc w:val="both"/>
        <w:rPr>
          <w:rFonts w:ascii="Arial" w:hAnsi="Arial" w:cs="Arial"/>
          <w:iCs/>
          <w:sz w:val="20"/>
          <w:szCs w:val="20"/>
        </w:rPr>
      </w:pPr>
    </w:p>
    <w:p w14:paraId="20C473C7"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2B9A55D6" w14:textId="77777777" w:rsidR="00041425" w:rsidRDefault="00041425" w:rsidP="00A74B39">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ADBC397" w14:textId="77777777" w:rsidR="00041425" w:rsidRDefault="00041425" w:rsidP="00A74B39">
      <w:pPr>
        <w:spacing w:after="120" w:line="240" w:lineRule="auto"/>
        <w:ind w:left="426" w:right="260"/>
        <w:jc w:val="both"/>
        <w:rPr>
          <w:rFonts w:ascii="Arial" w:hAnsi="Arial" w:cs="Arial"/>
          <w:iCs/>
          <w:sz w:val="20"/>
          <w:szCs w:val="20"/>
        </w:rPr>
      </w:pPr>
    </w:p>
    <w:p w14:paraId="3BEB5152" w14:textId="77777777" w:rsidR="00041425" w:rsidRPr="00DF2132" w:rsidRDefault="00041425" w:rsidP="00A74B39">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D9B8BFB" w14:textId="77777777" w:rsidR="00041425" w:rsidRPr="00DF2132" w:rsidRDefault="00041425" w:rsidP="00A74B39">
      <w:pPr>
        <w:spacing w:after="120" w:line="240" w:lineRule="auto"/>
        <w:ind w:left="426" w:right="260"/>
        <w:jc w:val="both"/>
        <w:rPr>
          <w:rFonts w:ascii="Arial" w:hAnsi="Arial" w:cs="Arial"/>
          <w:sz w:val="20"/>
          <w:szCs w:val="20"/>
        </w:rPr>
      </w:pPr>
      <w:r>
        <w:rPr>
          <w:rFonts w:ascii="Arial" w:hAnsi="Arial" w:cs="Arial"/>
          <w:sz w:val="20"/>
          <w:szCs w:val="20"/>
        </w:rPr>
        <w:t>By its nature this course entails the study of the regulation of subjects of international and national laws (refugees and asylum seekers). The teaching approach gives particular emphasis to international aspects and draws from international jurisprudence and experience.</w:t>
      </w:r>
    </w:p>
    <w:p w14:paraId="576C6A2C" w14:textId="77777777" w:rsidR="00041425" w:rsidRPr="00373ACB" w:rsidRDefault="00041425" w:rsidP="00A74B39">
      <w:pPr>
        <w:spacing w:after="120" w:line="240" w:lineRule="auto"/>
        <w:ind w:right="260"/>
        <w:jc w:val="both"/>
        <w:rPr>
          <w:rFonts w:ascii="Arial" w:hAnsi="Arial" w:cs="Arial"/>
          <w:iCs/>
          <w:sz w:val="20"/>
          <w:szCs w:val="20"/>
        </w:rPr>
      </w:pPr>
    </w:p>
    <w:p w14:paraId="39D8E894" w14:textId="77777777" w:rsidR="00A74B39" w:rsidRDefault="00A74B39">
      <w:pPr>
        <w:spacing w:after="160" w:line="259" w:lineRule="auto"/>
        <w:rPr>
          <w:rFonts w:ascii="Arial" w:hAnsi="Arial" w:cs="Arial"/>
          <w:b/>
          <w:sz w:val="20"/>
          <w:szCs w:val="20"/>
        </w:rPr>
      </w:pPr>
      <w:r>
        <w:rPr>
          <w:rFonts w:ascii="Arial" w:hAnsi="Arial" w:cs="Arial"/>
          <w:b/>
          <w:sz w:val="20"/>
          <w:szCs w:val="20"/>
        </w:rPr>
        <w:br w:type="page"/>
      </w:r>
    </w:p>
    <w:p w14:paraId="75320069" w14:textId="0FEE08EB" w:rsidR="00041425" w:rsidRPr="00373ACB" w:rsidRDefault="00041425" w:rsidP="00A74B39">
      <w:pPr>
        <w:spacing w:line="240" w:lineRule="auto"/>
        <w:ind w:right="260"/>
        <w:jc w:val="both"/>
        <w:rPr>
          <w:rFonts w:ascii="Arial" w:hAnsi="Arial" w:cs="Arial"/>
          <w:b/>
          <w:sz w:val="20"/>
          <w:szCs w:val="20"/>
        </w:rPr>
      </w:pPr>
      <w:r w:rsidRPr="00373ACB">
        <w:rPr>
          <w:rFonts w:ascii="Arial" w:hAnsi="Arial" w:cs="Arial"/>
          <w:b/>
          <w:sz w:val="20"/>
          <w:szCs w:val="20"/>
        </w:rPr>
        <w:lastRenderedPageBreak/>
        <w:t xml:space="preserve">FACULTIES SUPPORT OFFICE USE ONLY </w:t>
      </w:r>
    </w:p>
    <w:p w14:paraId="1A46A19A" w14:textId="77777777" w:rsidR="00041425" w:rsidRPr="00373ACB" w:rsidRDefault="00041425" w:rsidP="00A74B39">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2B24253" w14:textId="77777777" w:rsidR="00041425" w:rsidRPr="00373ACB" w:rsidRDefault="00041425" w:rsidP="00041425">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041425" w:rsidRPr="00373ACB" w14:paraId="0CAA7279" w14:textId="77777777" w:rsidTr="00A74B39">
        <w:trPr>
          <w:trHeight w:val="317"/>
        </w:trPr>
        <w:tc>
          <w:tcPr>
            <w:tcW w:w="1560" w:type="dxa"/>
          </w:tcPr>
          <w:p w14:paraId="2BA73887" w14:textId="77777777" w:rsidR="00041425" w:rsidRPr="00373ACB" w:rsidRDefault="00041425" w:rsidP="00DB59A5">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9306CBB" w14:textId="77777777" w:rsidR="00041425" w:rsidRPr="00373ACB" w:rsidRDefault="00041425" w:rsidP="00DB59A5">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1C82C08" w14:textId="77777777" w:rsidR="00041425" w:rsidRPr="00373ACB" w:rsidRDefault="00041425" w:rsidP="00DB59A5">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74E1089" w14:textId="77777777" w:rsidR="00041425" w:rsidRPr="00373ACB" w:rsidRDefault="00041425" w:rsidP="00DB59A5">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68DD4B9B" w14:textId="77777777" w:rsidR="00041425" w:rsidRPr="00373ACB" w:rsidRDefault="00041425" w:rsidP="00DB59A5">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041425" w:rsidRPr="00373ACB" w14:paraId="7D14C3F3" w14:textId="77777777" w:rsidTr="00A74B39">
        <w:trPr>
          <w:trHeight w:val="305"/>
        </w:trPr>
        <w:tc>
          <w:tcPr>
            <w:tcW w:w="1560" w:type="dxa"/>
          </w:tcPr>
          <w:p w14:paraId="01F6346C" w14:textId="77777777" w:rsidR="00041425" w:rsidRPr="00373ACB" w:rsidRDefault="00041425" w:rsidP="00DB59A5">
            <w:pPr>
              <w:spacing w:after="120"/>
              <w:ind w:right="-330"/>
              <w:rPr>
                <w:rFonts w:ascii="Arial" w:hAnsi="Arial" w:cs="Arial"/>
                <w:sz w:val="20"/>
                <w:szCs w:val="20"/>
              </w:rPr>
            </w:pPr>
            <w:r>
              <w:rPr>
                <w:rFonts w:ascii="Arial" w:hAnsi="Arial" w:cs="Arial"/>
                <w:sz w:val="20"/>
                <w:szCs w:val="20"/>
              </w:rPr>
              <w:t>29/01/2018</w:t>
            </w:r>
          </w:p>
        </w:tc>
        <w:tc>
          <w:tcPr>
            <w:tcW w:w="1417" w:type="dxa"/>
          </w:tcPr>
          <w:p w14:paraId="5D45CA01" w14:textId="77777777" w:rsidR="00041425" w:rsidRPr="00373ACB" w:rsidRDefault="00041425" w:rsidP="00DB59A5">
            <w:pPr>
              <w:spacing w:after="120"/>
              <w:ind w:right="-330"/>
              <w:rPr>
                <w:rFonts w:ascii="Arial" w:hAnsi="Arial" w:cs="Arial"/>
                <w:sz w:val="20"/>
                <w:szCs w:val="20"/>
              </w:rPr>
            </w:pPr>
            <w:r>
              <w:rPr>
                <w:rFonts w:ascii="Arial" w:hAnsi="Arial" w:cs="Arial"/>
                <w:sz w:val="20"/>
                <w:szCs w:val="20"/>
              </w:rPr>
              <w:t>n/a</w:t>
            </w:r>
          </w:p>
        </w:tc>
        <w:tc>
          <w:tcPr>
            <w:tcW w:w="2342" w:type="dxa"/>
          </w:tcPr>
          <w:p w14:paraId="5963801A" w14:textId="77777777" w:rsidR="00041425" w:rsidRPr="00373ACB" w:rsidRDefault="00041425" w:rsidP="00DB59A5">
            <w:pPr>
              <w:spacing w:after="120"/>
              <w:ind w:right="-330"/>
              <w:rPr>
                <w:rFonts w:ascii="Arial" w:hAnsi="Arial" w:cs="Arial"/>
                <w:sz w:val="20"/>
                <w:szCs w:val="20"/>
              </w:rPr>
            </w:pPr>
            <w:r>
              <w:rPr>
                <w:rFonts w:ascii="Arial" w:hAnsi="Arial" w:cs="Arial"/>
                <w:sz w:val="20"/>
                <w:szCs w:val="20"/>
              </w:rPr>
              <w:t>September 2018</w:t>
            </w:r>
          </w:p>
        </w:tc>
        <w:tc>
          <w:tcPr>
            <w:tcW w:w="2658" w:type="dxa"/>
          </w:tcPr>
          <w:p w14:paraId="593639F7" w14:textId="77777777" w:rsidR="00041425" w:rsidRPr="00373ACB" w:rsidRDefault="00041425" w:rsidP="00DB59A5">
            <w:pPr>
              <w:spacing w:after="120"/>
              <w:ind w:right="-330"/>
              <w:rPr>
                <w:rFonts w:ascii="Arial" w:hAnsi="Arial" w:cs="Arial"/>
                <w:sz w:val="20"/>
                <w:szCs w:val="20"/>
              </w:rPr>
            </w:pPr>
            <w:r>
              <w:rPr>
                <w:rFonts w:ascii="Arial" w:hAnsi="Arial" w:cs="Arial"/>
                <w:sz w:val="20"/>
                <w:szCs w:val="20"/>
              </w:rPr>
              <w:t>n/a</w:t>
            </w:r>
          </w:p>
        </w:tc>
        <w:tc>
          <w:tcPr>
            <w:tcW w:w="2258" w:type="dxa"/>
          </w:tcPr>
          <w:p w14:paraId="105A8E60" w14:textId="77777777" w:rsidR="00041425" w:rsidRPr="00373ACB" w:rsidRDefault="00041425" w:rsidP="00DB59A5">
            <w:pPr>
              <w:spacing w:after="120"/>
              <w:ind w:right="-330"/>
              <w:rPr>
                <w:rFonts w:ascii="Arial" w:hAnsi="Arial" w:cs="Arial"/>
                <w:sz w:val="20"/>
                <w:szCs w:val="20"/>
              </w:rPr>
            </w:pPr>
            <w:r>
              <w:rPr>
                <w:rFonts w:ascii="Arial" w:hAnsi="Arial" w:cs="Arial"/>
                <w:sz w:val="20"/>
                <w:szCs w:val="20"/>
              </w:rPr>
              <w:t>No</w:t>
            </w:r>
          </w:p>
        </w:tc>
      </w:tr>
      <w:tr w:rsidR="00041425" w:rsidRPr="00373ACB" w14:paraId="6ACC450E" w14:textId="77777777" w:rsidTr="00A74B39">
        <w:trPr>
          <w:trHeight w:val="305"/>
        </w:trPr>
        <w:tc>
          <w:tcPr>
            <w:tcW w:w="1560" w:type="dxa"/>
          </w:tcPr>
          <w:p w14:paraId="20AE41A2" w14:textId="77777777" w:rsidR="00041425" w:rsidRPr="00373ACB" w:rsidRDefault="00041425" w:rsidP="00DB59A5">
            <w:pPr>
              <w:spacing w:after="120"/>
              <w:ind w:right="-330"/>
              <w:rPr>
                <w:rFonts w:ascii="Arial" w:hAnsi="Arial" w:cs="Arial"/>
                <w:sz w:val="20"/>
                <w:szCs w:val="20"/>
              </w:rPr>
            </w:pPr>
          </w:p>
        </w:tc>
        <w:tc>
          <w:tcPr>
            <w:tcW w:w="1417" w:type="dxa"/>
          </w:tcPr>
          <w:p w14:paraId="58189D2C" w14:textId="77777777" w:rsidR="00041425" w:rsidRPr="00373ACB" w:rsidRDefault="00041425" w:rsidP="00DB59A5">
            <w:pPr>
              <w:spacing w:after="120"/>
              <w:ind w:right="-330"/>
              <w:rPr>
                <w:rFonts w:ascii="Arial" w:hAnsi="Arial" w:cs="Arial"/>
                <w:sz w:val="20"/>
                <w:szCs w:val="20"/>
              </w:rPr>
            </w:pPr>
          </w:p>
        </w:tc>
        <w:tc>
          <w:tcPr>
            <w:tcW w:w="2342" w:type="dxa"/>
          </w:tcPr>
          <w:p w14:paraId="4352791A" w14:textId="77777777" w:rsidR="00041425" w:rsidRPr="00373ACB" w:rsidRDefault="00041425" w:rsidP="00DB59A5">
            <w:pPr>
              <w:spacing w:after="120"/>
              <w:ind w:right="-330"/>
              <w:rPr>
                <w:rFonts w:ascii="Arial" w:hAnsi="Arial" w:cs="Arial"/>
                <w:sz w:val="20"/>
                <w:szCs w:val="20"/>
              </w:rPr>
            </w:pPr>
          </w:p>
        </w:tc>
        <w:tc>
          <w:tcPr>
            <w:tcW w:w="2658" w:type="dxa"/>
          </w:tcPr>
          <w:p w14:paraId="4DFCA54C" w14:textId="77777777" w:rsidR="00041425" w:rsidRPr="00373ACB" w:rsidRDefault="00041425" w:rsidP="00DB59A5">
            <w:pPr>
              <w:spacing w:after="120"/>
              <w:ind w:right="-330"/>
              <w:rPr>
                <w:rFonts w:ascii="Arial" w:hAnsi="Arial" w:cs="Arial"/>
                <w:sz w:val="20"/>
                <w:szCs w:val="20"/>
              </w:rPr>
            </w:pPr>
          </w:p>
        </w:tc>
        <w:tc>
          <w:tcPr>
            <w:tcW w:w="2258" w:type="dxa"/>
          </w:tcPr>
          <w:p w14:paraId="705E400E" w14:textId="77777777" w:rsidR="00041425" w:rsidRPr="00373ACB" w:rsidRDefault="00041425" w:rsidP="00DB59A5">
            <w:pPr>
              <w:spacing w:after="120"/>
              <w:ind w:right="-330"/>
              <w:rPr>
                <w:rFonts w:ascii="Arial" w:hAnsi="Arial" w:cs="Arial"/>
                <w:sz w:val="20"/>
                <w:szCs w:val="20"/>
              </w:rPr>
            </w:pPr>
          </w:p>
        </w:tc>
      </w:tr>
    </w:tbl>
    <w:p w14:paraId="3982208C" w14:textId="77777777" w:rsidR="00041425" w:rsidRPr="00373ACB" w:rsidRDefault="00041425" w:rsidP="00041425">
      <w:pPr>
        <w:spacing w:after="120" w:line="240" w:lineRule="auto"/>
        <w:ind w:right="-330"/>
        <w:rPr>
          <w:rFonts w:ascii="Arial" w:hAnsi="Arial" w:cs="Arial"/>
          <w:sz w:val="20"/>
          <w:szCs w:val="20"/>
        </w:rPr>
      </w:pPr>
    </w:p>
    <w:p w14:paraId="50277B71" w14:textId="77777777" w:rsidR="00D96DA2" w:rsidRDefault="00D96DA2"/>
    <w:sectPr w:rsidR="00D96DA2" w:rsidSect="00A74B39">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8053" w14:textId="77777777" w:rsidR="000A4748" w:rsidRDefault="000A4748">
      <w:pPr>
        <w:spacing w:after="0" w:line="240" w:lineRule="auto"/>
      </w:pPr>
      <w:r>
        <w:separator/>
      </w:r>
    </w:p>
  </w:endnote>
  <w:endnote w:type="continuationSeparator" w:id="0">
    <w:p w14:paraId="27E8B74C" w14:textId="77777777" w:rsidR="000A4748" w:rsidRDefault="000A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247985"/>
      <w:docPartObj>
        <w:docPartGallery w:val="Page Numbers (Bottom of Page)"/>
        <w:docPartUnique/>
      </w:docPartObj>
    </w:sdtPr>
    <w:sdtEndPr/>
    <w:sdtContent>
      <w:p w14:paraId="4A8C8211" w14:textId="77777777" w:rsidR="00A74B39" w:rsidRDefault="00A74B39" w:rsidP="009A2D37">
        <w:pPr>
          <w:pStyle w:val="Footer"/>
          <w:jc w:val="center"/>
        </w:pPr>
      </w:p>
      <w:p w14:paraId="5C80082B" w14:textId="2811B654" w:rsidR="008B2543" w:rsidRDefault="00041425" w:rsidP="009A2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63316" w14:textId="77777777" w:rsidR="008B2543" w:rsidRPr="007B7724" w:rsidRDefault="00041425" w:rsidP="00971465">
    <w:pPr>
      <w:pStyle w:val="Footer"/>
      <w:spacing w:after="120"/>
      <w:ind w:right="-330"/>
      <w:jc w:val="center"/>
      <w:rPr>
        <w:rFonts w:ascii="Arial" w:hAnsi="Arial"/>
        <w:sz w:val="18"/>
      </w:rPr>
    </w:pPr>
    <w:r>
      <w:rPr>
        <w:rFonts w:ascii="Arial" w:hAnsi="Arial"/>
        <w:sz w:val="18"/>
      </w:rPr>
      <w:t>Asylum and Refugee Law (</w:t>
    </w:r>
    <w:r w:rsidRPr="00166037">
      <w:rPr>
        <w:rFonts w:ascii="Arial" w:hAnsi="Arial"/>
        <w:sz w:val="18"/>
      </w:rPr>
      <w:t>LW647) - (Sept. 2018</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2A36" w14:textId="77777777" w:rsidR="000A4748" w:rsidRDefault="000A4748">
      <w:pPr>
        <w:spacing w:after="0" w:line="240" w:lineRule="auto"/>
      </w:pPr>
      <w:r>
        <w:separator/>
      </w:r>
    </w:p>
  </w:footnote>
  <w:footnote w:type="continuationSeparator" w:id="0">
    <w:p w14:paraId="05A698D5" w14:textId="77777777" w:rsidR="000A4748" w:rsidRDefault="000A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A283" w14:textId="77777777" w:rsidR="00441E76" w:rsidRPr="0075408A" w:rsidRDefault="0004142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BE42DFF" wp14:editId="2BC56F79">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6F755F5" w14:textId="77777777" w:rsidR="008B2543" w:rsidRPr="008C00F8" w:rsidRDefault="00A74B39" w:rsidP="005E6D38">
    <w:pPr>
      <w:pStyle w:val="Heading1"/>
      <w:spacing w:before="60" w:after="60"/>
      <w:rPr>
        <w:rFonts w:ascii="Arial" w:hAnsi="Arial" w:cs="Arial"/>
      </w:rPr>
    </w:pPr>
  </w:p>
  <w:p w14:paraId="59A94DBA" w14:textId="77777777" w:rsidR="008B2543" w:rsidRDefault="00A74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0112" w14:textId="77777777" w:rsidR="000F7FBF" w:rsidRPr="0075408A" w:rsidRDefault="0004142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505234B8" wp14:editId="7CBD66C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204DBE5" w14:textId="77777777" w:rsidR="000F7FBF" w:rsidRPr="000F7FBF" w:rsidRDefault="00A74B3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0F66EC"/>
    <w:multiLevelType w:val="hybridMultilevel"/>
    <w:tmpl w:val="4F0AB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25"/>
    <w:rsid w:val="00041425"/>
    <w:rsid w:val="000A4748"/>
    <w:rsid w:val="00165B2F"/>
    <w:rsid w:val="00A74B39"/>
    <w:rsid w:val="00D96D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1F19"/>
  <w15:chartTrackingRefBased/>
  <w15:docId w15:val="{3628634A-276C-4B6E-96A4-24C7B589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25"/>
    <w:pPr>
      <w:spacing w:after="200" w:line="276" w:lineRule="auto"/>
    </w:pPr>
    <w:rPr>
      <w:rFonts w:eastAsiaTheme="minorEastAsia"/>
      <w:lang w:eastAsia="en-GB"/>
    </w:rPr>
  </w:style>
  <w:style w:type="paragraph" w:styleId="Heading1">
    <w:name w:val="heading 1"/>
    <w:basedOn w:val="Normal"/>
    <w:next w:val="Normal"/>
    <w:link w:val="Heading1Char"/>
    <w:qFormat/>
    <w:rsid w:val="00041425"/>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425"/>
    <w:rPr>
      <w:rFonts w:ascii="Plantin" w:eastAsia="Times New Roman" w:hAnsi="Plantin" w:cs="Times New Roman"/>
      <w:b/>
      <w:sz w:val="24"/>
      <w:szCs w:val="20"/>
    </w:rPr>
  </w:style>
  <w:style w:type="paragraph" w:styleId="ListParagraph">
    <w:name w:val="List Paragraph"/>
    <w:basedOn w:val="Normal"/>
    <w:uiPriority w:val="34"/>
    <w:qFormat/>
    <w:rsid w:val="00041425"/>
    <w:pPr>
      <w:ind w:left="720"/>
      <w:contextualSpacing/>
    </w:pPr>
  </w:style>
  <w:style w:type="paragraph" w:styleId="Header">
    <w:name w:val="header"/>
    <w:basedOn w:val="Normal"/>
    <w:link w:val="HeaderChar"/>
    <w:uiPriority w:val="99"/>
    <w:unhideWhenUsed/>
    <w:rsid w:val="00041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425"/>
    <w:rPr>
      <w:rFonts w:eastAsiaTheme="minorEastAsia"/>
      <w:lang w:eastAsia="en-GB"/>
    </w:rPr>
  </w:style>
  <w:style w:type="paragraph" w:styleId="Footer">
    <w:name w:val="footer"/>
    <w:basedOn w:val="Normal"/>
    <w:link w:val="FooterChar"/>
    <w:uiPriority w:val="99"/>
    <w:unhideWhenUsed/>
    <w:rsid w:val="00041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425"/>
    <w:rPr>
      <w:rFonts w:eastAsiaTheme="minorEastAsia"/>
      <w:lang w:eastAsia="en-GB"/>
    </w:rPr>
  </w:style>
  <w:style w:type="table" w:styleId="TableGrid">
    <w:name w:val="Table Grid"/>
    <w:basedOn w:val="TableNormal"/>
    <w:uiPriority w:val="59"/>
    <w:rsid w:val="0004142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4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A94E89C-514B-47F0-9816-D9E8BAD0683B}"/>
</file>

<file path=customXml/itemProps2.xml><?xml version="1.0" encoding="utf-8"?>
<ds:datastoreItem xmlns:ds="http://schemas.openxmlformats.org/officeDocument/2006/customXml" ds:itemID="{5A458830-7E34-4099-8DD2-082D0BDD123E}"/>
</file>

<file path=customXml/itemProps3.xml><?xml version="1.0" encoding="utf-8"?>
<ds:datastoreItem xmlns:ds="http://schemas.openxmlformats.org/officeDocument/2006/customXml" ds:itemID="{A3D052D4-63EA-43C8-A550-DCF8A7E5ACE5}"/>
</file>

<file path=docProps/app.xml><?xml version="1.0" encoding="utf-8"?>
<Properties xmlns="http://schemas.openxmlformats.org/officeDocument/2006/extended-properties" xmlns:vt="http://schemas.openxmlformats.org/officeDocument/2006/docPropsVTypes">
  <Template>Normal</Template>
  <TotalTime>2</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G.Devlin</dc:creator>
  <cp:keywords/>
  <dc:description/>
  <cp:lastModifiedBy>Ben Singh Nightingale</cp:lastModifiedBy>
  <cp:revision>4</cp:revision>
  <dcterms:created xsi:type="dcterms:W3CDTF">2018-02-14T12:21:00Z</dcterms:created>
  <dcterms:modified xsi:type="dcterms:W3CDTF">2022-03-17T19:48:00Z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