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81C9" w14:textId="77777777" w:rsidR="009D7C8E" w:rsidRPr="00373ACB" w:rsidRDefault="009D7C8E" w:rsidP="00590532">
      <w:pPr>
        <w:spacing w:after="0" w:line="240" w:lineRule="auto"/>
        <w:ind w:right="260"/>
        <w:jc w:val="both"/>
        <w:rPr>
          <w:rFonts w:ascii="Arial" w:hAnsi="Arial" w:cs="Arial"/>
          <w:sz w:val="20"/>
          <w:szCs w:val="20"/>
        </w:rPr>
      </w:pPr>
    </w:p>
    <w:p w14:paraId="47ABC38D" w14:textId="74A46DF5" w:rsidR="009A2D37" w:rsidRPr="00373ACB" w:rsidRDefault="00C07A56" w:rsidP="0059053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2379D9A2" w14:textId="36ED7A28" w:rsidR="009A2D37" w:rsidRPr="00373ACB" w:rsidRDefault="003A05C3" w:rsidP="00590532">
      <w:pPr>
        <w:spacing w:after="120" w:line="240" w:lineRule="auto"/>
        <w:ind w:left="426" w:right="260"/>
        <w:jc w:val="both"/>
        <w:rPr>
          <w:rFonts w:ascii="Arial" w:hAnsi="Arial" w:cs="Arial"/>
          <w:sz w:val="20"/>
          <w:szCs w:val="20"/>
        </w:rPr>
      </w:pPr>
      <w:r w:rsidRPr="003A05C3">
        <w:rPr>
          <w:rFonts w:ascii="Arial" w:hAnsi="Arial" w:cs="Arial"/>
          <w:sz w:val="20"/>
          <w:szCs w:val="20"/>
        </w:rPr>
        <w:t>LAWS6240 (LW624)</w:t>
      </w:r>
      <w:r>
        <w:rPr>
          <w:rFonts w:ascii="Arial" w:hAnsi="Arial" w:cs="Arial"/>
          <w:sz w:val="20"/>
          <w:szCs w:val="20"/>
        </w:rPr>
        <w:t xml:space="preserve">: </w:t>
      </w:r>
      <w:r w:rsidR="009375B6" w:rsidRPr="009375B6">
        <w:rPr>
          <w:rFonts w:ascii="Arial" w:hAnsi="Arial" w:cs="Arial"/>
          <w:sz w:val="20"/>
          <w:szCs w:val="20"/>
        </w:rPr>
        <w:t>Labour Law</w:t>
      </w:r>
    </w:p>
    <w:p w14:paraId="149ED46D" w14:textId="77777777" w:rsidR="00C07A56" w:rsidRPr="00373ACB" w:rsidRDefault="00C07A56" w:rsidP="00590532">
      <w:pPr>
        <w:spacing w:after="120" w:line="240" w:lineRule="auto"/>
        <w:ind w:left="426" w:right="260"/>
        <w:jc w:val="both"/>
        <w:rPr>
          <w:rFonts w:ascii="Arial" w:hAnsi="Arial" w:cs="Arial"/>
          <w:sz w:val="20"/>
          <w:szCs w:val="20"/>
        </w:rPr>
      </w:pPr>
    </w:p>
    <w:p w14:paraId="2C481265" w14:textId="77777777" w:rsidR="009A2D37" w:rsidRPr="00373ACB" w:rsidRDefault="009A2D37" w:rsidP="0059053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63F67A64" w14:textId="77777777" w:rsidR="009A2D37" w:rsidRPr="00373ACB" w:rsidRDefault="00380EAE" w:rsidP="00590532">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01C23608" w14:textId="77777777" w:rsidR="00C07A56" w:rsidRPr="00373ACB" w:rsidRDefault="00C07A56" w:rsidP="00590532">
      <w:pPr>
        <w:spacing w:after="120" w:line="240" w:lineRule="auto"/>
        <w:ind w:left="426" w:right="260"/>
        <w:jc w:val="both"/>
        <w:rPr>
          <w:rFonts w:ascii="Arial" w:hAnsi="Arial" w:cs="Arial"/>
          <w:iCs/>
          <w:sz w:val="20"/>
          <w:szCs w:val="20"/>
        </w:rPr>
      </w:pPr>
    </w:p>
    <w:p w14:paraId="129F935F" w14:textId="77777777" w:rsidR="009A2D37" w:rsidRPr="00373ACB" w:rsidRDefault="009A2D37" w:rsidP="0059053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0EE55B6A" w14:textId="1C77CA36" w:rsidR="009A2D37" w:rsidRPr="00373ACB" w:rsidRDefault="00BC1D37" w:rsidP="00590532">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0FF0A8F5" w14:textId="77777777" w:rsidR="00C07A56" w:rsidRPr="00373ACB" w:rsidRDefault="00C07A56" w:rsidP="00590532">
      <w:pPr>
        <w:spacing w:after="120" w:line="240" w:lineRule="auto"/>
        <w:ind w:left="426" w:right="260"/>
        <w:jc w:val="both"/>
        <w:rPr>
          <w:rFonts w:ascii="Arial" w:hAnsi="Arial" w:cs="Arial"/>
          <w:iCs/>
          <w:sz w:val="20"/>
          <w:szCs w:val="20"/>
        </w:rPr>
      </w:pPr>
    </w:p>
    <w:p w14:paraId="1E8E825E" w14:textId="77777777" w:rsidR="009A2D37" w:rsidRPr="00373ACB" w:rsidRDefault="009A2D37" w:rsidP="0059053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5C2C0EF0" w14:textId="30F01671" w:rsidR="00BC1D37" w:rsidRPr="00373ACB" w:rsidRDefault="00BC1D37" w:rsidP="00590532">
      <w:pPr>
        <w:spacing w:after="120" w:line="240" w:lineRule="auto"/>
        <w:ind w:left="426" w:right="260"/>
        <w:jc w:val="both"/>
        <w:rPr>
          <w:rFonts w:ascii="Arial" w:hAnsi="Arial" w:cs="Arial"/>
          <w:sz w:val="20"/>
          <w:szCs w:val="20"/>
        </w:rPr>
      </w:pPr>
      <w:r>
        <w:rPr>
          <w:rFonts w:ascii="Arial" w:hAnsi="Arial" w:cs="Arial"/>
          <w:sz w:val="20"/>
          <w:szCs w:val="20"/>
        </w:rPr>
        <w:t>15</w:t>
      </w:r>
      <w:r w:rsidR="009375B6">
        <w:rPr>
          <w:rFonts w:ascii="Arial" w:hAnsi="Arial" w:cs="Arial"/>
          <w:sz w:val="20"/>
          <w:szCs w:val="20"/>
        </w:rPr>
        <w:t xml:space="preserve"> credits (</w:t>
      </w:r>
      <w:r>
        <w:rPr>
          <w:rFonts w:ascii="Arial" w:hAnsi="Arial" w:cs="Arial"/>
          <w:sz w:val="20"/>
          <w:szCs w:val="20"/>
        </w:rPr>
        <w:t>7.5 ECTS Credits)</w:t>
      </w:r>
    </w:p>
    <w:p w14:paraId="2145EF45" w14:textId="77777777" w:rsidR="00C07A56" w:rsidRPr="00373ACB" w:rsidRDefault="00C07A56" w:rsidP="00590532">
      <w:pPr>
        <w:spacing w:after="120" w:line="240" w:lineRule="auto"/>
        <w:ind w:left="426" w:right="260"/>
        <w:jc w:val="both"/>
        <w:rPr>
          <w:rFonts w:ascii="Arial" w:hAnsi="Arial" w:cs="Arial"/>
          <w:sz w:val="20"/>
          <w:szCs w:val="20"/>
        </w:rPr>
      </w:pPr>
    </w:p>
    <w:p w14:paraId="12F8FAFE" w14:textId="77777777" w:rsidR="009A2D37" w:rsidRPr="00373ACB" w:rsidRDefault="009A2D37" w:rsidP="0059053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74C19C57" w14:textId="2A7325A6" w:rsidR="00BC1D37" w:rsidRPr="00380EAE" w:rsidRDefault="009375B6" w:rsidP="00590532">
      <w:pPr>
        <w:spacing w:line="240" w:lineRule="auto"/>
        <w:ind w:left="426" w:right="260"/>
        <w:jc w:val="both"/>
        <w:rPr>
          <w:rFonts w:ascii="Arial" w:hAnsi="Arial" w:cs="Arial"/>
          <w:sz w:val="20"/>
          <w:szCs w:val="20"/>
        </w:rPr>
      </w:pPr>
      <w:r>
        <w:rPr>
          <w:rFonts w:ascii="Arial" w:hAnsi="Arial" w:cs="Arial"/>
          <w:sz w:val="20"/>
          <w:szCs w:val="20"/>
        </w:rPr>
        <w:t>Spring or Autumn</w:t>
      </w:r>
    </w:p>
    <w:p w14:paraId="4297AD0B" w14:textId="77777777" w:rsidR="00C07A56" w:rsidRPr="00373ACB" w:rsidRDefault="00C07A56" w:rsidP="00590532">
      <w:pPr>
        <w:spacing w:line="240" w:lineRule="auto"/>
        <w:ind w:left="426" w:right="260"/>
        <w:jc w:val="both"/>
        <w:rPr>
          <w:rFonts w:ascii="Arial" w:hAnsi="Arial" w:cs="Arial"/>
          <w:b/>
          <w:sz w:val="20"/>
          <w:szCs w:val="20"/>
        </w:rPr>
      </w:pPr>
    </w:p>
    <w:p w14:paraId="4FD64727" w14:textId="77777777" w:rsidR="00B2615F" w:rsidRPr="00373ACB" w:rsidRDefault="00B2615F" w:rsidP="0059053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1176ACB4" w14:textId="11C70427" w:rsidR="005E3FA7" w:rsidRDefault="009375B6" w:rsidP="00590532">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1AF7087D" w14:textId="77777777" w:rsidR="009375B6" w:rsidRPr="005E3FA7" w:rsidRDefault="009375B6" w:rsidP="00590532">
      <w:pPr>
        <w:spacing w:after="120" w:line="240" w:lineRule="auto"/>
        <w:ind w:left="426" w:right="260"/>
        <w:jc w:val="both"/>
        <w:rPr>
          <w:rFonts w:ascii="Arial" w:hAnsi="Arial" w:cs="Arial"/>
          <w:b/>
          <w:sz w:val="20"/>
          <w:szCs w:val="20"/>
        </w:rPr>
      </w:pPr>
    </w:p>
    <w:p w14:paraId="10CC37EE" w14:textId="77777777" w:rsidR="009A2D37" w:rsidRPr="00373ACB" w:rsidRDefault="009A2D37" w:rsidP="0059053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058A6454" w14:textId="34C7429E" w:rsidR="009A2D37" w:rsidRPr="00373ACB" w:rsidRDefault="009375B6" w:rsidP="00590532">
      <w:pPr>
        <w:spacing w:after="120" w:line="240" w:lineRule="auto"/>
        <w:ind w:left="426" w:right="260"/>
        <w:jc w:val="both"/>
        <w:rPr>
          <w:rFonts w:ascii="Arial" w:hAnsi="Arial" w:cs="Arial"/>
          <w:iCs/>
          <w:sz w:val="20"/>
          <w:szCs w:val="20"/>
        </w:rPr>
      </w:pPr>
      <w:r w:rsidRPr="009375B6">
        <w:rPr>
          <w:rFonts w:ascii="Arial" w:hAnsi="Arial" w:cs="Arial"/>
          <w:iCs/>
          <w:sz w:val="20"/>
          <w:szCs w:val="20"/>
        </w:rPr>
        <w:t>LLB Law, also available to all students on single and joint honours law programmes</w:t>
      </w:r>
    </w:p>
    <w:p w14:paraId="2937AD34" w14:textId="77777777" w:rsidR="00C07A56" w:rsidRPr="00373ACB" w:rsidRDefault="00C07A56" w:rsidP="00590532">
      <w:pPr>
        <w:spacing w:after="120" w:line="240" w:lineRule="auto"/>
        <w:ind w:left="426" w:right="260"/>
        <w:jc w:val="both"/>
        <w:rPr>
          <w:rFonts w:ascii="Arial" w:hAnsi="Arial" w:cs="Arial"/>
          <w:iCs/>
          <w:sz w:val="20"/>
          <w:szCs w:val="20"/>
        </w:rPr>
      </w:pPr>
    </w:p>
    <w:p w14:paraId="57FC70B1" w14:textId="4F7432FD" w:rsidR="009A2D37" w:rsidRDefault="009A2D37" w:rsidP="00590532">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 xml:space="preserve">On successfully completing the </w:t>
      </w:r>
      <w:proofErr w:type="gramStart"/>
      <w:r w:rsidR="00C729D7" w:rsidRPr="00373ACB">
        <w:rPr>
          <w:rFonts w:ascii="Arial" w:hAnsi="Arial" w:cs="Arial"/>
          <w:b/>
          <w:sz w:val="20"/>
          <w:szCs w:val="20"/>
        </w:rPr>
        <w:t>module</w:t>
      </w:r>
      <w:r w:rsidR="009D21D4">
        <w:rPr>
          <w:rFonts w:ascii="Arial" w:hAnsi="Arial" w:cs="Arial"/>
          <w:b/>
          <w:sz w:val="20"/>
          <w:szCs w:val="20"/>
        </w:rPr>
        <w:t xml:space="preserve">, </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w:t>
      </w:r>
      <w:proofErr w:type="gramEnd"/>
      <w:r w:rsidR="00C729D7" w:rsidRPr="00373ACB">
        <w:rPr>
          <w:rFonts w:ascii="Arial" w:hAnsi="Arial" w:cs="Arial"/>
          <w:b/>
          <w:sz w:val="20"/>
          <w:szCs w:val="20"/>
        </w:rPr>
        <w:t xml:space="preserve"> will be able to:</w:t>
      </w:r>
    </w:p>
    <w:p w14:paraId="0A7C171D" w14:textId="77777777" w:rsidR="00380EAE" w:rsidRPr="00373ACB" w:rsidRDefault="00380EAE" w:rsidP="00590532">
      <w:pPr>
        <w:spacing w:after="120" w:line="240" w:lineRule="auto"/>
        <w:ind w:left="426" w:right="260"/>
        <w:jc w:val="both"/>
        <w:rPr>
          <w:rFonts w:ascii="Arial" w:hAnsi="Arial" w:cs="Arial"/>
          <w:b/>
          <w:sz w:val="20"/>
          <w:szCs w:val="20"/>
        </w:rPr>
      </w:pPr>
    </w:p>
    <w:p w14:paraId="6A752B42" w14:textId="2C5BE69D" w:rsidR="009375B6" w:rsidRDefault="00805129" w:rsidP="00590532">
      <w:pPr>
        <w:numPr>
          <w:ilvl w:val="0"/>
          <w:numId w:val="14"/>
        </w:numPr>
        <w:spacing w:before="100" w:beforeAutospacing="1" w:after="100" w:afterAutospacing="1" w:line="240" w:lineRule="auto"/>
        <w:ind w:right="260"/>
        <w:jc w:val="both"/>
        <w:rPr>
          <w:rFonts w:ascii="Arial" w:eastAsia="Times New Roman" w:hAnsi="Arial" w:cs="Arial"/>
          <w:sz w:val="20"/>
          <w:szCs w:val="20"/>
        </w:rPr>
      </w:pPr>
      <w:r>
        <w:rPr>
          <w:rFonts w:ascii="Arial" w:eastAsia="Times New Roman" w:hAnsi="Arial" w:cs="Arial"/>
          <w:sz w:val="20"/>
          <w:szCs w:val="20"/>
        </w:rPr>
        <w:t>D</w:t>
      </w:r>
      <w:r w:rsidRPr="00F52F9C">
        <w:rPr>
          <w:rFonts w:ascii="Arial" w:eastAsia="Times New Roman" w:hAnsi="Arial" w:cs="Arial"/>
          <w:sz w:val="20"/>
          <w:szCs w:val="20"/>
        </w:rPr>
        <w:t xml:space="preserve">emonstrate </w:t>
      </w:r>
      <w:r w:rsidR="009375B6" w:rsidRPr="00F52F9C">
        <w:rPr>
          <w:rFonts w:ascii="Arial" w:eastAsia="Times New Roman" w:hAnsi="Arial" w:cs="Arial"/>
          <w:sz w:val="20"/>
          <w:szCs w:val="20"/>
        </w:rPr>
        <w:t xml:space="preserve">a </w:t>
      </w:r>
      <w:r w:rsidR="009375B6">
        <w:rPr>
          <w:rFonts w:ascii="Arial" w:eastAsia="Times New Roman" w:hAnsi="Arial" w:cs="Arial"/>
          <w:sz w:val="20"/>
          <w:szCs w:val="20"/>
        </w:rPr>
        <w:t>detailed</w:t>
      </w:r>
      <w:r w:rsidR="009375B6" w:rsidRPr="00F52F9C">
        <w:rPr>
          <w:rFonts w:ascii="Arial" w:eastAsia="Times New Roman" w:hAnsi="Arial" w:cs="Arial"/>
          <w:sz w:val="20"/>
          <w:szCs w:val="20"/>
        </w:rPr>
        <w:t xml:space="preserve"> understanding of the concepts, rules and principles</w:t>
      </w:r>
      <w:r w:rsidR="0037205C">
        <w:rPr>
          <w:rFonts w:ascii="Arial" w:eastAsia="Times New Roman" w:hAnsi="Arial" w:cs="Arial"/>
          <w:sz w:val="20"/>
          <w:szCs w:val="20"/>
        </w:rPr>
        <w:t>, and their practical application,</w:t>
      </w:r>
      <w:r w:rsidR="009375B6" w:rsidRPr="00F52F9C">
        <w:rPr>
          <w:rFonts w:ascii="Arial" w:eastAsia="Times New Roman" w:hAnsi="Arial" w:cs="Arial"/>
          <w:sz w:val="20"/>
          <w:szCs w:val="20"/>
        </w:rPr>
        <w:t xml:space="preserve"> </w:t>
      </w:r>
      <w:r w:rsidR="0037205C">
        <w:rPr>
          <w:rFonts w:ascii="Arial" w:eastAsia="Times New Roman" w:hAnsi="Arial" w:cs="Arial"/>
          <w:sz w:val="20"/>
          <w:szCs w:val="20"/>
        </w:rPr>
        <w:t>across the breadth of</w:t>
      </w:r>
      <w:r w:rsidR="009375B6" w:rsidRPr="00F52F9C">
        <w:rPr>
          <w:rFonts w:ascii="Arial" w:eastAsia="Times New Roman" w:hAnsi="Arial" w:cs="Arial"/>
          <w:sz w:val="20"/>
          <w:szCs w:val="20"/>
        </w:rPr>
        <w:t xml:space="preserve"> labour law</w:t>
      </w:r>
      <w:r>
        <w:rPr>
          <w:rFonts w:ascii="Arial" w:eastAsia="Times New Roman" w:hAnsi="Arial" w:cs="Arial"/>
          <w:sz w:val="20"/>
          <w:szCs w:val="20"/>
        </w:rPr>
        <w:t>.</w:t>
      </w:r>
    </w:p>
    <w:p w14:paraId="59CC7EAC" w14:textId="11476D91" w:rsidR="0037205C" w:rsidRDefault="00805129" w:rsidP="00590532">
      <w:pPr>
        <w:numPr>
          <w:ilvl w:val="0"/>
          <w:numId w:val="14"/>
        </w:numPr>
        <w:spacing w:before="100" w:beforeAutospacing="1" w:after="100" w:afterAutospacing="1" w:line="240" w:lineRule="auto"/>
        <w:ind w:right="260"/>
        <w:jc w:val="both"/>
        <w:rPr>
          <w:rFonts w:ascii="Arial" w:eastAsia="Times New Roman" w:hAnsi="Arial" w:cs="Arial"/>
          <w:sz w:val="20"/>
          <w:szCs w:val="20"/>
        </w:rPr>
      </w:pPr>
      <w:r>
        <w:rPr>
          <w:rFonts w:ascii="Arial" w:eastAsia="Times New Roman" w:hAnsi="Arial" w:cs="Arial"/>
          <w:sz w:val="20"/>
          <w:szCs w:val="20"/>
        </w:rPr>
        <w:t>C</w:t>
      </w:r>
      <w:r w:rsidR="0037205C" w:rsidRPr="0037205C">
        <w:rPr>
          <w:rFonts w:ascii="Arial" w:eastAsia="Times New Roman" w:hAnsi="Arial" w:cs="Arial"/>
          <w:sz w:val="20"/>
          <w:szCs w:val="20"/>
        </w:rPr>
        <w:t>ritically evaluate the significance of (and misuse of) employment status as a gateway to employment rights</w:t>
      </w:r>
      <w:r>
        <w:rPr>
          <w:rFonts w:ascii="Arial" w:eastAsia="Times New Roman" w:hAnsi="Arial" w:cs="Arial"/>
          <w:sz w:val="20"/>
          <w:szCs w:val="20"/>
        </w:rPr>
        <w:t>.</w:t>
      </w:r>
    </w:p>
    <w:p w14:paraId="304EF381" w14:textId="41C2C72A" w:rsidR="0037205C" w:rsidRPr="0037205C" w:rsidRDefault="00805129" w:rsidP="00590532">
      <w:pPr>
        <w:numPr>
          <w:ilvl w:val="0"/>
          <w:numId w:val="14"/>
        </w:numPr>
        <w:spacing w:before="100" w:beforeAutospacing="1" w:after="100" w:afterAutospacing="1" w:line="240" w:lineRule="auto"/>
        <w:ind w:right="260"/>
        <w:jc w:val="both"/>
        <w:rPr>
          <w:rFonts w:ascii="Arial" w:eastAsia="Times New Roman" w:hAnsi="Arial" w:cs="Arial"/>
          <w:sz w:val="20"/>
          <w:szCs w:val="20"/>
        </w:rPr>
      </w:pPr>
      <w:r>
        <w:rPr>
          <w:rFonts w:ascii="Arial" w:eastAsia="Times New Roman" w:hAnsi="Arial" w:cs="Arial"/>
          <w:sz w:val="20"/>
          <w:szCs w:val="20"/>
        </w:rPr>
        <w:t>C</w:t>
      </w:r>
      <w:r w:rsidR="0037205C" w:rsidRPr="0037205C">
        <w:rPr>
          <w:rFonts w:ascii="Arial" w:eastAsia="Times New Roman" w:hAnsi="Arial" w:cs="Arial"/>
          <w:sz w:val="20"/>
          <w:szCs w:val="20"/>
        </w:rPr>
        <w:t>ritically evaluate the suitability of the employment contract and other theoretical alternatives as a means of conceiving and regulating employment relationships.</w:t>
      </w:r>
    </w:p>
    <w:p w14:paraId="4E370836" w14:textId="4C111817" w:rsidR="0037205C" w:rsidRPr="0037205C" w:rsidRDefault="0037205C" w:rsidP="00590532">
      <w:pPr>
        <w:numPr>
          <w:ilvl w:val="0"/>
          <w:numId w:val="14"/>
        </w:numPr>
        <w:spacing w:before="100" w:beforeAutospacing="1" w:after="100" w:afterAutospacing="1" w:line="240" w:lineRule="auto"/>
        <w:ind w:right="260"/>
        <w:jc w:val="both"/>
        <w:rPr>
          <w:rFonts w:ascii="Arial" w:eastAsia="Times New Roman" w:hAnsi="Arial" w:cs="Arial"/>
          <w:sz w:val="20"/>
          <w:szCs w:val="20"/>
        </w:rPr>
      </w:pPr>
      <w:r w:rsidRPr="0037205C">
        <w:rPr>
          <w:rFonts w:ascii="Arial" w:eastAsia="Times New Roman" w:hAnsi="Arial" w:cs="Arial"/>
          <w:sz w:val="20"/>
          <w:szCs w:val="20"/>
        </w:rPr>
        <w:t>Demonstrate an understan</w:t>
      </w:r>
      <w:r>
        <w:rPr>
          <w:rFonts w:ascii="Arial" w:eastAsia="Times New Roman" w:hAnsi="Arial" w:cs="Arial"/>
          <w:sz w:val="20"/>
          <w:szCs w:val="20"/>
        </w:rPr>
        <w:t>ding of the diverse influences</w:t>
      </w:r>
      <w:r w:rsidRPr="0037205C">
        <w:rPr>
          <w:rFonts w:ascii="Arial" w:eastAsia="Times New Roman" w:hAnsi="Arial" w:cs="Arial"/>
          <w:sz w:val="20"/>
          <w:szCs w:val="20"/>
        </w:rPr>
        <w:t xml:space="preserve"> that shape UK labour law including the role of trade unions and the impact of EU law and jurisprudence.</w:t>
      </w:r>
    </w:p>
    <w:p w14:paraId="1321FF8E" w14:textId="2BFD39A0" w:rsidR="0037205C" w:rsidRDefault="0037205C" w:rsidP="00590532">
      <w:pPr>
        <w:numPr>
          <w:ilvl w:val="0"/>
          <w:numId w:val="14"/>
        </w:numPr>
        <w:spacing w:before="100" w:beforeAutospacing="1" w:after="100" w:afterAutospacing="1" w:line="240" w:lineRule="auto"/>
        <w:ind w:right="260"/>
        <w:jc w:val="both"/>
        <w:rPr>
          <w:rFonts w:ascii="Arial" w:eastAsia="Times New Roman" w:hAnsi="Arial" w:cs="Arial"/>
          <w:sz w:val="20"/>
          <w:szCs w:val="20"/>
        </w:rPr>
      </w:pPr>
      <w:r w:rsidRPr="0037205C">
        <w:rPr>
          <w:rFonts w:ascii="Arial" w:eastAsia="Times New Roman" w:hAnsi="Arial" w:cs="Arial"/>
          <w:sz w:val="20"/>
          <w:szCs w:val="20"/>
        </w:rPr>
        <w:t xml:space="preserve">Use the knowledge of the law </w:t>
      </w:r>
      <w:r>
        <w:rPr>
          <w:rFonts w:ascii="Arial" w:eastAsia="Times New Roman" w:hAnsi="Arial" w:cs="Arial"/>
          <w:sz w:val="20"/>
          <w:szCs w:val="20"/>
        </w:rPr>
        <w:t xml:space="preserve">gained, and of its contextual </w:t>
      </w:r>
      <w:r w:rsidRPr="00DC51B1">
        <w:rPr>
          <w:rFonts w:ascii="Arial" w:eastAsia="Times New Roman" w:hAnsi="Arial" w:cs="Arial"/>
          <w:sz w:val="20"/>
          <w:szCs w:val="20"/>
        </w:rPr>
        <w:t>and socio-economic underpinnings, to critically analyse and evaluate labour law’s role and effectiveness in regulating employment in UK, including</w:t>
      </w:r>
      <w:r>
        <w:rPr>
          <w:rFonts w:ascii="Arial" w:eastAsia="Times New Roman" w:hAnsi="Arial" w:cs="Arial"/>
          <w:sz w:val="20"/>
          <w:szCs w:val="20"/>
        </w:rPr>
        <w:t xml:space="preserve"> </w:t>
      </w:r>
      <w:r w:rsidRPr="00DC51B1">
        <w:rPr>
          <w:rFonts w:ascii="Arial" w:eastAsia="Times New Roman" w:hAnsi="Arial" w:cs="Arial"/>
          <w:sz w:val="20"/>
          <w:szCs w:val="20"/>
        </w:rPr>
        <w:t>potential reforms.</w:t>
      </w:r>
    </w:p>
    <w:p w14:paraId="7E72D562" w14:textId="58058BC4" w:rsidR="0037205C" w:rsidRPr="0037205C" w:rsidRDefault="0037205C" w:rsidP="00590532">
      <w:pPr>
        <w:pStyle w:val="ListParagraph"/>
        <w:numPr>
          <w:ilvl w:val="0"/>
          <w:numId w:val="14"/>
        </w:numPr>
        <w:ind w:right="260"/>
        <w:jc w:val="both"/>
        <w:rPr>
          <w:rFonts w:ascii="Arial" w:eastAsia="Times New Roman" w:hAnsi="Arial" w:cs="Arial"/>
          <w:sz w:val="20"/>
          <w:szCs w:val="20"/>
        </w:rPr>
      </w:pPr>
      <w:r w:rsidRPr="0037205C">
        <w:rPr>
          <w:rFonts w:ascii="Arial" w:eastAsia="Times New Roman" w:hAnsi="Arial" w:cs="Arial"/>
          <w:sz w:val="20"/>
          <w:szCs w:val="20"/>
        </w:rPr>
        <w:t xml:space="preserve">Demonstrate understanding of </w:t>
      </w:r>
      <w:r w:rsidR="003F0F69">
        <w:rPr>
          <w:rFonts w:ascii="Arial" w:eastAsia="Times New Roman" w:hAnsi="Arial" w:cs="Arial"/>
          <w:sz w:val="20"/>
          <w:szCs w:val="20"/>
        </w:rPr>
        <w:t xml:space="preserve">the </w:t>
      </w:r>
      <w:r w:rsidRPr="0037205C">
        <w:rPr>
          <w:rFonts w:ascii="Arial" w:eastAsia="Times New Roman" w:hAnsi="Arial" w:cs="Arial"/>
          <w:sz w:val="20"/>
          <w:szCs w:val="20"/>
        </w:rPr>
        <w:t xml:space="preserve">comparative merits </w:t>
      </w:r>
      <w:r w:rsidR="003F0F69">
        <w:rPr>
          <w:rFonts w:ascii="Arial" w:eastAsia="Times New Roman" w:hAnsi="Arial" w:cs="Arial"/>
          <w:sz w:val="20"/>
          <w:szCs w:val="20"/>
        </w:rPr>
        <w:t xml:space="preserve">of </w:t>
      </w:r>
      <w:r w:rsidRPr="0037205C">
        <w:rPr>
          <w:rFonts w:ascii="Arial" w:eastAsia="Times New Roman" w:hAnsi="Arial" w:cs="Arial"/>
          <w:sz w:val="20"/>
          <w:szCs w:val="20"/>
        </w:rPr>
        <w:t>the different routes of enforcing particular employment rights.</w:t>
      </w:r>
    </w:p>
    <w:p w14:paraId="4C824038" w14:textId="77777777" w:rsidR="0037205C" w:rsidRPr="0037205C" w:rsidRDefault="0037205C" w:rsidP="00590532">
      <w:pPr>
        <w:pStyle w:val="ListParagraph"/>
        <w:numPr>
          <w:ilvl w:val="0"/>
          <w:numId w:val="14"/>
        </w:numPr>
        <w:ind w:right="260"/>
        <w:jc w:val="both"/>
        <w:rPr>
          <w:rFonts w:ascii="Arial" w:eastAsia="Times New Roman" w:hAnsi="Arial" w:cs="Arial"/>
          <w:sz w:val="20"/>
          <w:szCs w:val="20"/>
        </w:rPr>
      </w:pPr>
      <w:r w:rsidRPr="0037205C">
        <w:rPr>
          <w:rFonts w:ascii="Arial" w:eastAsia="Times New Roman" w:hAnsi="Arial" w:cs="Arial"/>
          <w:sz w:val="20"/>
          <w:szCs w:val="20"/>
        </w:rPr>
        <w:t>Demonstrate an awareness of, and sensitivity to, the economic, social, and political context of labour law.</w:t>
      </w:r>
    </w:p>
    <w:p w14:paraId="2C9884EB" w14:textId="2A1A293C" w:rsidR="0037205C" w:rsidRPr="00DC51B1" w:rsidRDefault="0037205C" w:rsidP="00590532">
      <w:pPr>
        <w:pStyle w:val="ListParagraph"/>
        <w:numPr>
          <w:ilvl w:val="0"/>
          <w:numId w:val="14"/>
        </w:numPr>
        <w:ind w:right="260"/>
        <w:jc w:val="both"/>
        <w:rPr>
          <w:rFonts w:ascii="Arial" w:eastAsia="Times New Roman" w:hAnsi="Arial" w:cs="Arial"/>
          <w:sz w:val="20"/>
          <w:szCs w:val="20"/>
        </w:rPr>
      </w:pPr>
      <w:r w:rsidRPr="0037205C">
        <w:rPr>
          <w:rFonts w:ascii="Arial" w:eastAsia="Times New Roman" w:hAnsi="Arial" w:cs="Arial"/>
          <w:sz w:val="20"/>
          <w:szCs w:val="20"/>
        </w:rPr>
        <w:t>Critically evaluate the impact of labour law and policy on those with particular characteristics.</w:t>
      </w:r>
    </w:p>
    <w:p w14:paraId="779844F8" w14:textId="77777777" w:rsidR="00373ACB" w:rsidRPr="00373ACB" w:rsidRDefault="00373ACB" w:rsidP="00590532">
      <w:pPr>
        <w:pStyle w:val="ListParagraph"/>
        <w:spacing w:after="120" w:line="240" w:lineRule="auto"/>
        <w:ind w:left="851" w:right="260"/>
        <w:jc w:val="both"/>
        <w:rPr>
          <w:rFonts w:ascii="Arial" w:hAnsi="Arial" w:cs="Arial"/>
          <w:sz w:val="20"/>
          <w:szCs w:val="20"/>
        </w:rPr>
      </w:pPr>
    </w:p>
    <w:p w14:paraId="279ACF2A" w14:textId="7CD485E3" w:rsidR="00380EAE" w:rsidRDefault="009A2D37" w:rsidP="00590532">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 xml:space="preserve">students </w:t>
      </w:r>
      <w:r w:rsidR="00873A7B">
        <w:rPr>
          <w:rFonts w:ascii="Arial" w:hAnsi="Arial" w:cs="Arial"/>
          <w:b/>
          <w:sz w:val="20"/>
          <w:szCs w:val="20"/>
        </w:rPr>
        <w:t xml:space="preserve">will </w:t>
      </w:r>
      <w:r w:rsidR="00C729D7" w:rsidRPr="00373ACB">
        <w:rPr>
          <w:rFonts w:ascii="Arial" w:hAnsi="Arial" w:cs="Arial"/>
          <w:b/>
          <w:sz w:val="20"/>
          <w:szCs w:val="20"/>
        </w:rPr>
        <w:t>be able to:</w:t>
      </w:r>
    </w:p>
    <w:p w14:paraId="790A357A" w14:textId="77777777" w:rsidR="00380EAE" w:rsidRPr="00380EAE" w:rsidRDefault="00380EAE" w:rsidP="00590532">
      <w:pPr>
        <w:spacing w:after="120" w:line="240" w:lineRule="auto"/>
        <w:ind w:left="426" w:right="260"/>
        <w:jc w:val="both"/>
        <w:rPr>
          <w:rFonts w:ascii="Arial" w:hAnsi="Arial" w:cs="Arial"/>
          <w:b/>
          <w:sz w:val="20"/>
          <w:szCs w:val="20"/>
        </w:rPr>
      </w:pPr>
    </w:p>
    <w:p w14:paraId="1C19C40C" w14:textId="49D8F16C" w:rsidR="009D7C8E" w:rsidRPr="009375B6" w:rsidRDefault="009375B6" w:rsidP="00590532">
      <w:pPr>
        <w:pStyle w:val="ListParagraph"/>
        <w:numPr>
          <w:ilvl w:val="0"/>
          <w:numId w:val="15"/>
        </w:numPr>
        <w:ind w:right="260"/>
        <w:jc w:val="both"/>
        <w:rPr>
          <w:rFonts w:ascii="Arial" w:hAnsi="Arial" w:cs="Arial"/>
          <w:sz w:val="20"/>
          <w:szCs w:val="20"/>
        </w:rPr>
      </w:pPr>
      <w:r w:rsidRPr="009375B6">
        <w:rPr>
          <w:rFonts w:ascii="Arial" w:hAnsi="Arial" w:cs="Arial"/>
          <w:sz w:val="20"/>
          <w:szCs w:val="20"/>
        </w:rPr>
        <w:lastRenderedPageBreak/>
        <w:t xml:space="preserve">construct well-reasoned and </w:t>
      </w:r>
      <w:r w:rsidR="00B305F0" w:rsidRPr="009375B6">
        <w:rPr>
          <w:rFonts w:ascii="Arial" w:hAnsi="Arial" w:cs="Arial"/>
          <w:sz w:val="20"/>
          <w:szCs w:val="20"/>
        </w:rPr>
        <w:t>well-structured</w:t>
      </w:r>
      <w:r w:rsidRPr="009375B6">
        <w:rPr>
          <w:rFonts w:ascii="Arial" w:hAnsi="Arial" w:cs="Arial"/>
          <w:sz w:val="20"/>
          <w:szCs w:val="20"/>
        </w:rPr>
        <w:t xml:space="preserve"> written arguments;</w:t>
      </w:r>
    </w:p>
    <w:p w14:paraId="2E4215C3" w14:textId="18189F8A" w:rsidR="009375B6" w:rsidRPr="009375B6" w:rsidRDefault="009375B6" w:rsidP="00590532">
      <w:pPr>
        <w:pStyle w:val="ListParagraph"/>
        <w:numPr>
          <w:ilvl w:val="0"/>
          <w:numId w:val="15"/>
        </w:numPr>
        <w:ind w:right="260"/>
        <w:jc w:val="both"/>
      </w:pPr>
      <w:r w:rsidRPr="009D7C8E">
        <w:rPr>
          <w:rFonts w:ascii="Arial" w:hAnsi="Arial" w:cs="Arial"/>
          <w:sz w:val="20"/>
          <w:szCs w:val="20"/>
        </w:rPr>
        <w:t>critical</w:t>
      </w:r>
      <w:r w:rsidR="003F0F69" w:rsidRPr="009D7C8E">
        <w:rPr>
          <w:rFonts w:ascii="Arial" w:hAnsi="Arial" w:cs="Arial"/>
          <w:sz w:val="20"/>
          <w:szCs w:val="20"/>
        </w:rPr>
        <w:t>ly</w:t>
      </w:r>
      <w:r w:rsidRPr="009D7C8E">
        <w:rPr>
          <w:rFonts w:ascii="Arial" w:hAnsi="Arial" w:cs="Arial"/>
          <w:sz w:val="20"/>
          <w:szCs w:val="20"/>
        </w:rPr>
        <w:t xml:space="preserve"> </w:t>
      </w:r>
      <w:r w:rsidR="0037205C" w:rsidRPr="009D7C8E">
        <w:rPr>
          <w:rFonts w:ascii="Arial" w:hAnsi="Arial" w:cs="Arial"/>
          <w:sz w:val="20"/>
          <w:szCs w:val="20"/>
        </w:rPr>
        <w:t>analyse</w:t>
      </w:r>
      <w:r w:rsidRPr="009D7C8E">
        <w:rPr>
          <w:rFonts w:ascii="Arial" w:hAnsi="Arial" w:cs="Arial"/>
          <w:sz w:val="20"/>
          <w:szCs w:val="20"/>
        </w:rPr>
        <w:t xml:space="preserve"> legal and political responses to key issues;</w:t>
      </w:r>
      <w:r w:rsidRPr="009375B6">
        <w:tab/>
      </w:r>
    </w:p>
    <w:p w14:paraId="33A471CB" w14:textId="03AD41D6" w:rsidR="009375B6" w:rsidRDefault="009375B6" w:rsidP="00590532">
      <w:pPr>
        <w:pStyle w:val="ListParagraph"/>
        <w:numPr>
          <w:ilvl w:val="0"/>
          <w:numId w:val="15"/>
        </w:numPr>
        <w:ind w:right="260"/>
        <w:jc w:val="both"/>
        <w:rPr>
          <w:rFonts w:ascii="Arial" w:hAnsi="Arial" w:cs="Arial"/>
          <w:sz w:val="20"/>
          <w:szCs w:val="20"/>
        </w:rPr>
      </w:pPr>
      <w:r w:rsidRPr="009375B6">
        <w:rPr>
          <w:rFonts w:ascii="Arial" w:hAnsi="Arial" w:cs="Arial"/>
          <w:sz w:val="20"/>
          <w:szCs w:val="20"/>
        </w:rPr>
        <w:t xml:space="preserve">present material with proper citations and use of references; </w:t>
      </w:r>
    </w:p>
    <w:p w14:paraId="4B7D38A8" w14:textId="3605755A" w:rsidR="00805129" w:rsidRPr="009375B6" w:rsidRDefault="00805129" w:rsidP="00590532">
      <w:pPr>
        <w:pStyle w:val="ListParagraph"/>
        <w:numPr>
          <w:ilvl w:val="0"/>
          <w:numId w:val="15"/>
        </w:numPr>
        <w:ind w:right="260"/>
        <w:jc w:val="both"/>
        <w:rPr>
          <w:rFonts w:ascii="Arial" w:hAnsi="Arial" w:cs="Arial"/>
          <w:sz w:val="20"/>
          <w:szCs w:val="20"/>
        </w:rPr>
      </w:pPr>
      <w:r>
        <w:rPr>
          <w:rFonts w:ascii="Arial" w:hAnsi="Arial" w:cs="Arial"/>
          <w:sz w:val="20"/>
          <w:szCs w:val="20"/>
        </w:rPr>
        <w:t>express themselves clearly, accurately and succinctly;</w:t>
      </w:r>
    </w:p>
    <w:p w14:paraId="6D38781E" w14:textId="28C353E9" w:rsidR="009375B6" w:rsidRPr="009375B6" w:rsidRDefault="009375B6" w:rsidP="00590532">
      <w:pPr>
        <w:pStyle w:val="ListParagraph"/>
        <w:numPr>
          <w:ilvl w:val="0"/>
          <w:numId w:val="15"/>
        </w:numPr>
        <w:ind w:right="260"/>
        <w:jc w:val="both"/>
        <w:rPr>
          <w:rFonts w:ascii="Arial" w:hAnsi="Arial" w:cs="Arial"/>
          <w:sz w:val="20"/>
          <w:szCs w:val="20"/>
        </w:rPr>
      </w:pPr>
      <w:r w:rsidRPr="009375B6">
        <w:rPr>
          <w:rFonts w:ascii="Arial" w:hAnsi="Arial" w:cs="Arial"/>
          <w:sz w:val="20"/>
          <w:szCs w:val="20"/>
        </w:rPr>
        <w:t>undertake research on a defined topic, using legal and non-legal sources;</w:t>
      </w:r>
    </w:p>
    <w:p w14:paraId="36921404" w14:textId="77777777" w:rsidR="00373ACB" w:rsidRPr="00373ACB" w:rsidRDefault="00373ACB" w:rsidP="00590532">
      <w:pPr>
        <w:pStyle w:val="Default"/>
        <w:spacing w:after="120"/>
        <w:ind w:right="260"/>
        <w:jc w:val="both"/>
        <w:rPr>
          <w:color w:val="auto"/>
          <w:sz w:val="20"/>
          <w:szCs w:val="20"/>
        </w:rPr>
      </w:pPr>
    </w:p>
    <w:p w14:paraId="1D16BE6A" w14:textId="77777777" w:rsidR="009A2D37" w:rsidRPr="00373ACB" w:rsidRDefault="009A2D37" w:rsidP="0059053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16132160" w14:textId="00214EC7" w:rsidR="00373ACB" w:rsidRDefault="009375B6" w:rsidP="00590532">
      <w:pPr>
        <w:spacing w:after="120" w:line="240" w:lineRule="auto"/>
        <w:ind w:left="426" w:right="260"/>
        <w:jc w:val="both"/>
        <w:rPr>
          <w:rFonts w:ascii="Arial" w:hAnsi="Arial" w:cs="Arial"/>
          <w:iCs/>
          <w:sz w:val="20"/>
          <w:szCs w:val="20"/>
        </w:rPr>
      </w:pPr>
      <w:r w:rsidRPr="009375B6">
        <w:rPr>
          <w:rFonts w:ascii="Arial" w:hAnsi="Arial" w:cs="Arial"/>
          <w:iCs/>
          <w:sz w:val="20"/>
          <w:szCs w:val="20"/>
        </w:rPr>
        <w:t>This module is concerned with contemporary labour law. It combines legal analysis and the transmission of practical legal skills with a highly contextual and interdisciplinary understanding of the labour law and regulatory debates around labour regulation. To that end, workshops will feature extended discussion on key aspects of contemporary labour legislation using scholarly texts</w:t>
      </w:r>
      <w:r w:rsidR="009738ED" w:rsidRPr="009375B6">
        <w:rPr>
          <w:rFonts w:ascii="Arial" w:hAnsi="Arial" w:cs="Arial"/>
          <w:iCs/>
          <w:sz w:val="20"/>
          <w:szCs w:val="20"/>
        </w:rPr>
        <w:t>.</w:t>
      </w:r>
      <w:r w:rsidRPr="009375B6">
        <w:rPr>
          <w:rFonts w:ascii="Arial" w:hAnsi="Arial" w:cs="Arial"/>
          <w:iCs/>
          <w:sz w:val="20"/>
          <w:szCs w:val="20"/>
        </w:rPr>
        <w:t xml:space="preserve"> Students will also study key legal aspects of the modern employment relationship including the contract of employment, statutory employment protection provisions (for example unfair dismissal and redundancy protection), anti-discrimination legislation and provisions for reconciling work and family life (</w:t>
      </w:r>
      <w:proofErr w:type="gramStart"/>
      <w:r w:rsidRPr="009375B6">
        <w:rPr>
          <w:rFonts w:ascii="Arial" w:hAnsi="Arial" w:cs="Arial"/>
          <w:iCs/>
          <w:sz w:val="20"/>
          <w:szCs w:val="20"/>
        </w:rPr>
        <w:t>e.g.</w:t>
      </w:r>
      <w:proofErr w:type="gramEnd"/>
      <w:r w:rsidRPr="009375B6">
        <w:rPr>
          <w:rFonts w:ascii="Arial" w:hAnsi="Arial" w:cs="Arial"/>
          <w:iCs/>
          <w:sz w:val="20"/>
          <w:szCs w:val="20"/>
        </w:rPr>
        <w:t xml:space="preserve"> pregnancy protection and parental leave). The module will also explore selected aspects of collective labour law including the role and status of trade unions, the legal regulation of collective bargaining and/or the regulation of industrial conflict. The modu</w:t>
      </w:r>
      <w:r>
        <w:rPr>
          <w:rFonts w:ascii="Arial" w:hAnsi="Arial" w:cs="Arial"/>
          <w:iCs/>
          <w:sz w:val="20"/>
          <w:szCs w:val="20"/>
        </w:rPr>
        <w:t xml:space="preserve">le seeks to combine a detailed </w:t>
      </w:r>
      <w:r w:rsidRPr="009375B6">
        <w:rPr>
          <w:rFonts w:ascii="Arial" w:hAnsi="Arial" w:cs="Arial"/>
          <w:iCs/>
          <w:sz w:val="20"/>
          <w:szCs w:val="20"/>
        </w:rPr>
        <w:t>knowledge of fundamental key aspects of labour law with the development of broader conceptual, critical and evaluative perspe</w:t>
      </w:r>
      <w:r>
        <w:rPr>
          <w:rFonts w:ascii="Arial" w:hAnsi="Arial" w:cs="Arial"/>
          <w:iCs/>
          <w:sz w:val="20"/>
          <w:szCs w:val="20"/>
        </w:rPr>
        <w:t>ctives on workplace regulation.</w:t>
      </w:r>
    </w:p>
    <w:p w14:paraId="758FF9E2" w14:textId="77777777" w:rsidR="009375B6" w:rsidRPr="00373ACB" w:rsidRDefault="009375B6" w:rsidP="00590532">
      <w:pPr>
        <w:spacing w:after="120" w:line="240" w:lineRule="auto"/>
        <w:ind w:left="426" w:right="260"/>
        <w:jc w:val="both"/>
        <w:rPr>
          <w:rFonts w:ascii="Arial" w:hAnsi="Arial" w:cs="Arial"/>
          <w:iCs/>
          <w:sz w:val="20"/>
          <w:szCs w:val="20"/>
        </w:rPr>
      </w:pPr>
    </w:p>
    <w:p w14:paraId="76F42B53" w14:textId="77777777" w:rsidR="009A2D37" w:rsidRPr="00373ACB" w:rsidRDefault="00DF2132" w:rsidP="00590532">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76F03CD4" w14:textId="3A628F19" w:rsidR="00626CCC" w:rsidRPr="00CD7C09" w:rsidRDefault="00626CCC" w:rsidP="00590532">
      <w:pPr>
        <w:spacing w:after="0"/>
        <w:ind w:left="426" w:right="260"/>
        <w:jc w:val="both"/>
        <w:rPr>
          <w:rFonts w:ascii="Arial" w:hAnsi="Arial" w:cs="Arial"/>
          <w:sz w:val="20"/>
          <w:szCs w:val="20"/>
        </w:rPr>
      </w:pPr>
      <w:proofErr w:type="spellStart"/>
      <w:r w:rsidRPr="00CD7C09">
        <w:rPr>
          <w:rFonts w:ascii="Arial" w:hAnsi="Arial" w:cs="Arial"/>
          <w:bCs/>
          <w:sz w:val="20"/>
          <w:szCs w:val="20"/>
        </w:rPr>
        <w:t>Barmes</w:t>
      </w:r>
      <w:proofErr w:type="spellEnd"/>
      <w:r w:rsidRPr="00CD7C09">
        <w:rPr>
          <w:rFonts w:ascii="Arial" w:hAnsi="Arial" w:cs="Arial"/>
          <w:bCs/>
          <w:sz w:val="20"/>
          <w:szCs w:val="20"/>
        </w:rPr>
        <w:t xml:space="preserve">, Lizzie. 2015. </w:t>
      </w:r>
      <w:r w:rsidRPr="00CD7C09">
        <w:rPr>
          <w:rFonts w:ascii="Arial" w:hAnsi="Arial" w:cs="Arial"/>
          <w:b/>
          <w:bCs/>
          <w:sz w:val="20"/>
          <w:szCs w:val="20"/>
        </w:rPr>
        <w:t xml:space="preserve"> </w:t>
      </w:r>
      <w:r w:rsidRPr="00CD7C09">
        <w:rPr>
          <w:rFonts w:ascii="Arial" w:hAnsi="Arial" w:cs="Arial"/>
          <w:i/>
          <w:sz w:val="20"/>
          <w:szCs w:val="20"/>
        </w:rPr>
        <w:t>Bullying and Behavioural Conflict at Work: The Duality of Individual Rights</w:t>
      </w:r>
      <w:r w:rsidRPr="00CD7C09">
        <w:rPr>
          <w:rFonts w:ascii="Arial" w:hAnsi="Arial" w:cs="Arial"/>
          <w:sz w:val="20"/>
          <w:szCs w:val="20"/>
        </w:rPr>
        <w:t xml:space="preserve"> (Oxford University Press). ISBN: 9780199691371</w:t>
      </w:r>
    </w:p>
    <w:p w14:paraId="72187BE2" w14:textId="1C1499A5" w:rsidR="00626CCC" w:rsidRPr="00CD7C09" w:rsidRDefault="00626CCC" w:rsidP="00590532">
      <w:pPr>
        <w:spacing w:after="0"/>
        <w:ind w:left="426" w:right="260"/>
        <w:jc w:val="both"/>
        <w:rPr>
          <w:rFonts w:ascii="Arial" w:hAnsi="Arial" w:cs="Arial"/>
          <w:sz w:val="20"/>
          <w:szCs w:val="20"/>
        </w:rPr>
      </w:pPr>
      <w:r w:rsidRPr="00CD7C09">
        <w:rPr>
          <w:rFonts w:ascii="Arial" w:hAnsi="Arial" w:cs="Arial"/>
          <w:sz w:val="20"/>
          <w:szCs w:val="20"/>
        </w:rPr>
        <w:t xml:space="preserve">Biggs, Joanna. 2015. </w:t>
      </w:r>
      <w:r w:rsidRPr="00CD7C09">
        <w:rPr>
          <w:rFonts w:ascii="Arial" w:hAnsi="Arial" w:cs="Arial"/>
          <w:i/>
          <w:sz w:val="20"/>
          <w:szCs w:val="20"/>
        </w:rPr>
        <w:t xml:space="preserve">All Day Long: A Portrait of Britain </w:t>
      </w:r>
      <w:r w:rsidR="009738ED" w:rsidRPr="009738ED">
        <w:rPr>
          <w:rFonts w:ascii="Arial" w:hAnsi="Arial" w:cs="Arial"/>
          <w:i/>
          <w:sz w:val="20"/>
          <w:szCs w:val="20"/>
        </w:rPr>
        <w:t>at</w:t>
      </w:r>
      <w:r w:rsidRPr="00CD7C09">
        <w:rPr>
          <w:rFonts w:ascii="Arial" w:hAnsi="Arial" w:cs="Arial"/>
          <w:i/>
          <w:sz w:val="20"/>
          <w:szCs w:val="20"/>
        </w:rPr>
        <w:t xml:space="preserve"> Work</w:t>
      </w:r>
      <w:r w:rsidRPr="00CD7C09">
        <w:rPr>
          <w:rFonts w:ascii="Arial" w:hAnsi="Arial" w:cs="Arial"/>
          <w:sz w:val="20"/>
          <w:szCs w:val="20"/>
        </w:rPr>
        <w:t xml:space="preserve"> (Serpent's Tail) ISBN-10: 1781251878</w:t>
      </w:r>
    </w:p>
    <w:p w14:paraId="795A8ED1" w14:textId="640097B3" w:rsidR="00626CCC" w:rsidRPr="00CD7C09" w:rsidRDefault="00626CCC" w:rsidP="00590532">
      <w:pPr>
        <w:spacing w:after="0"/>
        <w:ind w:left="426" w:right="260"/>
        <w:jc w:val="both"/>
        <w:rPr>
          <w:rFonts w:ascii="Arial" w:hAnsi="Arial" w:cs="Arial"/>
          <w:sz w:val="20"/>
          <w:szCs w:val="20"/>
        </w:rPr>
      </w:pPr>
      <w:proofErr w:type="spellStart"/>
      <w:r w:rsidRPr="00CD7C09">
        <w:rPr>
          <w:rFonts w:ascii="Arial" w:hAnsi="Arial" w:cs="Arial"/>
          <w:sz w:val="20"/>
          <w:szCs w:val="20"/>
        </w:rPr>
        <w:t>Cabrelli</w:t>
      </w:r>
      <w:proofErr w:type="spellEnd"/>
      <w:r w:rsidRPr="00CD7C09">
        <w:rPr>
          <w:rFonts w:ascii="Arial" w:hAnsi="Arial" w:cs="Arial"/>
          <w:sz w:val="20"/>
          <w:szCs w:val="20"/>
        </w:rPr>
        <w:t xml:space="preserve">, David. 2016. </w:t>
      </w:r>
      <w:r w:rsidRPr="00CD7C09">
        <w:rPr>
          <w:rFonts w:ascii="Arial" w:hAnsi="Arial" w:cs="Arial"/>
          <w:i/>
          <w:sz w:val="20"/>
          <w:szCs w:val="20"/>
        </w:rPr>
        <w:t>Employment Law in Context.</w:t>
      </w:r>
      <w:r w:rsidRPr="00CD7C09">
        <w:rPr>
          <w:rFonts w:ascii="Arial" w:hAnsi="Arial" w:cs="Arial"/>
          <w:sz w:val="20"/>
          <w:szCs w:val="20"/>
        </w:rPr>
        <w:t xml:space="preserve"> (Oxford University Press). ISBN </w:t>
      </w:r>
    </w:p>
    <w:p w14:paraId="77D65EF2" w14:textId="77777777" w:rsidR="00626CCC" w:rsidRPr="00CD7C09" w:rsidRDefault="00626CCC" w:rsidP="00590532">
      <w:pPr>
        <w:spacing w:after="0"/>
        <w:ind w:left="426" w:right="260"/>
        <w:jc w:val="both"/>
        <w:rPr>
          <w:rFonts w:ascii="Arial" w:hAnsi="Arial" w:cs="Arial"/>
          <w:sz w:val="20"/>
          <w:szCs w:val="20"/>
        </w:rPr>
      </w:pPr>
      <w:r w:rsidRPr="00CD7C09">
        <w:rPr>
          <w:rFonts w:ascii="Arial" w:hAnsi="Arial" w:cs="Arial"/>
          <w:sz w:val="20"/>
          <w:szCs w:val="20"/>
        </w:rPr>
        <w:t>Davies, A.C.L. 2015</w:t>
      </w:r>
      <w:r w:rsidRPr="00CD7C09">
        <w:rPr>
          <w:rFonts w:ascii="Arial" w:hAnsi="Arial" w:cs="Arial"/>
          <w:i/>
          <w:sz w:val="20"/>
          <w:szCs w:val="20"/>
        </w:rPr>
        <w:t>.  Employment Law</w:t>
      </w:r>
      <w:r w:rsidRPr="00CD7C09">
        <w:rPr>
          <w:rFonts w:ascii="Arial" w:hAnsi="Arial" w:cs="Arial"/>
          <w:sz w:val="20"/>
          <w:szCs w:val="20"/>
        </w:rPr>
        <w:t>. Pearson. ISBN-10: 1408263602 • ISBN-13: 9781408263600</w:t>
      </w:r>
    </w:p>
    <w:p w14:paraId="23248D4A" w14:textId="207DF98E" w:rsidR="00626CCC" w:rsidRPr="00CD7C09" w:rsidRDefault="00626CCC" w:rsidP="00590532">
      <w:pPr>
        <w:spacing w:after="0"/>
        <w:ind w:left="426" w:right="260"/>
        <w:jc w:val="both"/>
        <w:rPr>
          <w:rFonts w:ascii="Arial" w:hAnsi="Arial" w:cs="Arial"/>
          <w:sz w:val="20"/>
          <w:szCs w:val="20"/>
        </w:rPr>
      </w:pPr>
      <w:r w:rsidRPr="00CD7C09">
        <w:rPr>
          <w:rFonts w:ascii="Arial" w:hAnsi="Arial" w:cs="Arial"/>
          <w:sz w:val="20"/>
          <w:szCs w:val="20"/>
        </w:rPr>
        <w:t xml:space="preserve">Standing, Guy. 2011. </w:t>
      </w:r>
      <w:r w:rsidRPr="00CD7C09">
        <w:rPr>
          <w:rFonts w:ascii="Arial" w:hAnsi="Arial" w:cs="Arial"/>
          <w:i/>
          <w:sz w:val="20"/>
          <w:szCs w:val="20"/>
        </w:rPr>
        <w:t>The precariat: the new dangerous class</w:t>
      </w:r>
      <w:r w:rsidRPr="00CD7C09">
        <w:rPr>
          <w:rFonts w:ascii="Arial" w:hAnsi="Arial" w:cs="Arial"/>
          <w:sz w:val="20"/>
          <w:szCs w:val="20"/>
        </w:rPr>
        <w:t xml:space="preserve"> (Bloomsbury (London: Bloomsbury Academic) ISBN 9781849664547 (</w:t>
      </w:r>
      <w:proofErr w:type="spellStart"/>
      <w:r w:rsidRPr="00CD7C09">
        <w:rPr>
          <w:rFonts w:ascii="Arial" w:hAnsi="Arial" w:cs="Arial"/>
          <w:sz w:val="20"/>
          <w:szCs w:val="20"/>
        </w:rPr>
        <w:t>ebk</w:t>
      </w:r>
      <w:proofErr w:type="spellEnd"/>
      <w:r w:rsidRPr="00CD7C09">
        <w:rPr>
          <w:rFonts w:ascii="Arial" w:hAnsi="Arial" w:cs="Arial"/>
          <w:sz w:val="20"/>
          <w:szCs w:val="20"/>
        </w:rPr>
        <w:t>.)</w:t>
      </w:r>
    </w:p>
    <w:p w14:paraId="77EB8DB2" w14:textId="77777777" w:rsidR="00DE4F08" w:rsidRPr="00373ACB" w:rsidRDefault="00DE4F08" w:rsidP="00590532">
      <w:pPr>
        <w:spacing w:after="120" w:line="240" w:lineRule="auto"/>
        <w:ind w:left="720" w:right="260"/>
        <w:jc w:val="both"/>
        <w:rPr>
          <w:rFonts w:ascii="Arial" w:hAnsi="Arial" w:cs="Arial"/>
          <w:sz w:val="20"/>
          <w:szCs w:val="20"/>
        </w:rPr>
      </w:pPr>
    </w:p>
    <w:p w14:paraId="22A7ECFD" w14:textId="77777777" w:rsidR="00DE4F08" w:rsidRDefault="009A2D37" w:rsidP="00590532">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14E12B57" w14:textId="5160C5F0" w:rsidR="00220E2D" w:rsidRDefault="00220E2D" w:rsidP="00590532">
      <w:pPr>
        <w:spacing w:after="120" w:line="240" w:lineRule="auto"/>
        <w:ind w:left="426" w:right="260"/>
        <w:jc w:val="both"/>
        <w:rPr>
          <w:rFonts w:ascii="Arial" w:hAnsi="Arial" w:cs="Arial"/>
          <w:iCs/>
          <w:sz w:val="20"/>
          <w:szCs w:val="20"/>
        </w:rPr>
      </w:pPr>
      <w:r>
        <w:rPr>
          <w:rFonts w:ascii="Arial" w:hAnsi="Arial" w:cs="Arial"/>
          <w:iCs/>
          <w:sz w:val="20"/>
          <w:szCs w:val="20"/>
        </w:rPr>
        <w:t>This module will be taught by means of workshops and private study.</w:t>
      </w:r>
    </w:p>
    <w:p w14:paraId="6764FAC6" w14:textId="57203044" w:rsidR="009738ED" w:rsidRPr="009738ED" w:rsidRDefault="009738ED" w:rsidP="00590532">
      <w:pPr>
        <w:spacing w:after="120" w:line="240" w:lineRule="auto"/>
        <w:ind w:left="426" w:right="260"/>
        <w:jc w:val="both"/>
        <w:rPr>
          <w:rFonts w:ascii="Arial" w:hAnsi="Arial" w:cs="Arial"/>
          <w:iCs/>
          <w:sz w:val="20"/>
          <w:szCs w:val="20"/>
        </w:rPr>
      </w:pPr>
      <w:r>
        <w:rPr>
          <w:rFonts w:ascii="Arial" w:hAnsi="Arial" w:cs="Arial"/>
          <w:iCs/>
          <w:sz w:val="20"/>
          <w:szCs w:val="20"/>
        </w:rPr>
        <w:t>Total study hours: 150</w:t>
      </w:r>
    </w:p>
    <w:p w14:paraId="27F579A3" w14:textId="09A01FD3" w:rsidR="009738ED" w:rsidRPr="009738ED" w:rsidRDefault="009738ED" w:rsidP="00590532">
      <w:pPr>
        <w:spacing w:after="120" w:line="240" w:lineRule="auto"/>
        <w:ind w:left="426" w:right="260"/>
        <w:jc w:val="both"/>
        <w:rPr>
          <w:rFonts w:ascii="Arial" w:hAnsi="Arial" w:cs="Arial"/>
          <w:iCs/>
          <w:sz w:val="20"/>
          <w:szCs w:val="20"/>
        </w:rPr>
      </w:pPr>
      <w:r>
        <w:rPr>
          <w:rFonts w:ascii="Arial" w:hAnsi="Arial" w:cs="Arial"/>
          <w:iCs/>
          <w:sz w:val="20"/>
          <w:szCs w:val="20"/>
        </w:rPr>
        <w:t>Contact hours: 20</w:t>
      </w:r>
    </w:p>
    <w:p w14:paraId="67F9D47B" w14:textId="6B845FA4" w:rsidR="009738ED" w:rsidRDefault="009738ED" w:rsidP="00590532">
      <w:pPr>
        <w:spacing w:after="120" w:line="240" w:lineRule="auto"/>
        <w:ind w:left="426" w:right="260"/>
        <w:jc w:val="both"/>
        <w:rPr>
          <w:rFonts w:ascii="Arial" w:hAnsi="Arial" w:cs="Arial"/>
          <w:iCs/>
          <w:sz w:val="20"/>
          <w:szCs w:val="20"/>
        </w:rPr>
      </w:pPr>
      <w:r w:rsidRPr="009738ED">
        <w:rPr>
          <w:rFonts w:ascii="Arial" w:hAnsi="Arial" w:cs="Arial"/>
          <w:iCs/>
          <w:sz w:val="20"/>
          <w:szCs w:val="20"/>
        </w:rPr>
        <w:t>Private study hours:</w:t>
      </w:r>
      <w:r>
        <w:rPr>
          <w:rFonts w:ascii="Arial" w:hAnsi="Arial" w:cs="Arial"/>
          <w:iCs/>
          <w:sz w:val="20"/>
          <w:szCs w:val="20"/>
        </w:rPr>
        <w:t xml:space="preserve"> 130</w:t>
      </w:r>
    </w:p>
    <w:p w14:paraId="7DF56A0E" w14:textId="77777777" w:rsidR="00373ACB" w:rsidRPr="00373ACB" w:rsidRDefault="00373ACB" w:rsidP="00590532">
      <w:pPr>
        <w:spacing w:after="120" w:line="240" w:lineRule="auto"/>
        <w:ind w:left="426" w:right="260"/>
        <w:jc w:val="both"/>
        <w:rPr>
          <w:rFonts w:ascii="Arial" w:hAnsi="Arial" w:cs="Arial"/>
          <w:i/>
          <w:iCs/>
          <w:sz w:val="20"/>
          <w:szCs w:val="20"/>
        </w:rPr>
      </w:pPr>
    </w:p>
    <w:p w14:paraId="4AF28A34" w14:textId="77777777" w:rsidR="00373ACB" w:rsidRDefault="00EF4933" w:rsidP="00590532">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55ACD51D" w14:textId="77777777" w:rsidR="006F3F43" w:rsidRPr="006F3F43" w:rsidRDefault="006F3F43" w:rsidP="00590532">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13.1 Main assessment methods</w:t>
      </w:r>
    </w:p>
    <w:p w14:paraId="6278ACC6" w14:textId="77777777" w:rsidR="006F3F43" w:rsidRDefault="006F3F43" w:rsidP="00590532">
      <w:pPr>
        <w:spacing w:after="120" w:line="240" w:lineRule="auto"/>
        <w:ind w:left="426" w:right="260"/>
        <w:jc w:val="both"/>
        <w:rPr>
          <w:rFonts w:ascii="Arial" w:hAnsi="Arial" w:cs="Arial"/>
          <w:iCs/>
          <w:sz w:val="20"/>
          <w:szCs w:val="20"/>
        </w:rPr>
      </w:pPr>
    </w:p>
    <w:p w14:paraId="4A890FB4" w14:textId="782C6C44" w:rsidR="0066061A" w:rsidRPr="005E3FA7" w:rsidRDefault="0066061A" w:rsidP="00590532">
      <w:pPr>
        <w:spacing w:after="120" w:line="240" w:lineRule="auto"/>
        <w:ind w:left="426" w:right="260"/>
        <w:jc w:val="both"/>
        <w:rPr>
          <w:rFonts w:ascii="Arial" w:hAnsi="Arial" w:cs="Arial"/>
          <w:iCs/>
          <w:sz w:val="20"/>
          <w:szCs w:val="20"/>
        </w:rPr>
      </w:pPr>
      <w:r w:rsidRPr="005E3FA7">
        <w:rPr>
          <w:rFonts w:ascii="Arial" w:hAnsi="Arial" w:cs="Arial"/>
          <w:iCs/>
          <w:sz w:val="20"/>
          <w:szCs w:val="20"/>
        </w:rPr>
        <w:t xml:space="preserve">The module will be assessed by </w:t>
      </w:r>
      <w:r w:rsidR="002C03B5">
        <w:rPr>
          <w:rFonts w:ascii="Arial" w:hAnsi="Arial" w:cs="Arial"/>
          <w:iCs/>
          <w:sz w:val="20"/>
          <w:szCs w:val="20"/>
        </w:rPr>
        <w:t xml:space="preserve">100% coursework </w:t>
      </w:r>
      <w:r w:rsidR="00865CBA">
        <w:rPr>
          <w:rFonts w:ascii="Arial" w:hAnsi="Arial" w:cs="Arial"/>
          <w:iCs/>
          <w:sz w:val="20"/>
          <w:szCs w:val="20"/>
        </w:rPr>
        <w:t>as follows</w:t>
      </w:r>
      <w:r w:rsidRPr="005E3FA7">
        <w:rPr>
          <w:rFonts w:ascii="Arial" w:hAnsi="Arial" w:cs="Arial"/>
          <w:iCs/>
          <w:sz w:val="20"/>
          <w:szCs w:val="20"/>
        </w:rPr>
        <w:t>:</w:t>
      </w:r>
    </w:p>
    <w:p w14:paraId="593AD8D6" w14:textId="77777777" w:rsidR="009738ED" w:rsidRDefault="009738ED" w:rsidP="00590532">
      <w:pPr>
        <w:spacing w:after="120" w:line="240" w:lineRule="auto"/>
        <w:ind w:left="426" w:right="260"/>
        <w:jc w:val="both"/>
        <w:rPr>
          <w:rFonts w:ascii="Arial" w:hAnsi="Arial" w:cs="Arial"/>
          <w:iCs/>
          <w:sz w:val="20"/>
          <w:szCs w:val="20"/>
        </w:rPr>
      </w:pPr>
    </w:p>
    <w:p w14:paraId="7D9036C8" w14:textId="1829A578" w:rsidR="009738ED" w:rsidRDefault="009738ED" w:rsidP="00590532">
      <w:pPr>
        <w:spacing w:after="120" w:line="240" w:lineRule="auto"/>
        <w:ind w:left="426" w:right="260"/>
        <w:jc w:val="both"/>
        <w:rPr>
          <w:rFonts w:ascii="Arial" w:hAnsi="Arial" w:cs="Arial"/>
          <w:iCs/>
          <w:sz w:val="20"/>
          <w:szCs w:val="20"/>
        </w:rPr>
      </w:pPr>
      <w:r>
        <w:rPr>
          <w:rFonts w:ascii="Arial" w:hAnsi="Arial" w:cs="Arial"/>
          <w:iCs/>
          <w:sz w:val="20"/>
          <w:szCs w:val="20"/>
        </w:rPr>
        <w:t xml:space="preserve">Essay, </w:t>
      </w:r>
      <w:r w:rsidR="0037205C">
        <w:rPr>
          <w:rFonts w:ascii="Arial" w:hAnsi="Arial" w:cs="Arial"/>
          <w:iCs/>
          <w:sz w:val="20"/>
          <w:szCs w:val="20"/>
        </w:rPr>
        <w:t xml:space="preserve">no more than </w:t>
      </w:r>
      <w:r>
        <w:rPr>
          <w:rFonts w:ascii="Arial" w:hAnsi="Arial" w:cs="Arial"/>
          <w:iCs/>
          <w:sz w:val="20"/>
          <w:szCs w:val="20"/>
        </w:rPr>
        <w:t>5000 words (100%)</w:t>
      </w:r>
    </w:p>
    <w:p w14:paraId="260446EA" w14:textId="77777777" w:rsidR="009738ED" w:rsidRDefault="009738ED" w:rsidP="00590532">
      <w:pPr>
        <w:spacing w:after="120" w:line="240" w:lineRule="auto"/>
        <w:ind w:left="426" w:right="260"/>
        <w:jc w:val="both"/>
        <w:rPr>
          <w:rFonts w:ascii="Arial" w:hAnsi="Arial" w:cs="Arial"/>
          <w:iCs/>
          <w:sz w:val="20"/>
          <w:szCs w:val="20"/>
          <w:u w:val="single"/>
        </w:rPr>
      </w:pPr>
    </w:p>
    <w:p w14:paraId="4BD95136" w14:textId="46402625" w:rsidR="006F3F43" w:rsidRDefault="006F3F43" w:rsidP="00590532">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6B0D7229" w14:textId="77777777" w:rsidR="006F3F43" w:rsidRDefault="006F3F43" w:rsidP="00590532">
      <w:pPr>
        <w:spacing w:after="120" w:line="240" w:lineRule="auto"/>
        <w:ind w:left="426" w:right="260"/>
        <w:jc w:val="both"/>
        <w:rPr>
          <w:rFonts w:ascii="Arial" w:hAnsi="Arial" w:cs="Arial"/>
          <w:iCs/>
          <w:sz w:val="20"/>
          <w:szCs w:val="20"/>
          <w:u w:val="single"/>
        </w:rPr>
      </w:pPr>
    </w:p>
    <w:p w14:paraId="7DE17E29" w14:textId="7BE198CE" w:rsidR="006F3F43" w:rsidRPr="00F80B76" w:rsidRDefault="006F3F43" w:rsidP="00590532">
      <w:pPr>
        <w:spacing w:after="120" w:line="240" w:lineRule="auto"/>
        <w:ind w:left="426" w:right="260"/>
        <w:jc w:val="both"/>
        <w:rPr>
          <w:rFonts w:ascii="Arial" w:hAnsi="Arial" w:cs="Arial"/>
          <w:iCs/>
          <w:sz w:val="20"/>
          <w:szCs w:val="20"/>
        </w:rPr>
      </w:pPr>
      <w:r w:rsidRPr="00F80B76">
        <w:rPr>
          <w:rFonts w:ascii="Arial" w:hAnsi="Arial" w:cs="Arial"/>
          <w:iCs/>
          <w:sz w:val="20"/>
          <w:szCs w:val="20"/>
        </w:rPr>
        <w:t>The module will be reassessed by</w:t>
      </w:r>
      <w:r w:rsidR="00DC2992" w:rsidRPr="00F80B76">
        <w:rPr>
          <w:rFonts w:ascii="Arial" w:hAnsi="Arial" w:cs="Arial"/>
          <w:iCs/>
          <w:sz w:val="20"/>
          <w:szCs w:val="20"/>
        </w:rPr>
        <w:t xml:space="preserve"> </w:t>
      </w:r>
      <w:r w:rsidR="009738ED">
        <w:rPr>
          <w:rFonts w:ascii="Arial" w:hAnsi="Arial" w:cs="Arial"/>
          <w:iCs/>
          <w:sz w:val="20"/>
          <w:szCs w:val="20"/>
        </w:rPr>
        <w:t>a reassessment instrument of an essay for 100%</w:t>
      </w:r>
      <w:r w:rsidRPr="00F80B76">
        <w:rPr>
          <w:rFonts w:ascii="Arial" w:hAnsi="Arial" w:cs="Arial"/>
          <w:iCs/>
          <w:sz w:val="20"/>
          <w:szCs w:val="20"/>
        </w:rPr>
        <w:t>. The reassessment will test</w:t>
      </w:r>
      <w:r w:rsidR="00DC2992" w:rsidRPr="00F80B76">
        <w:rPr>
          <w:rFonts w:ascii="Arial" w:hAnsi="Arial" w:cs="Arial"/>
          <w:iCs/>
          <w:sz w:val="20"/>
          <w:szCs w:val="20"/>
        </w:rPr>
        <w:t xml:space="preserve"> </w:t>
      </w:r>
      <w:r w:rsidR="009738ED">
        <w:rPr>
          <w:rFonts w:ascii="Arial" w:hAnsi="Arial" w:cs="Arial"/>
          <w:iCs/>
          <w:sz w:val="20"/>
          <w:szCs w:val="20"/>
        </w:rPr>
        <w:t xml:space="preserve">all of the </w:t>
      </w:r>
      <w:r w:rsidRPr="00F80B76">
        <w:rPr>
          <w:rFonts w:ascii="Arial" w:hAnsi="Arial" w:cs="Arial"/>
          <w:iCs/>
          <w:sz w:val="20"/>
          <w:szCs w:val="20"/>
        </w:rPr>
        <w:t>learning outcomes</w:t>
      </w:r>
      <w:r w:rsidR="00DC2992" w:rsidRPr="00F80B76">
        <w:rPr>
          <w:rFonts w:ascii="Arial" w:hAnsi="Arial" w:cs="Arial"/>
          <w:iCs/>
          <w:sz w:val="20"/>
          <w:szCs w:val="20"/>
        </w:rPr>
        <w:t xml:space="preserve"> as the original assessment</w:t>
      </w:r>
      <w:r w:rsidR="009738ED">
        <w:rPr>
          <w:rFonts w:ascii="Arial" w:hAnsi="Arial" w:cs="Arial"/>
          <w:iCs/>
          <w:sz w:val="20"/>
          <w:szCs w:val="20"/>
        </w:rPr>
        <w:t xml:space="preserve"> did, see section 14 below</w:t>
      </w:r>
      <w:r w:rsidRPr="00F80B76">
        <w:rPr>
          <w:rFonts w:ascii="Arial" w:hAnsi="Arial" w:cs="Arial"/>
          <w:iCs/>
          <w:sz w:val="20"/>
          <w:szCs w:val="20"/>
        </w:rPr>
        <w:t xml:space="preserve">. </w:t>
      </w:r>
    </w:p>
    <w:p w14:paraId="4EB1E10E" w14:textId="77777777" w:rsidR="00373ACB" w:rsidRPr="00373ACB" w:rsidRDefault="00373ACB" w:rsidP="00590532">
      <w:pPr>
        <w:spacing w:after="120" w:line="240" w:lineRule="auto"/>
        <w:ind w:left="426" w:right="260"/>
        <w:jc w:val="both"/>
        <w:rPr>
          <w:rFonts w:ascii="Arial" w:hAnsi="Arial" w:cs="Arial"/>
          <w:b/>
          <w:i/>
          <w:iCs/>
          <w:sz w:val="20"/>
          <w:szCs w:val="20"/>
        </w:rPr>
      </w:pPr>
    </w:p>
    <w:p w14:paraId="1913C129" w14:textId="77777777" w:rsidR="00274ED7" w:rsidRPr="00373ACB" w:rsidRDefault="00DF2132" w:rsidP="00590532">
      <w:pPr>
        <w:numPr>
          <w:ilvl w:val="0"/>
          <w:numId w:val="1"/>
        </w:numPr>
        <w:spacing w:after="120" w:line="240" w:lineRule="auto"/>
        <w:ind w:left="426" w:right="260" w:hanging="426"/>
        <w:jc w:val="both"/>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25E60B07"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023" w:type="pct"/>
        <w:jc w:val="center"/>
        <w:tblLook w:val="04A0" w:firstRow="1" w:lastRow="0" w:firstColumn="1" w:lastColumn="0" w:noHBand="0" w:noVBand="1"/>
      </w:tblPr>
      <w:tblGrid>
        <w:gridCol w:w="1978"/>
        <w:gridCol w:w="495"/>
        <w:gridCol w:w="495"/>
        <w:gridCol w:w="495"/>
        <w:gridCol w:w="495"/>
        <w:gridCol w:w="495"/>
        <w:gridCol w:w="495"/>
        <w:gridCol w:w="495"/>
        <w:gridCol w:w="495"/>
        <w:gridCol w:w="495"/>
        <w:gridCol w:w="495"/>
        <w:gridCol w:w="495"/>
        <w:gridCol w:w="495"/>
        <w:gridCol w:w="495"/>
      </w:tblGrid>
      <w:tr w:rsidR="00DC51B1" w:rsidRPr="00373ACB" w14:paraId="796711A1" w14:textId="77777777" w:rsidTr="00DC51B1">
        <w:trPr>
          <w:trHeight w:val="397"/>
          <w:jc w:val="center"/>
        </w:trPr>
        <w:tc>
          <w:tcPr>
            <w:tcW w:w="1176" w:type="pct"/>
            <w:shd w:val="clear" w:color="auto" w:fill="D9D9D9" w:themeFill="background1" w:themeFillShade="D9"/>
            <w:vAlign w:val="center"/>
          </w:tcPr>
          <w:p w14:paraId="0541C9D0" w14:textId="77777777" w:rsidR="00DC51B1" w:rsidRPr="00373ACB" w:rsidRDefault="00DC51B1" w:rsidP="0066061A">
            <w:pPr>
              <w:spacing w:after="120"/>
              <w:rPr>
                <w:rFonts w:ascii="Arial" w:hAnsi="Arial" w:cs="Arial"/>
                <w:i/>
                <w:sz w:val="20"/>
                <w:szCs w:val="20"/>
              </w:rPr>
            </w:pPr>
            <w:r w:rsidRPr="00373ACB">
              <w:rPr>
                <w:rFonts w:ascii="Arial" w:hAnsi="Arial" w:cs="Arial"/>
                <w:b/>
                <w:sz w:val="20"/>
                <w:szCs w:val="20"/>
              </w:rPr>
              <w:t>Module learning outcome</w:t>
            </w:r>
          </w:p>
        </w:tc>
        <w:tc>
          <w:tcPr>
            <w:tcW w:w="294" w:type="pct"/>
            <w:vAlign w:val="center"/>
          </w:tcPr>
          <w:p w14:paraId="47E7E1DD" w14:textId="77777777" w:rsidR="00DC51B1" w:rsidRPr="007103E4" w:rsidRDefault="00DC51B1" w:rsidP="00DC51B1">
            <w:pPr>
              <w:spacing w:after="120"/>
              <w:jc w:val="center"/>
              <w:rPr>
                <w:rFonts w:ascii="Arial" w:hAnsi="Arial" w:cs="Arial"/>
                <w:sz w:val="20"/>
                <w:szCs w:val="20"/>
              </w:rPr>
            </w:pPr>
            <w:r>
              <w:rPr>
                <w:rFonts w:ascii="Arial" w:hAnsi="Arial" w:cs="Arial"/>
                <w:sz w:val="20"/>
                <w:szCs w:val="20"/>
              </w:rPr>
              <w:t>8.1</w:t>
            </w:r>
          </w:p>
        </w:tc>
        <w:tc>
          <w:tcPr>
            <w:tcW w:w="294" w:type="pct"/>
            <w:vAlign w:val="center"/>
          </w:tcPr>
          <w:p w14:paraId="25D0C90F" w14:textId="77777777" w:rsidR="00DC51B1" w:rsidRPr="007103E4" w:rsidRDefault="00DC51B1" w:rsidP="00DC51B1">
            <w:pPr>
              <w:spacing w:after="120"/>
              <w:jc w:val="center"/>
              <w:rPr>
                <w:rFonts w:ascii="Arial" w:hAnsi="Arial" w:cs="Arial"/>
                <w:sz w:val="20"/>
                <w:szCs w:val="20"/>
              </w:rPr>
            </w:pPr>
            <w:r>
              <w:rPr>
                <w:rFonts w:ascii="Arial" w:hAnsi="Arial" w:cs="Arial"/>
                <w:sz w:val="20"/>
                <w:szCs w:val="20"/>
              </w:rPr>
              <w:t>8.2</w:t>
            </w:r>
          </w:p>
        </w:tc>
        <w:tc>
          <w:tcPr>
            <w:tcW w:w="294" w:type="pct"/>
            <w:vAlign w:val="center"/>
          </w:tcPr>
          <w:p w14:paraId="55BDFBE5" w14:textId="77777777" w:rsidR="00DC51B1" w:rsidRPr="007103E4" w:rsidRDefault="00DC51B1" w:rsidP="00DC51B1">
            <w:pPr>
              <w:spacing w:after="120"/>
              <w:jc w:val="center"/>
              <w:rPr>
                <w:rFonts w:ascii="Arial" w:hAnsi="Arial" w:cs="Arial"/>
                <w:sz w:val="20"/>
                <w:szCs w:val="20"/>
              </w:rPr>
            </w:pPr>
            <w:r>
              <w:rPr>
                <w:rFonts w:ascii="Arial" w:hAnsi="Arial" w:cs="Arial"/>
                <w:sz w:val="20"/>
                <w:szCs w:val="20"/>
              </w:rPr>
              <w:t>8.3</w:t>
            </w:r>
          </w:p>
        </w:tc>
        <w:tc>
          <w:tcPr>
            <w:tcW w:w="294" w:type="pct"/>
            <w:vAlign w:val="center"/>
          </w:tcPr>
          <w:p w14:paraId="747569EA" w14:textId="5B6DA201" w:rsidR="00DC51B1" w:rsidRPr="007103E4" w:rsidRDefault="00DC51B1" w:rsidP="00DC51B1">
            <w:pPr>
              <w:spacing w:after="120"/>
              <w:jc w:val="center"/>
              <w:rPr>
                <w:rFonts w:ascii="Arial" w:hAnsi="Arial" w:cs="Arial"/>
                <w:sz w:val="20"/>
                <w:szCs w:val="20"/>
              </w:rPr>
            </w:pPr>
            <w:r>
              <w:rPr>
                <w:rFonts w:ascii="Arial" w:hAnsi="Arial" w:cs="Arial"/>
                <w:sz w:val="20"/>
                <w:szCs w:val="20"/>
              </w:rPr>
              <w:t>8.4</w:t>
            </w:r>
          </w:p>
        </w:tc>
        <w:tc>
          <w:tcPr>
            <w:tcW w:w="294" w:type="pct"/>
            <w:vAlign w:val="center"/>
          </w:tcPr>
          <w:p w14:paraId="576D1B29" w14:textId="1D3C6439" w:rsidR="00DC51B1" w:rsidRPr="007103E4" w:rsidRDefault="00DC51B1" w:rsidP="00DC51B1">
            <w:pPr>
              <w:spacing w:after="120"/>
              <w:jc w:val="center"/>
              <w:rPr>
                <w:rFonts w:ascii="Arial" w:hAnsi="Arial" w:cs="Arial"/>
                <w:sz w:val="20"/>
                <w:szCs w:val="20"/>
              </w:rPr>
            </w:pPr>
            <w:r>
              <w:rPr>
                <w:rFonts w:ascii="Arial" w:hAnsi="Arial" w:cs="Arial"/>
                <w:sz w:val="20"/>
                <w:szCs w:val="20"/>
              </w:rPr>
              <w:t>8.5</w:t>
            </w:r>
          </w:p>
        </w:tc>
        <w:tc>
          <w:tcPr>
            <w:tcW w:w="294" w:type="pct"/>
            <w:vAlign w:val="center"/>
          </w:tcPr>
          <w:p w14:paraId="0FB7D621" w14:textId="7495531A" w:rsidR="00DC51B1" w:rsidRPr="007103E4" w:rsidRDefault="00DC51B1" w:rsidP="00DC51B1">
            <w:pPr>
              <w:spacing w:after="120"/>
              <w:jc w:val="center"/>
              <w:rPr>
                <w:rFonts w:ascii="Arial" w:hAnsi="Arial" w:cs="Arial"/>
                <w:sz w:val="20"/>
                <w:szCs w:val="20"/>
              </w:rPr>
            </w:pPr>
            <w:r>
              <w:rPr>
                <w:rFonts w:ascii="Arial" w:hAnsi="Arial" w:cs="Arial"/>
                <w:sz w:val="20"/>
                <w:szCs w:val="20"/>
              </w:rPr>
              <w:t>8.6</w:t>
            </w:r>
          </w:p>
        </w:tc>
        <w:tc>
          <w:tcPr>
            <w:tcW w:w="294" w:type="pct"/>
            <w:vAlign w:val="center"/>
          </w:tcPr>
          <w:p w14:paraId="30F07A9C" w14:textId="15F2B5E5" w:rsidR="00DC51B1" w:rsidRDefault="00DC51B1" w:rsidP="00DC51B1">
            <w:pPr>
              <w:spacing w:after="120"/>
              <w:jc w:val="center"/>
              <w:rPr>
                <w:rFonts w:ascii="Arial" w:hAnsi="Arial" w:cs="Arial"/>
                <w:sz w:val="20"/>
                <w:szCs w:val="20"/>
              </w:rPr>
            </w:pPr>
            <w:r>
              <w:rPr>
                <w:rFonts w:ascii="Arial" w:hAnsi="Arial" w:cs="Arial"/>
                <w:sz w:val="20"/>
                <w:szCs w:val="20"/>
              </w:rPr>
              <w:t>8.7</w:t>
            </w:r>
          </w:p>
        </w:tc>
        <w:tc>
          <w:tcPr>
            <w:tcW w:w="294" w:type="pct"/>
            <w:vAlign w:val="center"/>
          </w:tcPr>
          <w:p w14:paraId="149C75F6" w14:textId="5C615432" w:rsidR="00DC51B1" w:rsidRDefault="00DC51B1" w:rsidP="00DC51B1">
            <w:pPr>
              <w:spacing w:after="120"/>
              <w:jc w:val="center"/>
              <w:rPr>
                <w:rFonts w:ascii="Arial" w:hAnsi="Arial" w:cs="Arial"/>
                <w:sz w:val="20"/>
                <w:szCs w:val="20"/>
              </w:rPr>
            </w:pPr>
            <w:r>
              <w:rPr>
                <w:rFonts w:ascii="Arial" w:hAnsi="Arial" w:cs="Arial"/>
                <w:sz w:val="20"/>
                <w:szCs w:val="20"/>
              </w:rPr>
              <w:t>8.8</w:t>
            </w:r>
          </w:p>
        </w:tc>
        <w:tc>
          <w:tcPr>
            <w:tcW w:w="294" w:type="pct"/>
            <w:vAlign w:val="center"/>
          </w:tcPr>
          <w:p w14:paraId="1A9E687D" w14:textId="41533A4D" w:rsidR="00DC51B1" w:rsidRPr="007103E4" w:rsidRDefault="00DC51B1" w:rsidP="00DC51B1">
            <w:pPr>
              <w:spacing w:after="120"/>
              <w:jc w:val="center"/>
              <w:rPr>
                <w:rFonts w:ascii="Arial" w:hAnsi="Arial" w:cs="Arial"/>
                <w:sz w:val="20"/>
                <w:szCs w:val="20"/>
              </w:rPr>
            </w:pPr>
            <w:r>
              <w:rPr>
                <w:rFonts w:ascii="Arial" w:hAnsi="Arial" w:cs="Arial"/>
                <w:sz w:val="20"/>
                <w:szCs w:val="20"/>
              </w:rPr>
              <w:t>9.1</w:t>
            </w:r>
          </w:p>
        </w:tc>
        <w:tc>
          <w:tcPr>
            <w:tcW w:w="294" w:type="pct"/>
            <w:vAlign w:val="center"/>
          </w:tcPr>
          <w:p w14:paraId="4A1B353D" w14:textId="5E6D8E18" w:rsidR="00DC51B1" w:rsidRPr="007103E4" w:rsidRDefault="00DC51B1" w:rsidP="00DC51B1">
            <w:pPr>
              <w:spacing w:after="120"/>
              <w:jc w:val="center"/>
              <w:rPr>
                <w:rFonts w:ascii="Arial" w:hAnsi="Arial" w:cs="Arial"/>
                <w:sz w:val="20"/>
                <w:szCs w:val="20"/>
              </w:rPr>
            </w:pPr>
            <w:r>
              <w:rPr>
                <w:rFonts w:ascii="Arial" w:hAnsi="Arial" w:cs="Arial"/>
                <w:sz w:val="20"/>
                <w:szCs w:val="20"/>
              </w:rPr>
              <w:t>9.2</w:t>
            </w:r>
          </w:p>
        </w:tc>
        <w:tc>
          <w:tcPr>
            <w:tcW w:w="294" w:type="pct"/>
            <w:vAlign w:val="center"/>
          </w:tcPr>
          <w:p w14:paraId="10D636FC" w14:textId="3D0B6B0D" w:rsidR="00DC51B1" w:rsidRPr="007103E4" w:rsidRDefault="00DC51B1" w:rsidP="00DC51B1">
            <w:pPr>
              <w:spacing w:after="120"/>
              <w:jc w:val="center"/>
              <w:rPr>
                <w:rFonts w:ascii="Arial" w:hAnsi="Arial" w:cs="Arial"/>
                <w:sz w:val="20"/>
                <w:szCs w:val="20"/>
              </w:rPr>
            </w:pPr>
            <w:r>
              <w:rPr>
                <w:rFonts w:ascii="Arial" w:hAnsi="Arial" w:cs="Arial"/>
                <w:sz w:val="20"/>
                <w:szCs w:val="20"/>
              </w:rPr>
              <w:t>9.3</w:t>
            </w:r>
          </w:p>
        </w:tc>
        <w:tc>
          <w:tcPr>
            <w:tcW w:w="294" w:type="pct"/>
            <w:vAlign w:val="center"/>
          </w:tcPr>
          <w:p w14:paraId="05082283" w14:textId="48A03AE5" w:rsidR="00DC51B1" w:rsidRPr="007103E4" w:rsidRDefault="00DC51B1" w:rsidP="00DC51B1">
            <w:pPr>
              <w:spacing w:after="120"/>
              <w:jc w:val="center"/>
              <w:rPr>
                <w:rFonts w:ascii="Arial" w:hAnsi="Arial" w:cs="Arial"/>
                <w:sz w:val="20"/>
                <w:szCs w:val="20"/>
              </w:rPr>
            </w:pPr>
            <w:r>
              <w:rPr>
                <w:rFonts w:ascii="Arial" w:hAnsi="Arial" w:cs="Arial"/>
                <w:sz w:val="20"/>
                <w:szCs w:val="20"/>
              </w:rPr>
              <w:t>9.4</w:t>
            </w:r>
          </w:p>
        </w:tc>
        <w:tc>
          <w:tcPr>
            <w:tcW w:w="294" w:type="pct"/>
            <w:vAlign w:val="center"/>
          </w:tcPr>
          <w:p w14:paraId="2420C193" w14:textId="1605CBDA" w:rsidR="00DC51B1" w:rsidRPr="007103E4" w:rsidRDefault="00DC51B1" w:rsidP="00DC51B1">
            <w:pPr>
              <w:spacing w:after="120"/>
              <w:jc w:val="center"/>
              <w:rPr>
                <w:rFonts w:ascii="Arial" w:hAnsi="Arial" w:cs="Arial"/>
                <w:sz w:val="20"/>
                <w:szCs w:val="20"/>
              </w:rPr>
            </w:pPr>
            <w:r>
              <w:rPr>
                <w:rFonts w:ascii="Arial" w:hAnsi="Arial" w:cs="Arial"/>
                <w:sz w:val="20"/>
                <w:szCs w:val="20"/>
              </w:rPr>
              <w:t>9.5</w:t>
            </w:r>
          </w:p>
        </w:tc>
      </w:tr>
      <w:tr w:rsidR="00DC51B1" w:rsidRPr="00373ACB" w14:paraId="7B671AA9" w14:textId="77777777" w:rsidTr="00DC51B1">
        <w:trPr>
          <w:trHeight w:val="397"/>
          <w:jc w:val="center"/>
        </w:trPr>
        <w:tc>
          <w:tcPr>
            <w:tcW w:w="1176" w:type="pct"/>
            <w:shd w:val="clear" w:color="auto" w:fill="D9D9D9" w:themeFill="background1" w:themeFillShade="D9"/>
            <w:vAlign w:val="center"/>
          </w:tcPr>
          <w:p w14:paraId="1444A0CF" w14:textId="1F2C99E5" w:rsidR="00DC51B1" w:rsidRPr="00373ACB" w:rsidRDefault="00DC51B1"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294" w:type="pct"/>
            <w:vAlign w:val="center"/>
          </w:tcPr>
          <w:p w14:paraId="27D9EE2F"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6E934867"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234D94A0"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724B85AE"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56544FF5"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7B8C4BA2"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546E15A4"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1E410521"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503E79B1" w14:textId="51661630" w:rsidR="00DC51B1" w:rsidRPr="007103E4" w:rsidRDefault="00DC51B1" w:rsidP="00DC51B1">
            <w:pPr>
              <w:spacing w:after="120"/>
              <w:jc w:val="center"/>
              <w:rPr>
                <w:rFonts w:ascii="Arial" w:hAnsi="Arial" w:cs="Arial"/>
                <w:b/>
                <w:sz w:val="20"/>
                <w:szCs w:val="20"/>
              </w:rPr>
            </w:pPr>
          </w:p>
        </w:tc>
        <w:tc>
          <w:tcPr>
            <w:tcW w:w="294" w:type="pct"/>
            <w:vAlign w:val="center"/>
          </w:tcPr>
          <w:p w14:paraId="07CF4E40"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36F9A3A6"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2207EC33"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24FD32A7" w14:textId="77777777" w:rsidR="00DC51B1" w:rsidRPr="007103E4" w:rsidRDefault="00DC51B1" w:rsidP="00DC51B1">
            <w:pPr>
              <w:spacing w:after="120"/>
              <w:jc w:val="center"/>
              <w:rPr>
                <w:rFonts w:ascii="Arial" w:hAnsi="Arial" w:cs="Arial"/>
                <w:b/>
                <w:sz w:val="20"/>
                <w:szCs w:val="20"/>
              </w:rPr>
            </w:pPr>
          </w:p>
        </w:tc>
      </w:tr>
      <w:tr w:rsidR="00DC51B1" w:rsidRPr="00373ACB" w14:paraId="1006B438" w14:textId="77777777" w:rsidTr="00DC51B1">
        <w:trPr>
          <w:trHeight w:val="397"/>
          <w:jc w:val="center"/>
        </w:trPr>
        <w:tc>
          <w:tcPr>
            <w:tcW w:w="1176" w:type="pct"/>
            <w:vAlign w:val="center"/>
          </w:tcPr>
          <w:p w14:paraId="116A6631" w14:textId="1F51A9A0" w:rsidR="00DC51B1" w:rsidRPr="007103E4" w:rsidRDefault="00DC51B1" w:rsidP="0066061A">
            <w:pPr>
              <w:spacing w:after="120"/>
              <w:rPr>
                <w:rFonts w:ascii="Arial" w:hAnsi="Arial" w:cs="Arial"/>
                <w:sz w:val="20"/>
                <w:szCs w:val="20"/>
              </w:rPr>
            </w:pPr>
            <w:r>
              <w:rPr>
                <w:rFonts w:ascii="Arial" w:hAnsi="Arial" w:cs="Arial"/>
                <w:sz w:val="20"/>
                <w:szCs w:val="20"/>
              </w:rPr>
              <w:t>Workshops</w:t>
            </w:r>
          </w:p>
        </w:tc>
        <w:tc>
          <w:tcPr>
            <w:tcW w:w="294" w:type="pct"/>
            <w:vAlign w:val="center"/>
          </w:tcPr>
          <w:p w14:paraId="39DF141B" w14:textId="2583920C"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3E133364" w14:textId="332550C2"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1A7462B" w14:textId="401931CC"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93B9400" w14:textId="3E74B00B"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4DA97634" w14:textId="42E2FC4C"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792882B0" w14:textId="52C25BCC"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D479372" w14:textId="2F43E523" w:rsidR="00DC51B1"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DF0428D" w14:textId="3ACDFB6F" w:rsidR="00DC51B1"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222AA1B6" w14:textId="3F6E8094"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588A7BB0" w14:textId="6A6ACCFB"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53B7EE18" w14:textId="0D9DCB7B"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523602C8" w14:textId="1B86A3C9"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7D159A5B" w14:textId="32C38A47"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r>
      <w:tr w:rsidR="00DC51B1" w:rsidRPr="00373ACB" w14:paraId="6A984332" w14:textId="77777777" w:rsidTr="00DC51B1">
        <w:trPr>
          <w:trHeight w:val="397"/>
          <w:jc w:val="center"/>
        </w:trPr>
        <w:tc>
          <w:tcPr>
            <w:tcW w:w="1176" w:type="pct"/>
            <w:vAlign w:val="center"/>
          </w:tcPr>
          <w:p w14:paraId="58A0AC9F" w14:textId="36F5B910" w:rsidR="00DC51B1" w:rsidRPr="007103E4" w:rsidRDefault="00DC51B1" w:rsidP="0066061A">
            <w:pPr>
              <w:spacing w:after="120"/>
              <w:rPr>
                <w:rFonts w:ascii="Arial" w:hAnsi="Arial" w:cs="Arial"/>
                <w:sz w:val="20"/>
                <w:szCs w:val="20"/>
              </w:rPr>
            </w:pPr>
            <w:r>
              <w:rPr>
                <w:rFonts w:ascii="Arial" w:hAnsi="Arial" w:cs="Arial"/>
                <w:sz w:val="20"/>
                <w:szCs w:val="20"/>
              </w:rPr>
              <w:t>Private Study</w:t>
            </w:r>
          </w:p>
        </w:tc>
        <w:tc>
          <w:tcPr>
            <w:tcW w:w="294" w:type="pct"/>
            <w:vAlign w:val="center"/>
          </w:tcPr>
          <w:p w14:paraId="270B318C" w14:textId="008D23FD"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73787CE8" w14:textId="4E66E985"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705CC132" w14:textId="0EA29011"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316C912D" w14:textId="05D7D3BA"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2D0A487C" w14:textId="5C90BDC1"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7E8B8E6A" w14:textId="22486939"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C5E79AB" w14:textId="4E47C05D" w:rsidR="00DC51B1"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1F6E4D8B" w14:textId="4D8A114E" w:rsidR="00DC51B1"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4AE382C0" w14:textId="5535CF4C"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151BDE8A" w14:textId="65FE97A3"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6934FEFD" w14:textId="66C3B044"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31272C38" w14:textId="20411E31"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46D820EF" w14:textId="45C650F8"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r>
      <w:tr w:rsidR="00DC51B1" w:rsidRPr="00373ACB" w14:paraId="7036AE6A" w14:textId="77777777" w:rsidTr="00DC51B1">
        <w:trPr>
          <w:trHeight w:val="397"/>
          <w:jc w:val="center"/>
        </w:trPr>
        <w:tc>
          <w:tcPr>
            <w:tcW w:w="1176" w:type="pct"/>
            <w:shd w:val="clear" w:color="auto" w:fill="D9D9D9" w:themeFill="background1" w:themeFillShade="D9"/>
            <w:vAlign w:val="center"/>
          </w:tcPr>
          <w:p w14:paraId="0F0BBBF7" w14:textId="514FE96C" w:rsidR="00DC51B1" w:rsidRPr="007103E4" w:rsidRDefault="00DC51B1" w:rsidP="00DC51B1">
            <w:pPr>
              <w:spacing w:after="120"/>
              <w:rPr>
                <w:rFonts w:ascii="Arial" w:hAnsi="Arial" w:cs="Arial"/>
                <w:sz w:val="20"/>
                <w:szCs w:val="20"/>
              </w:rPr>
            </w:pPr>
            <w:r w:rsidRPr="00373ACB">
              <w:rPr>
                <w:rFonts w:ascii="Arial" w:hAnsi="Arial" w:cs="Arial"/>
                <w:b/>
                <w:sz w:val="20"/>
                <w:szCs w:val="20"/>
              </w:rPr>
              <w:t>Assessment method</w:t>
            </w:r>
          </w:p>
        </w:tc>
        <w:tc>
          <w:tcPr>
            <w:tcW w:w="294" w:type="pct"/>
            <w:vAlign w:val="center"/>
          </w:tcPr>
          <w:p w14:paraId="50369AD1"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59DE2495"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3A2E4E1B"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1D7743D1"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037172E2"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3251064B"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0452CECA"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77D3DBF8"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696B3BF1" w14:textId="65A19EB7" w:rsidR="00DC51B1" w:rsidRPr="007103E4" w:rsidRDefault="00DC51B1" w:rsidP="00DC51B1">
            <w:pPr>
              <w:spacing w:after="120"/>
              <w:jc w:val="center"/>
              <w:rPr>
                <w:rFonts w:ascii="Arial" w:hAnsi="Arial" w:cs="Arial"/>
                <w:b/>
                <w:sz w:val="20"/>
                <w:szCs w:val="20"/>
              </w:rPr>
            </w:pPr>
          </w:p>
        </w:tc>
        <w:tc>
          <w:tcPr>
            <w:tcW w:w="294" w:type="pct"/>
            <w:vAlign w:val="center"/>
          </w:tcPr>
          <w:p w14:paraId="51E77E71"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38EA927D"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1A028C4C" w14:textId="77777777" w:rsidR="00DC51B1" w:rsidRPr="007103E4" w:rsidRDefault="00DC51B1" w:rsidP="00DC51B1">
            <w:pPr>
              <w:spacing w:after="120"/>
              <w:jc w:val="center"/>
              <w:rPr>
                <w:rFonts w:ascii="Arial" w:hAnsi="Arial" w:cs="Arial"/>
                <w:b/>
                <w:sz w:val="20"/>
                <w:szCs w:val="20"/>
              </w:rPr>
            </w:pPr>
          </w:p>
        </w:tc>
        <w:tc>
          <w:tcPr>
            <w:tcW w:w="294" w:type="pct"/>
            <w:vAlign w:val="center"/>
          </w:tcPr>
          <w:p w14:paraId="6ECCECA4" w14:textId="77777777" w:rsidR="00DC51B1" w:rsidRPr="007103E4" w:rsidRDefault="00DC51B1" w:rsidP="00DC51B1">
            <w:pPr>
              <w:spacing w:after="120"/>
              <w:jc w:val="center"/>
              <w:rPr>
                <w:rFonts w:ascii="Arial" w:hAnsi="Arial" w:cs="Arial"/>
                <w:b/>
                <w:sz w:val="20"/>
                <w:szCs w:val="20"/>
              </w:rPr>
            </w:pPr>
          </w:p>
        </w:tc>
      </w:tr>
      <w:tr w:rsidR="00DC51B1" w:rsidRPr="00373ACB" w14:paraId="6C0DE424" w14:textId="77777777" w:rsidTr="00DC51B1">
        <w:trPr>
          <w:trHeight w:val="397"/>
          <w:jc w:val="center"/>
        </w:trPr>
        <w:tc>
          <w:tcPr>
            <w:tcW w:w="1176" w:type="pct"/>
            <w:vAlign w:val="center"/>
          </w:tcPr>
          <w:p w14:paraId="097FD0E7" w14:textId="6876C8B7" w:rsidR="00DC51B1" w:rsidRPr="00D71DF4" w:rsidRDefault="00DC51B1" w:rsidP="0066061A">
            <w:pPr>
              <w:spacing w:after="120"/>
              <w:rPr>
                <w:rFonts w:ascii="Arial" w:hAnsi="Arial" w:cs="Arial"/>
                <w:sz w:val="20"/>
                <w:szCs w:val="20"/>
              </w:rPr>
            </w:pPr>
            <w:r>
              <w:rPr>
                <w:rFonts w:ascii="Arial" w:hAnsi="Arial" w:cs="Arial"/>
                <w:sz w:val="20"/>
                <w:szCs w:val="20"/>
              </w:rPr>
              <w:t>Essay (100%)</w:t>
            </w:r>
          </w:p>
        </w:tc>
        <w:tc>
          <w:tcPr>
            <w:tcW w:w="294" w:type="pct"/>
            <w:vAlign w:val="center"/>
          </w:tcPr>
          <w:p w14:paraId="077DE299" w14:textId="1401C788"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36AAF4C" w14:textId="0AF25549"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2ED3B46D" w14:textId="10EB68BF"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ABD8DD2" w14:textId="30D3ADA0"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24F66B10" w14:textId="68209BF2"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1C75FA04" w14:textId="4F66B76C"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4F20C68C" w14:textId="325B6472" w:rsidR="00DC51B1"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376DD941" w14:textId="533BCB98" w:rsidR="00DC51B1"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75051D94" w14:textId="15AAA8F7"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604CA476" w14:textId="60E32D24"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774E19B5" w14:textId="7FC6C534"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A3D229A" w14:textId="2B6CB89C"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66652C82" w14:textId="1E66198E"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r>
    </w:tbl>
    <w:p w14:paraId="703F99DD" w14:textId="77777777" w:rsidR="007A6245" w:rsidRPr="00373ACB" w:rsidRDefault="007A6245" w:rsidP="0066061A">
      <w:pPr>
        <w:spacing w:after="120" w:line="240" w:lineRule="auto"/>
        <w:ind w:left="426" w:right="260"/>
        <w:rPr>
          <w:rFonts w:ascii="Arial" w:hAnsi="Arial" w:cs="Arial"/>
          <w:b/>
          <w:iCs/>
          <w:sz w:val="20"/>
          <w:szCs w:val="20"/>
        </w:rPr>
      </w:pPr>
    </w:p>
    <w:p w14:paraId="52FEB43C" w14:textId="35B86A55" w:rsidR="00DF2132" w:rsidRDefault="00DF2132" w:rsidP="00590532">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ED40D1A" w14:textId="77777777" w:rsidR="00590532" w:rsidRPr="00DF2132" w:rsidRDefault="00590532" w:rsidP="00590532">
      <w:pPr>
        <w:spacing w:after="120" w:line="240" w:lineRule="auto"/>
        <w:ind w:left="426" w:right="260"/>
        <w:jc w:val="both"/>
        <w:rPr>
          <w:rFonts w:ascii="Arial" w:hAnsi="Arial" w:cs="Arial"/>
          <w:sz w:val="20"/>
          <w:szCs w:val="20"/>
        </w:rPr>
      </w:pPr>
    </w:p>
    <w:p w14:paraId="105552DE" w14:textId="77777777" w:rsidR="00DF2132" w:rsidRDefault="00DF2132" w:rsidP="00590532">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3458C5CC" w14:textId="77777777" w:rsidR="00DF2132" w:rsidRPr="00A7491F" w:rsidRDefault="00DF2132" w:rsidP="00590532">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CA8F0F6" w14:textId="77777777" w:rsidR="00971465" w:rsidRPr="00D023E6" w:rsidRDefault="00971465" w:rsidP="00590532">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0830DCA5" w14:textId="77777777" w:rsidR="00971465" w:rsidRPr="00D023E6" w:rsidRDefault="00971465" w:rsidP="00590532">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558D6029" w14:textId="77777777" w:rsidR="00971465" w:rsidRPr="00D023E6" w:rsidRDefault="00971465" w:rsidP="00590532">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2BAEE3E8" w14:textId="77777777" w:rsidR="00971465" w:rsidRDefault="00971465" w:rsidP="00590532">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6F69FB0B" w14:textId="4541B05D" w:rsidR="00DF2132" w:rsidRDefault="002C03B5" w:rsidP="00590532">
      <w:pPr>
        <w:pStyle w:val="ListParagraph"/>
        <w:numPr>
          <w:ilvl w:val="0"/>
          <w:numId w:val="13"/>
        </w:numPr>
        <w:spacing w:after="120" w:line="240" w:lineRule="auto"/>
        <w:ind w:right="260"/>
        <w:jc w:val="both"/>
        <w:rPr>
          <w:rFonts w:ascii="Arial" w:hAnsi="Arial" w:cs="Arial"/>
          <w:sz w:val="20"/>
          <w:szCs w:val="20"/>
        </w:rPr>
      </w:pPr>
      <w:r>
        <w:rPr>
          <w:rFonts w:ascii="Arial" w:hAnsi="Arial" w:cs="Arial"/>
          <w:sz w:val="20"/>
          <w:szCs w:val="20"/>
        </w:rPr>
        <w:t xml:space="preserve">Since there are no lectures in this module, lecture capture will not be utilised. </w:t>
      </w:r>
    </w:p>
    <w:p w14:paraId="0417C7A4" w14:textId="77777777" w:rsidR="00590532" w:rsidRPr="00971465" w:rsidRDefault="00590532" w:rsidP="00590532">
      <w:pPr>
        <w:pStyle w:val="ListParagraph"/>
        <w:spacing w:after="120" w:line="240" w:lineRule="auto"/>
        <w:ind w:left="1080" w:right="260"/>
        <w:jc w:val="both"/>
        <w:rPr>
          <w:rFonts w:ascii="Arial" w:hAnsi="Arial" w:cs="Arial"/>
          <w:sz w:val="20"/>
          <w:szCs w:val="20"/>
        </w:rPr>
      </w:pPr>
    </w:p>
    <w:p w14:paraId="4FD0C4F0" w14:textId="77777777" w:rsidR="009A2D37" w:rsidRPr="00A7491F" w:rsidRDefault="00DF2132" w:rsidP="00590532">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1720136A" w14:textId="3C4FC50E" w:rsidR="009A2D37" w:rsidRDefault="00971465" w:rsidP="00590532">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A1199B">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5B4771A4" w14:textId="77777777" w:rsidR="00590532" w:rsidRPr="00373ACB" w:rsidRDefault="00590532" w:rsidP="00590532">
      <w:pPr>
        <w:spacing w:after="120" w:line="240" w:lineRule="auto"/>
        <w:ind w:left="426" w:right="260"/>
        <w:jc w:val="both"/>
        <w:rPr>
          <w:rFonts w:ascii="Arial" w:hAnsi="Arial" w:cs="Arial"/>
          <w:iCs/>
          <w:sz w:val="20"/>
          <w:szCs w:val="20"/>
        </w:rPr>
      </w:pPr>
    </w:p>
    <w:p w14:paraId="44959662" w14:textId="77777777" w:rsidR="009A2D37" w:rsidRPr="00373ACB" w:rsidRDefault="009A2D37" w:rsidP="0059053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39B71561" w14:textId="321950C2" w:rsidR="009A2D37" w:rsidRDefault="0066061A" w:rsidP="00590532">
      <w:pPr>
        <w:spacing w:after="120" w:line="240" w:lineRule="auto"/>
        <w:ind w:left="426" w:right="260"/>
        <w:jc w:val="both"/>
        <w:rPr>
          <w:rFonts w:ascii="Arial" w:hAnsi="Arial" w:cs="Arial"/>
          <w:iCs/>
          <w:sz w:val="20"/>
          <w:szCs w:val="20"/>
        </w:rPr>
      </w:pPr>
      <w:r>
        <w:rPr>
          <w:rFonts w:ascii="Arial" w:hAnsi="Arial" w:cs="Arial"/>
          <w:iCs/>
          <w:sz w:val="20"/>
          <w:szCs w:val="20"/>
        </w:rPr>
        <w:t>Canterbury</w:t>
      </w:r>
      <w:r w:rsidR="002C03B5">
        <w:rPr>
          <w:rFonts w:ascii="Arial" w:hAnsi="Arial" w:cs="Arial"/>
          <w:iCs/>
          <w:sz w:val="20"/>
          <w:szCs w:val="20"/>
        </w:rPr>
        <w:t xml:space="preserve"> </w:t>
      </w:r>
    </w:p>
    <w:p w14:paraId="3FBBF3AB" w14:textId="77777777" w:rsidR="00DF2132" w:rsidRDefault="00DF2132" w:rsidP="00590532">
      <w:pPr>
        <w:spacing w:after="120" w:line="240" w:lineRule="auto"/>
        <w:ind w:left="426" w:right="260"/>
        <w:jc w:val="both"/>
        <w:rPr>
          <w:rFonts w:ascii="Arial" w:hAnsi="Arial" w:cs="Arial"/>
          <w:iCs/>
          <w:sz w:val="20"/>
          <w:szCs w:val="20"/>
        </w:rPr>
      </w:pPr>
    </w:p>
    <w:p w14:paraId="287FC143" w14:textId="77777777" w:rsidR="00DF2132" w:rsidRPr="00DF2132" w:rsidRDefault="00DF2132" w:rsidP="005905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4825EE86" w14:textId="469B3946" w:rsidR="00DF2132" w:rsidRPr="00DF2132" w:rsidRDefault="00046B04" w:rsidP="00590532">
      <w:pPr>
        <w:spacing w:after="120" w:line="240" w:lineRule="auto"/>
        <w:ind w:left="426" w:right="260"/>
        <w:jc w:val="both"/>
        <w:rPr>
          <w:rFonts w:ascii="Arial" w:hAnsi="Arial" w:cs="Arial"/>
          <w:sz w:val="20"/>
          <w:szCs w:val="20"/>
        </w:rPr>
      </w:pPr>
      <w:r>
        <w:rPr>
          <w:rFonts w:ascii="Arial" w:hAnsi="Arial" w:cs="Arial"/>
          <w:sz w:val="20"/>
          <w:szCs w:val="20"/>
        </w:rPr>
        <w:lastRenderedPageBreak/>
        <w:t xml:space="preserve">The module places labour law within its historical and spatial context, contrasting developments in the UK with those of other countries. Comparative examples are utilised to illustrate the </w:t>
      </w:r>
      <w:r w:rsidR="00113DB1">
        <w:rPr>
          <w:rFonts w:ascii="Arial" w:hAnsi="Arial" w:cs="Arial"/>
          <w:sz w:val="20"/>
          <w:szCs w:val="20"/>
        </w:rPr>
        <w:t xml:space="preserve">differing national characteristics </w:t>
      </w:r>
      <w:r w:rsidR="00A1199B">
        <w:rPr>
          <w:rFonts w:ascii="Arial" w:hAnsi="Arial" w:cs="Arial"/>
          <w:sz w:val="20"/>
          <w:szCs w:val="20"/>
        </w:rPr>
        <w:t>of labour</w:t>
      </w:r>
      <w:r>
        <w:rPr>
          <w:rFonts w:ascii="Arial" w:hAnsi="Arial" w:cs="Arial"/>
          <w:sz w:val="20"/>
          <w:szCs w:val="20"/>
        </w:rPr>
        <w:t xml:space="preserve"> law</w:t>
      </w:r>
      <w:r w:rsidR="00113DB1">
        <w:rPr>
          <w:rFonts w:ascii="Arial" w:hAnsi="Arial" w:cs="Arial"/>
          <w:sz w:val="20"/>
          <w:szCs w:val="20"/>
        </w:rPr>
        <w:t xml:space="preserve"> and the legacy of colonialism</w:t>
      </w:r>
      <w:r>
        <w:rPr>
          <w:rFonts w:ascii="Arial" w:hAnsi="Arial" w:cs="Arial"/>
          <w:sz w:val="20"/>
          <w:szCs w:val="20"/>
        </w:rPr>
        <w:t>.  Normative and conceptual framing is provided to enable students to apply key insights for understanding the regulatory dilemmas t</w:t>
      </w:r>
      <w:r w:rsidR="00113DB1">
        <w:rPr>
          <w:rFonts w:ascii="Arial" w:hAnsi="Arial" w:cs="Arial"/>
          <w:sz w:val="20"/>
          <w:szCs w:val="20"/>
        </w:rPr>
        <w:t>h</w:t>
      </w:r>
      <w:r>
        <w:rPr>
          <w:rFonts w:ascii="Arial" w:hAnsi="Arial" w:cs="Arial"/>
          <w:sz w:val="20"/>
          <w:szCs w:val="20"/>
        </w:rPr>
        <w:t xml:space="preserve">at arise in the procurement and deployment of labour across countries of different levels of development. Group exercises are utilised to encourage students to bring their different backgrounds to bear in discussion. </w:t>
      </w:r>
    </w:p>
    <w:p w14:paraId="723C5395" w14:textId="77777777" w:rsidR="00DF2132" w:rsidRPr="00373ACB" w:rsidRDefault="00DF2132" w:rsidP="0066061A">
      <w:pPr>
        <w:spacing w:after="120" w:line="240" w:lineRule="auto"/>
        <w:ind w:left="426" w:right="260"/>
        <w:rPr>
          <w:rFonts w:ascii="Arial" w:hAnsi="Arial" w:cs="Arial"/>
          <w:iCs/>
          <w:sz w:val="20"/>
          <w:szCs w:val="20"/>
        </w:rPr>
      </w:pPr>
    </w:p>
    <w:p w14:paraId="0791A2FF" w14:textId="77777777" w:rsidR="00F80B76" w:rsidRDefault="00F80B76" w:rsidP="00F80B76">
      <w:pPr>
        <w:spacing w:line="240" w:lineRule="auto"/>
        <w:rPr>
          <w:rFonts w:ascii="Arial" w:hAnsi="Arial" w:cs="Arial"/>
          <w:sz w:val="20"/>
          <w:szCs w:val="20"/>
        </w:rPr>
      </w:pPr>
    </w:p>
    <w:p w14:paraId="5B872F02" w14:textId="281FD66F" w:rsidR="00441E76" w:rsidRPr="00CD7C09" w:rsidRDefault="009D7C8E" w:rsidP="00CD7C09">
      <w:pPr>
        <w:rPr>
          <w:rFonts w:ascii="Arial" w:hAnsi="Arial" w:cs="Arial"/>
          <w:b/>
          <w:sz w:val="20"/>
          <w:szCs w:val="20"/>
        </w:rPr>
      </w:pPr>
      <w:r>
        <w:rPr>
          <w:rFonts w:ascii="Arial" w:hAnsi="Arial" w:cs="Arial"/>
          <w:sz w:val="20"/>
          <w:szCs w:val="20"/>
        </w:rPr>
        <w:br w:type="page"/>
      </w:r>
      <w:r w:rsidR="00422B69"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6C234C5F"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135C0E4"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348" w:type="dxa"/>
        <w:tblInd w:w="-5" w:type="dxa"/>
        <w:tblLook w:val="04A0" w:firstRow="1" w:lastRow="0" w:firstColumn="1" w:lastColumn="0" w:noHBand="0" w:noVBand="1"/>
      </w:tblPr>
      <w:tblGrid>
        <w:gridCol w:w="1673"/>
        <w:gridCol w:w="1417"/>
        <w:gridCol w:w="2342"/>
        <w:gridCol w:w="2658"/>
        <w:gridCol w:w="2258"/>
      </w:tblGrid>
      <w:tr w:rsidR="00302082" w:rsidRPr="00373ACB" w14:paraId="6822DDCB" w14:textId="77777777" w:rsidTr="00DC51B1">
        <w:trPr>
          <w:trHeight w:val="317"/>
        </w:trPr>
        <w:tc>
          <w:tcPr>
            <w:tcW w:w="1673" w:type="dxa"/>
          </w:tcPr>
          <w:p w14:paraId="26359F5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722F2632"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15D93897"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495CA609"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025A956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6BAEBD25" w14:textId="77777777" w:rsidTr="00DC51B1">
        <w:trPr>
          <w:trHeight w:val="305"/>
        </w:trPr>
        <w:tc>
          <w:tcPr>
            <w:tcW w:w="1673" w:type="dxa"/>
          </w:tcPr>
          <w:p w14:paraId="1CA3B03C" w14:textId="3A9CBC3A" w:rsidR="00422B69" w:rsidRPr="00373ACB" w:rsidRDefault="00CD7C09" w:rsidP="0066061A">
            <w:pPr>
              <w:spacing w:after="120"/>
              <w:ind w:right="-330"/>
              <w:rPr>
                <w:rFonts w:ascii="Arial" w:hAnsi="Arial" w:cs="Arial"/>
                <w:sz w:val="20"/>
                <w:szCs w:val="20"/>
              </w:rPr>
            </w:pPr>
            <w:r>
              <w:rPr>
                <w:rFonts w:ascii="Arial" w:hAnsi="Arial" w:cs="Arial"/>
                <w:sz w:val="20"/>
                <w:szCs w:val="20"/>
              </w:rPr>
              <w:t>21/09/2017</w:t>
            </w:r>
          </w:p>
        </w:tc>
        <w:tc>
          <w:tcPr>
            <w:tcW w:w="1417" w:type="dxa"/>
          </w:tcPr>
          <w:p w14:paraId="4EAC9F19" w14:textId="29EDC96D" w:rsidR="00422B69" w:rsidRPr="00373ACB" w:rsidRDefault="00CD7C09"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4F606FDA" w14:textId="22551199" w:rsidR="00422B69" w:rsidRPr="00373ACB" w:rsidRDefault="00CD7C09"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41AFDC01" w14:textId="11B088FF" w:rsidR="00422B69" w:rsidRPr="00373ACB" w:rsidRDefault="00CD7C09" w:rsidP="0066061A">
            <w:pPr>
              <w:spacing w:after="120"/>
              <w:ind w:right="-330"/>
              <w:rPr>
                <w:rFonts w:ascii="Arial" w:hAnsi="Arial" w:cs="Arial"/>
                <w:sz w:val="20"/>
                <w:szCs w:val="20"/>
              </w:rPr>
            </w:pPr>
            <w:r>
              <w:rPr>
                <w:rFonts w:ascii="Arial" w:hAnsi="Arial" w:cs="Arial"/>
                <w:sz w:val="20"/>
                <w:szCs w:val="20"/>
              </w:rPr>
              <w:t>11, 13-17</w:t>
            </w:r>
          </w:p>
        </w:tc>
        <w:tc>
          <w:tcPr>
            <w:tcW w:w="2258" w:type="dxa"/>
          </w:tcPr>
          <w:p w14:paraId="1297FC17" w14:textId="3C844D78" w:rsidR="00422B69" w:rsidRPr="00373ACB" w:rsidRDefault="00CD7C09" w:rsidP="0066061A">
            <w:pPr>
              <w:spacing w:after="120"/>
              <w:ind w:right="-330"/>
              <w:rPr>
                <w:rFonts w:ascii="Arial" w:hAnsi="Arial" w:cs="Arial"/>
                <w:sz w:val="20"/>
                <w:szCs w:val="20"/>
              </w:rPr>
            </w:pPr>
            <w:r>
              <w:rPr>
                <w:rFonts w:ascii="Arial" w:hAnsi="Arial" w:cs="Arial"/>
                <w:sz w:val="20"/>
                <w:szCs w:val="20"/>
              </w:rPr>
              <w:t>No</w:t>
            </w:r>
          </w:p>
        </w:tc>
      </w:tr>
      <w:tr w:rsidR="00302082" w:rsidRPr="00373ACB" w14:paraId="5FE9849B" w14:textId="77777777" w:rsidTr="00DC51B1">
        <w:trPr>
          <w:trHeight w:val="305"/>
        </w:trPr>
        <w:tc>
          <w:tcPr>
            <w:tcW w:w="1673" w:type="dxa"/>
          </w:tcPr>
          <w:p w14:paraId="299B1686" w14:textId="54631018" w:rsidR="00422B69" w:rsidRPr="00373ACB" w:rsidRDefault="00271AC4" w:rsidP="0066061A">
            <w:pPr>
              <w:spacing w:after="120"/>
              <w:ind w:right="-330"/>
              <w:rPr>
                <w:rFonts w:ascii="Arial" w:hAnsi="Arial" w:cs="Arial"/>
                <w:sz w:val="20"/>
                <w:szCs w:val="20"/>
              </w:rPr>
            </w:pPr>
            <w:r>
              <w:rPr>
                <w:rFonts w:ascii="Arial" w:hAnsi="Arial" w:cs="Arial"/>
                <w:sz w:val="20"/>
                <w:szCs w:val="20"/>
              </w:rPr>
              <w:t>09/01/2019</w:t>
            </w:r>
          </w:p>
        </w:tc>
        <w:tc>
          <w:tcPr>
            <w:tcW w:w="1417" w:type="dxa"/>
          </w:tcPr>
          <w:p w14:paraId="3DBBE3AD" w14:textId="776D4600" w:rsidR="00422B69" w:rsidRPr="00373ACB" w:rsidRDefault="00271AC4"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6C1A4B3F" w14:textId="362373AC" w:rsidR="00422B69" w:rsidRPr="00373ACB" w:rsidRDefault="00271AC4" w:rsidP="0066061A">
            <w:pPr>
              <w:spacing w:after="120"/>
              <w:ind w:right="-330"/>
              <w:rPr>
                <w:rFonts w:ascii="Arial" w:hAnsi="Arial" w:cs="Arial"/>
                <w:sz w:val="20"/>
                <w:szCs w:val="20"/>
              </w:rPr>
            </w:pPr>
            <w:r>
              <w:rPr>
                <w:rFonts w:ascii="Arial" w:hAnsi="Arial" w:cs="Arial"/>
                <w:sz w:val="20"/>
                <w:szCs w:val="20"/>
              </w:rPr>
              <w:t>September 2019</w:t>
            </w:r>
          </w:p>
        </w:tc>
        <w:tc>
          <w:tcPr>
            <w:tcW w:w="2658" w:type="dxa"/>
          </w:tcPr>
          <w:p w14:paraId="47C5A334" w14:textId="58DDE9E6" w:rsidR="00422B69" w:rsidRPr="00373ACB" w:rsidRDefault="00271AC4" w:rsidP="0066061A">
            <w:pPr>
              <w:spacing w:after="120"/>
              <w:ind w:right="-330"/>
              <w:rPr>
                <w:rFonts w:ascii="Arial" w:hAnsi="Arial" w:cs="Arial"/>
                <w:sz w:val="20"/>
                <w:szCs w:val="20"/>
              </w:rPr>
            </w:pPr>
            <w:r>
              <w:rPr>
                <w:rFonts w:ascii="Arial" w:hAnsi="Arial" w:cs="Arial"/>
                <w:sz w:val="20"/>
                <w:szCs w:val="20"/>
              </w:rPr>
              <w:t>8, 9, 13.1</w:t>
            </w:r>
          </w:p>
        </w:tc>
        <w:tc>
          <w:tcPr>
            <w:tcW w:w="2258" w:type="dxa"/>
          </w:tcPr>
          <w:p w14:paraId="0412CA5A" w14:textId="09196920" w:rsidR="00422B69" w:rsidRPr="00373ACB" w:rsidRDefault="00271AC4" w:rsidP="0066061A">
            <w:pPr>
              <w:spacing w:after="120"/>
              <w:ind w:right="-330"/>
              <w:rPr>
                <w:rFonts w:ascii="Arial" w:hAnsi="Arial" w:cs="Arial"/>
                <w:sz w:val="20"/>
                <w:szCs w:val="20"/>
              </w:rPr>
            </w:pPr>
            <w:r>
              <w:rPr>
                <w:rFonts w:ascii="Arial" w:hAnsi="Arial" w:cs="Arial"/>
                <w:sz w:val="20"/>
                <w:szCs w:val="20"/>
              </w:rPr>
              <w:t>No</w:t>
            </w:r>
          </w:p>
        </w:tc>
      </w:tr>
    </w:tbl>
    <w:p w14:paraId="1C912B11"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590532">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8C148" w14:textId="77777777" w:rsidR="00E74832" w:rsidRDefault="00E74832" w:rsidP="009A2D37">
      <w:pPr>
        <w:spacing w:after="0" w:line="240" w:lineRule="auto"/>
      </w:pPr>
      <w:r>
        <w:separator/>
      </w:r>
    </w:p>
  </w:endnote>
  <w:endnote w:type="continuationSeparator" w:id="0">
    <w:p w14:paraId="086E9784" w14:textId="77777777" w:rsidR="00E74832" w:rsidRDefault="00E74832" w:rsidP="009A2D37">
      <w:pPr>
        <w:spacing w:after="0" w:line="240" w:lineRule="auto"/>
      </w:pPr>
      <w:r>
        <w:continuationSeparator/>
      </w:r>
    </w:p>
  </w:endnote>
  <w:endnote w:type="continuationNotice" w:id="1">
    <w:p w14:paraId="369DDE92" w14:textId="77777777" w:rsidR="00E74832" w:rsidRDefault="00E748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052EADCF" w14:textId="77777777" w:rsidR="00590532" w:rsidRDefault="00590532" w:rsidP="009A2D37">
        <w:pPr>
          <w:pStyle w:val="Footer"/>
          <w:jc w:val="center"/>
        </w:pPr>
      </w:p>
      <w:p w14:paraId="1DD2922D" w14:textId="4913519C" w:rsidR="008B2543" w:rsidRDefault="0019787E" w:rsidP="009A2D37">
        <w:pPr>
          <w:pStyle w:val="Footer"/>
          <w:jc w:val="center"/>
        </w:pPr>
        <w:r>
          <w:fldChar w:fldCharType="begin"/>
        </w:r>
        <w:r>
          <w:instrText xml:space="preserve"> PAGE   \* MERGEFORMAT </w:instrText>
        </w:r>
        <w:r>
          <w:fldChar w:fldCharType="separate"/>
        </w:r>
        <w:r w:rsidR="00271AC4">
          <w:rPr>
            <w:noProof/>
          </w:rPr>
          <w:t>2</w:t>
        </w:r>
        <w:r>
          <w:rPr>
            <w:noProof/>
          </w:rPr>
          <w:fldChar w:fldCharType="end"/>
        </w:r>
      </w:p>
    </w:sdtContent>
  </w:sdt>
  <w:p w14:paraId="323E8DF5" w14:textId="2BF35642" w:rsidR="008B2543" w:rsidRPr="007B7724" w:rsidRDefault="009375B6" w:rsidP="00971465">
    <w:pPr>
      <w:pStyle w:val="Footer"/>
      <w:spacing w:after="120"/>
      <w:ind w:right="-330"/>
      <w:jc w:val="center"/>
      <w:rPr>
        <w:rFonts w:ascii="Arial" w:hAnsi="Arial"/>
        <w:sz w:val="18"/>
      </w:rPr>
    </w:pPr>
    <w:r>
      <w:rPr>
        <w:rFonts w:ascii="Arial" w:hAnsi="Arial"/>
        <w:sz w:val="18"/>
      </w:rPr>
      <w:t>Labour Law</w:t>
    </w:r>
    <w:r w:rsidR="00971465">
      <w:rPr>
        <w:rFonts w:ascii="Arial" w:hAnsi="Arial"/>
        <w:sz w:val="18"/>
      </w:rPr>
      <w:t xml:space="preserve"> (LW</w:t>
    </w:r>
    <w:r>
      <w:rPr>
        <w:rFonts w:ascii="Arial" w:hAnsi="Arial"/>
        <w:sz w:val="18"/>
      </w:rPr>
      <w:t>624</w:t>
    </w:r>
    <w:r w:rsidR="00971465">
      <w:rPr>
        <w:rFonts w:ascii="Arial" w:hAnsi="Arial"/>
        <w:sz w:val="18"/>
      </w:rPr>
      <w:t xml:space="preserve">) - </w:t>
    </w:r>
    <w:r w:rsidR="008B2543">
      <w:rPr>
        <w:rFonts w:ascii="Arial" w:hAnsi="Arial"/>
        <w:sz w:val="18"/>
      </w:rPr>
      <w:t>(</w:t>
    </w:r>
    <w:r w:rsidR="00971465">
      <w:rPr>
        <w:rFonts w:ascii="Arial" w:hAnsi="Arial"/>
        <w:sz w:val="18"/>
      </w:rPr>
      <w:t>Sept. 201</w:t>
    </w:r>
    <w:r w:rsidR="0037205C">
      <w:rPr>
        <w:rFonts w:ascii="Arial" w:hAnsi="Arial"/>
        <w:sz w:val="18"/>
      </w:rPr>
      <w:t>9</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4F016" w14:textId="77777777" w:rsidR="00E74832" w:rsidRDefault="00E74832" w:rsidP="009A2D37">
      <w:pPr>
        <w:spacing w:after="0" w:line="240" w:lineRule="auto"/>
      </w:pPr>
      <w:r>
        <w:separator/>
      </w:r>
    </w:p>
  </w:footnote>
  <w:footnote w:type="continuationSeparator" w:id="0">
    <w:p w14:paraId="26DEE8FA" w14:textId="77777777" w:rsidR="00E74832" w:rsidRDefault="00E74832" w:rsidP="009A2D37">
      <w:pPr>
        <w:spacing w:after="0" w:line="240" w:lineRule="auto"/>
      </w:pPr>
      <w:r>
        <w:continuationSeparator/>
      </w:r>
    </w:p>
  </w:footnote>
  <w:footnote w:type="continuationNotice" w:id="1">
    <w:p w14:paraId="20129A2B" w14:textId="77777777" w:rsidR="00E74832" w:rsidRDefault="00E748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775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AC5353B" wp14:editId="6A97EA2E">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5731" w14:textId="77777777" w:rsidR="008B2543" w:rsidRPr="008C00F8" w:rsidRDefault="008B2543" w:rsidP="005E6D38">
    <w:pPr>
      <w:pStyle w:val="Heading1"/>
      <w:spacing w:before="60" w:after="60"/>
      <w:rPr>
        <w:rFonts w:ascii="Arial" w:hAnsi="Arial" w:cs="Arial"/>
      </w:rPr>
    </w:pPr>
  </w:p>
  <w:p w14:paraId="240CF14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A615" w14:textId="7697E81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0FFC711" wp14:editId="4F84C7A4">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2F4FC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D25F0F"/>
    <w:multiLevelType w:val="multilevel"/>
    <w:tmpl w:val="080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2F35C4"/>
    <w:multiLevelType w:val="hybridMultilevel"/>
    <w:tmpl w:val="56C89E9E"/>
    <w:lvl w:ilvl="0" w:tplc="35A0AA7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12"/>
  </w:num>
  <w:num w:numId="6">
    <w:abstractNumId w:val="9"/>
  </w:num>
  <w:num w:numId="7">
    <w:abstractNumId w:val="14"/>
  </w:num>
  <w:num w:numId="8">
    <w:abstractNumId w:val="11"/>
  </w:num>
  <w:num w:numId="9">
    <w:abstractNumId w:val="13"/>
  </w:num>
  <w:num w:numId="10">
    <w:abstractNumId w:val="8"/>
  </w:num>
  <w:num w:numId="11">
    <w:abstractNumId w:val="3"/>
  </w:num>
  <w:num w:numId="12">
    <w:abstractNumId w:val="4"/>
  </w:num>
  <w:num w:numId="13">
    <w:abstractNumId w:val="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142"/>
    <w:rsid w:val="00000C8C"/>
    <w:rsid w:val="000017F2"/>
    <w:rsid w:val="00002762"/>
    <w:rsid w:val="00005661"/>
    <w:rsid w:val="00010A16"/>
    <w:rsid w:val="0001243F"/>
    <w:rsid w:val="00021EA0"/>
    <w:rsid w:val="00025992"/>
    <w:rsid w:val="00027937"/>
    <w:rsid w:val="00030C9E"/>
    <w:rsid w:val="00031E67"/>
    <w:rsid w:val="000408CC"/>
    <w:rsid w:val="00045373"/>
    <w:rsid w:val="00046B04"/>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3DB1"/>
    <w:rsid w:val="00117577"/>
    <w:rsid w:val="00117793"/>
    <w:rsid w:val="001206E4"/>
    <w:rsid w:val="001214D3"/>
    <w:rsid w:val="00121BFC"/>
    <w:rsid w:val="001360EF"/>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0E2D"/>
    <w:rsid w:val="00225230"/>
    <w:rsid w:val="00227582"/>
    <w:rsid w:val="002308BE"/>
    <w:rsid w:val="002407C0"/>
    <w:rsid w:val="002461AF"/>
    <w:rsid w:val="002465A1"/>
    <w:rsid w:val="00264576"/>
    <w:rsid w:val="002653FE"/>
    <w:rsid w:val="0026585A"/>
    <w:rsid w:val="00266735"/>
    <w:rsid w:val="00271AC4"/>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3B5"/>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205C"/>
    <w:rsid w:val="00373ACB"/>
    <w:rsid w:val="00374DF6"/>
    <w:rsid w:val="003759B0"/>
    <w:rsid w:val="00375F84"/>
    <w:rsid w:val="00376E34"/>
    <w:rsid w:val="003804E7"/>
    <w:rsid w:val="00380EAE"/>
    <w:rsid w:val="003934D2"/>
    <w:rsid w:val="003973A1"/>
    <w:rsid w:val="003A05C3"/>
    <w:rsid w:val="003A5DA0"/>
    <w:rsid w:val="003A5EEB"/>
    <w:rsid w:val="003A6143"/>
    <w:rsid w:val="003B35F4"/>
    <w:rsid w:val="003B7C76"/>
    <w:rsid w:val="003C3E0C"/>
    <w:rsid w:val="003C776B"/>
    <w:rsid w:val="003D4A1C"/>
    <w:rsid w:val="003D7AA0"/>
    <w:rsid w:val="003E1FF7"/>
    <w:rsid w:val="003E311D"/>
    <w:rsid w:val="003F0F69"/>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0532"/>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26CCC"/>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48BC"/>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05129"/>
    <w:rsid w:val="008102E5"/>
    <w:rsid w:val="008111B4"/>
    <w:rsid w:val="008133F0"/>
    <w:rsid w:val="00815713"/>
    <w:rsid w:val="00815880"/>
    <w:rsid w:val="0082322C"/>
    <w:rsid w:val="00823942"/>
    <w:rsid w:val="00827FFD"/>
    <w:rsid w:val="00854535"/>
    <w:rsid w:val="00856EB3"/>
    <w:rsid w:val="00865CBA"/>
    <w:rsid w:val="00873A7B"/>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375B6"/>
    <w:rsid w:val="00947180"/>
    <w:rsid w:val="009567BE"/>
    <w:rsid w:val="009676FA"/>
    <w:rsid w:val="009679E0"/>
    <w:rsid w:val="00971465"/>
    <w:rsid w:val="009738ED"/>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D7C8E"/>
    <w:rsid w:val="009F3A2A"/>
    <w:rsid w:val="009F731F"/>
    <w:rsid w:val="00A021FE"/>
    <w:rsid w:val="00A1199B"/>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5F0"/>
    <w:rsid w:val="00B30E07"/>
    <w:rsid w:val="00B34ADD"/>
    <w:rsid w:val="00B52FF5"/>
    <w:rsid w:val="00B57219"/>
    <w:rsid w:val="00B658A3"/>
    <w:rsid w:val="00B746A8"/>
    <w:rsid w:val="00B7664D"/>
    <w:rsid w:val="00B8071F"/>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B6B4F"/>
    <w:rsid w:val="00CC25A2"/>
    <w:rsid w:val="00CD7C09"/>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5C9D"/>
    <w:rsid w:val="00DC1713"/>
    <w:rsid w:val="00DC2992"/>
    <w:rsid w:val="00DC51B1"/>
    <w:rsid w:val="00DC634C"/>
    <w:rsid w:val="00DD02E6"/>
    <w:rsid w:val="00DD2606"/>
    <w:rsid w:val="00DE388B"/>
    <w:rsid w:val="00DE4F08"/>
    <w:rsid w:val="00DF2132"/>
    <w:rsid w:val="00DF665B"/>
    <w:rsid w:val="00E0152A"/>
    <w:rsid w:val="00E03394"/>
    <w:rsid w:val="00E066E5"/>
    <w:rsid w:val="00E22F03"/>
    <w:rsid w:val="00E233C1"/>
    <w:rsid w:val="00E51404"/>
    <w:rsid w:val="00E574C9"/>
    <w:rsid w:val="00E60055"/>
    <w:rsid w:val="00E610DE"/>
    <w:rsid w:val="00E66167"/>
    <w:rsid w:val="00E71F2F"/>
    <w:rsid w:val="00E74832"/>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0B76"/>
    <w:rsid w:val="00F8197C"/>
    <w:rsid w:val="00F82B4E"/>
    <w:rsid w:val="00F87559"/>
    <w:rsid w:val="00F93142"/>
    <w:rsid w:val="00F96D71"/>
    <w:rsid w:val="00F97C9E"/>
    <w:rsid w:val="00FA20DE"/>
    <w:rsid w:val="00FA4EE8"/>
    <w:rsid w:val="00FB12CA"/>
    <w:rsid w:val="00FB36EC"/>
    <w:rsid w:val="00FB4E1B"/>
    <w:rsid w:val="00FC0291"/>
    <w:rsid w:val="00FC1C92"/>
    <w:rsid w:val="00FC3D14"/>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C067FE"/>
  <w15:docId w15:val="{1CD53AAF-B18B-4EA0-8114-42D786BF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FE7B1807-CC6F-41AD-AF6A-14F76018DE39}">
  <ds:schemaRefs>
    <ds:schemaRef ds:uri="http://schemas.openxmlformats.org/officeDocument/2006/bibliography"/>
  </ds:schemaRefs>
</ds:datastoreItem>
</file>

<file path=customXml/itemProps2.xml><?xml version="1.0" encoding="utf-8"?>
<ds:datastoreItem xmlns:ds="http://schemas.openxmlformats.org/officeDocument/2006/customXml" ds:itemID="{903935E2-106E-46FB-A0ED-722AB160F075}"/>
</file>

<file path=customXml/itemProps3.xml><?xml version="1.0" encoding="utf-8"?>
<ds:datastoreItem xmlns:ds="http://schemas.openxmlformats.org/officeDocument/2006/customXml" ds:itemID="{946605CF-0943-48F8-B349-1F4DEBE1E1EA}"/>
</file>

<file path=customXml/itemProps4.xml><?xml version="1.0" encoding="utf-8"?>
<ds:datastoreItem xmlns:ds="http://schemas.openxmlformats.org/officeDocument/2006/customXml" ds:itemID="{B72B6D46-9BA6-4132-A44B-59C1A61EF6CA}"/>
</file>

<file path=docProps/app.xml><?xml version="1.0" encoding="utf-8"?>
<Properties xmlns="http://schemas.openxmlformats.org/officeDocument/2006/extended-properties" xmlns:vt="http://schemas.openxmlformats.org/officeDocument/2006/docPropsVTypes">
  <Template>Normal</Template>
  <TotalTime>2</TotalTime>
  <Pages>5</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Ben Singh Nightingale</cp:lastModifiedBy>
  <cp:revision>5</cp:revision>
  <cp:lastPrinted>2015-09-24T14:18:00Z</cp:lastPrinted>
  <dcterms:created xsi:type="dcterms:W3CDTF">2019-01-14T11:25:00Z</dcterms:created>
  <dcterms:modified xsi:type="dcterms:W3CDTF">2022-03-17T19:16:00Z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