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A2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2B1C61B" w14:textId="77777777" w:rsidR="009A2D37" w:rsidRPr="00373ACB" w:rsidRDefault="004F3135" w:rsidP="0066061A">
      <w:pPr>
        <w:spacing w:after="120" w:line="240" w:lineRule="auto"/>
        <w:ind w:left="426" w:right="260"/>
        <w:rPr>
          <w:rFonts w:ascii="Arial" w:hAnsi="Arial" w:cs="Arial"/>
          <w:sz w:val="20"/>
          <w:szCs w:val="20"/>
        </w:rPr>
      </w:pPr>
      <w:r>
        <w:rPr>
          <w:rFonts w:ascii="Arial" w:hAnsi="Arial" w:cs="Arial"/>
          <w:sz w:val="20"/>
          <w:szCs w:val="20"/>
        </w:rPr>
        <w:t xml:space="preserve">LAWS6090 </w:t>
      </w:r>
      <w:r w:rsidRPr="000E4CEA">
        <w:rPr>
          <w:rFonts w:ascii="Arial" w:hAnsi="Arial" w:cs="Arial"/>
          <w:sz w:val="20"/>
          <w:szCs w:val="20"/>
        </w:rPr>
        <w:t>(LW609)</w:t>
      </w:r>
      <w:r>
        <w:rPr>
          <w:rFonts w:ascii="Arial" w:hAnsi="Arial" w:cs="Arial"/>
          <w:sz w:val="20"/>
          <w:szCs w:val="20"/>
        </w:rPr>
        <w:t xml:space="preserve">: </w:t>
      </w:r>
      <w:r w:rsidR="000E4CEA" w:rsidRPr="000E4CEA">
        <w:rPr>
          <w:rFonts w:ascii="Arial" w:hAnsi="Arial" w:cs="Arial"/>
          <w:sz w:val="20"/>
          <w:szCs w:val="20"/>
        </w:rPr>
        <w:t>Ad</w:t>
      </w:r>
      <w:r w:rsidR="000E4CEA">
        <w:rPr>
          <w:rFonts w:ascii="Arial" w:hAnsi="Arial" w:cs="Arial"/>
          <w:sz w:val="20"/>
          <w:szCs w:val="20"/>
        </w:rPr>
        <w:t>vanced Topics in Property Law: T</w:t>
      </w:r>
      <w:r w:rsidR="000E4CEA" w:rsidRPr="000E4CEA">
        <w:rPr>
          <w:rFonts w:ascii="Arial" w:hAnsi="Arial" w:cs="Arial"/>
          <w:sz w:val="20"/>
          <w:szCs w:val="20"/>
        </w:rPr>
        <w:t xml:space="preserve">he </w:t>
      </w:r>
      <w:r w:rsidR="000E4CEA">
        <w:rPr>
          <w:rFonts w:ascii="Arial" w:hAnsi="Arial" w:cs="Arial"/>
          <w:sz w:val="20"/>
          <w:szCs w:val="20"/>
        </w:rPr>
        <w:t>P</w:t>
      </w:r>
      <w:r w:rsidR="000E4CEA" w:rsidRPr="000E4CEA">
        <w:rPr>
          <w:rFonts w:ascii="Arial" w:hAnsi="Arial" w:cs="Arial"/>
          <w:sz w:val="20"/>
          <w:szCs w:val="20"/>
        </w:rPr>
        <w:t xml:space="preserve">olitics of </w:t>
      </w:r>
      <w:r w:rsidR="000E4CEA">
        <w:rPr>
          <w:rFonts w:ascii="Arial" w:hAnsi="Arial" w:cs="Arial"/>
          <w:sz w:val="20"/>
          <w:szCs w:val="20"/>
        </w:rPr>
        <w:t>O</w:t>
      </w:r>
      <w:r w:rsidR="000E4CEA" w:rsidRPr="000E4CEA">
        <w:rPr>
          <w:rFonts w:ascii="Arial" w:hAnsi="Arial" w:cs="Arial"/>
          <w:sz w:val="20"/>
          <w:szCs w:val="20"/>
        </w:rPr>
        <w:t xml:space="preserve">wnership </w:t>
      </w:r>
    </w:p>
    <w:p w14:paraId="6909CEC6" w14:textId="77777777" w:rsidR="00C07A56" w:rsidRPr="00373ACB" w:rsidRDefault="00C07A56" w:rsidP="0066061A">
      <w:pPr>
        <w:spacing w:after="120" w:line="240" w:lineRule="auto"/>
        <w:ind w:left="426" w:right="260"/>
        <w:jc w:val="both"/>
        <w:rPr>
          <w:rFonts w:ascii="Arial" w:hAnsi="Arial" w:cs="Arial"/>
          <w:sz w:val="20"/>
          <w:szCs w:val="20"/>
        </w:rPr>
      </w:pPr>
    </w:p>
    <w:p w14:paraId="384E816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6C6655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429B0A9" w14:textId="77777777" w:rsidR="00C07A56" w:rsidRPr="00373ACB" w:rsidRDefault="00C07A56" w:rsidP="0066061A">
      <w:pPr>
        <w:spacing w:after="120" w:line="240" w:lineRule="auto"/>
        <w:ind w:left="426" w:right="260"/>
        <w:rPr>
          <w:rFonts w:ascii="Arial" w:hAnsi="Arial" w:cs="Arial"/>
          <w:iCs/>
          <w:sz w:val="20"/>
          <w:szCs w:val="20"/>
        </w:rPr>
      </w:pPr>
    </w:p>
    <w:p w14:paraId="7E6B343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1BFD0EA" w14:textId="77777777" w:rsidR="009A2D37" w:rsidRPr="00373ACB" w:rsidRDefault="000E4CEA"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6BE893B" w14:textId="77777777" w:rsidR="00C07A56" w:rsidRPr="00373ACB" w:rsidRDefault="00C07A56" w:rsidP="0066061A">
      <w:pPr>
        <w:spacing w:after="120" w:line="240" w:lineRule="auto"/>
        <w:ind w:left="426" w:right="260"/>
        <w:rPr>
          <w:rFonts w:ascii="Arial" w:hAnsi="Arial" w:cs="Arial"/>
          <w:iCs/>
          <w:sz w:val="20"/>
          <w:szCs w:val="20"/>
        </w:rPr>
      </w:pPr>
    </w:p>
    <w:p w14:paraId="36A38FC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BCE8122" w14:textId="77777777" w:rsidR="00BC1D37" w:rsidRPr="00373ACB" w:rsidRDefault="000E4CEA" w:rsidP="0066061A">
      <w:pPr>
        <w:spacing w:after="120" w:line="240" w:lineRule="auto"/>
        <w:ind w:left="426" w:right="260"/>
        <w:rPr>
          <w:rFonts w:ascii="Arial" w:hAnsi="Arial" w:cs="Arial"/>
          <w:sz w:val="20"/>
          <w:szCs w:val="20"/>
        </w:rPr>
      </w:pPr>
      <w:r>
        <w:rPr>
          <w:rFonts w:ascii="Arial" w:hAnsi="Arial" w:cs="Arial"/>
          <w:sz w:val="20"/>
          <w:szCs w:val="20"/>
        </w:rPr>
        <w:t>30 credits (15</w:t>
      </w:r>
      <w:r w:rsidR="00BC1D37">
        <w:rPr>
          <w:rFonts w:ascii="Arial" w:hAnsi="Arial" w:cs="Arial"/>
          <w:sz w:val="20"/>
          <w:szCs w:val="20"/>
        </w:rPr>
        <w:t xml:space="preserve"> ECTS Credits)</w:t>
      </w:r>
    </w:p>
    <w:p w14:paraId="7C3CBAA8" w14:textId="77777777" w:rsidR="00C07A56" w:rsidRPr="00373ACB" w:rsidRDefault="00C07A56" w:rsidP="005E3FA7">
      <w:pPr>
        <w:spacing w:after="120" w:line="240" w:lineRule="auto"/>
        <w:ind w:left="426" w:right="260"/>
        <w:rPr>
          <w:rFonts w:ascii="Arial" w:hAnsi="Arial" w:cs="Arial"/>
          <w:sz w:val="20"/>
          <w:szCs w:val="20"/>
        </w:rPr>
      </w:pPr>
    </w:p>
    <w:p w14:paraId="40D1BFE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9BC114E" w14:textId="77777777" w:rsidR="00BC1D37" w:rsidRPr="00380EAE" w:rsidRDefault="000E4CEA" w:rsidP="0066061A">
      <w:pPr>
        <w:spacing w:line="240" w:lineRule="auto"/>
        <w:ind w:left="426"/>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and</w:t>
      </w:r>
      <w:r>
        <w:rPr>
          <w:rFonts w:ascii="Arial" w:hAnsi="Arial" w:cs="Arial"/>
          <w:sz w:val="20"/>
          <w:szCs w:val="20"/>
        </w:rPr>
        <w:t xml:space="preserve"> Spring</w:t>
      </w:r>
    </w:p>
    <w:p w14:paraId="4EF0B800" w14:textId="77777777" w:rsidR="00C07A56" w:rsidRPr="00373ACB" w:rsidRDefault="00C07A56" w:rsidP="005E3FA7">
      <w:pPr>
        <w:spacing w:line="240" w:lineRule="auto"/>
        <w:ind w:left="426"/>
        <w:rPr>
          <w:rFonts w:ascii="Arial" w:hAnsi="Arial" w:cs="Arial"/>
          <w:b/>
          <w:sz w:val="20"/>
          <w:szCs w:val="20"/>
        </w:rPr>
      </w:pPr>
    </w:p>
    <w:p w14:paraId="03CFA99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0AA2501" w14:textId="1DD6C55C" w:rsidR="005E3FA7" w:rsidRDefault="004F3135" w:rsidP="0066061A">
      <w:pPr>
        <w:spacing w:after="120" w:line="240" w:lineRule="auto"/>
        <w:ind w:left="426" w:right="260"/>
        <w:rPr>
          <w:rFonts w:ascii="Arial" w:hAnsi="Arial" w:cs="Arial"/>
          <w:iCs/>
          <w:sz w:val="20"/>
          <w:szCs w:val="20"/>
        </w:rPr>
      </w:pPr>
      <w:r>
        <w:rPr>
          <w:rFonts w:ascii="Arial" w:hAnsi="Arial" w:cs="Arial"/>
          <w:iCs/>
          <w:sz w:val="20"/>
          <w:szCs w:val="20"/>
        </w:rPr>
        <w:t>LAWS</w:t>
      </w:r>
      <w:r w:rsidR="000E4CEA" w:rsidRPr="000E4CEA">
        <w:rPr>
          <w:rFonts w:ascii="Arial" w:hAnsi="Arial" w:cs="Arial"/>
          <w:iCs/>
          <w:sz w:val="20"/>
          <w:szCs w:val="20"/>
        </w:rPr>
        <w:t>316</w:t>
      </w:r>
      <w:r>
        <w:rPr>
          <w:rFonts w:ascii="Arial" w:hAnsi="Arial" w:cs="Arial"/>
          <w:iCs/>
          <w:sz w:val="20"/>
          <w:szCs w:val="20"/>
        </w:rPr>
        <w:t>0</w:t>
      </w:r>
      <w:r w:rsidR="000E4CEA" w:rsidRPr="000E4CEA">
        <w:rPr>
          <w:rFonts w:ascii="Arial" w:hAnsi="Arial" w:cs="Arial"/>
          <w:iCs/>
          <w:sz w:val="20"/>
          <w:szCs w:val="20"/>
        </w:rPr>
        <w:t xml:space="preserve"> </w:t>
      </w:r>
      <w:r w:rsidR="00CF0197">
        <w:rPr>
          <w:rFonts w:ascii="Arial" w:hAnsi="Arial" w:cs="Arial"/>
          <w:iCs/>
          <w:sz w:val="20"/>
          <w:szCs w:val="20"/>
        </w:rPr>
        <w:t>Introduction to</w:t>
      </w:r>
      <w:r w:rsidR="000E4CEA" w:rsidRPr="000E4CEA">
        <w:rPr>
          <w:rFonts w:ascii="Arial" w:hAnsi="Arial" w:cs="Arial"/>
          <w:iCs/>
          <w:sz w:val="20"/>
          <w:szCs w:val="20"/>
        </w:rPr>
        <w:t xml:space="preserve"> Property</w:t>
      </w:r>
      <w:r w:rsidR="00CF0197">
        <w:rPr>
          <w:rFonts w:ascii="Arial" w:hAnsi="Arial" w:cs="Arial"/>
          <w:iCs/>
          <w:sz w:val="20"/>
          <w:szCs w:val="20"/>
        </w:rPr>
        <w:t xml:space="preserve"> Law</w:t>
      </w:r>
      <w:r w:rsidR="000E4CEA" w:rsidRPr="000E4CEA">
        <w:rPr>
          <w:rFonts w:ascii="Arial" w:hAnsi="Arial" w:cs="Arial"/>
          <w:iCs/>
          <w:sz w:val="20"/>
          <w:szCs w:val="20"/>
        </w:rPr>
        <w:t xml:space="preserve"> </w:t>
      </w:r>
      <w:r w:rsidR="000E4CEA">
        <w:rPr>
          <w:rFonts w:ascii="Arial" w:hAnsi="Arial" w:cs="Arial"/>
          <w:iCs/>
          <w:sz w:val="20"/>
          <w:szCs w:val="20"/>
        </w:rPr>
        <w:t>or L</w:t>
      </w:r>
      <w:r>
        <w:rPr>
          <w:rFonts w:ascii="Arial" w:hAnsi="Arial" w:cs="Arial"/>
          <w:iCs/>
          <w:sz w:val="20"/>
          <w:szCs w:val="20"/>
        </w:rPr>
        <w:t>A</w:t>
      </w:r>
      <w:r w:rsidR="000E4CEA">
        <w:rPr>
          <w:rFonts w:ascii="Arial" w:hAnsi="Arial" w:cs="Arial"/>
          <w:iCs/>
          <w:sz w:val="20"/>
          <w:szCs w:val="20"/>
        </w:rPr>
        <w:t>W</w:t>
      </w:r>
      <w:r>
        <w:rPr>
          <w:rFonts w:ascii="Arial" w:hAnsi="Arial" w:cs="Arial"/>
          <w:iCs/>
          <w:sz w:val="20"/>
          <w:szCs w:val="20"/>
        </w:rPr>
        <w:t>S</w:t>
      </w:r>
      <w:r w:rsidR="00701B0D">
        <w:rPr>
          <w:rFonts w:ascii="Arial" w:hAnsi="Arial" w:cs="Arial"/>
          <w:iCs/>
          <w:sz w:val="20"/>
          <w:szCs w:val="20"/>
        </w:rPr>
        <w:t>5316</w:t>
      </w:r>
      <w:r w:rsidR="00CF0197">
        <w:rPr>
          <w:rFonts w:ascii="Arial" w:hAnsi="Arial" w:cs="Arial"/>
          <w:iCs/>
          <w:sz w:val="20"/>
          <w:szCs w:val="20"/>
        </w:rPr>
        <w:t xml:space="preserve"> Introduction to Property Law</w:t>
      </w:r>
      <w:r w:rsidR="000E4CEA">
        <w:rPr>
          <w:rFonts w:ascii="Arial" w:hAnsi="Arial" w:cs="Arial"/>
          <w:iCs/>
          <w:sz w:val="20"/>
          <w:szCs w:val="20"/>
        </w:rPr>
        <w:t xml:space="preserve"> </w:t>
      </w:r>
      <w:r w:rsidR="000E4CEA" w:rsidRPr="000E4CEA">
        <w:rPr>
          <w:rFonts w:ascii="Arial" w:hAnsi="Arial" w:cs="Arial"/>
          <w:iCs/>
          <w:sz w:val="20"/>
          <w:szCs w:val="20"/>
        </w:rPr>
        <w:t>is a prerequisite</w:t>
      </w:r>
    </w:p>
    <w:p w14:paraId="2A5A69B6" w14:textId="77777777" w:rsidR="00EC0675" w:rsidRDefault="00EC0675" w:rsidP="0066061A">
      <w:pPr>
        <w:spacing w:after="120" w:line="240" w:lineRule="auto"/>
        <w:ind w:left="426" w:right="260"/>
        <w:rPr>
          <w:rFonts w:ascii="Arial" w:hAnsi="Arial" w:cs="Arial"/>
          <w:iCs/>
          <w:sz w:val="20"/>
          <w:szCs w:val="20"/>
        </w:rPr>
      </w:pPr>
      <w:r>
        <w:rPr>
          <w:rFonts w:ascii="Arial" w:hAnsi="Arial" w:cs="Arial"/>
          <w:iCs/>
          <w:sz w:val="20"/>
          <w:szCs w:val="20"/>
        </w:rPr>
        <w:t>L</w:t>
      </w:r>
      <w:r w:rsidR="004F3135">
        <w:rPr>
          <w:rFonts w:ascii="Arial" w:hAnsi="Arial" w:cs="Arial"/>
          <w:iCs/>
          <w:sz w:val="20"/>
          <w:szCs w:val="20"/>
        </w:rPr>
        <w:t>A</w:t>
      </w:r>
      <w:r>
        <w:rPr>
          <w:rFonts w:ascii="Arial" w:hAnsi="Arial" w:cs="Arial"/>
          <w:iCs/>
          <w:sz w:val="20"/>
          <w:szCs w:val="20"/>
        </w:rPr>
        <w:t>W</w:t>
      </w:r>
      <w:r w:rsidR="004F3135">
        <w:rPr>
          <w:rFonts w:ascii="Arial" w:hAnsi="Arial" w:cs="Arial"/>
          <w:iCs/>
          <w:sz w:val="20"/>
          <w:szCs w:val="20"/>
        </w:rPr>
        <w:t>S</w:t>
      </w:r>
      <w:r>
        <w:rPr>
          <w:rFonts w:ascii="Arial" w:hAnsi="Arial" w:cs="Arial"/>
          <w:iCs/>
          <w:sz w:val="20"/>
          <w:szCs w:val="20"/>
        </w:rPr>
        <w:t>599</w:t>
      </w:r>
      <w:r w:rsidR="004F3135">
        <w:rPr>
          <w:rFonts w:ascii="Arial" w:hAnsi="Arial" w:cs="Arial"/>
          <w:iCs/>
          <w:sz w:val="20"/>
          <w:szCs w:val="20"/>
        </w:rPr>
        <w:t>0</w:t>
      </w:r>
      <w:r>
        <w:rPr>
          <w:rFonts w:ascii="Arial" w:hAnsi="Arial" w:cs="Arial"/>
          <w:iCs/>
          <w:sz w:val="20"/>
          <w:szCs w:val="20"/>
        </w:rPr>
        <w:t xml:space="preserve"> Land Law as either a pre-requisite or co-requisite</w:t>
      </w:r>
    </w:p>
    <w:p w14:paraId="6996367E" w14:textId="77777777" w:rsidR="005E3FA7" w:rsidRPr="005E3FA7" w:rsidRDefault="005E3FA7" w:rsidP="005E3FA7">
      <w:pPr>
        <w:spacing w:after="120" w:line="240" w:lineRule="auto"/>
        <w:ind w:left="426" w:right="260"/>
        <w:rPr>
          <w:rFonts w:ascii="Arial" w:hAnsi="Arial" w:cs="Arial"/>
          <w:b/>
          <w:sz w:val="20"/>
          <w:szCs w:val="20"/>
        </w:rPr>
      </w:pPr>
    </w:p>
    <w:p w14:paraId="42B575A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66EBD57" w14:textId="77777777" w:rsidR="009A2D37" w:rsidRPr="00373ACB" w:rsidRDefault="000E4CEA" w:rsidP="0066061A">
      <w:pPr>
        <w:spacing w:after="120" w:line="240" w:lineRule="auto"/>
        <w:ind w:left="426" w:right="260"/>
        <w:rPr>
          <w:rFonts w:ascii="Arial" w:hAnsi="Arial" w:cs="Arial"/>
          <w:iCs/>
          <w:sz w:val="20"/>
          <w:szCs w:val="20"/>
        </w:rPr>
      </w:pPr>
      <w:r>
        <w:rPr>
          <w:rFonts w:ascii="Arial" w:hAnsi="Arial" w:cs="Arial"/>
          <w:iCs/>
          <w:sz w:val="20"/>
          <w:szCs w:val="20"/>
        </w:rPr>
        <w:t>All single and joint honours law programmes</w:t>
      </w:r>
    </w:p>
    <w:p w14:paraId="21628541" w14:textId="77777777" w:rsidR="00C07A56" w:rsidRPr="00373ACB" w:rsidRDefault="00C07A56" w:rsidP="0066061A">
      <w:pPr>
        <w:spacing w:after="120" w:line="240" w:lineRule="auto"/>
        <w:ind w:left="426" w:right="260"/>
        <w:rPr>
          <w:rFonts w:ascii="Arial" w:hAnsi="Arial" w:cs="Arial"/>
          <w:iCs/>
          <w:sz w:val="20"/>
          <w:szCs w:val="20"/>
        </w:rPr>
      </w:pPr>
    </w:p>
    <w:p w14:paraId="5B9ECF8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0E4CEA">
        <w:rPr>
          <w:rFonts w:ascii="Arial" w:hAnsi="Arial" w:cs="Arial"/>
          <w:b/>
          <w:sz w:val="20"/>
          <w:szCs w:val="20"/>
        </w:rPr>
        <w:t>.</w:t>
      </w:r>
    </w:p>
    <w:p w14:paraId="768B46E0" w14:textId="77777777" w:rsidR="00380EAE" w:rsidRPr="00373ACB" w:rsidRDefault="00380EAE" w:rsidP="0066061A">
      <w:pPr>
        <w:spacing w:after="120" w:line="240" w:lineRule="auto"/>
        <w:ind w:left="426" w:right="260"/>
        <w:rPr>
          <w:rFonts w:ascii="Arial" w:hAnsi="Arial" w:cs="Arial"/>
          <w:b/>
          <w:sz w:val="20"/>
          <w:szCs w:val="20"/>
        </w:rPr>
      </w:pPr>
    </w:p>
    <w:p w14:paraId="582AF65C" w14:textId="77777777" w:rsidR="00132AB0" w:rsidRPr="000E6FE2" w:rsidRDefault="000E4CEA" w:rsidP="000E6FE2">
      <w:pPr>
        <w:spacing w:after="120" w:line="240" w:lineRule="auto"/>
        <w:ind w:right="260"/>
        <w:outlineLvl w:val="0"/>
        <w:rPr>
          <w:rFonts w:ascii="Arial" w:hAnsi="Arial" w:cs="Arial"/>
          <w:sz w:val="20"/>
          <w:szCs w:val="20"/>
        </w:rPr>
      </w:pPr>
      <w:r w:rsidRPr="000E6FE2">
        <w:rPr>
          <w:rFonts w:ascii="Arial" w:hAnsi="Arial" w:cs="Arial"/>
          <w:sz w:val="20"/>
          <w:szCs w:val="20"/>
        </w:rPr>
        <w:t>Students will</w:t>
      </w:r>
    </w:p>
    <w:p w14:paraId="033A1259" w14:textId="77777777" w:rsidR="00132AB0" w:rsidRDefault="005F2BD6"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FB1B64">
        <w:rPr>
          <w:rFonts w:ascii="Arial" w:hAnsi="Arial" w:cs="Arial"/>
          <w:sz w:val="20"/>
          <w:szCs w:val="20"/>
        </w:rPr>
        <w:t xml:space="preserve"> </w:t>
      </w:r>
      <w:r w:rsidR="000E4CEA" w:rsidRPr="000E4CEA">
        <w:rPr>
          <w:rFonts w:ascii="Arial" w:hAnsi="Arial" w:cs="Arial"/>
          <w:sz w:val="20"/>
          <w:szCs w:val="20"/>
        </w:rPr>
        <w:t>a deep understanding of property law by examining</w:t>
      </w:r>
      <w:r w:rsidR="00132AB0" w:rsidRPr="00132AB0">
        <w:rPr>
          <w:rFonts w:ascii="Arial" w:hAnsi="Arial" w:cs="Arial"/>
          <w:sz w:val="20"/>
          <w:szCs w:val="20"/>
        </w:rPr>
        <w:t xml:space="preserve"> </w:t>
      </w:r>
      <w:r w:rsidR="00132AB0" w:rsidRPr="000E4CEA">
        <w:rPr>
          <w:rFonts w:ascii="Arial" w:hAnsi="Arial" w:cs="Arial"/>
          <w:sz w:val="20"/>
          <w:szCs w:val="20"/>
        </w:rPr>
        <w:t>various theoretical understandings of what constitutes ownership</w:t>
      </w:r>
      <w:r w:rsidR="00132AB0">
        <w:rPr>
          <w:rFonts w:ascii="Arial" w:hAnsi="Arial" w:cs="Arial"/>
          <w:sz w:val="20"/>
          <w:szCs w:val="20"/>
        </w:rPr>
        <w:t xml:space="preserve"> and justifies property rights </w:t>
      </w:r>
    </w:p>
    <w:p w14:paraId="65DE9B86" w14:textId="77777777" w:rsidR="00E663B4" w:rsidRDefault="00FB1B6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w:t>
      </w:r>
      <w:r w:rsidR="005F2BD6">
        <w:rPr>
          <w:rFonts w:ascii="Arial" w:hAnsi="Arial" w:cs="Arial"/>
          <w:sz w:val="20"/>
          <w:szCs w:val="20"/>
        </w:rPr>
        <w:t>monstrate</w:t>
      </w:r>
      <w:r w:rsidR="00132AB0" w:rsidRPr="000E4CEA">
        <w:rPr>
          <w:rFonts w:ascii="Arial" w:hAnsi="Arial" w:cs="Arial"/>
          <w:sz w:val="20"/>
          <w:szCs w:val="20"/>
        </w:rPr>
        <w:t xml:space="preserve"> an awareness of, and sensitivity to, the economic, political and/or social implications that arise from differently constituted ownership practices</w:t>
      </w:r>
      <w:r w:rsidR="00D53581">
        <w:rPr>
          <w:rFonts w:ascii="Arial" w:hAnsi="Arial" w:cs="Arial"/>
          <w:sz w:val="20"/>
          <w:szCs w:val="20"/>
        </w:rPr>
        <w:t xml:space="preserve"> in local, national and international contexts</w:t>
      </w:r>
    </w:p>
    <w:p w14:paraId="2801508E" w14:textId="77777777" w:rsidR="00FB1B64" w:rsidRPr="000E6FE2"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a</w:t>
      </w:r>
      <w:r w:rsidR="00FB1B64" w:rsidRPr="000E6FE2">
        <w:rPr>
          <w:rFonts w:ascii="Arial" w:hAnsi="Arial" w:cs="Arial"/>
          <w:sz w:val="20"/>
          <w:szCs w:val="20"/>
        </w:rPr>
        <w:t xml:space="preserve">nalyse property as a juridical relation and institution, which can be contested, challenged, and remade </w:t>
      </w:r>
    </w:p>
    <w:p w14:paraId="557C1F24" w14:textId="77777777" w:rsidR="000E4CE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 xml:space="preserve">Critically evaluate current debates over property rights, access to housing, and land rights within </w:t>
      </w:r>
      <w:r w:rsidR="00F75414">
        <w:rPr>
          <w:rFonts w:ascii="Arial" w:hAnsi="Arial" w:cs="Arial"/>
          <w:sz w:val="20"/>
          <w:szCs w:val="20"/>
        </w:rPr>
        <w:t xml:space="preserve">different </w:t>
      </w:r>
      <w:r w:rsidRPr="000E4CEA">
        <w:rPr>
          <w:rFonts w:ascii="Arial" w:hAnsi="Arial" w:cs="Arial"/>
          <w:sz w:val="20"/>
          <w:szCs w:val="20"/>
        </w:rPr>
        <w:t>historical, socio-economic</w:t>
      </w:r>
      <w:r w:rsidR="00D53581">
        <w:rPr>
          <w:rFonts w:ascii="Arial" w:hAnsi="Arial" w:cs="Arial"/>
          <w:sz w:val="20"/>
          <w:szCs w:val="20"/>
        </w:rPr>
        <w:t>, geographical</w:t>
      </w:r>
      <w:r w:rsidR="00F75414">
        <w:rPr>
          <w:rFonts w:ascii="Arial" w:hAnsi="Arial" w:cs="Arial"/>
          <w:sz w:val="20"/>
          <w:szCs w:val="20"/>
        </w:rPr>
        <w:t>, jurisdictional</w:t>
      </w:r>
      <w:r w:rsidR="00D53581">
        <w:rPr>
          <w:rFonts w:ascii="Arial" w:hAnsi="Arial" w:cs="Arial"/>
          <w:sz w:val="20"/>
          <w:szCs w:val="20"/>
        </w:rPr>
        <w:t xml:space="preserve"> and theoretical</w:t>
      </w:r>
      <w:r w:rsidRPr="000E4CEA">
        <w:rPr>
          <w:rFonts w:ascii="Arial" w:hAnsi="Arial" w:cs="Arial"/>
          <w:sz w:val="20"/>
          <w:szCs w:val="20"/>
        </w:rPr>
        <w:t xml:space="preserve"> contexts </w:t>
      </w:r>
    </w:p>
    <w:p w14:paraId="15C393D4" w14:textId="77777777" w:rsidR="000E4CE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 xml:space="preserve">Demonstrate a thorough knowledge of key texts in the field of property law and theories of ownership. </w:t>
      </w:r>
    </w:p>
    <w:p w14:paraId="0B0AE723" w14:textId="77777777" w:rsidR="008A4BCA" w:rsidRPr="000E4CEA" w:rsidRDefault="000E4CEA" w:rsidP="00631BED">
      <w:pPr>
        <w:pStyle w:val="ListParagraph"/>
        <w:numPr>
          <w:ilvl w:val="1"/>
          <w:numId w:val="1"/>
        </w:numPr>
        <w:spacing w:after="120" w:line="240" w:lineRule="auto"/>
        <w:ind w:left="851" w:right="260" w:hanging="425"/>
        <w:jc w:val="both"/>
        <w:rPr>
          <w:rFonts w:ascii="Arial" w:hAnsi="Arial" w:cs="Arial"/>
          <w:sz w:val="20"/>
          <w:szCs w:val="20"/>
        </w:rPr>
      </w:pPr>
      <w:r w:rsidRPr="000E4CEA">
        <w:rPr>
          <w:rFonts w:ascii="Arial" w:hAnsi="Arial" w:cs="Arial"/>
          <w:sz w:val="20"/>
          <w:szCs w:val="20"/>
        </w:rPr>
        <w:t>Articulate a sound theoretical and practical understanding of key lega</w:t>
      </w:r>
      <w:r>
        <w:rPr>
          <w:rFonts w:ascii="Arial" w:hAnsi="Arial" w:cs="Arial"/>
          <w:sz w:val="20"/>
          <w:szCs w:val="20"/>
        </w:rPr>
        <w:t>l</w:t>
      </w:r>
      <w:r w:rsidR="00D53581">
        <w:rPr>
          <w:rFonts w:ascii="Arial" w:hAnsi="Arial" w:cs="Arial"/>
          <w:sz w:val="20"/>
          <w:szCs w:val="20"/>
        </w:rPr>
        <w:t>/</w:t>
      </w:r>
      <w:r>
        <w:rPr>
          <w:rFonts w:ascii="Arial" w:hAnsi="Arial" w:cs="Arial"/>
          <w:sz w:val="20"/>
          <w:szCs w:val="20"/>
        </w:rPr>
        <w:t>political debates and issues</w:t>
      </w:r>
      <w:r w:rsidR="00D53581">
        <w:rPr>
          <w:rFonts w:ascii="Arial" w:hAnsi="Arial" w:cs="Arial"/>
          <w:sz w:val="20"/>
          <w:szCs w:val="20"/>
        </w:rPr>
        <w:t xml:space="preserve"> in the UK and elsewhere</w:t>
      </w:r>
      <w:r>
        <w:rPr>
          <w:rFonts w:ascii="Arial" w:hAnsi="Arial" w:cs="Arial"/>
          <w:sz w:val="20"/>
          <w:szCs w:val="20"/>
        </w:rPr>
        <w:t>.</w:t>
      </w:r>
    </w:p>
    <w:p w14:paraId="3C51E941"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D6E3DA7"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0E4CEA">
        <w:rPr>
          <w:rFonts w:ascii="Arial" w:hAnsi="Arial" w:cs="Arial"/>
          <w:b/>
          <w:sz w:val="20"/>
          <w:szCs w:val="20"/>
        </w:rPr>
        <w:t>.</w:t>
      </w:r>
    </w:p>
    <w:p w14:paraId="793FFDBD" w14:textId="77777777" w:rsidR="00E663B4" w:rsidRDefault="00E663B4" w:rsidP="000E6FE2">
      <w:pPr>
        <w:spacing w:after="120" w:line="240" w:lineRule="auto"/>
        <w:ind w:right="260"/>
        <w:outlineLvl w:val="0"/>
        <w:rPr>
          <w:rFonts w:ascii="Arial" w:hAnsi="Arial" w:cs="Arial"/>
          <w:sz w:val="20"/>
          <w:szCs w:val="20"/>
        </w:rPr>
      </w:pPr>
    </w:p>
    <w:p w14:paraId="26F64634" w14:textId="77777777" w:rsidR="00380EAE" w:rsidRPr="000E6FE2" w:rsidRDefault="00E663B4" w:rsidP="000E6FE2">
      <w:pPr>
        <w:spacing w:after="120" w:line="240" w:lineRule="auto"/>
        <w:ind w:right="260"/>
        <w:outlineLvl w:val="0"/>
        <w:rPr>
          <w:rFonts w:ascii="Arial" w:hAnsi="Arial" w:cs="Arial"/>
          <w:sz w:val="20"/>
          <w:szCs w:val="20"/>
        </w:rPr>
      </w:pPr>
      <w:r w:rsidRPr="000E6FE2">
        <w:rPr>
          <w:rFonts w:ascii="Arial" w:hAnsi="Arial" w:cs="Arial"/>
          <w:sz w:val="20"/>
          <w:szCs w:val="20"/>
        </w:rPr>
        <w:t>Students will</w:t>
      </w:r>
    </w:p>
    <w:p w14:paraId="50F00D2F" w14:textId="77777777" w:rsidR="000E4CEA" w:rsidRPr="000E4CEA" w:rsidRDefault="005F2BD6"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Apply</w:t>
      </w:r>
      <w:r w:rsidR="000E4CEA" w:rsidRPr="000E4CEA">
        <w:rPr>
          <w:rFonts w:ascii="Arial" w:hAnsi="Arial" w:cs="Arial"/>
          <w:sz w:val="20"/>
          <w:szCs w:val="20"/>
        </w:rPr>
        <w:t xml:space="preserve"> critical methods for understanding and evaluating legal knowledge in specific situations. </w:t>
      </w:r>
      <w:r w:rsidR="00E663B4">
        <w:rPr>
          <w:rFonts w:ascii="Arial" w:hAnsi="Arial" w:cs="Arial"/>
          <w:sz w:val="20"/>
          <w:szCs w:val="20"/>
        </w:rPr>
        <w:t>U</w:t>
      </w:r>
      <w:r w:rsidR="000E4CEA" w:rsidRPr="000E4CEA">
        <w:rPr>
          <w:rFonts w:ascii="Arial" w:hAnsi="Arial" w:cs="Arial"/>
          <w:sz w:val="20"/>
          <w:szCs w:val="20"/>
        </w:rPr>
        <w:t xml:space="preserve">ndertake guided and independent legal research by taking into account a variety of sources of information. </w:t>
      </w:r>
    </w:p>
    <w:p w14:paraId="2436AB2D" w14:textId="77777777" w:rsidR="000E4CEA" w:rsidRPr="000E4CEA"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Research</w:t>
      </w:r>
      <w:r w:rsidR="000E4CEA" w:rsidRPr="000E4CEA">
        <w:rPr>
          <w:rFonts w:ascii="Arial" w:hAnsi="Arial" w:cs="Arial"/>
          <w:sz w:val="20"/>
          <w:szCs w:val="20"/>
        </w:rPr>
        <w:t xml:space="preserve"> carefully and efficiently </w:t>
      </w:r>
      <w:r>
        <w:rPr>
          <w:rFonts w:ascii="Arial" w:hAnsi="Arial" w:cs="Arial"/>
          <w:sz w:val="20"/>
          <w:szCs w:val="20"/>
        </w:rPr>
        <w:t xml:space="preserve">using </w:t>
      </w:r>
      <w:r w:rsidR="000E4CEA" w:rsidRPr="000E4CEA">
        <w:rPr>
          <w:rFonts w:ascii="Arial" w:hAnsi="Arial" w:cs="Arial"/>
          <w:sz w:val="20"/>
          <w:szCs w:val="20"/>
        </w:rPr>
        <w:t xml:space="preserve">both legal and non-legal texts. </w:t>
      </w:r>
    </w:p>
    <w:p w14:paraId="6051B4CA" w14:textId="77777777" w:rsidR="000E4CEA" w:rsidRPr="000E4CEA"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0E4CEA" w:rsidRPr="000E4CEA">
        <w:rPr>
          <w:rFonts w:ascii="Arial" w:hAnsi="Arial" w:cs="Arial"/>
          <w:sz w:val="20"/>
          <w:szCs w:val="20"/>
        </w:rPr>
        <w:t xml:space="preserve">argumentation skills. </w:t>
      </w:r>
    </w:p>
    <w:p w14:paraId="39918240" w14:textId="77777777" w:rsidR="00373ACB" w:rsidRDefault="00E663B4" w:rsidP="00631BED">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0E4CEA" w:rsidRPr="000E4CEA">
        <w:rPr>
          <w:rFonts w:ascii="Arial" w:hAnsi="Arial" w:cs="Arial"/>
          <w:sz w:val="20"/>
          <w:szCs w:val="20"/>
        </w:rPr>
        <w:t>ngage critically with legal and non-legal sources</w:t>
      </w:r>
      <w:r w:rsidR="000E4CEA">
        <w:rPr>
          <w:rFonts w:ascii="Arial" w:hAnsi="Arial" w:cs="Arial"/>
          <w:sz w:val="20"/>
          <w:szCs w:val="20"/>
        </w:rPr>
        <w:t>.</w:t>
      </w:r>
    </w:p>
    <w:p w14:paraId="1E3E9510" w14:textId="77777777" w:rsidR="000E4CEA" w:rsidRDefault="000E4CEA" w:rsidP="000E4CEA">
      <w:pPr>
        <w:pStyle w:val="ListParagraph"/>
        <w:spacing w:after="120" w:line="240" w:lineRule="auto"/>
        <w:ind w:left="851" w:right="260"/>
        <w:rPr>
          <w:rFonts w:ascii="Arial" w:hAnsi="Arial" w:cs="Arial"/>
          <w:sz w:val="20"/>
          <w:szCs w:val="20"/>
        </w:rPr>
      </w:pPr>
    </w:p>
    <w:p w14:paraId="61E9490C" w14:textId="77777777" w:rsidR="00C93345" w:rsidRPr="000E4CEA" w:rsidRDefault="00C93345" w:rsidP="000E4CEA">
      <w:pPr>
        <w:pStyle w:val="ListParagraph"/>
        <w:spacing w:after="120" w:line="240" w:lineRule="auto"/>
        <w:ind w:left="851" w:right="260"/>
        <w:rPr>
          <w:rFonts w:ascii="Arial" w:hAnsi="Arial" w:cs="Arial"/>
          <w:sz w:val="20"/>
          <w:szCs w:val="20"/>
        </w:rPr>
      </w:pPr>
    </w:p>
    <w:p w14:paraId="4DA441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31616F70" w14:textId="3DA51B6E" w:rsidR="009834DB" w:rsidRDefault="0081148B" w:rsidP="00631BED">
      <w:pPr>
        <w:spacing w:after="120" w:line="240" w:lineRule="auto"/>
        <w:ind w:left="426" w:right="260"/>
        <w:jc w:val="both"/>
        <w:rPr>
          <w:rFonts w:ascii="Arial" w:hAnsi="Arial" w:cs="Arial"/>
          <w:iCs/>
          <w:sz w:val="20"/>
          <w:szCs w:val="20"/>
        </w:rPr>
      </w:pPr>
      <w:r w:rsidRPr="0081148B">
        <w:rPr>
          <w:rFonts w:ascii="Arial" w:hAnsi="Arial" w:cs="Arial"/>
          <w:iCs/>
          <w:sz w:val="20"/>
          <w:szCs w:val="20"/>
        </w:rPr>
        <w:t>This module moves away from the focus of traditional property law modules to look at property in its many different contemporary forms, exploring the nature of property as a legal institution and its economic, political and cultural importance in a variety of contexts. It will seek to question the common sense understandings of property as privately owned 'things' in relation to which the role of law is essentially passive and protective. This module builds on the subject matter covered in both</w:t>
      </w:r>
      <w:r w:rsidR="004F3135">
        <w:rPr>
          <w:rFonts w:ascii="Arial" w:hAnsi="Arial" w:cs="Arial"/>
          <w:iCs/>
          <w:sz w:val="20"/>
          <w:szCs w:val="20"/>
        </w:rPr>
        <w:t xml:space="preserve"> LAWS</w:t>
      </w:r>
      <w:r w:rsidR="004F3135" w:rsidRPr="000E4CEA">
        <w:rPr>
          <w:rFonts w:ascii="Arial" w:hAnsi="Arial" w:cs="Arial"/>
          <w:iCs/>
          <w:sz w:val="20"/>
          <w:szCs w:val="20"/>
        </w:rPr>
        <w:t>316</w:t>
      </w:r>
      <w:r w:rsidR="004F3135">
        <w:rPr>
          <w:rFonts w:ascii="Arial" w:hAnsi="Arial" w:cs="Arial"/>
          <w:iCs/>
          <w:sz w:val="20"/>
          <w:szCs w:val="20"/>
        </w:rPr>
        <w:t>0</w:t>
      </w:r>
      <w:r w:rsidRPr="0081148B">
        <w:rPr>
          <w:rFonts w:ascii="Arial" w:hAnsi="Arial" w:cs="Arial"/>
          <w:iCs/>
          <w:sz w:val="20"/>
          <w:szCs w:val="20"/>
        </w:rPr>
        <w:t xml:space="preserve"> </w:t>
      </w:r>
      <w:r w:rsidR="00CF0197">
        <w:rPr>
          <w:rFonts w:ascii="Arial" w:hAnsi="Arial" w:cs="Arial"/>
          <w:iCs/>
          <w:sz w:val="20"/>
          <w:szCs w:val="20"/>
        </w:rPr>
        <w:t xml:space="preserve">Introduction to </w:t>
      </w:r>
      <w:r w:rsidRPr="0081148B">
        <w:rPr>
          <w:rFonts w:ascii="Arial" w:hAnsi="Arial" w:cs="Arial"/>
          <w:iCs/>
          <w:sz w:val="20"/>
          <w:szCs w:val="20"/>
        </w:rPr>
        <w:t>Property</w:t>
      </w:r>
      <w:r w:rsidR="00CF0197">
        <w:rPr>
          <w:rFonts w:ascii="Arial" w:hAnsi="Arial" w:cs="Arial"/>
          <w:iCs/>
          <w:sz w:val="20"/>
          <w:szCs w:val="20"/>
        </w:rPr>
        <w:t xml:space="preserve"> Law</w:t>
      </w:r>
      <w:r w:rsidRPr="0081148B">
        <w:rPr>
          <w:rFonts w:ascii="Arial" w:hAnsi="Arial" w:cs="Arial"/>
          <w:iCs/>
          <w:sz w:val="20"/>
          <w:szCs w:val="20"/>
        </w:rPr>
        <w:t xml:space="preserve"> in Stage 1 and </w:t>
      </w:r>
      <w:r w:rsidR="004F3135">
        <w:rPr>
          <w:rFonts w:ascii="Arial" w:hAnsi="Arial" w:cs="Arial"/>
          <w:iCs/>
          <w:sz w:val="20"/>
          <w:szCs w:val="20"/>
        </w:rPr>
        <w:t xml:space="preserve">LAWS5990 </w:t>
      </w:r>
      <w:r w:rsidRPr="0081148B">
        <w:rPr>
          <w:rFonts w:ascii="Arial" w:hAnsi="Arial" w:cs="Arial"/>
          <w:iCs/>
          <w:sz w:val="20"/>
          <w:szCs w:val="20"/>
        </w:rPr>
        <w:t>Land Law in Stage 2. This module will explore the active, constructive and political role of law in actually constituting property and property rights. One of the module's themes will be the complex relationship between property and power. During the course of the module, in a series of case studies</w:t>
      </w:r>
      <w:r w:rsidR="005547BD">
        <w:rPr>
          <w:rFonts w:ascii="Arial" w:hAnsi="Arial" w:cs="Arial"/>
          <w:iCs/>
          <w:sz w:val="20"/>
          <w:szCs w:val="20"/>
        </w:rPr>
        <w:t xml:space="preserve"> and theoretical readings</w:t>
      </w:r>
      <w:r w:rsidRPr="0081148B">
        <w:rPr>
          <w:rFonts w:ascii="Arial" w:hAnsi="Arial" w:cs="Arial"/>
          <w:iCs/>
          <w:sz w:val="20"/>
          <w:szCs w:val="20"/>
        </w:rPr>
        <w:t>, a wide range of different topics in which issues of property and property rights are central will be examined: from the issues surrounding corporate rights and power to land rights (especially in the colonial context); from the construction and protection of property rights to those surrounding housing and access to housing. The module will also explore the cultural dimension of property and examine the role played by property and property rights in the recent financial crisis.</w:t>
      </w:r>
    </w:p>
    <w:p w14:paraId="01FCE6FF" w14:textId="77777777" w:rsidR="00373ACB" w:rsidRPr="00373ACB" w:rsidRDefault="00373ACB" w:rsidP="00631BED">
      <w:pPr>
        <w:spacing w:after="120" w:line="240" w:lineRule="auto"/>
        <w:ind w:left="426" w:right="260"/>
        <w:jc w:val="both"/>
        <w:rPr>
          <w:rFonts w:ascii="Arial" w:hAnsi="Arial" w:cs="Arial"/>
          <w:iCs/>
          <w:sz w:val="20"/>
          <w:szCs w:val="20"/>
        </w:rPr>
      </w:pPr>
    </w:p>
    <w:p w14:paraId="5E3666CD"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81148B">
        <w:rPr>
          <w:rFonts w:ascii="Arial" w:hAnsi="Arial" w:cs="Arial"/>
          <w:b/>
          <w:sz w:val="20"/>
          <w:szCs w:val="20"/>
        </w:rPr>
        <w:br/>
      </w:r>
    </w:p>
    <w:p w14:paraId="6812C015" w14:textId="77777777" w:rsidR="006E42CB" w:rsidRDefault="00D53581" w:rsidP="00631BE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Alexander</w:t>
      </w:r>
      <w:r w:rsidR="006E42CB">
        <w:rPr>
          <w:rFonts w:ascii="Arial" w:hAnsi="Arial" w:cs="Arial"/>
          <w:sz w:val="20"/>
          <w:szCs w:val="20"/>
        </w:rPr>
        <w:t>,</w:t>
      </w:r>
      <w:r>
        <w:rPr>
          <w:rFonts w:ascii="Arial" w:hAnsi="Arial" w:cs="Arial"/>
          <w:sz w:val="20"/>
          <w:szCs w:val="20"/>
        </w:rPr>
        <w:t xml:space="preserve"> Gregory S, </w:t>
      </w:r>
      <w:proofErr w:type="spellStart"/>
      <w:r>
        <w:rPr>
          <w:rFonts w:ascii="Arial" w:hAnsi="Arial" w:cs="Arial"/>
          <w:sz w:val="20"/>
          <w:szCs w:val="20"/>
        </w:rPr>
        <w:t>Penalver</w:t>
      </w:r>
      <w:proofErr w:type="spellEnd"/>
      <w:r>
        <w:rPr>
          <w:rFonts w:ascii="Arial" w:hAnsi="Arial" w:cs="Arial"/>
          <w:sz w:val="20"/>
          <w:szCs w:val="20"/>
        </w:rPr>
        <w:t xml:space="preserve"> Eduardo M  </w:t>
      </w:r>
      <w:r w:rsidRPr="000E6FE2">
        <w:rPr>
          <w:rFonts w:ascii="Arial" w:hAnsi="Arial" w:cs="Arial"/>
          <w:i/>
          <w:sz w:val="20"/>
          <w:szCs w:val="20"/>
        </w:rPr>
        <w:t>An introduction to Property Theory</w:t>
      </w:r>
      <w:r>
        <w:rPr>
          <w:rFonts w:ascii="Arial" w:hAnsi="Arial" w:cs="Arial"/>
          <w:sz w:val="20"/>
          <w:szCs w:val="20"/>
        </w:rPr>
        <w:t xml:space="preserve"> ( Cambridge  University Press 2012) </w:t>
      </w:r>
    </w:p>
    <w:p w14:paraId="325FCEE8" w14:textId="77777777" w:rsidR="0081148B" w:rsidRPr="0081148B" w:rsidRDefault="0081148B" w:rsidP="00631BED">
      <w:pPr>
        <w:pStyle w:val="ListParagraph"/>
        <w:numPr>
          <w:ilvl w:val="0"/>
          <w:numId w:val="13"/>
        </w:numPr>
        <w:spacing w:after="120" w:line="240" w:lineRule="auto"/>
        <w:ind w:right="260"/>
        <w:jc w:val="both"/>
        <w:rPr>
          <w:rFonts w:ascii="Arial" w:hAnsi="Arial" w:cs="Arial"/>
          <w:sz w:val="20"/>
          <w:szCs w:val="20"/>
        </w:rPr>
      </w:pPr>
      <w:proofErr w:type="spellStart"/>
      <w:r w:rsidRPr="0081148B">
        <w:rPr>
          <w:rFonts w:ascii="Arial" w:hAnsi="Arial" w:cs="Arial"/>
          <w:sz w:val="20"/>
          <w:szCs w:val="20"/>
        </w:rPr>
        <w:t>Callon</w:t>
      </w:r>
      <w:proofErr w:type="spellEnd"/>
      <w:r w:rsidRPr="0081148B">
        <w:rPr>
          <w:rFonts w:ascii="Arial" w:hAnsi="Arial" w:cs="Arial"/>
          <w:sz w:val="20"/>
          <w:szCs w:val="20"/>
        </w:rPr>
        <w:t>, Michel eds.</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Laws of the Market</w:t>
      </w:r>
      <w:r w:rsidRPr="0081148B">
        <w:rPr>
          <w:rFonts w:ascii="Arial" w:hAnsi="Arial" w:cs="Arial"/>
          <w:sz w:val="20"/>
          <w:szCs w:val="20"/>
        </w:rPr>
        <w:t xml:space="preserve"> (Oxford: Blackwell Publishers, 1998)</w:t>
      </w:r>
    </w:p>
    <w:p w14:paraId="209155A0" w14:textId="77777777" w:rsidR="0081148B" w:rsidRPr="0081148B" w:rsidRDefault="00FB1B64" w:rsidP="00631BED">
      <w:pPr>
        <w:pStyle w:val="ListParagraph"/>
        <w:numPr>
          <w:ilvl w:val="0"/>
          <w:numId w:val="13"/>
        </w:numPr>
        <w:spacing w:after="120" w:line="240" w:lineRule="auto"/>
        <w:ind w:right="260"/>
        <w:jc w:val="both"/>
      </w:pPr>
      <w:r>
        <w:rPr>
          <w:rFonts w:ascii="Arial" w:hAnsi="Arial" w:cs="Arial"/>
          <w:sz w:val="20"/>
          <w:szCs w:val="20"/>
        </w:rPr>
        <w:t xml:space="preserve">Davies, Margaret, </w:t>
      </w:r>
      <w:r w:rsidRPr="000E6FE2">
        <w:rPr>
          <w:rFonts w:ascii="Arial" w:hAnsi="Arial" w:cs="Arial"/>
          <w:i/>
          <w:sz w:val="20"/>
          <w:szCs w:val="20"/>
        </w:rPr>
        <w:t>Pro</w:t>
      </w:r>
      <w:r w:rsidR="00D53581" w:rsidRPr="000E6FE2">
        <w:rPr>
          <w:rFonts w:ascii="Arial" w:hAnsi="Arial" w:cs="Arial"/>
          <w:i/>
          <w:sz w:val="20"/>
          <w:szCs w:val="20"/>
        </w:rPr>
        <w:t>perty: Meanings, Histories, T</w:t>
      </w:r>
      <w:r w:rsidRPr="000E6FE2">
        <w:rPr>
          <w:rFonts w:ascii="Arial" w:hAnsi="Arial" w:cs="Arial"/>
          <w:i/>
          <w:sz w:val="20"/>
          <w:szCs w:val="20"/>
        </w:rPr>
        <w:t>heories</w:t>
      </w:r>
      <w:r>
        <w:rPr>
          <w:rFonts w:ascii="Arial" w:hAnsi="Arial" w:cs="Arial"/>
          <w:sz w:val="20"/>
          <w:szCs w:val="20"/>
        </w:rPr>
        <w:t xml:space="preserve">  (Oxford Routledge Cavendish 2010)</w:t>
      </w:r>
    </w:p>
    <w:p w14:paraId="028EAF93" w14:textId="77777777" w:rsidR="0081148B" w:rsidRPr="0081148B" w:rsidRDefault="0081148B" w:rsidP="00631BED">
      <w:pPr>
        <w:pStyle w:val="ListParagraph"/>
        <w:numPr>
          <w:ilvl w:val="0"/>
          <w:numId w:val="13"/>
        </w:numPr>
        <w:spacing w:after="120" w:line="240" w:lineRule="auto"/>
        <w:ind w:right="260"/>
        <w:jc w:val="both"/>
        <w:rPr>
          <w:rFonts w:ascii="Arial" w:hAnsi="Arial" w:cs="Arial"/>
          <w:sz w:val="20"/>
          <w:szCs w:val="20"/>
        </w:rPr>
      </w:pPr>
      <w:r w:rsidRPr="0081148B">
        <w:rPr>
          <w:rFonts w:ascii="Arial" w:hAnsi="Arial" w:cs="Arial"/>
          <w:sz w:val="20"/>
          <w:szCs w:val="20"/>
        </w:rPr>
        <w:t>Maurer, Bill and Gabrielle Schwab eds.</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Accelerating Possession: Global Fut</w:t>
      </w:r>
      <w:r>
        <w:rPr>
          <w:rFonts w:ascii="Arial" w:hAnsi="Arial" w:cs="Arial"/>
          <w:i/>
          <w:sz w:val="20"/>
          <w:szCs w:val="20"/>
        </w:rPr>
        <w:t>ures of Property and Personhood</w:t>
      </w:r>
      <w:r w:rsidRPr="0081148B">
        <w:rPr>
          <w:rFonts w:ascii="Arial" w:hAnsi="Arial" w:cs="Arial"/>
          <w:sz w:val="20"/>
          <w:szCs w:val="20"/>
        </w:rPr>
        <w:t xml:space="preserve"> (New York: Columbia University Press, 2006)</w:t>
      </w:r>
    </w:p>
    <w:p w14:paraId="36F242B7" w14:textId="77777777" w:rsidR="0081148B" w:rsidRDefault="0081148B" w:rsidP="00631BED">
      <w:pPr>
        <w:pStyle w:val="ListParagraph"/>
        <w:numPr>
          <w:ilvl w:val="0"/>
          <w:numId w:val="13"/>
        </w:numPr>
        <w:spacing w:after="120" w:line="240" w:lineRule="auto"/>
        <w:ind w:right="260"/>
        <w:jc w:val="both"/>
        <w:rPr>
          <w:rFonts w:ascii="Arial" w:hAnsi="Arial" w:cs="Arial"/>
          <w:sz w:val="20"/>
          <w:szCs w:val="20"/>
        </w:rPr>
      </w:pPr>
      <w:r w:rsidRPr="0081148B">
        <w:rPr>
          <w:rFonts w:ascii="Arial" w:hAnsi="Arial" w:cs="Arial"/>
          <w:sz w:val="20"/>
          <w:szCs w:val="20"/>
        </w:rPr>
        <w:t>Pottage, Alain</w:t>
      </w:r>
      <w:r>
        <w:rPr>
          <w:rFonts w:ascii="Arial" w:hAnsi="Arial" w:cs="Arial"/>
          <w:sz w:val="20"/>
          <w:szCs w:val="20"/>
        </w:rPr>
        <w:t>,</w:t>
      </w:r>
      <w:r w:rsidRPr="0081148B">
        <w:rPr>
          <w:rFonts w:ascii="Arial" w:hAnsi="Arial" w:cs="Arial"/>
          <w:sz w:val="20"/>
          <w:szCs w:val="20"/>
        </w:rPr>
        <w:t xml:space="preserve"> </w:t>
      </w:r>
      <w:r w:rsidRPr="0081148B">
        <w:rPr>
          <w:rFonts w:ascii="Arial" w:hAnsi="Arial" w:cs="Arial"/>
          <w:i/>
          <w:sz w:val="20"/>
          <w:szCs w:val="20"/>
        </w:rPr>
        <w:t>“The Measure of Land”</w:t>
      </w:r>
      <w:r w:rsidRPr="0081148B">
        <w:rPr>
          <w:rFonts w:ascii="Arial" w:hAnsi="Arial" w:cs="Arial"/>
          <w:sz w:val="20"/>
          <w:szCs w:val="20"/>
        </w:rPr>
        <w:t xml:space="preserve"> in Modern Law Review, 1994, Vol 57, p361 </w:t>
      </w:r>
    </w:p>
    <w:p w14:paraId="06F635B0" w14:textId="77777777" w:rsidR="00F75414" w:rsidRPr="0081148B" w:rsidRDefault="00F75414" w:rsidP="00631BE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Rose, Carol  </w:t>
      </w:r>
      <w:r w:rsidRPr="000E6FE2">
        <w:rPr>
          <w:rFonts w:ascii="Arial" w:hAnsi="Arial" w:cs="Arial"/>
          <w:i/>
          <w:sz w:val="20"/>
          <w:szCs w:val="20"/>
        </w:rPr>
        <w:t xml:space="preserve">Property and </w:t>
      </w:r>
      <w:r w:rsidR="006E42CB" w:rsidRPr="00215E93">
        <w:rPr>
          <w:rFonts w:ascii="Arial" w:hAnsi="Arial" w:cs="Arial"/>
          <w:i/>
          <w:sz w:val="20"/>
          <w:szCs w:val="20"/>
        </w:rPr>
        <w:t>Persuasion: Essays</w:t>
      </w:r>
      <w:r w:rsidR="00352DB5" w:rsidRPr="000E6FE2">
        <w:rPr>
          <w:rFonts w:ascii="Arial" w:hAnsi="Arial" w:cs="Arial"/>
          <w:i/>
          <w:sz w:val="20"/>
          <w:szCs w:val="20"/>
        </w:rPr>
        <w:t xml:space="preserve"> on the History, Theory and Rhetoric of Ownership</w:t>
      </w:r>
      <w:r w:rsidR="0008111C">
        <w:rPr>
          <w:rFonts w:ascii="Arial" w:hAnsi="Arial" w:cs="Arial"/>
          <w:i/>
          <w:sz w:val="20"/>
          <w:szCs w:val="20"/>
        </w:rPr>
        <w:t xml:space="preserve"> </w:t>
      </w:r>
      <w:r w:rsidR="006E42CB">
        <w:rPr>
          <w:rFonts w:ascii="Arial" w:hAnsi="Arial" w:cs="Arial"/>
          <w:sz w:val="20"/>
          <w:szCs w:val="20"/>
        </w:rPr>
        <w:t>Colorado</w:t>
      </w:r>
      <w:r w:rsidR="0008111C">
        <w:rPr>
          <w:rFonts w:ascii="Arial" w:hAnsi="Arial" w:cs="Arial"/>
          <w:sz w:val="20"/>
          <w:szCs w:val="20"/>
        </w:rPr>
        <w:t xml:space="preserve">  Westview Press, 1994)</w:t>
      </w:r>
    </w:p>
    <w:p w14:paraId="2E7644D4" w14:textId="77777777" w:rsidR="00373ACB" w:rsidRPr="0081148B" w:rsidRDefault="0081148B" w:rsidP="00631BED">
      <w:pPr>
        <w:pStyle w:val="ListParagraph"/>
        <w:numPr>
          <w:ilvl w:val="0"/>
          <w:numId w:val="13"/>
        </w:numPr>
        <w:spacing w:after="120" w:line="240" w:lineRule="auto"/>
        <w:ind w:right="260"/>
        <w:jc w:val="both"/>
        <w:rPr>
          <w:rFonts w:ascii="Arial" w:hAnsi="Arial" w:cs="Arial"/>
          <w:sz w:val="20"/>
          <w:szCs w:val="20"/>
        </w:rPr>
      </w:pPr>
      <w:proofErr w:type="spellStart"/>
      <w:r>
        <w:rPr>
          <w:rFonts w:ascii="Arial" w:hAnsi="Arial" w:cs="Arial"/>
          <w:sz w:val="20"/>
          <w:szCs w:val="20"/>
        </w:rPr>
        <w:t>Strathern</w:t>
      </w:r>
      <w:proofErr w:type="spellEnd"/>
      <w:r>
        <w:rPr>
          <w:rFonts w:ascii="Arial" w:hAnsi="Arial" w:cs="Arial"/>
          <w:sz w:val="20"/>
          <w:szCs w:val="20"/>
        </w:rPr>
        <w:t xml:space="preserve">, Marilyn Kinship, </w:t>
      </w:r>
      <w:r w:rsidRPr="0081148B">
        <w:rPr>
          <w:rFonts w:ascii="Arial" w:hAnsi="Arial" w:cs="Arial"/>
          <w:i/>
          <w:sz w:val="20"/>
          <w:szCs w:val="20"/>
        </w:rPr>
        <w:t>Law and the Unexpected: Relatives are Always a Surprise</w:t>
      </w:r>
      <w:r w:rsidRPr="0081148B">
        <w:rPr>
          <w:rFonts w:ascii="Arial" w:hAnsi="Arial" w:cs="Arial"/>
          <w:sz w:val="20"/>
          <w:szCs w:val="20"/>
        </w:rPr>
        <w:t xml:space="preserve"> (Cambridge: CUP, 2005)</w:t>
      </w:r>
    </w:p>
    <w:p w14:paraId="0A3B5315" w14:textId="77777777" w:rsidR="00DE4F08" w:rsidRPr="00373ACB" w:rsidRDefault="00DE4F08" w:rsidP="0066061A">
      <w:pPr>
        <w:spacing w:after="120" w:line="240" w:lineRule="auto"/>
        <w:ind w:left="426" w:right="260"/>
        <w:rPr>
          <w:rFonts w:ascii="Arial" w:hAnsi="Arial" w:cs="Arial"/>
          <w:sz w:val="20"/>
          <w:szCs w:val="20"/>
        </w:rPr>
      </w:pPr>
    </w:p>
    <w:p w14:paraId="20EF0CD8"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DCC8780"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Contact Hours: 40</w:t>
      </w:r>
    </w:p>
    <w:p w14:paraId="7A76E27C"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3DDB9699" w14:textId="77777777" w:rsidR="00C93345" w:rsidRDefault="00C93345" w:rsidP="0081148B">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2C2D469F" w14:textId="77777777" w:rsidR="00373ACB" w:rsidRPr="00373ACB" w:rsidRDefault="00373ACB" w:rsidP="00C93345">
      <w:pPr>
        <w:spacing w:after="120" w:line="240" w:lineRule="auto"/>
        <w:ind w:right="260"/>
        <w:rPr>
          <w:rFonts w:ascii="Arial" w:hAnsi="Arial" w:cs="Arial"/>
          <w:i/>
          <w:iCs/>
          <w:sz w:val="20"/>
          <w:szCs w:val="20"/>
        </w:rPr>
      </w:pPr>
    </w:p>
    <w:p w14:paraId="5FFB0FD6" w14:textId="77777777" w:rsidR="00942083" w:rsidRPr="00942083"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D9B68EC" w14:textId="77777777" w:rsidR="00942083" w:rsidRPr="00942083" w:rsidRDefault="00942083" w:rsidP="00942083">
      <w:pPr>
        <w:spacing w:after="120" w:line="240" w:lineRule="auto"/>
        <w:ind w:right="260" w:firstLine="426"/>
        <w:rPr>
          <w:rFonts w:ascii="Arial" w:hAnsi="Arial" w:cs="Arial"/>
          <w:iCs/>
          <w:sz w:val="20"/>
          <w:szCs w:val="20"/>
          <w:u w:val="single"/>
        </w:rPr>
      </w:pPr>
      <w:r w:rsidRPr="00942083">
        <w:rPr>
          <w:rFonts w:ascii="Arial" w:hAnsi="Arial" w:cs="Arial"/>
          <w:iCs/>
          <w:sz w:val="20"/>
          <w:szCs w:val="20"/>
          <w:u w:val="single"/>
        </w:rPr>
        <w:t>13.1 Main assessment methods</w:t>
      </w:r>
    </w:p>
    <w:p w14:paraId="0E14F9F5" w14:textId="77777777" w:rsidR="00980670" w:rsidRPr="00980670" w:rsidRDefault="006F3F8B" w:rsidP="00C93345">
      <w:pPr>
        <w:spacing w:after="120" w:line="240" w:lineRule="auto"/>
        <w:ind w:left="426" w:right="260"/>
        <w:rPr>
          <w:rFonts w:ascii="Arial" w:hAnsi="Arial" w:cs="Arial"/>
          <w:iCs/>
          <w:sz w:val="20"/>
          <w:szCs w:val="20"/>
        </w:rPr>
      </w:pPr>
      <w:r w:rsidRPr="00373ACB">
        <w:rPr>
          <w:rFonts w:ascii="Arial" w:hAnsi="Arial" w:cs="Arial"/>
          <w:b/>
          <w:sz w:val="20"/>
          <w:szCs w:val="20"/>
        </w:rPr>
        <w:br/>
      </w:r>
      <w:r w:rsidR="00980670" w:rsidRPr="00980670">
        <w:rPr>
          <w:rFonts w:ascii="Arial" w:hAnsi="Arial" w:cs="Arial"/>
          <w:iCs/>
          <w:sz w:val="20"/>
          <w:szCs w:val="20"/>
        </w:rPr>
        <w:t>The module will be assessed by 100% coursework</w:t>
      </w:r>
      <w:r w:rsidR="00980670">
        <w:rPr>
          <w:rFonts w:ascii="Arial" w:hAnsi="Arial" w:cs="Arial"/>
          <w:iCs/>
          <w:sz w:val="20"/>
          <w:szCs w:val="20"/>
        </w:rPr>
        <w:t xml:space="preserve"> as follows</w:t>
      </w:r>
      <w:r w:rsidR="00980670" w:rsidRPr="00980670">
        <w:rPr>
          <w:rFonts w:ascii="Arial" w:hAnsi="Arial" w:cs="Arial"/>
          <w:iCs/>
          <w:sz w:val="20"/>
          <w:szCs w:val="20"/>
        </w:rPr>
        <w:t>;</w:t>
      </w:r>
    </w:p>
    <w:p w14:paraId="55C5E5C6" w14:textId="77777777" w:rsidR="00980670" w:rsidRPr="00980670" w:rsidRDefault="00980670" w:rsidP="00980670">
      <w:pPr>
        <w:spacing w:after="120" w:line="240" w:lineRule="auto"/>
        <w:ind w:left="426" w:right="260"/>
        <w:rPr>
          <w:rFonts w:ascii="Arial" w:hAnsi="Arial" w:cs="Arial"/>
          <w:iCs/>
          <w:sz w:val="20"/>
          <w:szCs w:val="20"/>
        </w:rPr>
      </w:pPr>
      <w:r>
        <w:rPr>
          <w:rFonts w:ascii="Arial" w:hAnsi="Arial" w:cs="Arial"/>
          <w:iCs/>
          <w:sz w:val="20"/>
          <w:szCs w:val="20"/>
        </w:rPr>
        <w:t>1.</w:t>
      </w:r>
      <w:r>
        <w:rPr>
          <w:rFonts w:ascii="Arial" w:hAnsi="Arial" w:cs="Arial"/>
          <w:iCs/>
          <w:sz w:val="20"/>
          <w:szCs w:val="20"/>
        </w:rPr>
        <w:tab/>
        <w:t xml:space="preserve">An oral presentation </w:t>
      </w:r>
      <w:r w:rsidR="00C93345">
        <w:rPr>
          <w:rFonts w:ascii="Arial" w:hAnsi="Arial" w:cs="Arial"/>
          <w:iCs/>
          <w:sz w:val="20"/>
          <w:szCs w:val="20"/>
        </w:rPr>
        <w:t>(</w:t>
      </w:r>
      <w:r w:rsidR="00415446">
        <w:rPr>
          <w:rFonts w:ascii="Arial" w:hAnsi="Arial" w:cs="Arial"/>
          <w:iCs/>
          <w:sz w:val="20"/>
          <w:szCs w:val="20"/>
        </w:rPr>
        <w:t>5</w:t>
      </w:r>
      <w:r w:rsidR="007A4243">
        <w:rPr>
          <w:rFonts w:ascii="Arial" w:hAnsi="Arial" w:cs="Arial"/>
          <w:iCs/>
          <w:sz w:val="20"/>
          <w:szCs w:val="20"/>
        </w:rPr>
        <w:t>0</w:t>
      </w:r>
      <w:r w:rsidRPr="00980670">
        <w:rPr>
          <w:rFonts w:ascii="Arial" w:hAnsi="Arial" w:cs="Arial"/>
          <w:iCs/>
          <w:sz w:val="20"/>
          <w:szCs w:val="20"/>
        </w:rPr>
        <w:t>%</w:t>
      </w:r>
      <w:r w:rsidR="00C93345">
        <w:rPr>
          <w:rFonts w:ascii="Arial" w:hAnsi="Arial" w:cs="Arial"/>
          <w:iCs/>
          <w:sz w:val="20"/>
          <w:szCs w:val="20"/>
        </w:rPr>
        <w:t>)</w:t>
      </w:r>
    </w:p>
    <w:p w14:paraId="240CB87E" w14:textId="77777777" w:rsidR="00980670" w:rsidRPr="00980670" w:rsidRDefault="00980670" w:rsidP="00980670">
      <w:pPr>
        <w:spacing w:after="120" w:line="240" w:lineRule="auto"/>
        <w:ind w:left="426" w:right="260"/>
        <w:rPr>
          <w:rFonts w:ascii="Arial" w:hAnsi="Arial" w:cs="Arial"/>
          <w:iCs/>
          <w:sz w:val="20"/>
          <w:szCs w:val="20"/>
        </w:rPr>
      </w:pPr>
      <w:r w:rsidRPr="00980670">
        <w:rPr>
          <w:rFonts w:ascii="Arial" w:hAnsi="Arial" w:cs="Arial"/>
          <w:iCs/>
          <w:sz w:val="20"/>
          <w:szCs w:val="20"/>
        </w:rPr>
        <w:t>2.</w:t>
      </w:r>
      <w:r w:rsidRPr="00980670">
        <w:rPr>
          <w:rFonts w:ascii="Arial" w:hAnsi="Arial" w:cs="Arial"/>
          <w:iCs/>
          <w:sz w:val="20"/>
          <w:szCs w:val="20"/>
        </w:rPr>
        <w:tab/>
      </w:r>
      <w:r>
        <w:rPr>
          <w:rFonts w:ascii="Arial" w:hAnsi="Arial" w:cs="Arial"/>
          <w:iCs/>
          <w:sz w:val="20"/>
          <w:szCs w:val="20"/>
        </w:rPr>
        <w:t>A r</w:t>
      </w:r>
      <w:r w:rsidRPr="00980670">
        <w:rPr>
          <w:rFonts w:ascii="Arial" w:hAnsi="Arial" w:cs="Arial"/>
          <w:iCs/>
          <w:sz w:val="20"/>
          <w:szCs w:val="20"/>
        </w:rPr>
        <w:t>esearch</w:t>
      </w:r>
      <w:r>
        <w:rPr>
          <w:rFonts w:ascii="Arial" w:hAnsi="Arial" w:cs="Arial"/>
          <w:iCs/>
          <w:sz w:val="20"/>
          <w:szCs w:val="20"/>
        </w:rPr>
        <w:t xml:space="preserve"> paper (</w:t>
      </w:r>
      <w:r w:rsidR="007A4243">
        <w:rPr>
          <w:rFonts w:ascii="Arial" w:hAnsi="Arial" w:cs="Arial"/>
          <w:iCs/>
          <w:sz w:val="20"/>
          <w:szCs w:val="20"/>
        </w:rPr>
        <w:t>4</w:t>
      </w:r>
      <w:r>
        <w:rPr>
          <w:rFonts w:ascii="Arial" w:hAnsi="Arial" w:cs="Arial"/>
          <w:iCs/>
          <w:sz w:val="20"/>
          <w:szCs w:val="20"/>
        </w:rPr>
        <w:t xml:space="preserve">000 words) </w:t>
      </w:r>
      <w:r w:rsidR="00C93345">
        <w:rPr>
          <w:rFonts w:ascii="Arial" w:hAnsi="Arial" w:cs="Arial"/>
          <w:iCs/>
          <w:sz w:val="20"/>
          <w:szCs w:val="20"/>
        </w:rPr>
        <w:t>– (</w:t>
      </w:r>
      <w:r>
        <w:rPr>
          <w:rFonts w:ascii="Arial" w:hAnsi="Arial" w:cs="Arial"/>
          <w:iCs/>
          <w:sz w:val="20"/>
          <w:szCs w:val="20"/>
        </w:rPr>
        <w:t>5</w:t>
      </w:r>
      <w:r w:rsidR="007A4243">
        <w:rPr>
          <w:rFonts w:ascii="Arial" w:hAnsi="Arial" w:cs="Arial"/>
          <w:iCs/>
          <w:sz w:val="20"/>
          <w:szCs w:val="20"/>
        </w:rPr>
        <w:t>0</w:t>
      </w:r>
      <w:r w:rsidRPr="00980670">
        <w:rPr>
          <w:rFonts w:ascii="Arial" w:hAnsi="Arial" w:cs="Arial"/>
          <w:iCs/>
          <w:sz w:val="20"/>
          <w:szCs w:val="20"/>
        </w:rPr>
        <w:t>%</w:t>
      </w:r>
      <w:r w:rsidR="00C93345">
        <w:rPr>
          <w:rFonts w:ascii="Arial" w:hAnsi="Arial" w:cs="Arial"/>
          <w:iCs/>
          <w:sz w:val="20"/>
          <w:szCs w:val="20"/>
        </w:rPr>
        <w:t>)</w:t>
      </w:r>
    </w:p>
    <w:p w14:paraId="170E9244" w14:textId="77777777" w:rsidR="003873A3" w:rsidRDefault="003873A3">
      <w:pPr>
        <w:spacing w:after="120" w:line="240" w:lineRule="auto"/>
        <w:ind w:left="426" w:right="260"/>
        <w:rPr>
          <w:rFonts w:ascii="Arial" w:hAnsi="Arial" w:cs="Arial"/>
          <w:iCs/>
          <w:sz w:val="20"/>
          <w:szCs w:val="20"/>
        </w:rPr>
      </w:pPr>
    </w:p>
    <w:p w14:paraId="250E0209" w14:textId="77777777" w:rsidR="003873A3" w:rsidRDefault="003873A3">
      <w:pPr>
        <w:spacing w:after="120" w:line="240" w:lineRule="auto"/>
        <w:ind w:left="426" w:right="260"/>
        <w:rPr>
          <w:rFonts w:ascii="Arial" w:hAnsi="Arial" w:cs="Arial"/>
          <w:iCs/>
          <w:sz w:val="20"/>
          <w:szCs w:val="20"/>
        </w:rPr>
      </w:pPr>
    </w:p>
    <w:p w14:paraId="2570EA1D" w14:textId="77777777" w:rsidR="0028694F" w:rsidRDefault="0028694F">
      <w:pPr>
        <w:spacing w:after="120" w:line="240" w:lineRule="auto"/>
        <w:ind w:left="426" w:right="260"/>
        <w:rPr>
          <w:rFonts w:ascii="Arial" w:hAnsi="Arial" w:cs="Arial"/>
          <w:iCs/>
          <w:sz w:val="20"/>
          <w:szCs w:val="20"/>
          <w:u w:val="single"/>
        </w:rPr>
      </w:pPr>
    </w:p>
    <w:p w14:paraId="77D22203" w14:textId="77777777" w:rsidR="00942083" w:rsidRDefault="00942083" w:rsidP="0094208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536FD83B" w14:textId="77777777" w:rsidR="00942083" w:rsidRDefault="00942083" w:rsidP="00942083">
      <w:pPr>
        <w:spacing w:after="120" w:line="240" w:lineRule="auto"/>
        <w:ind w:left="426" w:right="260"/>
        <w:rPr>
          <w:rFonts w:ascii="Arial" w:hAnsi="Arial" w:cs="Arial"/>
          <w:iCs/>
          <w:sz w:val="20"/>
          <w:szCs w:val="20"/>
          <w:u w:val="single"/>
        </w:rPr>
      </w:pPr>
    </w:p>
    <w:p w14:paraId="04C7351D" w14:textId="77777777" w:rsidR="00373ACB" w:rsidRDefault="00C93345" w:rsidP="00C93345">
      <w:pPr>
        <w:spacing w:after="120" w:line="240" w:lineRule="auto"/>
        <w:ind w:left="426" w:right="260"/>
        <w:rPr>
          <w:rFonts w:ascii="Arial" w:hAnsi="Arial" w:cs="Arial"/>
          <w:iCs/>
          <w:sz w:val="20"/>
          <w:szCs w:val="20"/>
        </w:rPr>
      </w:pPr>
      <w:r>
        <w:rPr>
          <w:rFonts w:ascii="Arial" w:hAnsi="Arial" w:cs="Arial"/>
          <w:iCs/>
          <w:sz w:val="20"/>
          <w:szCs w:val="20"/>
        </w:rPr>
        <w:t>Reassessment instrument: 100% coursework</w:t>
      </w:r>
    </w:p>
    <w:p w14:paraId="694D5FAA" w14:textId="77777777" w:rsidR="00C93345" w:rsidRPr="00415446" w:rsidRDefault="00C93345" w:rsidP="00C93345">
      <w:pPr>
        <w:spacing w:after="120" w:line="240" w:lineRule="auto"/>
        <w:ind w:left="426" w:right="260"/>
        <w:rPr>
          <w:rFonts w:ascii="Arial" w:hAnsi="Arial" w:cs="Arial"/>
          <w:iCs/>
          <w:sz w:val="20"/>
          <w:szCs w:val="20"/>
        </w:rPr>
      </w:pPr>
    </w:p>
    <w:p w14:paraId="585BFD8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5C1B3A0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96" w:type="pct"/>
        <w:jc w:val="center"/>
        <w:tblLook w:val="04A0" w:firstRow="1" w:lastRow="0" w:firstColumn="1" w:lastColumn="0" w:noHBand="0" w:noVBand="1"/>
      </w:tblPr>
      <w:tblGrid>
        <w:gridCol w:w="1983"/>
        <w:gridCol w:w="602"/>
        <w:gridCol w:w="602"/>
        <w:gridCol w:w="600"/>
        <w:gridCol w:w="600"/>
        <w:gridCol w:w="600"/>
        <w:gridCol w:w="600"/>
        <w:gridCol w:w="600"/>
        <w:gridCol w:w="600"/>
        <w:gridCol w:w="600"/>
        <w:gridCol w:w="551"/>
      </w:tblGrid>
      <w:tr w:rsidR="003873A3" w:rsidRPr="00373ACB" w14:paraId="61A2F1B2" w14:textId="77777777" w:rsidTr="00631BED">
        <w:trPr>
          <w:trHeight w:val="397"/>
          <w:jc w:val="center"/>
        </w:trPr>
        <w:tc>
          <w:tcPr>
            <w:tcW w:w="1249" w:type="pct"/>
            <w:shd w:val="clear" w:color="auto" w:fill="D9D9D9" w:themeFill="background1" w:themeFillShade="D9"/>
            <w:vAlign w:val="center"/>
          </w:tcPr>
          <w:p w14:paraId="1B8D1726" w14:textId="77777777" w:rsidR="003873A3" w:rsidRPr="00373ACB" w:rsidRDefault="003873A3" w:rsidP="0066061A">
            <w:pPr>
              <w:spacing w:after="120"/>
              <w:rPr>
                <w:rFonts w:ascii="Arial" w:hAnsi="Arial" w:cs="Arial"/>
                <w:i/>
                <w:sz w:val="20"/>
                <w:szCs w:val="20"/>
              </w:rPr>
            </w:pPr>
            <w:r w:rsidRPr="00373ACB">
              <w:rPr>
                <w:rFonts w:ascii="Arial" w:hAnsi="Arial" w:cs="Arial"/>
                <w:b/>
                <w:sz w:val="20"/>
                <w:szCs w:val="20"/>
              </w:rPr>
              <w:t>Module learning outcome</w:t>
            </w:r>
          </w:p>
        </w:tc>
        <w:tc>
          <w:tcPr>
            <w:tcW w:w="379" w:type="pct"/>
            <w:vAlign w:val="center"/>
          </w:tcPr>
          <w:p w14:paraId="0EBDDE0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8.1</w:t>
            </w:r>
          </w:p>
        </w:tc>
        <w:tc>
          <w:tcPr>
            <w:tcW w:w="379" w:type="pct"/>
            <w:vAlign w:val="center"/>
          </w:tcPr>
          <w:p w14:paraId="24FB887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8.2</w:t>
            </w:r>
          </w:p>
        </w:tc>
        <w:tc>
          <w:tcPr>
            <w:tcW w:w="378" w:type="pct"/>
            <w:vAlign w:val="center"/>
          </w:tcPr>
          <w:p w14:paraId="60AFE3F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8.3</w:t>
            </w:r>
          </w:p>
        </w:tc>
        <w:tc>
          <w:tcPr>
            <w:tcW w:w="378" w:type="pct"/>
            <w:vAlign w:val="center"/>
          </w:tcPr>
          <w:p w14:paraId="56CA9D8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8.4</w:t>
            </w:r>
          </w:p>
        </w:tc>
        <w:tc>
          <w:tcPr>
            <w:tcW w:w="378" w:type="pct"/>
            <w:vAlign w:val="center"/>
          </w:tcPr>
          <w:p w14:paraId="36093EF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8.5</w:t>
            </w:r>
          </w:p>
        </w:tc>
        <w:tc>
          <w:tcPr>
            <w:tcW w:w="378" w:type="pct"/>
            <w:vAlign w:val="center"/>
          </w:tcPr>
          <w:p w14:paraId="1BC1998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8.6</w:t>
            </w:r>
          </w:p>
        </w:tc>
        <w:tc>
          <w:tcPr>
            <w:tcW w:w="378" w:type="pct"/>
            <w:vAlign w:val="center"/>
          </w:tcPr>
          <w:p w14:paraId="6D2B4C9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9.1</w:t>
            </w:r>
          </w:p>
        </w:tc>
        <w:tc>
          <w:tcPr>
            <w:tcW w:w="378" w:type="pct"/>
            <w:vAlign w:val="center"/>
          </w:tcPr>
          <w:p w14:paraId="312655C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9.2</w:t>
            </w:r>
          </w:p>
        </w:tc>
        <w:tc>
          <w:tcPr>
            <w:tcW w:w="378" w:type="pct"/>
            <w:vAlign w:val="center"/>
          </w:tcPr>
          <w:p w14:paraId="26B5CF8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9.3</w:t>
            </w:r>
          </w:p>
        </w:tc>
        <w:tc>
          <w:tcPr>
            <w:tcW w:w="349" w:type="pct"/>
            <w:vAlign w:val="center"/>
          </w:tcPr>
          <w:p w14:paraId="27E6F07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9.4</w:t>
            </w:r>
          </w:p>
        </w:tc>
      </w:tr>
      <w:tr w:rsidR="003873A3" w:rsidRPr="00373ACB" w14:paraId="781E13FC" w14:textId="77777777" w:rsidTr="00631BED">
        <w:trPr>
          <w:trHeight w:val="397"/>
          <w:jc w:val="center"/>
        </w:trPr>
        <w:tc>
          <w:tcPr>
            <w:tcW w:w="1249" w:type="pct"/>
            <w:shd w:val="clear" w:color="auto" w:fill="D9D9D9" w:themeFill="background1" w:themeFillShade="D9"/>
            <w:vAlign w:val="center"/>
          </w:tcPr>
          <w:p w14:paraId="431F20EA" w14:textId="77777777" w:rsidR="003873A3" w:rsidRPr="00373ACB" w:rsidRDefault="003873A3"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9" w:type="pct"/>
            <w:vAlign w:val="center"/>
          </w:tcPr>
          <w:p w14:paraId="1C3E9663" w14:textId="77777777" w:rsidR="003873A3" w:rsidRPr="007103E4" w:rsidRDefault="003873A3" w:rsidP="00631BED">
            <w:pPr>
              <w:spacing w:after="120"/>
              <w:jc w:val="center"/>
              <w:rPr>
                <w:rFonts w:ascii="Arial" w:hAnsi="Arial" w:cs="Arial"/>
                <w:b/>
                <w:sz w:val="20"/>
                <w:szCs w:val="20"/>
              </w:rPr>
            </w:pPr>
          </w:p>
        </w:tc>
        <w:tc>
          <w:tcPr>
            <w:tcW w:w="379" w:type="pct"/>
            <w:vAlign w:val="center"/>
          </w:tcPr>
          <w:p w14:paraId="281C2497"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AB4796A"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8A2B91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5A287AE"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73C1B7D"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7F77F39"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4CD88E7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2ADD4BA3" w14:textId="77777777" w:rsidR="003873A3" w:rsidRPr="007103E4" w:rsidRDefault="003873A3" w:rsidP="00631BED">
            <w:pPr>
              <w:spacing w:after="120"/>
              <w:jc w:val="center"/>
              <w:rPr>
                <w:rFonts w:ascii="Arial" w:hAnsi="Arial" w:cs="Arial"/>
                <w:b/>
                <w:sz w:val="20"/>
                <w:szCs w:val="20"/>
              </w:rPr>
            </w:pPr>
          </w:p>
        </w:tc>
        <w:tc>
          <w:tcPr>
            <w:tcW w:w="349" w:type="pct"/>
            <w:vAlign w:val="center"/>
          </w:tcPr>
          <w:p w14:paraId="06AB63BE" w14:textId="77777777" w:rsidR="003873A3" w:rsidRPr="007103E4" w:rsidRDefault="003873A3" w:rsidP="00631BED">
            <w:pPr>
              <w:spacing w:after="120"/>
              <w:jc w:val="center"/>
              <w:rPr>
                <w:rFonts w:ascii="Arial" w:hAnsi="Arial" w:cs="Arial"/>
                <w:b/>
                <w:sz w:val="20"/>
                <w:szCs w:val="20"/>
              </w:rPr>
            </w:pPr>
          </w:p>
        </w:tc>
      </w:tr>
      <w:tr w:rsidR="003873A3" w:rsidRPr="00373ACB" w14:paraId="2F329891" w14:textId="77777777" w:rsidTr="00631BED">
        <w:trPr>
          <w:trHeight w:val="397"/>
          <w:jc w:val="center"/>
        </w:trPr>
        <w:tc>
          <w:tcPr>
            <w:tcW w:w="1249" w:type="pct"/>
            <w:vAlign w:val="center"/>
          </w:tcPr>
          <w:p w14:paraId="34F1B1F1" w14:textId="77777777" w:rsidR="003873A3" w:rsidRPr="007103E4" w:rsidRDefault="003873A3" w:rsidP="00865CBA">
            <w:pPr>
              <w:spacing w:after="120"/>
              <w:rPr>
                <w:rFonts w:ascii="Arial" w:hAnsi="Arial" w:cs="Arial"/>
                <w:sz w:val="20"/>
                <w:szCs w:val="20"/>
              </w:rPr>
            </w:pPr>
            <w:r>
              <w:rPr>
                <w:rFonts w:ascii="Arial" w:hAnsi="Arial" w:cs="Arial"/>
                <w:sz w:val="20"/>
                <w:szCs w:val="20"/>
              </w:rPr>
              <w:t>Seminar / workshop</w:t>
            </w:r>
          </w:p>
        </w:tc>
        <w:tc>
          <w:tcPr>
            <w:tcW w:w="379" w:type="pct"/>
            <w:vAlign w:val="center"/>
          </w:tcPr>
          <w:p w14:paraId="37444D1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524DF2F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3700EB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CF1091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5F5F72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81706BB"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66A07E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2CBF00B1"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368A47D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71F3C0A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r w:rsidR="003873A3" w:rsidRPr="00373ACB" w14:paraId="6287D4EB" w14:textId="77777777" w:rsidTr="00631BED">
        <w:trPr>
          <w:trHeight w:val="397"/>
          <w:jc w:val="center"/>
        </w:trPr>
        <w:tc>
          <w:tcPr>
            <w:tcW w:w="1249" w:type="pct"/>
            <w:vAlign w:val="center"/>
          </w:tcPr>
          <w:p w14:paraId="4313BAAF" w14:textId="77777777" w:rsidR="003873A3" w:rsidRPr="007103E4" w:rsidRDefault="003873A3" w:rsidP="0066061A">
            <w:pPr>
              <w:spacing w:after="120"/>
              <w:rPr>
                <w:rFonts w:ascii="Arial" w:hAnsi="Arial" w:cs="Arial"/>
                <w:sz w:val="20"/>
                <w:szCs w:val="20"/>
              </w:rPr>
            </w:pPr>
            <w:r>
              <w:rPr>
                <w:rFonts w:ascii="Arial" w:hAnsi="Arial" w:cs="Arial"/>
                <w:sz w:val="20"/>
                <w:szCs w:val="20"/>
              </w:rPr>
              <w:t>Private Study</w:t>
            </w:r>
          </w:p>
        </w:tc>
        <w:tc>
          <w:tcPr>
            <w:tcW w:w="379" w:type="pct"/>
            <w:vAlign w:val="center"/>
          </w:tcPr>
          <w:p w14:paraId="66ED9467"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43632289"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D30C9EB"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3BF28A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3787077A"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52369C60" w14:textId="77777777" w:rsidR="003873A3" w:rsidRPr="007103E4" w:rsidRDefault="003873A3" w:rsidP="00631BED">
            <w:pPr>
              <w:spacing w:after="120"/>
              <w:jc w:val="center"/>
              <w:rPr>
                <w:rFonts w:ascii="Arial" w:hAnsi="Arial" w:cs="Arial"/>
                <w:sz w:val="20"/>
                <w:szCs w:val="20"/>
              </w:rPr>
            </w:pPr>
          </w:p>
        </w:tc>
        <w:tc>
          <w:tcPr>
            <w:tcW w:w="378" w:type="pct"/>
            <w:vAlign w:val="center"/>
          </w:tcPr>
          <w:p w14:paraId="1419EC8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41941F8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A8B77FB" w14:textId="77777777" w:rsidR="003873A3" w:rsidRPr="007103E4" w:rsidRDefault="003873A3" w:rsidP="00631BED">
            <w:pPr>
              <w:spacing w:after="120"/>
              <w:jc w:val="center"/>
              <w:rPr>
                <w:rFonts w:ascii="Arial" w:hAnsi="Arial" w:cs="Arial"/>
                <w:sz w:val="20"/>
                <w:szCs w:val="20"/>
              </w:rPr>
            </w:pPr>
          </w:p>
        </w:tc>
        <w:tc>
          <w:tcPr>
            <w:tcW w:w="349" w:type="pct"/>
            <w:vAlign w:val="center"/>
          </w:tcPr>
          <w:p w14:paraId="0386B985" w14:textId="77777777" w:rsidR="003873A3" w:rsidRPr="007103E4" w:rsidRDefault="003873A3" w:rsidP="00631BED">
            <w:pPr>
              <w:spacing w:after="120"/>
              <w:jc w:val="center"/>
              <w:rPr>
                <w:rFonts w:ascii="Arial" w:hAnsi="Arial" w:cs="Arial"/>
                <w:sz w:val="20"/>
                <w:szCs w:val="20"/>
              </w:rPr>
            </w:pPr>
          </w:p>
        </w:tc>
      </w:tr>
      <w:tr w:rsidR="003873A3" w:rsidRPr="00373ACB" w14:paraId="64004221" w14:textId="77777777" w:rsidTr="00631BED">
        <w:trPr>
          <w:trHeight w:val="397"/>
          <w:jc w:val="center"/>
        </w:trPr>
        <w:tc>
          <w:tcPr>
            <w:tcW w:w="1249" w:type="pct"/>
            <w:shd w:val="clear" w:color="auto" w:fill="D9D9D9" w:themeFill="background1" w:themeFillShade="D9"/>
            <w:vAlign w:val="center"/>
          </w:tcPr>
          <w:p w14:paraId="10001EA8" w14:textId="77777777" w:rsidR="003873A3" w:rsidRPr="00373ACB" w:rsidRDefault="003873A3" w:rsidP="0066061A">
            <w:pPr>
              <w:spacing w:after="120"/>
              <w:rPr>
                <w:rFonts w:ascii="Arial" w:hAnsi="Arial" w:cs="Arial"/>
                <w:b/>
                <w:sz w:val="20"/>
                <w:szCs w:val="20"/>
              </w:rPr>
            </w:pPr>
            <w:r w:rsidRPr="00373ACB">
              <w:rPr>
                <w:rFonts w:ascii="Arial" w:hAnsi="Arial" w:cs="Arial"/>
                <w:b/>
                <w:sz w:val="20"/>
                <w:szCs w:val="20"/>
              </w:rPr>
              <w:t>Assessment method</w:t>
            </w:r>
          </w:p>
        </w:tc>
        <w:tc>
          <w:tcPr>
            <w:tcW w:w="379" w:type="pct"/>
            <w:vAlign w:val="center"/>
          </w:tcPr>
          <w:p w14:paraId="6FA4B9FE" w14:textId="77777777" w:rsidR="003873A3" w:rsidRPr="007103E4" w:rsidRDefault="003873A3" w:rsidP="00631BED">
            <w:pPr>
              <w:spacing w:after="120"/>
              <w:jc w:val="center"/>
              <w:rPr>
                <w:rFonts w:ascii="Arial" w:hAnsi="Arial" w:cs="Arial"/>
                <w:b/>
                <w:sz w:val="20"/>
                <w:szCs w:val="20"/>
              </w:rPr>
            </w:pPr>
          </w:p>
        </w:tc>
        <w:tc>
          <w:tcPr>
            <w:tcW w:w="379" w:type="pct"/>
            <w:vAlign w:val="center"/>
          </w:tcPr>
          <w:p w14:paraId="1D803080"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59D14F47"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4DDB3A26"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6E529819"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71A1DE2E"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69D58883"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3FE308E5" w14:textId="77777777" w:rsidR="003873A3" w:rsidRPr="007103E4" w:rsidRDefault="003873A3" w:rsidP="00631BED">
            <w:pPr>
              <w:spacing w:after="120"/>
              <w:jc w:val="center"/>
              <w:rPr>
                <w:rFonts w:ascii="Arial" w:hAnsi="Arial" w:cs="Arial"/>
                <w:b/>
                <w:sz w:val="20"/>
                <w:szCs w:val="20"/>
              </w:rPr>
            </w:pPr>
          </w:p>
        </w:tc>
        <w:tc>
          <w:tcPr>
            <w:tcW w:w="378" w:type="pct"/>
            <w:vAlign w:val="center"/>
          </w:tcPr>
          <w:p w14:paraId="03D903F9" w14:textId="77777777" w:rsidR="003873A3" w:rsidRPr="007103E4" w:rsidRDefault="003873A3" w:rsidP="00631BED">
            <w:pPr>
              <w:spacing w:after="120"/>
              <w:jc w:val="center"/>
              <w:rPr>
                <w:rFonts w:ascii="Arial" w:hAnsi="Arial" w:cs="Arial"/>
                <w:b/>
                <w:sz w:val="20"/>
                <w:szCs w:val="20"/>
              </w:rPr>
            </w:pPr>
          </w:p>
        </w:tc>
        <w:tc>
          <w:tcPr>
            <w:tcW w:w="349" w:type="pct"/>
            <w:vAlign w:val="center"/>
          </w:tcPr>
          <w:p w14:paraId="377A2593" w14:textId="77777777" w:rsidR="003873A3" w:rsidRPr="007103E4" w:rsidRDefault="003873A3" w:rsidP="00631BED">
            <w:pPr>
              <w:spacing w:after="120"/>
              <w:jc w:val="center"/>
              <w:rPr>
                <w:rFonts w:ascii="Arial" w:hAnsi="Arial" w:cs="Arial"/>
                <w:b/>
                <w:sz w:val="20"/>
                <w:szCs w:val="20"/>
              </w:rPr>
            </w:pPr>
          </w:p>
        </w:tc>
      </w:tr>
      <w:tr w:rsidR="003873A3" w:rsidRPr="00373ACB" w14:paraId="2B9F209A" w14:textId="77777777" w:rsidTr="00631BED">
        <w:trPr>
          <w:trHeight w:val="397"/>
          <w:jc w:val="center"/>
        </w:trPr>
        <w:tc>
          <w:tcPr>
            <w:tcW w:w="1249" w:type="pct"/>
            <w:vAlign w:val="center"/>
          </w:tcPr>
          <w:p w14:paraId="78F5E1FF" w14:textId="77777777" w:rsidR="003873A3" w:rsidRPr="00D71DF4" w:rsidRDefault="003873A3"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(50%)</w:t>
            </w:r>
          </w:p>
        </w:tc>
        <w:tc>
          <w:tcPr>
            <w:tcW w:w="379" w:type="pct"/>
            <w:vAlign w:val="center"/>
          </w:tcPr>
          <w:p w14:paraId="0BEBF711"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7671EB5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B5F44B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60DC437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D146F3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3FC568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290F52D"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E1AA1A8"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EB8697E"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03B4013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r w:rsidR="003873A3" w:rsidRPr="00373ACB" w14:paraId="69D39E7A" w14:textId="77777777" w:rsidTr="00631BED">
        <w:trPr>
          <w:trHeight w:val="397"/>
          <w:jc w:val="center"/>
        </w:trPr>
        <w:tc>
          <w:tcPr>
            <w:tcW w:w="1249" w:type="pct"/>
            <w:vAlign w:val="center"/>
          </w:tcPr>
          <w:p w14:paraId="12B27F54" w14:textId="77777777" w:rsidR="003873A3" w:rsidRPr="00D71DF4" w:rsidRDefault="003873A3" w:rsidP="00415446">
            <w:pPr>
              <w:spacing w:after="120"/>
              <w:rPr>
                <w:rFonts w:ascii="Arial" w:hAnsi="Arial" w:cs="Arial"/>
                <w:sz w:val="20"/>
                <w:szCs w:val="20"/>
              </w:rPr>
            </w:pPr>
            <w:r>
              <w:rPr>
                <w:rFonts w:ascii="Arial" w:hAnsi="Arial" w:cs="Arial"/>
                <w:sz w:val="20"/>
                <w:szCs w:val="20"/>
              </w:rPr>
              <w:t>Research paper (50%)</w:t>
            </w:r>
          </w:p>
        </w:tc>
        <w:tc>
          <w:tcPr>
            <w:tcW w:w="379" w:type="pct"/>
            <w:vAlign w:val="center"/>
          </w:tcPr>
          <w:p w14:paraId="64CB62A6"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9" w:type="pct"/>
            <w:vAlign w:val="center"/>
          </w:tcPr>
          <w:p w14:paraId="69946FCA"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7E91916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31839095"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F4E634C"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1D4412C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57924B84"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2267E943"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78" w:type="pct"/>
            <w:vAlign w:val="center"/>
          </w:tcPr>
          <w:p w14:paraId="076C6ECF"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c>
          <w:tcPr>
            <w:tcW w:w="349" w:type="pct"/>
            <w:vAlign w:val="center"/>
          </w:tcPr>
          <w:p w14:paraId="65E3A8E7" w14:textId="77777777" w:rsidR="003873A3" w:rsidRPr="007103E4" w:rsidRDefault="003873A3" w:rsidP="00631BED">
            <w:pPr>
              <w:spacing w:after="120"/>
              <w:jc w:val="center"/>
              <w:rPr>
                <w:rFonts w:ascii="Arial" w:hAnsi="Arial" w:cs="Arial"/>
                <w:sz w:val="20"/>
                <w:szCs w:val="20"/>
              </w:rPr>
            </w:pPr>
            <w:r>
              <w:rPr>
                <w:rFonts w:ascii="Arial" w:hAnsi="Arial" w:cs="Arial"/>
                <w:sz w:val="20"/>
                <w:szCs w:val="20"/>
              </w:rPr>
              <w:t>X</w:t>
            </w:r>
          </w:p>
        </w:tc>
      </w:tr>
    </w:tbl>
    <w:p w14:paraId="7673921F" w14:textId="77777777" w:rsidR="007A6245" w:rsidRPr="00373ACB" w:rsidRDefault="007A6245" w:rsidP="0066061A">
      <w:pPr>
        <w:spacing w:after="120" w:line="240" w:lineRule="auto"/>
        <w:ind w:left="426" w:right="260"/>
        <w:rPr>
          <w:rFonts w:ascii="Arial" w:hAnsi="Arial" w:cs="Arial"/>
          <w:b/>
          <w:iCs/>
          <w:sz w:val="20"/>
          <w:szCs w:val="20"/>
        </w:rPr>
      </w:pPr>
    </w:p>
    <w:p w14:paraId="4AB9AD5E" w14:textId="77777777" w:rsidR="009834DB" w:rsidRPr="00DF2132" w:rsidRDefault="00DF2132" w:rsidP="00631BE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3CBD99" w14:textId="77777777" w:rsidR="009834DB" w:rsidRDefault="009834DB" w:rsidP="00631BED">
      <w:pPr>
        <w:spacing w:after="120" w:line="240" w:lineRule="auto"/>
        <w:ind w:left="426" w:right="260"/>
        <w:jc w:val="both"/>
        <w:rPr>
          <w:rFonts w:ascii="Arial" w:hAnsi="Arial" w:cs="Arial"/>
          <w:sz w:val="20"/>
          <w:szCs w:val="20"/>
        </w:rPr>
      </w:pPr>
    </w:p>
    <w:p w14:paraId="4542773D" w14:textId="77777777" w:rsidR="00DF2132" w:rsidRPr="009834DB" w:rsidRDefault="00DF2132" w:rsidP="00631BED">
      <w:pPr>
        <w:spacing w:after="120" w:line="240" w:lineRule="auto"/>
        <w:ind w:left="426" w:right="260"/>
        <w:jc w:val="both"/>
        <w:rPr>
          <w:rFonts w:ascii="Arial" w:hAnsi="Arial" w:cs="Arial"/>
          <w:sz w:val="20"/>
          <w:szCs w:val="20"/>
        </w:rPr>
      </w:pPr>
      <w:r w:rsidRPr="009834DB">
        <w:rPr>
          <w:rFonts w:ascii="Arial" w:hAnsi="Arial" w:cs="Arial"/>
          <w:sz w:val="20"/>
          <w:szCs w:val="20"/>
        </w:rPr>
        <w:t>The inclusive practices in the guidance (see Annex B Appendix A) have been considered in order to support all students in the following areas:</w:t>
      </w:r>
    </w:p>
    <w:p w14:paraId="21E54524"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9A31B8"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Preference will be given to electronic resources that meet minimum accessibility standards and support the use of assistive technologies.</w:t>
      </w:r>
    </w:p>
    <w:p w14:paraId="7D725028"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 xml:space="preserve">Module outlines will be made accessible at least </w:t>
      </w:r>
      <w:r>
        <w:rPr>
          <w:rFonts w:ascii="Arial" w:hAnsi="Arial" w:cs="Arial"/>
          <w:sz w:val="20"/>
          <w:szCs w:val="20"/>
        </w:rPr>
        <w:t xml:space="preserve">four weeks </w:t>
      </w:r>
      <w:r w:rsidRPr="00247C5C">
        <w:rPr>
          <w:rFonts w:ascii="Arial" w:hAnsi="Arial" w:cs="Arial"/>
          <w:sz w:val="20"/>
          <w:szCs w:val="20"/>
        </w:rPr>
        <w:t xml:space="preserve">before the module starts. </w:t>
      </w:r>
    </w:p>
    <w:p w14:paraId="257A1986" w14:textId="77777777" w:rsidR="00415446" w:rsidRPr="00247C5C" w:rsidRDefault="00415446" w:rsidP="00631BED">
      <w:pPr>
        <w:pStyle w:val="ListParagraph"/>
        <w:numPr>
          <w:ilvl w:val="1"/>
          <w:numId w:val="8"/>
        </w:numPr>
        <w:spacing w:after="120" w:line="240" w:lineRule="auto"/>
        <w:ind w:right="260"/>
        <w:jc w:val="both"/>
        <w:rPr>
          <w:rFonts w:ascii="Arial" w:hAnsi="Arial" w:cs="Arial"/>
          <w:sz w:val="20"/>
          <w:szCs w:val="20"/>
        </w:rPr>
      </w:pPr>
      <w:r w:rsidRPr="00247C5C">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832016B" w14:textId="77777777" w:rsidR="00415446" w:rsidRDefault="004B60A8" w:rsidP="00631BED">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Workshop</w:t>
      </w:r>
      <w:r w:rsidR="00415446" w:rsidRPr="00247C5C">
        <w:rPr>
          <w:rFonts w:ascii="Arial" w:hAnsi="Arial" w:cs="Arial"/>
          <w:sz w:val="20"/>
          <w:szCs w:val="20"/>
        </w:rPr>
        <w:t>/seminar slides/outlines will be made</w:t>
      </w:r>
      <w:r>
        <w:rPr>
          <w:rFonts w:ascii="Arial" w:hAnsi="Arial" w:cs="Arial"/>
          <w:sz w:val="20"/>
          <w:szCs w:val="20"/>
        </w:rPr>
        <w:t xml:space="preserve"> available in electronic format, however this will be after the seminar/workshop in some cases as students are responsible for creating these.</w:t>
      </w:r>
    </w:p>
    <w:p w14:paraId="116D5A9D" w14:textId="77777777" w:rsidR="009834DB" w:rsidRDefault="004B60A8" w:rsidP="00631BED">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This module does not have lectures therefore lecture capture will not be used</w:t>
      </w:r>
      <w:r w:rsidR="00415446" w:rsidRPr="00415446">
        <w:rPr>
          <w:rFonts w:ascii="Arial" w:hAnsi="Arial" w:cs="Arial"/>
          <w:sz w:val="20"/>
          <w:szCs w:val="20"/>
        </w:rPr>
        <w:t>.</w:t>
      </w:r>
    </w:p>
    <w:p w14:paraId="2B39EC5D" w14:textId="77777777" w:rsidR="00DF2132" w:rsidRPr="00415446" w:rsidRDefault="00DF2132" w:rsidP="00631BED">
      <w:pPr>
        <w:pStyle w:val="ListParagraph"/>
        <w:spacing w:after="120" w:line="240" w:lineRule="auto"/>
        <w:ind w:left="1080" w:right="260"/>
        <w:jc w:val="both"/>
        <w:rPr>
          <w:rFonts w:ascii="Arial" w:hAnsi="Arial" w:cs="Arial"/>
          <w:sz w:val="20"/>
          <w:szCs w:val="20"/>
        </w:rPr>
      </w:pPr>
    </w:p>
    <w:p w14:paraId="682D6F85"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21C22F3" w14:textId="77777777" w:rsidR="009A2D37" w:rsidRPr="00373ACB" w:rsidRDefault="00415446" w:rsidP="006978AD">
      <w:pPr>
        <w:spacing w:after="120" w:line="240" w:lineRule="auto"/>
        <w:ind w:left="426" w:right="260"/>
        <w:rPr>
          <w:rFonts w:ascii="Arial" w:hAnsi="Arial" w:cs="Arial"/>
          <w:iCs/>
          <w:sz w:val="20"/>
          <w:szCs w:val="20"/>
        </w:rPr>
      </w:pPr>
      <w:r w:rsidRPr="00247C5C">
        <w:rPr>
          <w:rFonts w:ascii="Arial" w:hAnsi="Arial" w:cs="Arial"/>
          <w:iCs/>
          <w:sz w:val="20"/>
          <w:szCs w:val="20"/>
        </w:rPr>
        <w:t>The inclusive practices in the guidance (Annex B Appendix A, section b</w:t>
      </w:r>
      <w:r w:rsidR="004B60A8">
        <w:rPr>
          <w:rFonts w:ascii="Arial" w:hAnsi="Arial" w:cs="Arial"/>
          <w:iCs/>
          <w:sz w:val="20"/>
          <w:szCs w:val="20"/>
        </w:rPr>
        <w:t xml:space="preserve"> </w:t>
      </w:r>
      <w:r w:rsidRPr="00247C5C">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7C7591C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28DF09A" w14:textId="421F05D5" w:rsidR="003873A3" w:rsidRDefault="0066061A" w:rsidP="00CF0197">
      <w:pPr>
        <w:spacing w:after="120" w:line="240" w:lineRule="auto"/>
        <w:ind w:left="426" w:right="260"/>
        <w:rPr>
          <w:rFonts w:ascii="Arial" w:hAnsi="Arial" w:cs="Arial"/>
          <w:iCs/>
          <w:sz w:val="20"/>
          <w:szCs w:val="20"/>
        </w:rPr>
      </w:pPr>
      <w:r>
        <w:rPr>
          <w:rFonts w:ascii="Arial" w:hAnsi="Arial" w:cs="Arial"/>
          <w:iCs/>
          <w:sz w:val="20"/>
          <w:szCs w:val="20"/>
        </w:rPr>
        <w:t>Canterbury</w:t>
      </w:r>
    </w:p>
    <w:p w14:paraId="3B2F8E47" w14:textId="77777777" w:rsidR="00CF0197" w:rsidRDefault="00CF0197" w:rsidP="00CF0197">
      <w:pPr>
        <w:spacing w:after="120" w:line="240" w:lineRule="auto"/>
        <w:ind w:left="426" w:right="260"/>
        <w:rPr>
          <w:rFonts w:ascii="Arial" w:hAnsi="Arial" w:cs="Arial"/>
          <w:iCs/>
          <w:sz w:val="20"/>
          <w:szCs w:val="20"/>
        </w:rPr>
      </w:pPr>
    </w:p>
    <w:p w14:paraId="5A54113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6248F6B" w14:textId="77777777" w:rsidR="00F75414" w:rsidRDefault="00AB112B" w:rsidP="00DF2132">
      <w:pPr>
        <w:spacing w:after="120" w:line="240" w:lineRule="auto"/>
        <w:ind w:left="426" w:right="260"/>
        <w:jc w:val="both"/>
        <w:rPr>
          <w:rFonts w:ascii="Arial" w:hAnsi="Arial" w:cs="Arial"/>
          <w:sz w:val="20"/>
          <w:szCs w:val="20"/>
        </w:rPr>
      </w:pPr>
      <w:r>
        <w:rPr>
          <w:rFonts w:ascii="Arial" w:hAnsi="Arial" w:cs="Arial"/>
          <w:sz w:val="20"/>
          <w:szCs w:val="20"/>
        </w:rPr>
        <w:t>I</w:t>
      </w:r>
      <w:r w:rsidR="00DF2132" w:rsidRPr="00DF2132">
        <w:rPr>
          <w:rFonts w:ascii="Arial" w:hAnsi="Arial" w:cs="Arial"/>
          <w:sz w:val="20"/>
          <w:szCs w:val="20"/>
        </w:rPr>
        <w:t xml:space="preserve">nternationalisation is actively incorporated </w:t>
      </w:r>
      <w:r w:rsidR="00F75414">
        <w:rPr>
          <w:rFonts w:ascii="Arial" w:hAnsi="Arial" w:cs="Arial"/>
          <w:sz w:val="20"/>
          <w:szCs w:val="20"/>
        </w:rPr>
        <w:t xml:space="preserve">into the module in a number of ways </w:t>
      </w:r>
      <w:r w:rsidR="00F75414" w:rsidRPr="00F75414">
        <w:rPr>
          <w:rFonts w:ascii="Arial" w:hAnsi="Arial" w:cs="Arial"/>
          <w:sz w:val="20"/>
          <w:szCs w:val="20"/>
        </w:rPr>
        <w:t>(</w:t>
      </w:r>
      <w:r w:rsidR="00F75414" w:rsidRPr="000E6FE2">
        <w:rPr>
          <w:rFonts w:ascii="Arial" w:hAnsi="Arial" w:cs="Arial"/>
          <w:sz w:val="20"/>
          <w:szCs w:val="20"/>
        </w:rPr>
        <w:t>see subject specific learning outcomes 2</w:t>
      </w:r>
      <w:r w:rsidR="007A4243" w:rsidRPr="000E6FE2">
        <w:rPr>
          <w:rFonts w:ascii="Arial" w:hAnsi="Arial" w:cs="Arial"/>
          <w:sz w:val="20"/>
          <w:szCs w:val="20"/>
        </w:rPr>
        <w:t>, 4</w:t>
      </w:r>
      <w:r w:rsidR="00F75414" w:rsidRPr="000E6FE2">
        <w:rPr>
          <w:rFonts w:ascii="Arial" w:hAnsi="Arial" w:cs="Arial"/>
          <w:sz w:val="20"/>
          <w:szCs w:val="20"/>
        </w:rPr>
        <w:t xml:space="preserve"> and 6) </w:t>
      </w:r>
    </w:p>
    <w:p w14:paraId="239ED710" w14:textId="77777777" w:rsidR="00C93345" w:rsidRPr="00F75414" w:rsidRDefault="00C93345" w:rsidP="00DF2132">
      <w:pPr>
        <w:spacing w:after="120" w:line="240" w:lineRule="auto"/>
        <w:ind w:left="426" w:right="260"/>
        <w:jc w:val="both"/>
        <w:rPr>
          <w:rFonts w:ascii="Arial" w:hAnsi="Arial" w:cs="Arial"/>
          <w:sz w:val="20"/>
          <w:szCs w:val="20"/>
        </w:rPr>
      </w:pPr>
    </w:p>
    <w:p w14:paraId="1FAD3677" w14:textId="77777777" w:rsidR="00F75414" w:rsidRDefault="00F75414" w:rsidP="00C93345">
      <w:pPr>
        <w:pStyle w:val="ListParagraph"/>
        <w:numPr>
          <w:ilvl w:val="0"/>
          <w:numId w:val="14"/>
        </w:numPr>
        <w:spacing w:after="120" w:line="240" w:lineRule="auto"/>
        <w:ind w:left="1134" w:right="260" w:hanging="708"/>
        <w:jc w:val="both"/>
        <w:rPr>
          <w:rFonts w:ascii="Arial" w:hAnsi="Arial" w:cs="Arial"/>
          <w:sz w:val="20"/>
          <w:szCs w:val="20"/>
        </w:rPr>
      </w:pPr>
      <w:r>
        <w:rPr>
          <w:rFonts w:ascii="Arial" w:hAnsi="Arial" w:cs="Arial"/>
          <w:sz w:val="20"/>
          <w:szCs w:val="20"/>
        </w:rPr>
        <w:t>Progressive property theory is a key theoretical lens through which the module is delivered.  Progressive property theory has been developed in the United States as a distinct alternative to neo-utilitarian and libertarian property theory</w:t>
      </w:r>
      <w:r w:rsidR="00DF2132" w:rsidRPr="000E6FE2">
        <w:rPr>
          <w:rFonts w:ascii="Arial" w:hAnsi="Arial" w:cs="Arial"/>
          <w:sz w:val="20"/>
          <w:szCs w:val="20"/>
        </w:rPr>
        <w:t xml:space="preserve"> </w:t>
      </w:r>
    </w:p>
    <w:p w14:paraId="530F28CE" w14:textId="77777777" w:rsidR="00F75414" w:rsidRDefault="00F75414" w:rsidP="00C93345">
      <w:pPr>
        <w:pStyle w:val="ListParagraph"/>
        <w:numPr>
          <w:ilvl w:val="0"/>
          <w:numId w:val="14"/>
        </w:numPr>
        <w:spacing w:after="120" w:line="240" w:lineRule="auto"/>
        <w:ind w:left="1134" w:right="260" w:hanging="708"/>
        <w:jc w:val="both"/>
        <w:rPr>
          <w:rFonts w:ascii="Arial" w:hAnsi="Arial" w:cs="Arial"/>
          <w:sz w:val="20"/>
          <w:szCs w:val="20"/>
        </w:rPr>
      </w:pPr>
      <w:r>
        <w:rPr>
          <w:rFonts w:ascii="Arial" w:hAnsi="Arial" w:cs="Arial"/>
          <w:sz w:val="20"/>
          <w:szCs w:val="20"/>
        </w:rPr>
        <w:t xml:space="preserve">Students are actively required to consider property practices in a range of jurisdictions, for instance condominium law in contrast with English and Welsh leasehold law, and the emergence of property rights in colonial and </w:t>
      </w:r>
      <w:r w:rsidR="00676D47">
        <w:rPr>
          <w:rFonts w:ascii="Arial" w:hAnsi="Arial" w:cs="Arial"/>
          <w:sz w:val="20"/>
          <w:szCs w:val="20"/>
        </w:rPr>
        <w:t>post-colonial</w:t>
      </w:r>
      <w:r>
        <w:rPr>
          <w:rFonts w:ascii="Arial" w:hAnsi="Arial" w:cs="Arial"/>
          <w:sz w:val="20"/>
          <w:szCs w:val="20"/>
        </w:rPr>
        <w:t xml:space="preserve"> </w:t>
      </w:r>
      <w:r w:rsidR="00676D47">
        <w:rPr>
          <w:rFonts w:ascii="Arial" w:hAnsi="Arial" w:cs="Arial"/>
          <w:sz w:val="20"/>
          <w:szCs w:val="20"/>
        </w:rPr>
        <w:t>regimes</w:t>
      </w:r>
      <w:r>
        <w:rPr>
          <w:rFonts w:ascii="Arial" w:hAnsi="Arial" w:cs="Arial"/>
          <w:sz w:val="20"/>
          <w:szCs w:val="20"/>
        </w:rPr>
        <w:t xml:space="preserve">. </w:t>
      </w:r>
    </w:p>
    <w:p w14:paraId="079D3BCF" w14:textId="77777777" w:rsidR="00DF2132" w:rsidRPr="00373ACB" w:rsidRDefault="00DF2132" w:rsidP="0066061A">
      <w:pPr>
        <w:spacing w:after="120" w:line="240" w:lineRule="auto"/>
        <w:ind w:left="426" w:right="260"/>
        <w:rPr>
          <w:rFonts w:ascii="Arial" w:hAnsi="Arial" w:cs="Arial"/>
          <w:iCs/>
          <w:sz w:val="20"/>
          <w:szCs w:val="20"/>
        </w:rPr>
      </w:pPr>
    </w:p>
    <w:p w14:paraId="360C26ED" w14:textId="77777777" w:rsidR="00C93345" w:rsidRDefault="00C93345">
      <w:pPr>
        <w:rPr>
          <w:rFonts w:ascii="Arial" w:hAnsi="Arial" w:cs="Arial"/>
          <w:b/>
          <w:sz w:val="20"/>
          <w:szCs w:val="20"/>
        </w:rPr>
      </w:pPr>
      <w:r>
        <w:rPr>
          <w:rFonts w:ascii="Arial" w:hAnsi="Arial" w:cs="Arial"/>
          <w:b/>
          <w:sz w:val="20"/>
          <w:szCs w:val="20"/>
        </w:rPr>
        <w:br w:type="page"/>
      </w:r>
    </w:p>
    <w:p w14:paraId="0B3E2AD1" w14:textId="77777777" w:rsidR="00441E76" w:rsidRPr="00676D47" w:rsidRDefault="00422B69" w:rsidP="00676D47">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AFD49C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20507F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73ACB" w14:paraId="6F01F534" w14:textId="77777777" w:rsidTr="00C61CC0">
        <w:trPr>
          <w:trHeight w:val="317"/>
        </w:trPr>
        <w:tc>
          <w:tcPr>
            <w:tcW w:w="744" w:type="pct"/>
          </w:tcPr>
          <w:p w14:paraId="660EE4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645CDED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59DDCA6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2CA9B0C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04EF64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F562A4F" w14:textId="77777777" w:rsidTr="00C61CC0">
        <w:trPr>
          <w:trHeight w:val="305"/>
        </w:trPr>
        <w:tc>
          <w:tcPr>
            <w:tcW w:w="744" w:type="pct"/>
          </w:tcPr>
          <w:p w14:paraId="3928CE0B"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25/01/2018</w:t>
            </w:r>
          </w:p>
        </w:tc>
        <w:tc>
          <w:tcPr>
            <w:tcW w:w="675" w:type="pct"/>
          </w:tcPr>
          <w:p w14:paraId="6D75431A"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469C24BF"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September 2018</w:t>
            </w:r>
          </w:p>
        </w:tc>
        <w:tc>
          <w:tcPr>
            <w:tcW w:w="1267" w:type="pct"/>
          </w:tcPr>
          <w:p w14:paraId="6F3A873B"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8-15, 17</w:t>
            </w:r>
          </w:p>
        </w:tc>
        <w:tc>
          <w:tcPr>
            <w:tcW w:w="1198" w:type="pct"/>
          </w:tcPr>
          <w:p w14:paraId="3362C617" w14:textId="77777777" w:rsidR="00422B69" w:rsidRPr="00373ACB" w:rsidRDefault="004F3135"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B2398C6" w14:textId="77777777" w:rsidTr="00C61CC0">
        <w:trPr>
          <w:trHeight w:val="305"/>
        </w:trPr>
        <w:tc>
          <w:tcPr>
            <w:tcW w:w="744" w:type="pct"/>
          </w:tcPr>
          <w:p w14:paraId="57A1FD40"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02/12/19</w:t>
            </w:r>
          </w:p>
        </w:tc>
        <w:tc>
          <w:tcPr>
            <w:tcW w:w="675" w:type="pct"/>
          </w:tcPr>
          <w:p w14:paraId="7C7D7775"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Minor</w:t>
            </w:r>
          </w:p>
        </w:tc>
        <w:tc>
          <w:tcPr>
            <w:tcW w:w="1116" w:type="pct"/>
          </w:tcPr>
          <w:p w14:paraId="745CC354"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September 2020 (CMA update)</w:t>
            </w:r>
          </w:p>
        </w:tc>
        <w:tc>
          <w:tcPr>
            <w:tcW w:w="1267" w:type="pct"/>
          </w:tcPr>
          <w:p w14:paraId="25BE6939"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12,13</w:t>
            </w:r>
          </w:p>
        </w:tc>
        <w:tc>
          <w:tcPr>
            <w:tcW w:w="1198" w:type="pct"/>
          </w:tcPr>
          <w:p w14:paraId="14D7855A" w14:textId="77777777" w:rsidR="00422B69" w:rsidRPr="00373ACB" w:rsidRDefault="00C93FE8" w:rsidP="0066061A">
            <w:pPr>
              <w:spacing w:after="120"/>
              <w:ind w:right="-330"/>
              <w:rPr>
                <w:rFonts w:ascii="Arial" w:hAnsi="Arial" w:cs="Arial"/>
                <w:sz w:val="20"/>
                <w:szCs w:val="20"/>
              </w:rPr>
            </w:pPr>
            <w:r>
              <w:rPr>
                <w:rFonts w:ascii="Arial" w:hAnsi="Arial" w:cs="Arial"/>
                <w:sz w:val="20"/>
                <w:szCs w:val="20"/>
              </w:rPr>
              <w:t>No</w:t>
            </w:r>
          </w:p>
        </w:tc>
      </w:tr>
    </w:tbl>
    <w:p w14:paraId="0FA8BDE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61D0" w14:textId="77777777" w:rsidR="00E36839" w:rsidRDefault="00E36839" w:rsidP="009A2D37">
      <w:pPr>
        <w:spacing w:after="0" w:line="240" w:lineRule="auto"/>
      </w:pPr>
      <w:r>
        <w:separator/>
      </w:r>
    </w:p>
  </w:endnote>
  <w:endnote w:type="continuationSeparator" w:id="0">
    <w:p w14:paraId="44C5B872" w14:textId="77777777" w:rsidR="00E36839" w:rsidRDefault="00E36839" w:rsidP="009A2D37">
      <w:pPr>
        <w:spacing w:after="0" w:line="240" w:lineRule="auto"/>
      </w:pPr>
      <w:r>
        <w:continuationSeparator/>
      </w:r>
    </w:p>
  </w:endnote>
  <w:endnote w:type="continuationNotice" w:id="1">
    <w:p w14:paraId="28AAE196" w14:textId="77777777" w:rsidR="00E36839" w:rsidRDefault="00E36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49397"/>
      <w:docPartObj>
        <w:docPartGallery w:val="Page Numbers (Bottom of Page)"/>
        <w:docPartUnique/>
      </w:docPartObj>
    </w:sdtPr>
    <w:sdtEndPr/>
    <w:sdtContent>
      <w:p w14:paraId="2A08D79C" w14:textId="77777777" w:rsidR="008B2543" w:rsidRDefault="0019787E" w:rsidP="009A2D37">
        <w:pPr>
          <w:pStyle w:val="Footer"/>
          <w:jc w:val="center"/>
        </w:pPr>
        <w:r>
          <w:fldChar w:fldCharType="begin"/>
        </w:r>
        <w:r>
          <w:instrText xml:space="preserve"> PAGE   \* MERGEFORMAT </w:instrText>
        </w:r>
        <w:r>
          <w:fldChar w:fldCharType="separate"/>
        </w:r>
        <w:r w:rsidR="006D2453">
          <w:rPr>
            <w:noProof/>
          </w:rPr>
          <w:t>5</w:t>
        </w:r>
        <w:r>
          <w:rPr>
            <w:noProof/>
          </w:rPr>
          <w:fldChar w:fldCharType="end"/>
        </w:r>
      </w:p>
    </w:sdtContent>
  </w:sdt>
  <w:p w14:paraId="3044463A" w14:textId="77777777" w:rsidR="008B2543" w:rsidRPr="007B7724" w:rsidRDefault="00415446" w:rsidP="00415446">
    <w:pPr>
      <w:pStyle w:val="Footer"/>
      <w:spacing w:after="120"/>
      <w:ind w:right="-330"/>
      <w:jc w:val="center"/>
      <w:rPr>
        <w:rFonts w:ascii="Arial" w:hAnsi="Arial"/>
        <w:sz w:val="18"/>
      </w:rPr>
    </w:pPr>
    <w:r w:rsidRPr="00415446">
      <w:rPr>
        <w:rFonts w:ascii="Arial" w:hAnsi="Arial"/>
        <w:sz w:val="18"/>
      </w:rPr>
      <w:t>Advanced Topics in Property Law: The Politics of Ownership (LW609)</w:t>
    </w:r>
    <w:r w:rsidR="00C93345">
      <w:rPr>
        <w:rFonts w:ascii="Arial" w:hAnsi="Arial"/>
        <w:sz w:val="18"/>
      </w:rPr>
      <w:t xml:space="preserve"> –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0185" w14:textId="77777777" w:rsidR="00E36839" w:rsidRDefault="00E36839" w:rsidP="009A2D37">
      <w:pPr>
        <w:spacing w:after="0" w:line="240" w:lineRule="auto"/>
      </w:pPr>
      <w:r>
        <w:separator/>
      </w:r>
    </w:p>
  </w:footnote>
  <w:footnote w:type="continuationSeparator" w:id="0">
    <w:p w14:paraId="53768FE4" w14:textId="77777777" w:rsidR="00E36839" w:rsidRDefault="00E36839" w:rsidP="009A2D37">
      <w:pPr>
        <w:spacing w:after="0" w:line="240" w:lineRule="auto"/>
      </w:pPr>
      <w:r>
        <w:continuationSeparator/>
      </w:r>
    </w:p>
  </w:footnote>
  <w:footnote w:type="continuationNotice" w:id="1">
    <w:p w14:paraId="35261C2F" w14:textId="77777777" w:rsidR="00E36839" w:rsidRDefault="00E36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FB2AE" wp14:editId="51F691A8">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BD43D0" w14:textId="77777777" w:rsidR="008B2543" w:rsidRPr="008C00F8" w:rsidRDefault="008B2543" w:rsidP="005E6D38">
    <w:pPr>
      <w:pStyle w:val="Heading1"/>
      <w:spacing w:before="60" w:after="60"/>
      <w:rPr>
        <w:rFonts w:ascii="Arial" w:hAnsi="Arial" w:cs="Arial"/>
      </w:rPr>
    </w:pPr>
  </w:p>
  <w:p w14:paraId="60DF744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060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3EA8B4" wp14:editId="2DDAF6F4">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7A55C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CE114D"/>
    <w:multiLevelType w:val="hybridMultilevel"/>
    <w:tmpl w:val="F31E6672"/>
    <w:lvl w:ilvl="0" w:tplc="2A7C2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786"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14DC79E2"/>
    <w:lvl w:ilvl="0" w:tplc="95F2D2F2">
      <w:start w:val="1"/>
      <w:numFmt w:val="decimal"/>
      <w:lvlText w:val="%1."/>
      <w:lvlJc w:val="left"/>
      <w:pPr>
        <w:ind w:left="360" w:hanging="360"/>
      </w:pPr>
      <w:rPr>
        <w:rFonts w:ascii="Arial" w:hAnsi="Arial" w:cs="Arial" w:hint="default"/>
        <w:sz w:val="20"/>
        <w:szCs w:val="22"/>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F236686"/>
    <w:multiLevelType w:val="hybridMultilevel"/>
    <w:tmpl w:val="EBB069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EA"/>
    <w:rsid w:val="00000C8C"/>
    <w:rsid w:val="000017F2"/>
    <w:rsid w:val="00002762"/>
    <w:rsid w:val="00005661"/>
    <w:rsid w:val="00010A16"/>
    <w:rsid w:val="0001243F"/>
    <w:rsid w:val="00021EA0"/>
    <w:rsid w:val="00025992"/>
    <w:rsid w:val="00027937"/>
    <w:rsid w:val="00027CAF"/>
    <w:rsid w:val="00030C9E"/>
    <w:rsid w:val="00031E67"/>
    <w:rsid w:val="000408CC"/>
    <w:rsid w:val="00041E29"/>
    <w:rsid w:val="00045373"/>
    <w:rsid w:val="00060C7D"/>
    <w:rsid w:val="00063A2F"/>
    <w:rsid w:val="000678D3"/>
    <w:rsid w:val="0007557C"/>
    <w:rsid w:val="0008111C"/>
    <w:rsid w:val="00081B27"/>
    <w:rsid w:val="00094810"/>
    <w:rsid w:val="00096E31"/>
    <w:rsid w:val="000C0294"/>
    <w:rsid w:val="000C7A1C"/>
    <w:rsid w:val="000D2A8A"/>
    <w:rsid w:val="000D32AC"/>
    <w:rsid w:val="000E20C1"/>
    <w:rsid w:val="000E349A"/>
    <w:rsid w:val="000E3B73"/>
    <w:rsid w:val="000E4CEA"/>
    <w:rsid w:val="000E6FE2"/>
    <w:rsid w:val="000F6C56"/>
    <w:rsid w:val="000F7FBF"/>
    <w:rsid w:val="00106BE5"/>
    <w:rsid w:val="00110947"/>
    <w:rsid w:val="00111906"/>
    <w:rsid w:val="00111CB3"/>
    <w:rsid w:val="00117577"/>
    <w:rsid w:val="00117793"/>
    <w:rsid w:val="001206E4"/>
    <w:rsid w:val="001214D3"/>
    <w:rsid w:val="00121BFC"/>
    <w:rsid w:val="00132AB0"/>
    <w:rsid w:val="001402AD"/>
    <w:rsid w:val="001447F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142"/>
    <w:rsid w:val="001D0C7D"/>
    <w:rsid w:val="001D1F2D"/>
    <w:rsid w:val="001D2314"/>
    <w:rsid w:val="001D6398"/>
    <w:rsid w:val="001E1F45"/>
    <w:rsid w:val="001E62C1"/>
    <w:rsid w:val="001F0779"/>
    <w:rsid w:val="001F3C3E"/>
    <w:rsid w:val="0020243A"/>
    <w:rsid w:val="0021578E"/>
    <w:rsid w:val="00215E93"/>
    <w:rsid w:val="002250D7"/>
    <w:rsid w:val="00227582"/>
    <w:rsid w:val="002308BE"/>
    <w:rsid w:val="002407C0"/>
    <w:rsid w:val="002446A4"/>
    <w:rsid w:val="002461AF"/>
    <w:rsid w:val="002465A1"/>
    <w:rsid w:val="00264576"/>
    <w:rsid w:val="00264FB5"/>
    <w:rsid w:val="002653FD"/>
    <w:rsid w:val="002653FE"/>
    <w:rsid w:val="0026585A"/>
    <w:rsid w:val="00266735"/>
    <w:rsid w:val="0027256F"/>
    <w:rsid w:val="00273CF0"/>
    <w:rsid w:val="002748D4"/>
    <w:rsid w:val="00274ED7"/>
    <w:rsid w:val="00283A91"/>
    <w:rsid w:val="0028461D"/>
    <w:rsid w:val="0028590C"/>
    <w:rsid w:val="0028694F"/>
    <w:rsid w:val="00292C46"/>
    <w:rsid w:val="002938D6"/>
    <w:rsid w:val="00294B73"/>
    <w:rsid w:val="00297BDC"/>
    <w:rsid w:val="002A0C18"/>
    <w:rsid w:val="002A1802"/>
    <w:rsid w:val="002A219B"/>
    <w:rsid w:val="002A22DB"/>
    <w:rsid w:val="002B20F5"/>
    <w:rsid w:val="002B2A1A"/>
    <w:rsid w:val="002B71F2"/>
    <w:rsid w:val="002C06EB"/>
    <w:rsid w:val="002C3678"/>
    <w:rsid w:val="002D076B"/>
    <w:rsid w:val="002D1814"/>
    <w:rsid w:val="002E2375"/>
    <w:rsid w:val="002E6D3D"/>
    <w:rsid w:val="002E71C0"/>
    <w:rsid w:val="002E7666"/>
    <w:rsid w:val="002F0261"/>
    <w:rsid w:val="002F05F4"/>
    <w:rsid w:val="002F0CE4"/>
    <w:rsid w:val="002F1406"/>
    <w:rsid w:val="002F23EF"/>
    <w:rsid w:val="002F24F4"/>
    <w:rsid w:val="002F2626"/>
    <w:rsid w:val="00302082"/>
    <w:rsid w:val="00304503"/>
    <w:rsid w:val="00306620"/>
    <w:rsid w:val="003262B9"/>
    <w:rsid w:val="00334A02"/>
    <w:rsid w:val="00335875"/>
    <w:rsid w:val="00335FBE"/>
    <w:rsid w:val="00352D8E"/>
    <w:rsid w:val="00352DB5"/>
    <w:rsid w:val="00356B68"/>
    <w:rsid w:val="0035702D"/>
    <w:rsid w:val="003604D4"/>
    <w:rsid w:val="003627B0"/>
    <w:rsid w:val="00363CB3"/>
    <w:rsid w:val="00373ACB"/>
    <w:rsid w:val="00374DF6"/>
    <w:rsid w:val="003759B0"/>
    <w:rsid w:val="00375F84"/>
    <w:rsid w:val="00376E34"/>
    <w:rsid w:val="003804E7"/>
    <w:rsid w:val="00380EAE"/>
    <w:rsid w:val="003873A3"/>
    <w:rsid w:val="003919E4"/>
    <w:rsid w:val="003934D2"/>
    <w:rsid w:val="003973A1"/>
    <w:rsid w:val="003A5DA0"/>
    <w:rsid w:val="003A5EEB"/>
    <w:rsid w:val="003A6143"/>
    <w:rsid w:val="003B35F4"/>
    <w:rsid w:val="003B7C76"/>
    <w:rsid w:val="003C3E0C"/>
    <w:rsid w:val="003C776B"/>
    <w:rsid w:val="003D4A1C"/>
    <w:rsid w:val="003D7AA0"/>
    <w:rsid w:val="003E1FF7"/>
    <w:rsid w:val="003E311D"/>
    <w:rsid w:val="003F4257"/>
    <w:rsid w:val="003F4470"/>
    <w:rsid w:val="003F5A04"/>
    <w:rsid w:val="003F67CD"/>
    <w:rsid w:val="00402ED7"/>
    <w:rsid w:val="004114F8"/>
    <w:rsid w:val="00415446"/>
    <w:rsid w:val="00422B69"/>
    <w:rsid w:val="00423D86"/>
    <w:rsid w:val="00424C90"/>
    <w:rsid w:val="00436BE9"/>
    <w:rsid w:val="00441E76"/>
    <w:rsid w:val="004443DA"/>
    <w:rsid w:val="004474A2"/>
    <w:rsid w:val="00460925"/>
    <w:rsid w:val="00470676"/>
    <w:rsid w:val="00471C6C"/>
    <w:rsid w:val="00472023"/>
    <w:rsid w:val="00486993"/>
    <w:rsid w:val="00492DA4"/>
    <w:rsid w:val="00496AA3"/>
    <w:rsid w:val="00497C98"/>
    <w:rsid w:val="004A39D7"/>
    <w:rsid w:val="004A55FA"/>
    <w:rsid w:val="004B60A8"/>
    <w:rsid w:val="004C0C1D"/>
    <w:rsid w:val="004C1EC4"/>
    <w:rsid w:val="004D035C"/>
    <w:rsid w:val="004D12EF"/>
    <w:rsid w:val="004F3135"/>
    <w:rsid w:val="004F3C18"/>
    <w:rsid w:val="004F4328"/>
    <w:rsid w:val="004F655A"/>
    <w:rsid w:val="005005E4"/>
    <w:rsid w:val="00513689"/>
    <w:rsid w:val="0051375A"/>
    <w:rsid w:val="00521097"/>
    <w:rsid w:val="0053059E"/>
    <w:rsid w:val="00532F6F"/>
    <w:rsid w:val="00533663"/>
    <w:rsid w:val="005460C2"/>
    <w:rsid w:val="005526FB"/>
    <w:rsid w:val="0055280A"/>
    <w:rsid w:val="00552AF1"/>
    <w:rsid w:val="005547BD"/>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6F65"/>
    <w:rsid w:val="005E1A3A"/>
    <w:rsid w:val="005E3FA7"/>
    <w:rsid w:val="005E6ADC"/>
    <w:rsid w:val="005E6D10"/>
    <w:rsid w:val="005E6D38"/>
    <w:rsid w:val="005E7B3F"/>
    <w:rsid w:val="005F040F"/>
    <w:rsid w:val="005F2BD6"/>
    <w:rsid w:val="005F2C42"/>
    <w:rsid w:val="00603714"/>
    <w:rsid w:val="006050CF"/>
    <w:rsid w:val="006253AA"/>
    <w:rsid w:val="00626023"/>
    <w:rsid w:val="00631BED"/>
    <w:rsid w:val="00633150"/>
    <w:rsid w:val="00633E3D"/>
    <w:rsid w:val="00635D8A"/>
    <w:rsid w:val="00637A50"/>
    <w:rsid w:val="00641D6D"/>
    <w:rsid w:val="00643050"/>
    <w:rsid w:val="006438F3"/>
    <w:rsid w:val="00647907"/>
    <w:rsid w:val="00651A82"/>
    <w:rsid w:val="006525E9"/>
    <w:rsid w:val="0066061A"/>
    <w:rsid w:val="006656FC"/>
    <w:rsid w:val="0066747B"/>
    <w:rsid w:val="006725EC"/>
    <w:rsid w:val="006737A7"/>
    <w:rsid w:val="00674ED0"/>
    <w:rsid w:val="00676D47"/>
    <w:rsid w:val="00677657"/>
    <w:rsid w:val="00682650"/>
    <w:rsid w:val="00684851"/>
    <w:rsid w:val="00693755"/>
    <w:rsid w:val="00695285"/>
    <w:rsid w:val="006978AD"/>
    <w:rsid w:val="006A38BF"/>
    <w:rsid w:val="006A6BB4"/>
    <w:rsid w:val="006A7FB0"/>
    <w:rsid w:val="006C2A9A"/>
    <w:rsid w:val="006C423D"/>
    <w:rsid w:val="006C46EF"/>
    <w:rsid w:val="006C4C67"/>
    <w:rsid w:val="006C5182"/>
    <w:rsid w:val="006D2453"/>
    <w:rsid w:val="006D41AB"/>
    <w:rsid w:val="006D444F"/>
    <w:rsid w:val="006E42CB"/>
    <w:rsid w:val="006F1A15"/>
    <w:rsid w:val="006F3F8B"/>
    <w:rsid w:val="00700488"/>
    <w:rsid w:val="00701B0D"/>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4243"/>
    <w:rsid w:val="007A6245"/>
    <w:rsid w:val="007A7376"/>
    <w:rsid w:val="007B1DB2"/>
    <w:rsid w:val="007B375B"/>
    <w:rsid w:val="007B412A"/>
    <w:rsid w:val="007B635E"/>
    <w:rsid w:val="007B7724"/>
    <w:rsid w:val="007B7CDC"/>
    <w:rsid w:val="007C606B"/>
    <w:rsid w:val="007C74B4"/>
    <w:rsid w:val="007D0B4E"/>
    <w:rsid w:val="007E3412"/>
    <w:rsid w:val="007F35DF"/>
    <w:rsid w:val="007F393D"/>
    <w:rsid w:val="0080250F"/>
    <w:rsid w:val="008029AF"/>
    <w:rsid w:val="00802FFA"/>
    <w:rsid w:val="008102E5"/>
    <w:rsid w:val="008111B4"/>
    <w:rsid w:val="0081148B"/>
    <w:rsid w:val="008133F0"/>
    <w:rsid w:val="00814BC7"/>
    <w:rsid w:val="00815713"/>
    <w:rsid w:val="00815880"/>
    <w:rsid w:val="0082322C"/>
    <w:rsid w:val="00823942"/>
    <w:rsid w:val="00827FFD"/>
    <w:rsid w:val="00831097"/>
    <w:rsid w:val="00846A1B"/>
    <w:rsid w:val="00854535"/>
    <w:rsid w:val="00856EB3"/>
    <w:rsid w:val="00865CBA"/>
    <w:rsid w:val="00867A61"/>
    <w:rsid w:val="00873E9F"/>
    <w:rsid w:val="00874047"/>
    <w:rsid w:val="008778CB"/>
    <w:rsid w:val="00881545"/>
    <w:rsid w:val="00883A3E"/>
    <w:rsid w:val="0089148D"/>
    <w:rsid w:val="00891E0D"/>
    <w:rsid w:val="008A0F36"/>
    <w:rsid w:val="008A4261"/>
    <w:rsid w:val="008A4BCA"/>
    <w:rsid w:val="008B2543"/>
    <w:rsid w:val="008B4B6E"/>
    <w:rsid w:val="008D0B82"/>
    <w:rsid w:val="008D325C"/>
    <w:rsid w:val="008D7401"/>
    <w:rsid w:val="00902CEE"/>
    <w:rsid w:val="00903DF6"/>
    <w:rsid w:val="00921CF6"/>
    <w:rsid w:val="009246F0"/>
    <w:rsid w:val="00924EF0"/>
    <w:rsid w:val="009267E8"/>
    <w:rsid w:val="00934D7B"/>
    <w:rsid w:val="00942083"/>
    <w:rsid w:val="00947180"/>
    <w:rsid w:val="009567BE"/>
    <w:rsid w:val="00963E25"/>
    <w:rsid w:val="009676FA"/>
    <w:rsid w:val="009679E0"/>
    <w:rsid w:val="00977632"/>
    <w:rsid w:val="00980670"/>
    <w:rsid w:val="00982A8E"/>
    <w:rsid w:val="009834DB"/>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28B5"/>
    <w:rsid w:val="00A3007E"/>
    <w:rsid w:val="00A32048"/>
    <w:rsid w:val="00A41F06"/>
    <w:rsid w:val="00A42648"/>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112B"/>
    <w:rsid w:val="00AC7501"/>
    <w:rsid w:val="00AD1039"/>
    <w:rsid w:val="00AD748B"/>
    <w:rsid w:val="00AE4865"/>
    <w:rsid w:val="00AF50EE"/>
    <w:rsid w:val="00B0591D"/>
    <w:rsid w:val="00B104EF"/>
    <w:rsid w:val="00B1301A"/>
    <w:rsid w:val="00B13402"/>
    <w:rsid w:val="00B14BC2"/>
    <w:rsid w:val="00B17024"/>
    <w:rsid w:val="00B178D4"/>
    <w:rsid w:val="00B17CD2"/>
    <w:rsid w:val="00B213D2"/>
    <w:rsid w:val="00B248BA"/>
    <w:rsid w:val="00B24B56"/>
    <w:rsid w:val="00B2615F"/>
    <w:rsid w:val="00B30E07"/>
    <w:rsid w:val="00B31F24"/>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11DA"/>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B0E"/>
    <w:rsid w:val="00C2492F"/>
    <w:rsid w:val="00C31031"/>
    <w:rsid w:val="00C3744A"/>
    <w:rsid w:val="00C4002A"/>
    <w:rsid w:val="00C46912"/>
    <w:rsid w:val="00C612A8"/>
    <w:rsid w:val="00C61CC0"/>
    <w:rsid w:val="00C67631"/>
    <w:rsid w:val="00C729D7"/>
    <w:rsid w:val="00C7624A"/>
    <w:rsid w:val="00C83354"/>
    <w:rsid w:val="00C84004"/>
    <w:rsid w:val="00C843F6"/>
    <w:rsid w:val="00C84507"/>
    <w:rsid w:val="00C862C7"/>
    <w:rsid w:val="00C93345"/>
    <w:rsid w:val="00C93FE8"/>
    <w:rsid w:val="00CA3254"/>
    <w:rsid w:val="00CA4585"/>
    <w:rsid w:val="00CB11CE"/>
    <w:rsid w:val="00CB47F0"/>
    <w:rsid w:val="00CB7B36"/>
    <w:rsid w:val="00CC25A2"/>
    <w:rsid w:val="00CD7F07"/>
    <w:rsid w:val="00CE04F3"/>
    <w:rsid w:val="00CE12D8"/>
    <w:rsid w:val="00CE4574"/>
    <w:rsid w:val="00CE70E6"/>
    <w:rsid w:val="00CE725A"/>
    <w:rsid w:val="00CF0197"/>
    <w:rsid w:val="00CF0881"/>
    <w:rsid w:val="00CF2E1E"/>
    <w:rsid w:val="00D02E99"/>
    <w:rsid w:val="00D1240E"/>
    <w:rsid w:val="00D13357"/>
    <w:rsid w:val="00D13A13"/>
    <w:rsid w:val="00D143D3"/>
    <w:rsid w:val="00D21DDB"/>
    <w:rsid w:val="00D2689A"/>
    <w:rsid w:val="00D5222C"/>
    <w:rsid w:val="00D53581"/>
    <w:rsid w:val="00D56317"/>
    <w:rsid w:val="00D6205A"/>
    <w:rsid w:val="00D65506"/>
    <w:rsid w:val="00D71DF4"/>
    <w:rsid w:val="00D773CF"/>
    <w:rsid w:val="00D81C74"/>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6839"/>
    <w:rsid w:val="00E51404"/>
    <w:rsid w:val="00E574C9"/>
    <w:rsid w:val="00E610DE"/>
    <w:rsid w:val="00E66167"/>
    <w:rsid w:val="00E663B4"/>
    <w:rsid w:val="00E70ED7"/>
    <w:rsid w:val="00E71F2F"/>
    <w:rsid w:val="00E737BE"/>
    <w:rsid w:val="00E77786"/>
    <w:rsid w:val="00E806FB"/>
    <w:rsid w:val="00EA6558"/>
    <w:rsid w:val="00EB1C2D"/>
    <w:rsid w:val="00EC0675"/>
    <w:rsid w:val="00EC1810"/>
    <w:rsid w:val="00EC3FCC"/>
    <w:rsid w:val="00EC432B"/>
    <w:rsid w:val="00ED32FF"/>
    <w:rsid w:val="00EF039B"/>
    <w:rsid w:val="00EF351D"/>
    <w:rsid w:val="00EF4933"/>
    <w:rsid w:val="00EF5044"/>
    <w:rsid w:val="00F01956"/>
    <w:rsid w:val="00F116CE"/>
    <w:rsid w:val="00F128E1"/>
    <w:rsid w:val="00F14A50"/>
    <w:rsid w:val="00F176DE"/>
    <w:rsid w:val="00F21C47"/>
    <w:rsid w:val="00F244E2"/>
    <w:rsid w:val="00F25953"/>
    <w:rsid w:val="00F340DE"/>
    <w:rsid w:val="00F43542"/>
    <w:rsid w:val="00F527CB"/>
    <w:rsid w:val="00F562AA"/>
    <w:rsid w:val="00F66348"/>
    <w:rsid w:val="00F7105A"/>
    <w:rsid w:val="00F75414"/>
    <w:rsid w:val="00F77676"/>
    <w:rsid w:val="00F8197C"/>
    <w:rsid w:val="00F82B4E"/>
    <w:rsid w:val="00F86F9D"/>
    <w:rsid w:val="00F87559"/>
    <w:rsid w:val="00F96D71"/>
    <w:rsid w:val="00F97C9E"/>
    <w:rsid w:val="00FA20DE"/>
    <w:rsid w:val="00FA4EE8"/>
    <w:rsid w:val="00FB12CA"/>
    <w:rsid w:val="00FB1B64"/>
    <w:rsid w:val="00FB36EC"/>
    <w:rsid w:val="00FB4E1B"/>
    <w:rsid w:val="00FC0291"/>
    <w:rsid w:val="00FC1C92"/>
    <w:rsid w:val="00FD333B"/>
    <w:rsid w:val="00FD40E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2289E"/>
  <w15:docId w15:val="{AA1ECF9B-ECC8-4A3A-A7DF-002EE2A8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styleId="DocumentMap">
    <w:name w:val="Document Map"/>
    <w:basedOn w:val="Normal"/>
    <w:link w:val="DocumentMapChar"/>
    <w:uiPriority w:val="99"/>
    <w:semiHidden/>
    <w:unhideWhenUsed/>
    <w:rsid w:val="002A180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1802"/>
    <w:rPr>
      <w:rFonts w:ascii="Times New Roman" w:eastAsiaTheme="minorEastAsia" w:hAnsi="Times New Roman" w:cs="Times New Roman"/>
      <w:sz w:val="24"/>
      <w:szCs w:val="24"/>
      <w:lang w:eastAsia="en-GB"/>
    </w:rPr>
  </w:style>
  <w:style w:type="table" w:styleId="LightList">
    <w:name w:val="Light List"/>
    <w:basedOn w:val="TableNormal"/>
    <w:uiPriority w:val="61"/>
    <w:rsid w:val="009834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2E70515-7C4A-4417-9303-133AB83B6B58}">
  <ds:schemaRefs>
    <ds:schemaRef ds:uri="http://schemas.openxmlformats.org/officeDocument/2006/bibliography"/>
  </ds:schemaRefs>
</ds:datastoreItem>
</file>

<file path=customXml/itemProps2.xml><?xml version="1.0" encoding="utf-8"?>
<ds:datastoreItem xmlns:ds="http://schemas.openxmlformats.org/officeDocument/2006/customXml" ds:itemID="{1892B1D2-3F69-4D92-A19F-C4F03E61FBDA}"/>
</file>

<file path=customXml/itemProps3.xml><?xml version="1.0" encoding="utf-8"?>
<ds:datastoreItem xmlns:ds="http://schemas.openxmlformats.org/officeDocument/2006/customXml" ds:itemID="{75D84C72-F370-4F2A-BBDC-31C6CD7F229D}"/>
</file>

<file path=customXml/itemProps4.xml><?xml version="1.0" encoding="utf-8"?>
<ds:datastoreItem xmlns:ds="http://schemas.openxmlformats.org/officeDocument/2006/customXml" ds:itemID="{A462C6DF-98B8-4EDE-8993-D794AC8D19BB}"/>
</file>

<file path=docProps/app.xml><?xml version="1.0" encoding="utf-8"?>
<Properties xmlns="http://schemas.openxmlformats.org/officeDocument/2006/extended-properties" xmlns:vt="http://schemas.openxmlformats.org/officeDocument/2006/docPropsVTypes">
  <Template>Normal</Template>
  <TotalTime>3</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Ben Singh Nightingale</cp:lastModifiedBy>
  <cp:revision>6</cp:revision>
  <cp:lastPrinted>2017-11-09T16:52:00Z</cp:lastPrinted>
  <dcterms:created xsi:type="dcterms:W3CDTF">2020-01-20T10:14:00Z</dcterms:created>
  <dcterms:modified xsi:type="dcterms:W3CDTF">2022-03-17T19:05:00Z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