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5519" w14:textId="2B0A1E9C" w:rsidR="009A2D37" w:rsidRPr="00134D28" w:rsidRDefault="00C07A56"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T</w:t>
      </w:r>
      <w:r w:rsidR="009A2D37" w:rsidRPr="00134D28">
        <w:rPr>
          <w:rFonts w:ascii="Arial" w:hAnsi="Arial" w:cs="Arial"/>
          <w:b/>
          <w:sz w:val="20"/>
          <w:szCs w:val="20"/>
        </w:rPr>
        <w:t>itle of the module</w:t>
      </w:r>
    </w:p>
    <w:p w14:paraId="621C476B" w14:textId="107D4540" w:rsidR="009A2D37" w:rsidRPr="00134D28" w:rsidRDefault="001C1952" w:rsidP="00134D28">
      <w:pPr>
        <w:spacing w:after="120" w:line="240" w:lineRule="auto"/>
        <w:ind w:left="426" w:right="260"/>
        <w:rPr>
          <w:rFonts w:ascii="Arial" w:hAnsi="Arial" w:cs="Arial"/>
          <w:sz w:val="20"/>
          <w:szCs w:val="20"/>
        </w:rPr>
      </w:pPr>
      <w:r w:rsidRPr="00134D28">
        <w:rPr>
          <w:rFonts w:ascii="Arial" w:hAnsi="Arial" w:cs="Arial"/>
          <w:sz w:val="20"/>
          <w:szCs w:val="20"/>
        </w:rPr>
        <w:t>Family Law</w:t>
      </w:r>
      <w:r w:rsidR="002A3AAC">
        <w:rPr>
          <w:rFonts w:ascii="Arial" w:hAnsi="Arial" w:cs="Arial"/>
          <w:sz w:val="20"/>
          <w:szCs w:val="20"/>
        </w:rPr>
        <w:t>, LAWS5050</w:t>
      </w:r>
      <w:r w:rsidR="00B02504">
        <w:rPr>
          <w:rFonts w:ascii="Arial" w:hAnsi="Arial" w:cs="Arial"/>
          <w:sz w:val="20"/>
          <w:szCs w:val="20"/>
        </w:rPr>
        <w:t xml:space="preserve"> / LAWS5051</w:t>
      </w:r>
      <w:r w:rsidRPr="00134D28">
        <w:rPr>
          <w:rFonts w:ascii="Arial" w:hAnsi="Arial" w:cs="Arial"/>
          <w:sz w:val="20"/>
          <w:szCs w:val="20"/>
        </w:rPr>
        <w:t xml:space="preserve"> (LW505)</w:t>
      </w:r>
    </w:p>
    <w:p w14:paraId="71ECBB92" w14:textId="77777777" w:rsidR="00C07A56" w:rsidRPr="00134D28" w:rsidRDefault="00C07A56" w:rsidP="00134D28">
      <w:pPr>
        <w:spacing w:after="120" w:line="240" w:lineRule="auto"/>
        <w:ind w:left="426" w:right="260"/>
        <w:jc w:val="both"/>
        <w:rPr>
          <w:rFonts w:ascii="Arial" w:hAnsi="Arial" w:cs="Arial"/>
          <w:sz w:val="20"/>
          <w:szCs w:val="20"/>
        </w:rPr>
      </w:pPr>
    </w:p>
    <w:p w14:paraId="21E4C454"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School or partner institution which will be responsible for management of the module</w:t>
      </w:r>
    </w:p>
    <w:p w14:paraId="604CA0C2" w14:textId="77777777" w:rsidR="009A2D37" w:rsidRPr="00134D28" w:rsidRDefault="00380EAE" w:rsidP="00134D28">
      <w:pPr>
        <w:spacing w:after="120" w:line="240" w:lineRule="auto"/>
        <w:ind w:left="426" w:right="260"/>
        <w:rPr>
          <w:rFonts w:ascii="Arial" w:hAnsi="Arial" w:cs="Arial"/>
          <w:iCs/>
          <w:sz w:val="20"/>
          <w:szCs w:val="20"/>
        </w:rPr>
      </w:pPr>
      <w:r w:rsidRPr="00134D28">
        <w:rPr>
          <w:rFonts w:ascii="Arial" w:hAnsi="Arial" w:cs="Arial"/>
          <w:iCs/>
          <w:sz w:val="20"/>
          <w:szCs w:val="20"/>
        </w:rPr>
        <w:t>Kent Law School</w:t>
      </w:r>
    </w:p>
    <w:p w14:paraId="76C00EEF" w14:textId="77777777" w:rsidR="00C07A56" w:rsidRPr="00134D28" w:rsidRDefault="00C07A56" w:rsidP="00134D28">
      <w:pPr>
        <w:spacing w:after="120" w:line="240" w:lineRule="auto"/>
        <w:ind w:left="426" w:right="260"/>
        <w:rPr>
          <w:rFonts w:ascii="Arial" w:hAnsi="Arial" w:cs="Arial"/>
          <w:iCs/>
          <w:sz w:val="20"/>
          <w:szCs w:val="20"/>
        </w:rPr>
      </w:pPr>
    </w:p>
    <w:p w14:paraId="4109EC92"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 xml:space="preserve">The level of the module (e.g. </w:t>
      </w:r>
      <w:r w:rsidR="00D83563" w:rsidRPr="00134D28">
        <w:rPr>
          <w:rFonts w:ascii="Arial" w:hAnsi="Arial" w:cs="Arial"/>
          <w:b/>
          <w:sz w:val="20"/>
          <w:szCs w:val="20"/>
        </w:rPr>
        <w:t>Level</w:t>
      </w:r>
      <w:r w:rsidR="00441E76" w:rsidRPr="00134D28">
        <w:rPr>
          <w:rFonts w:ascii="Arial" w:hAnsi="Arial" w:cs="Arial"/>
          <w:b/>
          <w:sz w:val="20"/>
          <w:szCs w:val="20"/>
        </w:rPr>
        <w:t xml:space="preserve"> 4</w:t>
      </w:r>
      <w:r w:rsidR="001D0C7D" w:rsidRPr="00134D28">
        <w:rPr>
          <w:rFonts w:ascii="Arial" w:hAnsi="Arial" w:cs="Arial"/>
          <w:b/>
          <w:sz w:val="20"/>
          <w:szCs w:val="20"/>
        </w:rPr>
        <w:t xml:space="preserve">, </w:t>
      </w:r>
      <w:r w:rsidR="00441E76" w:rsidRPr="00134D28">
        <w:rPr>
          <w:rFonts w:ascii="Arial" w:hAnsi="Arial" w:cs="Arial"/>
          <w:b/>
          <w:sz w:val="20"/>
          <w:szCs w:val="20"/>
        </w:rPr>
        <w:t>Level 5</w:t>
      </w:r>
      <w:r w:rsidR="001D0C7D" w:rsidRPr="00134D28">
        <w:rPr>
          <w:rFonts w:ascii="Arial" w:hAnsi="Arial" w:cs="Arial"/>
          <w:b/>
          <w:sz w:val="20"/>
          <w:szCs w:val="20"/>
        </w:rPr>
        <w:t xml:space="preserve">, </w:t>
      </w:r>
      <w:r w:rsidR="00441E76" w:rsidRPr="00134D28">
        <w:rPr>
          <w:rFonts w:ascii="Arial" w:hAnsi="Arial" w:cs="Arial"/>
          <w:b/>
          <w:sz w:val="20"/>
          <w:szCs w:val="20"/>
        </w:rPr>
        <w:t>Level 6</w:t>
      </w:r>
      <w:r w:rsidR="001D0C7D" w:rsidRPr="00134D28">
        <w:rPr>
          <w:rFonts w:ascii="Arial" w:hAnsi="Arial" w:cs="Arial"/>
          <w:b/>
          <w:sz w:val="20"/>
          <w:szCs w:val="20"/>
        </w:rPr>
        <w:t xml:space="preserve"> or </w:t>
      </w:r>
      <w:r w:rsidR="00C612A8" w:rsidRPr="00134D28">
        <w:rPr>
          <w:rFonts w:ascii="Arial" w:hAnsi="Arial" w:cs="Arial"/>
          <w:b/>
          <w:sz w:val="20"/>
          <w:szCs w:val="20"/>
        </w:rPr>
        <w:t>L</w:t>
      </w:r>
      <w:r w:rsidR="00441E76" w:rsidRPr="00134D28">
        <w:rPr>
          <w:rFonts w:ascii="Arial" w:hAnsi="Arial" w:cs="Arial"/>
          <w:b/>
          <w:sz w:val="20"/>
          <w:szCs w:val="20"/>
        </w:rPr>
        <w:t>evel 7</w:t>
      </w:r>
      <w:r w:rsidRPr="00134D28">
        <w:rPr>
          <w:rFonts w:ascii="Arial" w:hAnsi="Arial" w:cs="Arial"/>
          <w:b/>
          <w:sz w:val="20"/>
          <w:szCs w:val="20"/>
        </w:rPr>
        <w:t>)</w:t>
      </w:r>
    </w:p>
    <w:p w14:paraId="34C57FB8" w14:textId="2C986852" w:rsidR="009A2D37" w:rsidRPr="00134D28" w:rsidRDefault="00BC1D37" w:rsidP="00134D28">
      <w:pPr>
        <w:spacing w:after="120" w:line="240" w:lineRule="auto"/>
        <w:ind w:left="426" w:right="260"/>
        <w:rPr>
          <w:rFonts w:ascii="Arial" w:hAnsi="Arial" w:cs="Arial"/>
          <w:iCs/>
          <w:sz w:val="20"/>
          <w:szCs w:val="20"/>
        </w:rPr>
      </w:pPr>
      <w:r w:rsidRPr="00134D28">
        <w:rPr>
          <w:rFonts w:ascii="Arial" w:hAnsi="Arial" w:cs="Arial"/>
          <w:iCs/>
          <w:sz w:val="20"/>
          <w:szCs w:val="20"/>
        </w:rPr>
        <w:t>Level 6</w:t>
      </w:r>
    </w:p>
    <w:p w14:paraId="17C19827" w14:textId="77777777" w:rsidR="00C07A56" w:rsidRPr="00134D28" w:rsidRDefault="00C07A56" w:rsidP="00134D28">
      <w:pPr>
        <w:spacing w:after="120" w:line="240" w:lineRule="auto"/>
        <w:ind w:left="426" w:right="260"/>
        <w:rPr>
          <w:rFonts w:ascii="Arial" w:hAnsi="Arial" w:cs="Arial"/>
          <w:iCs/>
          <w:sz w:val="20"/>
          <w:szCs w:val="20"/>
        </w:rPr>
      </w:pPr>
    </w:p>
    <w:p w14:paraId="78F6CFA1"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 xml:space="preserve">The number of credits and the ECTS value which the module represents </w:t>
      </w:r>
    </w:p>
    <w:p w14:paraId="2F884DEC" w14:textId="2A449F05" w:rsidR="00BC1D37" w:rsidRPr="00134D28" w:rsidRDefault="00BC1D37" w:rsidP="00134D28">
      <w:pPr>
        <w:spacing w:after="120" w:line="240" w:lineRule="auto"/>
        <w:ind w:left="426" w:right="260"/>
        <w:rPr>
          <w:rFonts w:ascii="Arial" w:hAnsi="Arial" w:cs="Arial"/>
          <w:sz w:val="20"/>
          <w:szCs w:val="20"/>
        </w:rPr>
      </w:pPr>
      <w:r w:rsidRPr="00134D28">
        <w:rPr>
          <w:rFonts w:ascii="Arial" w:hAnsi="Arial" w:cs="Arial"/>
          <w:sz w:val="20"/>
          <w:szCs w:val="20"/>
        </w:rPr>
        <w:t>30</w:t>
      </w:r>
      <w:r w:rsidR="001C1952" w:rsidRPr="00134D28">
        <w:rPr>
          <w:rFonts w:ascii="Arial" w:hAnsi="Arial" w:cs="Arial"/>
          <w:sz w:val="20"/>
          <w:szCs w:val="20"/>
        </w:rPr>
        <w:t xml:space="preserve"> </w:t>
      </w:r>
      <w:r w:rsidRPr="00134D28">
        <w:rPr>
          <w:rFonts w:ascii="Arial" w:hAnsi="Arial" w:cs="Arial"/>
          <w:sz w:val="20"/>
          <w:szCs w:val="20"/>
        </w:rPr>
        <w:t>credits (15 ECTS Credits)</w:t>
      </w:r>
    </w:p>
    <w:p w14:paraId="1B222915" w14:textId="77777777" w:rsidR="00C07A56" w:rsidRPr="00134D28" w:rsidRDefault="00C07A56" w:rsidP="00134D28">
      <w:pPr>
        <w:spacing w:after="120" w:line="240" w:lineRule="auto"/>
        <w:ind w:left="426" w:right="260"/>
        <w:rPr>
          <w:rFonts w:ascii="Arial" w:hAnsi="Arial" w:cs="Arial"/>
          <w:sz w:val="20"/>
          <w:szCs w:val="20"/>
        </w:rPr>
      </w:pPr>
    </w:p>
    <w:p w14:paraId="088ED603"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Which term(s) the module is to be taught in (or other teaching pattern)</w:t>
      </w:r>
    </w:p>
    <w:p w14:paraId="6AB4DA39" w14:textId="5232E389" w:rsidR="00BC1D37" w:rsidRPr="00134D28" w:rsidRDefault="00BC1D37" w:rsidP="00134D28">
      <w:pPr>
        <w:spacing w:line="240" w:lineRule="auto"/>
        <w:ind w:left="426" w:right="260"/>
        <w:rPr>
          <w:rFonts w:ascii="Arial" w:hAnsi="Arial" w:cs="Arial"/>
          <w:sz w:val="20"/>
          <w:szCs w:val="20"/>
        </w:rPr>
      </w:pPr>
      <w:r w:rsidRPr="00134D28">
        <w:rPr>
          <w:rFonts w:ascii="Arial" w:hAnsi="Arial" w:cs="Arial"/>
          <w:sz w:val="20"/>
          <w:szCs w:val="20"/>
        </w:rPr>
        <w:t>Autumn and Spring</w:t>
      </w:r>
    </w:p>
    <w:p w14:paraId="3724B232" w14:textId="77777777" w:rsidR="00C07A56" w:rsidRPr="00134D28" w:rsidRDefault="00C07A56" w:rsidP="00134D28">
      <w:pPr>
        <w:spacing w:line="240" w:lineRule="auto"/>
        <w:ind w:left="426" w:right="260"/>
        <w:rPr>
          <w:rFonts w:ascii="Arial" w:hAnsi="Arial" w:cs="Arial"/>
          <w:b/>
          <w:sz w:val="20"/>
          <w:szCs w:val="20"/>
        </w:rPr>
      </w:pPr>
    </w:p>
    <w:p w14:paraId="15D4FAD0" w14:textId="77777777" w:rsidR="00B2615F" w:rsidRPr="00134D28" w:rsidRDefault="00B2615F"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Prerequisite and co-requisite modules</w:t>
      </w:r>
    </w:p>
    <w:p w14:paraId="77D133C9" w14:textId="73F76AE1" w:rsidR="001C1952" w:rsidRPr="00134D28" w:rsidRDefault="001C1952" w:rsidP="00134D28">
      <w:pPr>
        <w:spacing w:before="60" w:after="60" w:line="240" w:lineRule="auto"/>
        <w:ind w:right="260" w:firstLine="426"/>
        <w:rPr>
          <w:rFonts w:ascii="Arial" w:hAnsi="Arial" w:cs="Arial"/>
          <w:iCs/>
          <w:sz w:val="20"/>
          <w:szCs w:val="20"/>
        </w:rPr>
      </w:pPr>
      <w:r w:rsidRPr="00134D28">
        <w:rPr>
          <w:rFonts w:ascii="Arial" w:hAnsi="Arial" w:cs="Arial"/>
          <w:iCs/>
          <w:sz w:val="20"/>
          <w:szCs w:val="20"/>
        </w:rPr>
        <w:t>Previous or concurrent study of L</w:t>
      </w:r>
      <w:r w:rsidR="002A3AAC">
        <w:rPr>
          <w:rFonts w:ascii="Arial" w:hAnsi="Arial" w:cs="Arial"/>
          <w:iCs/>
          <w:sz w:val="20"/>
          <w:szCs w:val="20"/>
        </w:rPr>
        <w:t>A</w:t>
      </w:r>
      <w:r w:rsidRPr="00134D28">
        <w:rPr>
          <w:rFonts w:ascii="Arial" w:hAnsi="Arial" w:cs="Arial"/>
          <w:iCs/>
          <w:sz w:val="20"/>
          <w:szCs w:val="20"/>
        </w:rPr>
        <w:t>W</w:t>
      </w:r>
      <w:r w:rsidR="002A3AAC">
        <w:rPr>
          <w:rFonts w:ascii="Arial" w:hAnsi="Arial" w:cs="Arial"/>
          <w:iCs/>
          <w:sz w:val="20"/>
          <w:szCs w:val="20"/>
        </w:rPr>
        <w:t>S</w:t>
      </w:r>
      <w:r w:rsidRPr="00134D28">
        <w:rPr>
          <w:rFonts w:ascii="Arial" w:hAnsi="Arial" w:cs="Arial"/>
          <w:iCs/>
          <w:sz w:val="20"/>
          <w:szCs w:val="20"/>
        </w:rPr>
        <w:t>588</w:t>
      </w:r>
      <w:r w:rsidR="002A3AAC">
        <w:rPr>
          <w:rFonts w:ascii="Arial" w:hAnsi="Arial" w:cs="Arial"/>
          <w:iCs/>
          <w:sz w:val="20"/>
          <w:szCs w:val="20"/>
        </w:rPr>
        <w:t>0</w:t>
      </w:r>
      <w:r w:rsidRPr="00134D28">
        <w:rPr>
          <w:rFonts w:ascii="Arial" w:hAnsi="Arial" w:cs="Arial"/>
          <w:iCs/>
          <w:sz w:val="20"/>
          <w:szCs w:val="20"/>
        </w:rPr>
        <w:t xml:space="preserve"> Public Law 1</w:t>
      </w:r>
    </w:p>
    <w:p w14:paraId="65E52727" w14:textId="77777777" w:rsidR="005E3FA7" w:rsidRPr="00134D28" w:rsidRDefault="005E3FA7" w:rsidP="00134D28">
      <w:pPr>
        <w:spacing w:after="120" w:line="240" w:lineRule="auto"/>
        <w:ind w:left="426" w:right="260"/>
        <w:rPr>
          <w:rFonts w:ascii="Arial" w:hAnsi="Arial" w:cs="Arial"/>
          <w:b/>
          <w:sz w:val="20"/>
          <w:szCs w:val="20"/>
        </w:rPr>
      </w:pPr>
    </w:p>
    <w:p w14:paraId="231BFA28"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The programmes of study to which the module contributes</w:t>
      </w:r>
    </w:p>
    <w:p w14:paraId="03589518" w14:textId="7E6C2659" w:rsidR="009A2D37" w:rsidRPr="00134D28" w:rsidRDefault="00134D28" w:rsidP="00134D28">
      <w:pPr>
        <w:spacing w:before="60" w:after="60" w:line="240" w:lineRule="auto"/>
        <w:ind w:right="260" w:firstLine="426"/>
        <w:rPr>
          <w:rFonts w:ascii="Arial" w:hAnsi="Arial" w:cs="Arial"/>
          <w:iCs/>
          <w:sz w:val="20"/>
          <w:szCs w:val="20"/>
        </w:rPr>
      </w:pPr>
      <w:r>
        <w:rPr>
          <w:rFonts w:ascii="Arial" w:hAnsi="Arial" w:cs="Arial"/>
          <w:iCs/>
          <w:sz w:val="20"/>
          <w:szCs w:val="20"/>
        </w:rPr>
        <w:t>All KLS undergraduate programmes</w:t>
      </w:r>
    </w:p>
    <w:p w14:paraId="785C74E9" w14:textId="77777777" w:rsidR="00C07A56" w:rsidRPr="00134D28" w:rsidRDefault="00C07A56" w:rsidP="00134D28">
      <w:pPr>
        <w:spacing w:after="120" w:line="240" w:lineRule="auto"/>
        <w:ind w:left="426" w:right="260"/>
        <w:rPr>
          <w:rFonts w:ascii="Arial" w:hAnsi="Arial" w:cs="Arial"/>
          <w:iCs/>
          <w:sz w:val="20"/>
          <w:szCs w:val="20"/>
        </w:rPr>
      </w:pPr>
    </w:p>
    <w:p w14:paraId="64EE42AD" w14:textId="0CE0C5B8" w:rsidR="001C1952" w:rsidRDefault="009A2D37" w:rsidP="00134D28">
      <w:pPr>
        <w:numPr>
          <w:ilvl w:val="0"/>
          <w:numId w:val="1"/>
        </w:numPr>
        <w:spacing w:after="120" w:line="240" w:lineRule="auto"/>
        <w:ind w:left="426" w:right="260" w:hanging="426"/>
        <w:rPr>
          <w:rFonts w:ascii="Arial" w:hAnsi="Arial" w:cs="Arial"/>
          <w:b/>
          <w:sz w:val="20"/>
          <w:szCs w:val="20"/>
        </w:rPr>
      </w:pPr>
      <w:r w:rsidRPr="00134D28">
        <w:rPr>
          <w:rFonts w:ascii="Arial" w:hAnsi="Arial" w:cs="Arial"/>
          <w:b/>
          <w:sz w:val="20"/>
          <w:szCs w:val="20"/>
        </w:rPr>
        <w:t>The intended subject specific learning outcomes</w:t>
      </w:r>
      <w:r w:rsidR="00C729D7" w:rsidRPr="00134D28">
        <w:rPr>
          <w:rFonts w:ascii="Arial" w:hAnsi="Arial" w:cs="Arial"/>
          <w:b/>
          <w:sz w:val="20"/>
          <w:szCs w:val="20"/>
        </w:rPr>
        <w:t>.</w:t>
      </w:r>
      <w:r w:rsidR="00C729D7" w:rsidRPr="00134D28">
        <w:rPr>
          <w:rFonts w:ascii="Arial" w:hAnsi="Arial" w:cs="Arial"/>
          <w:b/>
          <w:sz w:val="20"/>
          <w:szCs w:val="20"/>
        </w:rPr>
        <w:br/>
        <w:t>On successfully completing the module students will be able to:</w:t>
      </w:r>
    </w:p>
    <w:p w14:paraId="260DC976" w14:textId="77777777" w:rsidR="00503E4E" w:rsidRPr="00134D28" w:rsidRDefault="00503E4E" w:rsidP="00503E4E">
      <w:pPr>
        <w:spacing w:after="120" w:line="240" w:lineRule="auto"/>
        <w:ind w:left="426" w:right="260"/>
        <w:rPr>
          <w:rFonts w:ascii="Arial" w:hAnsi="Arial" w:cs="Arial"/>
          <w:b/>
          <w:sz w:val="20"/>
          <w:szCs w:val="20"/>
        </w:rPr>
      </w:pPr>
    </w:p>
    <w:p w14:paraId="2380C855" w14:textId="47AFF21A" w:rsidR="001C1952" w:rsidRPr="00134D28" w:rsidRDefault="001C1952" w:rsidP="00134D28">
      <w:pPr>
        <w:pStyle w:val="ListParagraph"/>
        <w:numPr>
          <w:ilvl w:val="0"/>
          <w:numId w:val="13"/>
        </w:numPr>
        <w:spacing w:before="60" w:after="60" w:line="240" w:lineRule="auto"/>
        <w:ind w:left="851" w:right="260" w:hanging="425"/>
        <w:rPr>
          <w:rFonts w:ascii="Arial" w:hAnsi="Arial" w:cs="Arial"/>
          <w:sz w:val="20"/>
          <w:szCs w:val="20"/>
        </w:rPr>
      </w:pPr>
      <w:r w:rsidRPr="00134D28">
        <w:rPr>
          <w:rFonts w:ascii="Arial" w:hAnsi="Arial" w:cs="Arial"/>
          <w:sz w:val="20"/>
          <w:szCs w:val="20"/>
        </w:rPr>
        <w:t xml:space="preserve">demonstrate </w:t>
      </w:r>
      <w:r w:rsidR="004B0CBE">
        <w:rPr>
          <w:rFonts w:ascii="Arial" w:hAnsi="Arial" w:cs="Arial"/>
          <w:sz w:val="20"/>
          <w:szCs w:val="20"/>
        </w:rPr>
        <w:t xml:space="preserve">a critical knowledge </w:t>
      </w:r>
      <w:r w:rsidRPr="00134D28">
        <w:rPr>
          <w:rFonts w:ascii="Arial" w:hAnsi="Arial" w:cs="Arial"/>
          <w:sz w:val="20"/>
          <w:szCs w:val="20"/>
        </w:rPr>
        <w:t xml:space="preserve">of the concepts, principles, policies, issues, debates and legal doctrine associated with various areas of family law </w:t>
      </w:r>
    </w:p>
    <w:p w14:paraId="1E0B7FFF" w14:textId="7F8D5E50" w:rsidR="001C1952" w:rsidRPr="00134D28" w:rsidRDefault="004B0CBE" w:rsidP="00134D28">
      <w:pPr>
        <w:pStyle w:val="ListParagraph"/>
        <w:numPr>
          <w:ilvl w:val="0"/>
          <w:numId w:val="13"/>
        </w:numPr>
        <w:spacing w:before="60" w:after="60" w:line="240" w:lineRule="auto"/>
        <w:ind w:left="851" w:right="260" w:hanging="425"/>
        <w:rPr>
          <w:rFonts w:ascii="Arial" w:hAnsi="Arial" w:cs="Arial"/>
          <w:sz w:val="20"/>
          <w:szCs w:val="20"/>
        </w:rPr>
      </w:pPr>
      <w:r>
        <w:rPr>
          <w:rFonts w:ascii="Arial" w:hAnsi="Arial" w:cs="Arial"/>
          <w:sz w:val="20"/>
          <w:szCs w:val="20"/>
        </w:rPr>
        <w:t xml:space="preserve">critically </w:t>
      </w:r>
      <w:r w:rsidR="001C1952" w:rsidRPr="00134D28">
        <w:rPr>
          <w:rFonts w:ascii="Arial" w:hAnsi="Arial" w:cs="Arial"/>
          <w:sz w:val="20"/>
          <w:szCs w:val="20"/>
        </w:rPr>
        <w:t xml:space="preserve">identify the ideological and policy underpinnings of the legal rules; and to </w:t>
      </w:r>
      <w:r>
        <w:rPr>
          <w:rFonts w:ascii="Arial" w:hAnsi="Arial" w:cs="Arial"/>
          <w:sz w:val="20"/>
          <w:szCs w:val="20"/>
        </w:rPr>
        <w:t xml:space="preserve">critically </w:t>
      </w:r>
      <w:r w:rsidR="001C1952" w:rsidRPr="00134D28">
        <w:rPr>
          <w:rFonts w:ascii="Arial" w:hAnsi="Arial" w:cs="Arial"/>
          <w:sz w:val="20"/>
          <w:szCs w:val="20"/>
        </w:rPr>
        <w:t xml:space="preserve">evaluate how well the policies and law work in practice </w:t>
      </w:r>
    </w:p>
    <w:p w14:paraId="1BF5A36B" w14:textId="00372678" w:rsidR="00373ACB" w:rsidRDefault="004B0CBE" w:rsidP="00762C98">
      <w:pPr>
        <w:pStyle w:val="ListParagraph"/>
        <w:numPr>
          <w:ilvl w:val="0"/>
          <w:numId w:val="13"/>
        </w:numPr>
        <w:spacing w:before="60" w:after="120" w:line="240" w:lineRule="auto"/>
        <w:ind w:left="851" w:right="260" w:hanging="425"/>
        <w:rPr>
          <w:rFonts w:ascii="Arial" w:hAnsi="Arial" w:cs="Arial"/>
          <w:sz w:val="20"/>
          <w:szCs w:val="20"/>
        </w:rPr>
      </w:pPr>
      <w:r w:rsidRPr="00762C98">
        <w:rPr>
          <w:rFonts w:ascii="Arial" w:hAnsi="Arial" w:cs="Arial"/>
          <w:sz w:val="20"/>
          <w:szCs w:val="20"/>
        </w:rPr>
        <w:t>demonstrate critical thinking</w:t>
      </w:r>
      <w:r w:rsidR="001C1952" w:rsidRPr="008A48CE">
        <w:rPr>
          <w:rFonts w:ascii="Arial" w:hAnsi="Arial" w:cs="Arial"/>
          <w:sz w:val="20"/>
          <w:szCs w:val="20"/>
        </w:rPr>
        <w:t xml:space="preserve"> about family law: to take nothing at face value, to go beneath the surface of the law to critically analy</w:t>
      </w:r>
      <w:r w:rsidR="001C1952" w:rsidRPr="007633EA">
        <w:rPr>
          <w:rFonts w:ascii="Arial" w:hAnsi="Arial" w:cs="Arial"/>
          <w:sz w:val="20"/>
          <w:szCs w:val="20"/>
        </w:rPr>
        <w:t>se and evaluate it</w:t>
      </w:r>
    </w:p>
    <w:p w14:paraId="5ECB6B29" w14:textId="77777777" w:rsidR="00503E4E" w:rsidRPr="008A48CE" w:rsidRDefault="00503E4E" w:rsidP="00503E4E">
      <w:pPr>
        <w:pStyle w:val="ListParagraph"/>
        <w:spacing w:before="60" w:after="120" w:line="240" w:lineRule="auto"/>
        <w:ind w:left="851" w:right="260"/>
        <w:rPr>
          <w:rFonts w:ascii="Arial" w:hAnsi="Arial" w:cs="Arial"/>
          <w:sz w:val="20"/>
          <w:szCs w:val="20"/>
        </w:rPr>
      </w:pPr>
    </w:p>
    <w:p w14:paraId="398AFFDC" w14:textId="77777777" w:rsidR="00380EAE" w:rsidRPr="00134D28" w:rsidRDefault="009A2D37" w:rsidP="00134D28">
      <w:pPr>
        <w:numPr>
          <w:ilvl w:val="0"/>
          <w:numId w:val="1"/>
        </w:numPr>
        <w:spacing w:after="120" w:line="240" w:lineRule="auto"/>
        <w:ind w:left="426" w:right="260" w:hanging="426"/>
        <w:rPr>
          <w:rFonts w:ascii="Arial" w:hAnsi="Arial" w:cs="Arial"/>
          <w:b/>
          <w:sz w:val="20"/>
          <w:szCs w:val="20"/>
        </w:rPr>
      </w:pPr>
      <w:r w:rsidRPr="00134D28">
        <w:rPr>
          <w:rFonts w:ascii="Arial" w:hAnsi="Arial" w:cs="Arial"/>
          <w:b/>
          <w:sz w:val="20"/>
          <w:szCs w:val="20"/>
        </w:rPr>
        <w:t>The intended generic learning outcomes</w:t>
      </w:r>
      <w:r w:rsidR="00C729D7" w:rsidRPr="00134D28">
        <w:rPr>
          <w:rFonts w:ascii="Arial" w:hAnsi="Arial" w:cs="Arial"/>
          <w:b/>
          <w:sz w:val="20"/>
          <w:szCs w:val="20"/>
        </w:rPr>
        <w:t>.</w:t>
      </w:r>
      <w:r w:rsidR="00C729D7" w:rsidRPr="00134D28">
        <w:rPr>
          <w:rFonts w:ascii="Arial" w:hAnsi="Arial" w:cs="Arial"/>
          <w:b/>
          <w:sz w:val="20"/>
          <w:szCs w:val="20"/>
        </w:rPr>
        <w:br/>
        <w:t>On successfully completing the module students will be able to:</w:t>
      </w:r>
    </w:p>
    <w:p w14:paraId="24867969" w14:textId="77777777" w:rsidR="00380EAE" w:rsidRPr="00134D28" w:rsidRDefault="00380EAE" w:rsidP="00134D28">
      <w:pPr>
        <w:spacing w:after="120" w:line="240" w:lineRule="auto"/>
        <w:ind w:left="426" w:right="260"/>
        <w:rPr>
          <w:rFonts w:ascii="Arial" w:hAnsi="Arial" w:cs="Arial"/>
          <w:b/>
          <w:sz w:val="20"/>
          <w:szCs w:val="20"/>
        </w:rPr>
      </w:pPr>
    </w:p>
    <w:p w14:paraId="582701C7" w14:textId="36E27B3D"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 xml:space="preserve">demonstrate critical thinking when </w:t>
      </w:r>
      <w:r w:rsidR="007D126F" w:rsidRPr="00503E4E">
        <w:rPr>
          <w:rFonts w:ascii="Arial" w:hAnsi="Arial" w:cs="Arial"/>
          <w:sz w:val="20"/>
          <w:szCs w:val="20"/>
        </w:rPr>
        <w:t xml:space="preserve">discussing and applying the law </w:t>
      </w:r>
    </w:p>
    <w:p w14:paraId="6B7C01A3" w14:textId="60D03ABD"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critically evaluate</w:t>
      </w:r>
      <w:r w:rsidR="007D126F" w:rsidRPr="00503E4E">
        <w:rPr>
          <w:rFonts w:ascii="Arial" w:hAnsi="Arial" w:cs="Arial"/>
          <w:sz w:val="20"/>
          <w:szCs w:val="20"/>
        </w:rPr>
        <w:t xml:space="preserve"> conflicting decisions and viewpoints </w:t>
      </w:r>
    </w:p>
    <w:p w14:paraId="0F57BBF6" w14:textId="02B6688C"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demonstrate</w:t>
      </w:r>
      <w:r w:rsidR="007D126F" w:rsidRPr="00503E4E">
        <w:rPr>
          <w:rFonts w:ascii="Arial" w:hAnsi="Arial" w:cs="Arial"/>
          <w:sz w:val="20"/>
          <w:szCs w:val="20"/>
        </w:rPr>
        <w:t xml:space="preserve"> ideas </w:t>
      </w:r>
      <w:r w:rsidR="00A129B2" w:rsidRPr="00503E4E">
        <w:rPr>
          <w:rFonts w:ascii="Arial" w:hAnsi="Arial" w:cs="Arial"/>
          <w:sz w:val="20"/>
          <w:szCs w:val="20"/>
        </w:rPr>
        <w:t>with conviction</w:t>
      </w:r>
    </w:p>
    <w:p w14:paraId="33D275A7" w14:textId="16714A2F" w:rsidR="007D126F" w:rsidRPr="00503E4E" w:rsidRDefault="004B0CBE" w:rsidP="00503E4E">
      <w:pPr>
        <w:pStyle w:val="ListParagraph"/>
        <w:numPr>
          <w:ilvl w:val="0"/>
          <w:numId w:val="16"/>
        </w:numPr>
        <w:spacing w:before="60" w:after="60" w:line="240" w:lineRule="auto"/>
        <w:ind w:left="851" w:right="260" w:hanging="425"/>
        <w:rPr>
          <w:rFonts w:ascii="Arial" w:hAnsi="Arial" w:cs="Arial"/>
          <w:sz w:val="20"/>
          <w:szCs w:val="20"/>
        </w:rPr>
      </w:pPr>
      <w:r w:rsidRPr="00503E4E">
        <w:rPr>
          <w:rFonts w:ascii="Arial" w:hAnsi="Arial" w:cs="Arial"/>
          <w:sz w:val="20"/>
          <w:szCs w:val="20"/>
        </w:rPr>
        <w:t>present</w:t>
      </w:r>
      <w:r w:rsidR="007D126F" w:rsidRPr="00503E4E">
        <w:rPr>
          <w:rFonts w:ascii="Arial" w:hAnsi="Arial" w:cs="Arial"/>
          <w:sz w:val="20"/>
          <w:szCs w:val="20"/>
        </w:rPr>
        <w:t xml:space="preserve"> o</w:t>
      </w:r>
      <w:r w:rsidR="00503E4E">
        <w:rPr>
          <w:rFonts w:ascii="Arial" w:hAnsi="Arial" w:cs="Arial"/>
          <w:sz w:val="20"/>
          <w:szCs w:val="20"/>
        </w:rPr>
        <w:t>bservations, ideas and opinions</w:t>
      </w:r>
      <w:r w:rsidR="007D126F" w:rsidRPr="00503E4E">
        <w:rPr>
          <w:rFonts w:ascii="Arial" w:hAnsi="Arial" w:cs="Arial"/>
          <w:sz w:val="20"/>
          <w:szCs w:val="20"/>
        </w:rPr>
        <w:t xml:space="preserve"> persuasive</w:t>
      </w:r>
      <w:r w:rsidR="00A129B2" w:rsidRPr="00503E4E">
        <w:rPr>
          <w:rFonts w:ascii="Arial" w:hAnsi="Arial" w:cs="Arial"/>
          <w:sz w:val="20"/>
          <w:szCs w:val="20"/>
        </w:rPr>
        <w:t>ly</w:t>
      </w:r>
    </w:p>
    <w:p w14:paraId="6924D633" w14:textId="77777777" w:rsidR="00373ACB" w:rsidRPr="00134D28" w:rsidRDefault="00373ACB" w:rsidP="00134D28">
      <w:pPr>
        <w:pStyle w:val="Default"/>
        <w:spacing w:after="120"/>
        <w:ind w:right="260"/>
        <w:rPr>
          <w:color w:val="auto"/>
          <w:sz w:val="20"/>
          <w:szCs w:val="20"/>
        </w:rPr>
      </w:pPr>
    </w:p>
    <w:p w14:paraId="453A47FB" w14:textId="77777777" w:rsidR="009A2D37" w:rsidRPr="00134D28" w:rsidRDefault="009A2D37"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A synopsis of the curriculum</w:t>
      </w:r>
    </w:p>
    <w:p w14:paraId="53E375BB" w14:textId="2E5BE5D9" w:rsidR="00373ACB" w:rsidRDefault="007D126F" w:rsidP="00503E4E">
      <w:pPr>
        <w:spacing w:before="60" w:after="60" w:line="240" w:lineRule="auto"/>
        <w:ind w:left="426" w:right="260"/>
        <w:rPr>
          <w:rFonts w:ascii="Arial" w:hAnsi="Arial" w:cs="Arial"/>
          <w:iCs/>
          <w:sz w:val="20"/>
          <w:szCs w:val="20"/>
        </w:rPr>
      </w:pPr>
      <w:r w:rsidRPr="00134D28">
        <w:rPr>
          <w:rFonts w:ascii="Arial" w:hAnsi="Arial" w:cs="Arial"/>
          <w:iCs/>
          <w:sz w:val="20"/>
          <w:szCs w:val="20"/>
        </w:rPr>
        <w:lastRenderedPageBreak/>
        <w:t xml:space="preserve">This module will focus on the way in which the law defines and constructs the family, and the way in which it regulates family breakdown.  Autumn term deals broadly with the institution of marriage and adult relationships.  Spring term deals with the relationships between parents, children and the state.  </w:t>
      </w:r>
    </w:p>
    <w:p w14:paraId="5F8AE648" w14:textId="77777777" w:rsidR="00762C98" w:rsidRPr="00134D28" w:rsidRDefault="00762C98" w:rsidP="00134D28">
      <w:pPr>
        <w:spacing w:after="120" w:line="240" w:lineRule="auto"/>
        <w:ind w:left="426" w:right="260"/>
        <w:rPr>
          <w:rFonts w:ascii="Arial" w:hAnsi="Arial" w:cs="Arial"/>
          <w:iCs/>
          <w:sz w:val="20"/>
          <w:szCs w:val="20"/>
        </w:rPr>
      </w:pPr>
    </w:p>
    <w:p w14:paraId="582868DD" w14:textId="6333578B" w:rsidR="009A2D37" w:rsidRPr="00134D28" w:rsidRDefault="00DF2132" w:rsidP="00134D28">
      <w:pPr>
        <w:numPr>
          <w:ilvl w:val="0"/>
          <w:numId w:val="1"/>
        </w:numPr>
        <w:spacing w:after="120" w:line="240" w:lineRule="auto"/>
        <w:ind w:left="426" w:right="260" w:hanging="426"/>
        <w:jc w:val="both"/>
        <w:rPr>
          <w:rFonts w:ascii="Arial" w:hAnsi="Arial" w:cs="Arial"/>
          <w:b/>
          <w:sz w:val="20"/>
          <w:szCs w:val="20"/>
        </w:rPr>
      </w:pPr>
      <w:r w:rsidRPr="00134D28">
        <w:rPr>
          <w:rFonts w:ascii="Arial" w:hAnsi="Arial" w:cs="Arial"/>
          <w:b/>
          <w:sz w:val="20"/>
          <w:szCs w:val="20"/>
        </w:rPr>
        <w:t>Reading l</w:t>
      </w:r>
      <w:r w:rsidR="009A2D37" w:rsidRPr="00134D28">
        <w:rPr>
          <w:rFonts w:ascii="Arial" w:hAnsi="Arial" w:cs="Arial"/>
          <w:b/>
          <w:sz w:val="20"/>
          <w:szCs w:val="20"/>
        </w:rPr>
        <w:t xml:space="preserve">ist </w:t>
      </w:r>
      <w:r w:rsidR="00274ED7" w:rsidRPr="00134D28">
        <w:rPr>
          <w:rFonts w:ascii="Arial" w:hAnsi="Arial" w:cs="Arial"/>
          <w:b/>
          <w:sz w:val="20"/>
          <w:szCs w:val="20"/>
        </w:rPr>
        <w:t>(Indicative list, current at time of publication. Reading lists will be published annually)</w:t>
      </w:r>
      <w:r w:rsidR="00503E4E">
        <w:rPr>
          <w:rFonts w:ascii="Arial" w:hAnsi="Arial" w:cs="Arial"/>
          <w:b/>
          <w:sz w:val="20"/>
          <w:szCs w:val="20"/>
        </w:rPr>
        <w:br/>
      </w:r>
    </w:p>
    <w:p w14:paraId="76D121D4" w14:textId="53342A93" w:rsidR="000E454B" w:rsidRPr="00503E4E" w:rsidRDefault="00503E4E" w:rsidP="00503E4E">
      <w:pPr>
        <w:pStyle w:val="ListParagraph"/>
        <w:numPr>
          <w:ilvl w:val="0"/>
          <w:numId w:val="17"/>
        </w:numPr>
        <w:spacing w:after="0" w:line="277" w:lineRule="auto"/>
        <w:ind w:left="993" w:right="260"/>
        <w:rPr>
          <w:rFonts w:ascii="Arial" w:hAnsi="Arial" w:cs="Arial"/>
          <w:iCs/>
          <w:sz w:val="20"/>
          <w:szCs w:val="20"/>
        </w:rPr>
      </w:pPr>
      <w:r w:rsidRPr="00503E4E">
        <w:rPr>
          <w:rFonts w:ascii="Arial" w:hAnsi="Arial" w:cs="Arial"/>
          <w:iCs/>
          <w:sz w:val="20"/>
          <w:szCs w:val="20"/>
        </w:rPr>
        <w:t>Doyle,</w:t>
      </w:r>
      <w:r>
        <w:rPr>
          <w:rFonts w:ascii="Arial" w:hAnsi="Arial" w:cs="Arial"/>
          <w:iCs/>
          <w:sz w:val="20"/>
          <w:szCs w:val="20"/>
        </w:rPr>
        <w:t xml:space="preserve"> </w:t>
      </w:r>
      <w:r w:rsidR="000E454B" w:rsidRPr="00503E4E">
        <w:rPr>
          <w:rFonts w:ascii="Arial" w:hAnsi="Arial" w:cs="Arial"/>
          <w:iCs/>
          <w:sz w:val="20"/>
          <w:szCs w:val="20"/>
        </w:rPr>
        <w:t>R.</w:t>
      </w:r>
      <w:r>
        <w:rPr>
          <w:rFonts w:ascii="Arial" w:hAnsi="Arial" w:cs="Arial"/>
          <w:iCs/>
          <w:sz w:val="20"/>
          <w:szCs w:val="20"/>
        </w:rPr>
        <w:t>,</w:t>
      </w:r>
      <w:r w:rsidR="000E454B" w:rsidRPr="00503E4E">
        <w:rPr>
          <w:rFonts w:ascii="Arial" w:hAnsi="Arial" w:cs="Arial"/>
          <w:iCs/>
          <w:sz w:val="20"/>
          <w:szCs w:val="20"/>
        </w:rPr>
        <w:t xml:space="preserve"> </w:t>
      </w:r>
      <w:r w:rsidR="000E454B" w:rsidRPr="00503E4E">
        <w:rPr>
          <w:rFonts w:ascii="Arial" w:hAnsi="Arial" w:cs="Arial"/>
          <w:i/>
          <w:iCs/>
          <w:sz w:val="20"/>
          <w:szCs w:val="20"/>
        </w:rPr>
        <w:t>The Woman Who Walked Into Doors</w:t>
      </w:r>
      <w:r w:rsidR="000E454B" w:rsidRPr="00503E4E">
        <w:rPr>
          <w:rFonts w:ascii="Arial" w:hAnsi="Arial" w:cs="Arial"/>
          <w:iCs/>
          <w:sz w:val="20"/>
          <w:szCs w:val="20"/>
        </w:rPr>
        <w:t xml:space="preserve"> (Vintage, 1997)</w:t>
      </w:r>
    </w:p>
    <w:p w14:paraId="052EDB21" w14:textId="206FFC4B" w:rsidR="00763C74" w:rsidRPr="00503E4E" w:rsidRDefault="00763C74" w:rsidP="00503E4E">
      <w:pPr>
        <w:pStyle w:val="ListParagraph"/>
        <w:numPr>
          <w:ilvl w:val="0"/>
          <w:numId w:val="17"/>
        </w:numPr>
        <w:spacing w:after="0" w:line="277" w:lineRule="auto"/>
        <w:ind w:left="993" w:right="260"/>
        <w:rPr>
          <w:rFonts w:ascii="Arial" w:hAnsi="Arial" w:cs="Arial"/>
          <w:iCs/>
          <w:sz w:val="20"/>
          <w:szCs w:val="20"/>
        </w:rPr>
      </w:pPr>
      <w:r w:rsidRPr="00503E4E">
        <w:rPr>
          <w:rFonts w:ascii="Arial" w:hAnsi="Arial" w:cs="Arial"/>
          <w:iCs/>
          <w:sz w:val="20"/>
          <w:szCs w:val="20"/>
        </w:rPr>
        <w:t>Gilmore, S.</w:t>
      </w:r>
      <w:r w:rsidR="00503E4E">
        <w:rPr>
          <w:rFonts w:ascii="Arial" w:hAnsi="Arial" w:cs="Arial"/>
          <w:iCs/>
          <w:sz w:val="20"/>
          <w:szCs w:val="20"/>
        </w:rPr>
        <w:t>,</w:t>
      </w:r>
      <w:r w:rsidRPr="00503E4E">
        <w:rPr>
          <w:rFonts w:ascii="Arial" w:hAnsi="Arial" w:cs="Arial"/>
          <w:iCs/>
          <w:sz w:val="20"/>
          <w:szCs w:val="20"/>
        </w:rPr>
        <w:t xml:space="preserve"> and Glennon, L., (2016). </w:t>
      </w:r>
      <w:r w:rsidR="00503E4E">
        <w:rPr>
          <w:rFonts w:ascii="Arial" w:hAnsi="Arial" w:cs="Arial"/>
          <w:i/>
          <w:iCs/>
          <w:sz w:val="20"/>
          <w:szCs w:val="20"/>
        </w:rPr>
        <w:t>Hayes and Williams' F</w:t>
      </w:r>
      <w:r w:rsidRPr="00503E4E">
        <w:rPr>
          <w:rFonts w:ascii="Arial" w:hAnsi="Arial" w:cs="Arial"/>
          <w:i/>
          <w:iCs/>
          <w:sz w:val="20"/>
          <w:szCs w:val="20"/>
        </w:rPr>
        <w:t xml:space="preserve">amily </w:t>
      </w:r>
      <w:r w:rsidR="00503E4E">
        <w:rPr>
          <w:rFonts w:ascii="Arial" w:hAnsi="Arial" w:cs="Arial"/>
          <w:i/>
          <w:iCs/>
          <w:sz w:val="20"/>
          <w:szCs w:val="20"/>
        </w:rPr>
        <w:t>L</w:t>
      </w:r>
      <w:r w:rsidRPr="00503E4E">
        <w:rPr>
          <w:rFonts w:ascii="Arial" w:hAnsi="Arial" w:cs="Arial"/>
          <w:i/>
          <w:iCs/>
          <w:sz w:val="20"/>
          <w:szCs w:val="20"/>
        </w:rPr>
        <w:t>aw</w:t>
      </w:r>
      <w:r w:rsidRPr="00503E4E">
        <w:rPr>
          <w:rFonts w:ascii="Arial" w:hAnsi="Arial" w:cs="Arial"/>
          <w:iCs/>
          <w:sz w:val="20"/>
          <w:szCs w:val="20"/>
        </w:rPr>
        <w:t xml:space="preserve"> </w:t>
      </w:r>
      <w:r w:rsidR="00503E4E">
        <w:rPr>
          <w:rFonts w:ascii="Arial" w:hAnsi="Arial" w:cs="Arial"/>
          <w:iCs/>
          <w:sz w:val="20"/>
          <w:szCs w:val="20"/>
        </w:rPr>
        <w:t>(</w:t>
      </w:r>
      <w:r w:rsidRPr="00503E4E">
        <w:rPr>
          <w:rFonts w:ascii="Arial" w:hAnsi="Arial" w:cs="Arial"/>
          <w:iCs/>
          <w:sz w:val="20"/>
          <w:szCs w:val="20"/>
        </w:rPr>
        <w:t>5</w:t>
      </w:r>
      <w:r w:rsidRPr="00503E4E">
        <w:rPr>
          <w:rFonts w:ascii="Arial" w:hAnsi="Arial" w:cs="Arial"/>
          <w:iCs/>
          <w:sz w:val="20"/>
          <w:szCs w:val="20"/>
          <w:vertAlign w:val="superscript"/>
        </w:rPr>
        <w:t>th</w:t>
      </w:r>
      <w:r w:rsidR="00503E4E">
        <w:rPr>
          <w:rFonts w:ascii="Arial" w:hAnsi="Arial" w:cs="Arial"/>
          <w:iCs/>
          <w:sz w:val="20"/>
          <w:szCs w:val="20"/>
        </w:rPr>
        <w:t xml:space="preserve"> edition, Oxford University Press)</w:t>
      </w:r>
    </w:p>
    <w:p w14:paraId="46D5E219" w14:textId="3A00B672" w:rsidR="00763C74" w:rsidRPr="00503E4E" w:rsidRDefault="00763C74" w:rsidP="00503E4E">
      <w:pPr>
        <w:pStyle w:val="ListParagraph"/>
        <w:numPr>
          <w:ilvl w:val="0"/>
          <w:numId w:val="17"/>
        </w:numPr>
        <w:spacing w:after="0" w:line="277" w:lineRule="auto"/>
        <w:ind w:left="993" w:right="260"/>
        <w:rPr>
          <w:rFonts w:ascii="Arial" w:hAnsi="Arial" w:cs="Arial"/>
          <w:iCs/>
          <w:sz w:val="20"/>
          <w:szCs w:val="20"/>
        </w:rPr>
      </w:pPr>
      <w:r w:rsidRPr="00503E4E">
        <w:rPr>
          <w:rFonts w:ascii="Arial" w:hAnsi="Arial" w:cs="Arial"/>
          <w:iCs/>
          <w:sz w:val="20"/>
          <w:szCs w:val="20"/>
        </w:rPr>
        <w:t>Harris-Short,</w:t>
      </w:r>
      <w:r w:rsidR="00503E4E" w:rsidRPr="00503E4E">
        <w:rPr>
          <w:rFonts w:ascii="Arial" w:hAnsi="Arial" w:cs="Arial"/>
          <w:iCs/>
          <w:sz w:val="20"/>
          <w:szCs w:val="20"/>
        </w:rPr>
        <w:t xml:space="preserve"> S.</w:t>
      </w:r>
      <w:r w:rsidR="00503E4E">
        <w:rPr>
          <w:rFonts w:ascii="Arial" w:hAnsi="Arial" w:cs="Arial"/>
          <w:iCs/>
          <w:sz w:val="20"/>
          <w:szCs w:val="20"/>
        </w:rPr>
        <w:t>, J. Miles, and R. George,</w:t>
      </w:r>
      <w:r w:rsidRPr="00503E4E">
        <w:rPr>
          <w:rFonts w:ascii="Arial" w:hAnsi="Arial" w:cs="Arial"/>
          <w:iCs/>
          <w:sz w:val="20"/>
          <w:szCs w:val="20"/>
        </w:rPr>
        <w:t> </w:t>
      </w:r>
      <w:r w:rsidRPr="00503E4E">
        <w:rPr>
          <w:rFonts w:ascii="Arial" w:hAnsi="Arial" w:cs="Arial"/>
          <w:i/>
          <w:iCs/>
          <w:sz w:val="20"/>
          <w:szCs w:val="20"/>
        </w:rPr>
        <w:t>Family Law: Text, Cases and Materials</w:t>
      </w:r>
      <w:r w:rsidR="00503E4E">
        <w:rPr>
          <w:rFonts w:ascii="Arial" w:hAnsi="Arial" w:cs="Arial"/>
          <w:iCs/>
          <w:sz w:val="20"/>
          <w:szCs w:val="20"/>
        </w:rPr>
        <w:t xml:space="preserve"> (</w:t>
      </w:r>
      <w:r w:rsidRPr="00503E4E">
        <w:rPr>
          <w:rFonts w:ascii="Arial" w:hAnsi="Arial" w:cs="Arial"/>
          <w:iCs/>
          <w:sz w:val="20"/>
          <w:szCs w:val="20"/>
        </w:rPr>
        <w:t>3</w:t>
      </w:r>
      <w:r w:rsidRPr="00503E4E">
        <w:rPr>
          <w:rFonts w:ascii="Arial" w:hAnsi="Arial" w:cs="Arial"/>
          <w:iCs/>
          <w:sz w:val="20"/>
          <w:szCs w:val="20"/>
          <w:vertAlign w:val="superscript"/>
        </w:rPr>
        <w:t>rd</w:t>
      </w:r>
      <w:r w:rsidR="00503E4E">
        <w:rPr>
          <w:rFonts w:ascii="Arial" w:hAnsi="Arial" w:cs="Arial"/>
          <w:iCs/>
          <w:sz w:val="20"/>
          <w:szCs w:val="20"/>
        </w:rPr>
        <w:t xml:space="preserve"> edition, </w:t>
      </w:r>
      <w:r w:rsidRPr="00503E4E">
        <w:rPr>
          <w:rFonts w:ascii="Arial" w:hAnsi="Arial" w:cs="Arial"/>
          <w:iCs/>
          <w:sz w:val="20"/>
          <w:szCs w:val="20"/>
        </w:rPr>
        <w:t>Oxford University Press, 2015)</w:t>
      </w:r>
    </w:p>
    <w:p w14:paraId="3F8B6D23" w14:textId="7A26FA60" w:rsidR="00763C74" w:rsidRPr="00503E4E" w:rsidRDefault="00503E4E" w:rsidP="00503E4E">
      <w:pPr>
        <w:pStyle w:val="ListParagraph"/>
        <w:numPr>
          <w:ilvl w:val="0"/>
          <w:numId w:val="17"/>
        </w:numPr>
        <w:spacing w:after="0" w:line="277" w:lineRule="auto"/>
        <w:ind w:left="993" w:right="260"/>
        <w:rPr>
          <w:rFonts w:ascii="Arial" w:hAnsi="Arial" w:cs="Arial"/>
          <w:iCs/>
          <w:sz w:val="20"/>
          <w:szCs w:val="20"/>
        </w:rPr>
      </w:pPr>
      <w:r>
        <w:rPr>
          <w:rFonts w:ascii="Arial" w:hAnsi="Arial" w:cs="Arial"/>
          <w:iCs/>
          <w:sz w:val="20"/>
          <w:szCs w:val="20"/>
        </w:rPr>
        <w:t>Herring, J</w:t>
      </w:r>
      <w:r w:rsidR="00763C74" w:rsidRPr="00503E4E">
        <w:rPr>
          <w:rFonts w:ascii="Arial" w:hAnsi="Arial" w:cs="Arial"/>
          <w:iCs/>
          <w:sz w:val="20"/>
          <w:szCs w:val="20"/>
        </w:rPr>
        <w:t>.</w:t>
      </w:r>
      <w:r>
        <w:rPr>
          <w:rFonts w:ascii="Arial" w:hAnsi="Arial" w:cs="Arial"/>
          <w:iCs/>
          <w:sz w:val="20"/>
          <w:szCs w:val="20"/>
        </w:rPr>
        <w:t>,</w:t>
      </w:r>
      <w:r w:rsidR="00763C74" w:rsidRPr="00503E4E">
        <w:rPr>
          <w:rFonts w:ascii="Arial" w:hAnsi="Arial" w:cs="Arial"/>
          <w:iCs/>
          <w:sz w:val="20"/>
          <w:szCs w:val="20"/>
        </w:rPr>
        <w:t xml:space="preserve"> </w:t>
      </w:r>
      <w:r w:rsidR="00763C74" w:rsidRPr="00503E4E">
        <w:rPr>
          <w:rFonts w:ascii="Arial" w:hAnsi="Arial" w:cs="Arial"/>
          <w:i/>
          <w:iCs/>
          <w:sz w:val="20"/>
          <w:szCs w:val="20"/>
        </w:rPr>
        <w:t>Family Law</w:t>
      </w:r>
      <w:r w:rsidR="00763C74" w:rsidRPr="00503E4E">
        <w:rPr>
          <w:rFonts w:ascii="Arial" w:hAnsi="Arial" w:cs="Arial"/>
          <w:iCs/>
          <w:sz w:val="20"/>
          <w:szCs w:val="20"/>
        </w:rPr>
        <w:t xml:space="preserve"> </w:t>
      </w:r>
      <w:r>
        <w:rPr>
          <w:rFonts w:ascii="Arial" w:hAnsi="Arial" w:cs="Arial"/>
          <w:iCs/>
          <w:sz w:val="20"/>
          <w:szCs w:val="20"/>
        </w:rPr>
        <w:t>(</w:t>
      </w:r>
      <w:r w:rsidR="00763C74" w:rsidRPr="00503E4E">
        <w:rPr>
          <w:rFonts w:ascii="Arial" w:hAnsi="Arial" w:cs="Arial"/>
          <w:iCs/>
          <w:sz w:val="20"/>
          <w:szCs w:val="20"/>
        </w:rPr>
        <w:t>8</w:t>
      </w:r>
      <w:r w:rsidR="00763C74" w:rsidRPr="00503E4E">
        <w:rPr>
          <w:rFonts w:ascii="Arial" w:hAnsi="Arial" w:cs="Arial"/>
          <w:iCs/>
          <w:sz w:val="20"/>
          <w:szCs w:val="20"/>
          <w:vertAlign w:val="superscript"/>
        </w:rPr>
        <w:t>th</w:t>
      </w:r>
      <w:r>
        <w:rPr>
          <w:rFonts w:ascii="Arial" w:hAnsi="Arial" w:cs="Arial"/>
          <w:iCs/>
          <w:sz w:val="20"/>
          <w:szCs w:val="20"/>
        </w:rPr>
        <w:t xml:space="preserve"> edition, </w:t>
      </w:r>
      <w:r w:rsidR="00763C74" w:rsidRPr="00503E4E">
        <w:rPr>
          <w:rFonts w:ascii="Arial" w:hAnsi="Arial" w:cs="Arial"/>
          <w:iCs/>
          <w:sz w:val="20"/>
          <w:szCs w:val="20"/>
        </w:rPr>
        <w:t>Pearson</w:t>
      </w:r>
      <w:r>
        <w:rPr>
          <w:rFonts w:ascii="Arial" w:hAnsi="Arial" w:cs="Arial"/>
          <w:iCs/>
          <w:sz w:val="20"/>
          <w:szCs w:val="20"/>
        </w:rPr>
        <w:t xml:space="preserve">, </w:t>
      </w:r>
      <w:r w:rsidRPr="00503E4E">
        <w:rPr>
          <w:rFonts w:ascii="Arial" w:hAnsi="Arial" w:cs="Arial"/>
          <w:iCs/>
          <w:sz w:val="20"/>
          <w:szCs w:val="20"/>
        </w:rPr>
        <w:t>2017)</w:t>
      </w:r>
    </w:p>
    <w:p w14:paraId="74696286" w14:textId="77777777" w:rsidR="00DE4F08" w:rsidRPr="00134D28" w:rsidRDefault="00DE4F08" w:rsidP="00762C98">
      <w:pPr>
        <w:spacing w:after="0" w:line="277" w:lineRule="auto"/>
        <w:ind w:right="260"/>
        <w:rPr>
          <w:rFonts w:ascii="Arial" w:hAnsi="Arial" w:cs="Arial"/>
          <w:sz w:val="20"/>
          <w:szCs w:val="20"/>
        </w:rPr>
      </w:pPr>
    </w:p>
    <w:p w14:paraId="09F5A55F" w14:textId="525A260E" w:rsidR="00DE4F08" w:rsidRDefault="009A2D37" w:rsidP="00134D28">
      <w:pPr>
        <w:numPr>
          <w:ilvl w:val="0"/>
          <w:numId w:val="1"/>
        </w:numPr>
        <w:spacing w:after="120" w:line="240" w:lineRule="auto"/>
        <w:ind w:left="426" w:right="260" w:hanging="426"/>
        <w:rPr>
          <w:rFonts w:ascii="Arial" w:hAnsi="Arial" w:cs="Arial"/>
          <w:iCs/>
          <w:sz w:val="20"/>
          <w:szCs w:val="20"/>
        </w:rPr>
      </w:pPr>
      <w:r w:rsidRPr="00134D28">
        <w:rPr>
          <w:rFonts w:ascii="Arial" w:hAnsi="Arial" w:cs="Arial"/>
          <w:b/>
          <w:sz w:val="20"/>
          <w:szCs w:val="20"/>
        </w:rPr>
        <w:t>Learning</w:t>
      </w:r>
      <w:r w:rsidR="00DF2132" w:rsidRPr="00134D28">
        <w:rPr>
          <w:rFonts w:ascii="Arial" w:hAnsi="Arial" w:cs="Arial"/>
          <w:b/>
          <w:sz w:val="20"/>
          <w:szCs w:val="20"/>
        </w:rPr>
        <w:t xml:space="preserve"> and t</w:t>
      </w:r>
      <w:r w:rsidR="006F3F8B" w:rsidRPr="00134D28">
        <w:rPr>
          <w:rFonts w:ascii="Arial" w:hAnsi="Arial" w:cs="Arial"/>
          <w:b/>
          <w:sz w:val="20"/>
          <w:szCs w:val="20"/>
        </w:rPr>
        <w:t>eaching m</w:t>
      </w:r>
      <w:r w:rsidRPr="00134D28">
        <w:rPr>
          <w:rFonts w:ascii="Arial" w:hAnsi="Arial" w:cs="Arial"/>
          <w:b/>
          <w:sz w:val="20"/>
          <w:szCs w:val="20"/>
        </w:rPr>
        <w:t>ethods</w:t>
      </w:r>
      <w:r w:rsidR="006F3F8B" w:rsidRPr="00134D28">
        <w:rPr>
          <w:rFonts w:ascii="Arial" w:hAnsi="Arial" w:cs="Arial"/>
          <w:b/>
          <w:sz w:val="20"/>
          <w:szCs w:val="20"/>
        </w:rPr>
        <w:br/>
      </w:r>
    </w:p>
    <w:p w14:paraId="6772CDE3" w14:textId="5BD1FDEF" w:rsidR="002A3AAC" w:rsidRDefault="002A3AAC" w:rsidP="00762C98">
      <w:pPr>
        <w:spacing w:after="120" w:line="240" w:lineRule="auto"/>
        <w:ind w:left="426" w:right="260"/>
        <w:rPr>
          <w:rFonts w:ascii="Arial" w:hAnsi="Arial" w:cs="Arial"/>
          <w:iCs/>
          <w:sz w:val="20"/>
          <w:szCs w:val="20"/>
        </w:rPr>
      </w:pPr>
      <w:r>
        <w:rPr>
          <w:rFonts w:ascii="Arial" w:hAnsi="Arial" w:cs="Arial"/>
          <w:iCs/>
          <w:sz w:val="20"/>
          <w:szCs w:val="20"/>
        </w:rPr>
        <w:t>Total study hours: 300</w:t>
      </w:r>
    </w:p>
    <w:p w14:paraId="2207B250" w14:textId="4BE75F2D" w:rsidR="002A3AAC" w:rsidRDefault="002A3AAC" w:rsidP="00762C98">
      <w:pPr>
        <w:spacing w:after="120" w:line="240" w:lineRule="auto"/>
        <w:ind w:left="426" w:right="260"/>
        <w:rPr>
          <w:rFonts w:ascii="Arial" w:hAnsi="Arial" w:cs="Arial"/>
          <w:iCs/>
          <w:sz w:val="20"/>
          <w:szCs w:val="20"/>
        </w:rPr>
      </w:pPr>
      <w:r>
        <w:rPr>
          <w:rFonts w:ascii="Arial" w:hAnsi="Arial" w:cs="Arial"/>
          <w:iCs/>
          <w:sz w:val="20"/>
          <w:szCs w:val="20"/>
        </w:rPr>
        <w:t>Contact hours: 40</w:t>
      </w:r>
    </w:p>
    <w:p w14:paraId="063B1C17" w14:textId="7376ABF6" w:rsidR="002A3AAC" w:rsidRPr="00134D28" w:rsidRDefault="002A3AAC" w:rsidP="00762C98">
      <w:pPr>
        <w:spacing w:after="120" w:line="240" w:lineRule="auto"/>
        <w:ind w:left="426" w:right="260"/>
        <w:rPr>
          <w:rFonts w:ascii="Arial" w:hAnsi="Arial" w:cs="Arial"/>
          <w:iCs/>
          <w:sz w:val="20"/>
          <w:szCs w:val="20"/>
        </w:rPr>
      </w:pPr>
      <w:r>
        <w:rPr>
          <w:rFonts w:ascii="Arial" w:hAnsi="Arial" w:cs="Arial"/>
          <w:iCs/>
          <w:sz w:val="20"/>
          <w:szCs w:val="20"/>
        </w:rPr>
        <w:t>Private study hours: 260</w:t>
      </w:r>
    </w:p>
    <w:p w14:paraId="43835DF9" w14:textId="77777777" w:rsidR="00373ACB" w:rsidRPr="00134D28" w:rsidRDefault="00373ACB" w:rsidP="00134D28">
      <w:pPr>
        <w:spacing w:after="120" w:line="240" w:lineRule="auto"/>
        <w:ind w:left="426" w:right="260"/>
        <w:rPr>
          <w:rFonts w:ascii="Arial" w:hAnsi="Arial" w:cs="Arial"/>
          <w:i/>
          <w:iCs/>
          <w:sz w:val="20"/>
          <w:szCs w:val="20"/>
        </w:rPr>
      </w:pPr>
    </w:p>
    <w:p w14:paraId="789E7D0B" w14:textId="77777777" w:rsidR="00B10722" w:rsidRPr="00762C98" w:rsidRDefault="00EF4933" w:rsidP="00134D28">
      <w:pPr>
        <w:numPr>
          <w:ilvl w:val="0"/>
          <w:numId w:val="1"/>
        </w:numPr>
        <w:spacing w:after="120" w:line="240" w:lineRule="auto"/>
        <w:ind w:left="426" w:right="260" w:hanging="426"/>
        <w:rPr>
          <w:rFonts w:ascii="Arial" w:hAnsi="Arial" w:cs="Arial"/>
          <w:b/>
          <w:i/>
          <w:iCs/>
          <w:sz w:val="20"/>
          <w:szCs w:val="20"/>
        </w:rPr>
      </w:pPr>
      <w:r w:rsidRPr="00134D28">
        <w:rPr>
          <w:rFonts w:ascii="Arial" w:hAnsi="Arial" w:cs="Arial"/>
          <w:b/>
          <w:sz w:val="20"/>
          <w:szCs w:val="20"/>
        </w:rPr>
        <w:t>Assessment methods</w:t>
      </w:r>
      <w:r w:rsidR="006F3F8B" w:rsidRPr="00134D28">
        <w:rPr>
          <w:rFonts w:ascii="Arial" w:hAnsi="Arial" w:cs="Arial"/>
          <w:b/>
          <w:sz w:val="20"/>
          <w:szCs w:val="20"/>
        </w:rPr>
        <w:t>.</w:t>
      </w:r>
    </w:p>
    <w:p w14:paraId="21B8F5B2" w14:textId="2536A1F1" w:rsidR="00373ACB" w:rsidRPr="00762C98" w:rsidRDefault="00B10722" w:rsidP="00762C98">
      <w:pPr>
        <w:spacing w:after="120" w:line="240" w:lineRule="auto"/>
        <w:ind w:right="260" w:firstLine="426"/>
        <w:rPr>
          <w:rFonts w:ascii="Arial" w:hAnsi="Arial" w:cs="Arial"/>
          <w:iCs/>
          <w:sz w:val="20"/>
          <w:szCs w:val="20"/>
          <w:u w:val="single"/>
        </w:rPr>
      </w:pPr>
      <w:r w:rsidRPr="00762C98">
        <w:rPr>
          <w:rFonts w:ascii="Arial" w:hAnsi="Arial" w:cs="Arial"/>
          <w:iCs/>
          <w:sz w:val="20"/>
          <w:szCs w:val="20"/>
          <w:u w:val="single"/>
        </w:rPr>
        <w:t>13.1 Main assessment methods</w:t>
      </w:r>
      <w:r w:rsidR="006F3F8B" w:rsidRPr="00134D28">
        <w:rPr>
          <w:rFonts w:ascii="Arial" w:hAnsi="Arial" w:cs="Arial"/>
          <w:b/>
          <w:sz w:val="20"/>
          <w:szCs w:val="20"/>
        </w:rPr>
        <w:br/>
      </w:r>
    </w:p>
    <w:p w14:paraId="78A71EBE" w14:textId="3C0736D2" w:rsidR="007D126F" w:rsidRPr="00134D28" w:rsidRDefault="00B10722" w:rsidP="00762C98">
      <w:pPr>
        <w:tabs>
          <w:tab w:val="left" w:pos="-720"/>
          <w:tab w:val="left" w:pos="426"/>
        </w:tabs>
        <w:suppressAutoHyphens/>
        <w:spacing w:before="60" w:after="60"/>
        <w:ind w:left="426" w:right="260"/>
        <w:rPr>
          <w:rFonts w:ascii="Arial" w:hAnsi="Arial" w:cs="Arial"/>
          <w:spacing w:val="-3"/>
          <w:sz w:val="20"/>
          <w:szCs w:val="20"/>
        </w:rPr>
      </w:pPr>
      <w:r>
        <w:rPr>
          <w:rFonts w:ascii="Arial" w:hAnsi="Arial" w:cs="Arial"/>
          <w:spacing w:val="-3"/>
          <w:sz w:val="20"/>
          <w:szCs w:val="20"/>
        </w:rPr>
        <w:t xml:space="preserve">This module will be assessed by </w:t>
      </w:r>
      <w:r w:rsidR="007D126F" w:rsidRPr="00134D28">
        <w:rPr>
          <w:rFonts w:ascii="Arial" w:hAnsi="Arial" w:cs="Arial"/>
          <w:spacing w:val="-3"/>
          <w:sz w:val="20"/>
          <w:szCs w:val="20"/>
        </w:rPr>
        <w:t xml:space="preserve">coursework worth a total of </w:t>
      </w:r>
      <w:r w:rsidR="00503E4E">
        <w:rPr>
          <w:rFonts w:ascii="Arial" w:hAnsi="Arial" w:cs="Arial"/>
          <w:spacing w:val="-3"/>
          <w:sz w:val="20"/>
          <w:szCs w:val="20"/>
        </w:rPr>
        <w:t>3</w:t>
      </w:r>
      <w:r w:rsidR="00503E4E" w:rsidRPr="00134D28">
        <w:rPr>
          <w:rFonts w:ascii="Arial" w:hAnsi="Arial" w:cs="Arial"/>
          <w:spacing w:val="-3"/>
          <w:sz w:val="20"/>
          <w:szCs w:val="20"/>
        </w:rPr>
        <w:t>0</w:t>
      </w:r>
      <w:r w:rsidR="007D126F" w:rsidRPr="00134D28">
        <w:rPr>
          <w:rFonts w:ascii="Arial" w:hAnsi="Arial" w:cs="Arial"/>
          <w:spacing w:val="-3"/>
          <w:sz w:val="20"/>
          <w:szCs w:val="20"/>
        </w:rPr>
        <w:t xml:space="preserve">% and a final examination worth </w:t>
      </w:r>
      <w:r w:rsidR="00503E4E">
        <w:rPr>
          <w:rFonts w:ascii="Arial" w:hAnsi="Arial" w:cs="Arial"/>
          <w:spacing w:val="-3"/>
          <w:sz w:val="20"/>
          <w:szCs w:val="20"/>
        </w:rPr>
        <w:t>7</w:t>
      </w:r>
      <w:r w:rsidR="00503E4E" w:rsidRPr="00134D28">
        <w:rPr>
          <w:rFonts w:ascii="Arial" w:hAnsi="Arial" w:cs="Arial"/>
          <w:spacing w:val="-3"/>
          <w:sz w:val="20"/>
          <w:szCs w:val="20"/>
        </w:rPr>
        <w:t>0</w:t>
      </w:r>
      <w:r w:rsidR="007D126F" w:rsidRPr="00134D28">
        <w:rPr>
          <w:rFonts w:ascii="Arial" w:hAnsi="Arial" w:cs="Arial"/>
          <w:spacing w:val="-3"/>
          <w:sz w:val="20"/>
          <w:szCs w:val="20"/>
        </w:rPr>
        <w:t>%</w:t>
      </w:r>
      <w:r>
        <w:rPr>
          <w:rFonts w:ascii="Arial" w:hAnsi="Arial" w:cs="Arial"/>
          <w:spacing w:val="-3"/>
          <w:sz w:val="20"/>
          <w:szCs w:val="20"/>
        </w:rPr>
        <w:t>:</w:t>
      </w:r>
    </w:p>
    <w:p w14:paraId="7D8DE4B2" w14:textId="4B88F642" w:rsidR="008A48CE" w:rsidRDefault="00503E4E" w:rsidP="00134D28">
      <w:pPr>
        <w:tabs>
          <w:tab w:val="left" w:pos="-720"/>
        </w:tabs>
        <w:suppressAutoHyphens/>
        <w:spacing w:before="60" w:after="60"/>
        <w:ind w:left="426" w:right="260"/>
        <w:rPr>
          <w:rFonts w:ascii="Arial" w:hAnsi="Arial" w:cs="Arial"/>
          <w:spacing w:val="-3"/>
          <w:sz w:val="20"/>
          <w:szCs w:val="20"/>
        </w:rPr>
      </w:pPr>
      <w:r>
        <w:rPr>
          <w:rFonts w:ascii="Arial" w:hAnsi="Arial" w:cs="Arial"/>
          <w:spacing w:val="-3"/>
          <w:sz w:val="20"/>
          <w:szCs w:val="20"/>
        </w:rPr>
        <w:t>Written assessment, 2000 words</w:t>
      </w:r>
      <w:r w:rsidR="00B10722">
        <w:rPr>
          <w:rFonts w:ascii="Arial" w:hAnsi="Arial" w:cs="Arial"/>
          <w:spacing w:val="-3"/>
          <w:sz w:val="20"/>
          <w:szCs w:val="20"/>
        </w:rPr>
        <w:t xml:space="preserve"> (</w:t>
      </w:r>
      <w:r>
        <w:rPr>
          <w:rFonts w:ascii="Arial" w:hAnsi="Arial" w:cs="Arial"/>
          <w:spacing w:val="-3"/>
          <w:sz w:val="20"/>
          <w:szCs w:val="20"/>
        </w:rPr>
        <w:t>3</w:t>
      </w:r>
      <w:r w:rsidR="00B10722">
        <w:rPr>
          <w:rFonts w:ascii="Arial" w:hAnsi="Arial" w:cs="Arial"/>
          <w:spacing w:val="-3"/>
          <w:sz w:val="20"/>
          <w:szCs w:val="20"/>
        </w:rPr>
        <w:t>0%)</w:t>
      </w:r>
    </w:p>
    <w:p w14:paraId="1E30D9C3" w14:textId="605C1F56" w:rsidR="00B10722" w:rsidRDefault="00B10722" w:rsidP="00134D28">
      <w:pPr>
        <w:tabs>
          <w:tab w:val="left" w:pos="-720"/>
        </w:tabs>
        <w:suppressAutoHyphens/>
        <w:spacing w:before="60" w:after="60"/>
        <w:ind w:left="426" w:right="260"/>
        <w:rPr>
          <w:rFonts w:ascii="Arial" w:hAnsi="Arial" w:cs="Arial"/>
          <w:spacing w:val="-3"/>
          <w:sz w:val="20"/>
          <w:szCs w:val="20"/>
        </w:rPr>
      </w:pPr>
      <w:r>
        <w:rPr>
          <w:rFonts w:ascii="Arial" w:hAnsi="Arial" w:cs="Arial"/>
          <w:spacing w:val="-3"/>
          <w:sz w:val="20"/>
          <w:szCs w:val="20"/>
        </w:rPr>
        <w:t>Exam, 3 hours (</w:t>
      </w:r>
      <w:r w:rsidR="00503E4E">
        <w:rPr>
          <w:rFonts w:ascii="Arial" w:hAnsi="Arial" w:cs="Arial"/>
          <w:spacing w:val="-3"/>
          <w:sz w:val="20"/>
          <w:szCs w:val="20"/>
        </w:rPr>
        <w:t>7</w:t>
      </w:r>
      <w:r>
        <w:rPr>
          <w:rFonts w:ascii="Arial" w:hAnsi="Arial" w:cs="Arial"/>
          <w:spacing w:val="-3"/>
          <w:sz w:val="20"/>
          <w:szCs w:val="20"/>
        </w:rPr>
        <w:t>0%)</w:t>
      </w:r>
    </w:p>
    <w:p w14:paraId="0C1ACBA1" w14:textId="77777777" w:rsidR="00B10722" w:rsidRDefault="00B10722" w:rsidP="00B10722">
      <w:pPr>
        <w:spacing w:after="120" w:line="240" w:lineRule="auto"/>
        <w:ind w:left="426" w:right="260"/>
        <w:rPr>
          <w:rFonts w:ascii="Arial" w:hAnsi="Arial" w:cs="Arial"/>
          <w:iCs/>
          <w:sz w:val="20"/>
          <w:szCs w:val="20"/>
          <w:u w:val="single"/>
        </w:rPr>
      </w:pPr>
    </w:p>
    <w:p w14:paraId="123A4475" w14:textId="254CBDD1" w:rsidR="00B10722" w:rsidRDefault="00B10722" w:rsidP="00B10722">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606104E2" w14:textId="77777777" w:rsidR="00B10722" w:rsidRDefault="00B10722" w:rsidP="00B10722">
      <w:pPr>
        <w:spacing w:after="120" w:line="240" w:lineRule="auto"/>
        <w:ind w:left="426" w:right="260"/>
        <w:rPr>
          <w:rFonts w:ascii="Arial" w:hAnsi="Arial" w:cs="Arial"/>
          <w:iCs/>
          <w:sz w:val="20"/>
          <w:szCs w:val="20"/>
          <w:u w:val="single"/>
        </w:rPr>
      </w:pPr>
    </w:p>
    <w:p w14:paraId="05053DC7" w14:textId="4B813DFB" w:rsidR="00B10722" w:rsidRPr="006F3F43" w:rsidRDefault="00060A2C" w:rsidP="00060A2C">
      <w:pPr>
        <w:spacing w:after="120" w:line="240" w:lineRule="auto"/>
        <w:ind w:left="426" w:right="260"/>
        <w:rPr>
          <w:rFonts w:ascii="Arial" w:hAnsi="Arial" w:cs="Arial"/>
          <w:iCs/>
          <w:sz w:val="20"/>
          <w:szCs w:val="20"/>
        </w:rPr>
      </w:pPr>
      <w:r>
        <w:rPr>
          <w:rFonts w:ascii="Arial" w:hAnsi="Arial" w:cs="Arial"/>
          <w:iCs/>
          <w:sz w:val="20"/>
          <w:szCs w:val="20"/>
        </w:rPr>
        <w:t>Reassessment instrument: Exam (100%)</w:t>
      </w:r>
    </w:p>
    <w:p w14:paraId="64B5D3F9" w14:textId="624A34B6" w:rsidR="00623E8D" w:rsidRDefault="00623E8D" w:rsidP="00623E8D">
      <w:pPr>
        <w:spacing w:after="120" w:line="240" w:lineRule="auto"/>
        <w:ind w:left="426" w:right="260"/>
        <w:rPr>
          <w:rFonts w:ascii="Arial" w:hAnsi="Arial" w:cs="Arial"/>
          <w:iCs/>
          <w:sz w:val="20"/>
          <w:szCs w:val="20"/>
        </w:rPr>
      </w:pPr>
      <w:r>
        <w:rPr>
          <w:rFonts w:ascii="Arial" w:hAnsi="Arial" w:cs="Arial"/>
          <w:iCs/>
          <w:sz w:val="20"/>
          <w:szCs w:val="20"/>
        </w:rPr>
        <w:t>Students must achieve a mark of 40% in the exam in order to pass this module on reassessment.</w:t>
      </w:r>
    </w:p>
    <w:p w14:paraId="0CFC8F31" w14:textId="2FAF38E3" w:rsidR="00060519" w:rsidRPr="00134D28" w:rsidRDefault="00060519" w:rsidP="00134D28">
      <w:pPr>
        <w:tabs>
          <w:tab w:val="left" w:pos="-720"/>
        </w:tabs>
        <w:suppressAutoHyphens/>
        <w:spacing w:before="60" w:after="60"/>
        <w:ind w:right="260"/>
        <w:rPr>
          <w:rFonts w:ascii="Arial" w:hAnsi="Arial" w:cs="Arial"/>
          <w:spacing w:val="-3"/>
          <w:sz w:val="20"/>
          <w:szCs w:val="20"/>
        </w:rPr>
      </w:pPr>
    </w:p>
    <w:p w14:paraId="15D16F8E" w14:textId="77777777" w:rsidR="00274ED7" w:rsidRPr="00134D28" w:rsidRDefault="00DF2132" w:rsidP="00134D28">
      <w:pPr>
        <w:numPr>
          <w:ilvl w:val="0"/>
          <w:numId w:val="1"/>
        </w:numPr>
        <w:spacing w:after="120" w:line="240" w:lineRule="auto"/>
        <w:ind w:left="426" w:right="260" w:hanging="426"/>
        <w:rPr>
          <w:rFonts w:ascii="Arial" w:hAnsi="Arial" w:cs="Arial"/>
          <w:b/>
          <w:i/>
          <w:iCs/>
          <w:sz w:val="20"/>
          <w:szCs w:val="20"/>
        </w:rPr>
      </w:pPr>
      <w:r w:rsidRPr="00134D28">
        <w:rPr>
          <w:rFonts w:ascii="Arial" w:hAnsi="Arial" w:cs="Arial"/>
          <w:b/>
          <w:i/>
          <w:iCs/>
          <w:sz w:val="20"/>
          <w:szCs w:val="20"/>
        </w:rPr>
        <w:t>Map of module learning o</w:t>
      </w:r>
      <w:r w:rsidR="006F3F8B" w:rsidRPr="00134D28">
        <w:rPr>
          <w:rFonts w:ascii="Arial" w:hAnsi="Arial" w:cs="Arial"/>
          <w:b/>
          <w:i/>
          <w:iCs/>
          <w:sz w:val="20"/>
          <w:szCs w:val="20"/>
        </w:rPr>
        <w:t>utcomes</w:t>
      </w:r>
      <w:r w:rsidR="00B30E07" w:rsidRPr="00134D28">
        <w:rPr>
          <w:rFonts w:ascii="Arial" w:hAnsi="Arial" w:cs="Arial"/>
          <w:b/>
          <w:i/>
          <w:iCs/>
          <w:sz w:val="20"/>
          <w:szCs w:val="20"/>
        </w:rPr>
        <w:t xml:space="preserve"> (sections 8 &amp; 9)</w:t>
      </w:r>
      <w:r w:rsidR="006F3F8B" w:rsidRPr="00134D28">
        <w:rPr>
          <w:rFonts w:ascii="Arial" w:hAnsi="Arial" w:cs="Arial"/>
          <w:b/>
          <w:i/>
          <w:iCs/>
          <w:sz w:val="20"/>
          <w:szCs w:val="20"/>
        </w:rPr>
        <w:t xml:space="preserve"> to </w:t>
      </w:r>
      <w:r w:rsidRPr="00134D28">
        <w:rPr>
          <w:rFonts w:ascii="Arial" w:hAnsi="Arial" w:cs="Arial"/>
          <w:b/>
          <w:i/>
          <w:iCs/>
          <w:sz w:val="20"/>
          <w:szCs w:val="20"/>
        </w:rPr>
        <w:t>l</w:t>
      </w:r>
      <w:r w:rsidR="006F3F8B" w:rsidRPr="00134D28">
        <w:rPr>
          <w:rFonts w:ascii="Arial" w:hAnsi="Arial" w:cs="Arial"/>
          <w:b/>
          <w:i/>
          <w:iCs/>
          <w:sz w:val="20"/>
          <w:szCs w:val="20"/>
        </w:rPr>
        <w:t>earning</w:t>
      </w:r>
      <w:r w:rsidR="00B30E07" w:rsidRPr="00134D28">
        <w:rPr>
          <w:rFonts w:ascii="Arial" w:hAnsi="Arial" w:cs="Arial"/>
          <w:b/>
          <w:i/>
          <w:iCs/>
          <w:sz w:val="20"/>
          <w:szCs w:val="20"/>
        </w:rPr>
        <w:t xml:space="preserve"> and </w:t>
      </w:r>
      <w:r w:rsidRPr="00134D28">
        <w:rPr>
          <w:rFonts w:ascii="Arial" w:hAnsi="Arial" w:cs="Arial"/>
          <w:b/>
          <w:i/>
          <w:iCs/>
          <w:sz w:val="20"/>
          <w:szCs w:val="20"/>
        </w:rPr>
        <w:t>t</w:t>
      </w:r>
      <w:r w:rsidR="00B30E07" w:rsidRPr="00134D28">
        <w:rPr>
          <w:rFonts w:ascii="Arial" w:hAnsi="Arial" w:cs="Arial"/>
          <w:b/>
          <w:i/>
          <w:iCs/>
          <w:sz w:val="20"/>
          <w:szCs w:val="20"/>
        </w:rPr>
        <w:t xml:space="preserve">eaching </w:t>
      </w:r>
      <w:r w:rsidRPr="00134D28">
        <w:rPr>
          <w:rFonts w:ascii="Arial" w:hAnsi="Arial" w:cs="Arial"/>
          <w:b/>
          <w:i/>
          <w:iCs/>
          <w:sz w:val="20"/>
          <w:szCs w:val="20"/>
        </w:rPr>
        <w:t>m</w:t>
      </w:r>
      <w:r w:rsidR="00B30E07" w:rsidRPr="00134D28">
        <w:rPr>
          <w:rFonts w:ascii="Arial" w:hAnsi="Arial" w:cs="Arial"/>
          <w:b/>
          <w:i/>
          <w:iCs/>
          <w:sz w:val="20"/>
          <w:szCs w:val="20"/>
        </w:rPr>
        <w:t>ethods (section</w:t>
      </w:r>
      <w:r w:rsidR="0066061A" w:rsidRPr="00134D28">
        <w:rPr>
          <w:rFonts w:ascii="Arial" w:hAnsi="Arial" w:cs="Arial"/>
          <w:b/>
          <w:i/>
          <w:iCs/>
          <w:sz w:val="20"/>
          <w:szCs w:val="20"/>
        </w:rPr>
        <w:t xml:space="preserve"> </w:t>
      </w:r>
      <w:r w:rsidR="00B30E07" w:rsidRPr="00134D28">
        <w:rPr>
          <w:rFonts w:ascii="Arial" w:hAnsi="Arial" w:cs="Arial"/>
          <w:b/>
          <w:i/>
          <w:iCs/>
          <w:sz w:val="20"/>
          <w:szCs w:val="20"/>
        </w:rPr>
        <w:t>12</w:t>
      </w:r>
      <w:r w:rsidR="006F3F8B" w:rsidRPr="00134D28">
        <w:rPr>
          <w:rFonts w:ascii="Arial" w:hAnsi="Arial" w:cs="Arial"/>
          <w:b/>
          <w:i/>
          <w:iCs/>
          <w:sz w:val="20"/>
          <w:szCs w:val="20"/>
        </w:rPr>
        <w:t>) and m</w:t>
      </w:r>
      <w:r w:rsidR="00B30E07" w:rsidRPr="00134D28">
        <w:rPr>
          <w:rFonts w:ascii="Arial" w:hAnsi="Arial" w:cs="Arial"/>
          <w:b/>
          <w:i/>
          <w:iCs/>
          <w:sz w:val="20"/>
          <w:szCs w:val="20"/>
        </w:rPr>
        <w:t xml:space="preserve">ethods of </w:t>
      </w:r>
      <w:r w:rsidRPr="00134D28">
        <w:rPr>
          <w:rFonts w:ascii="Arial" w:hAnsi="Arial" w:cs="Arial"/>
          <w:b/>
          <w:i/>
          <w:iCs/>
          <w:sz w:val="20"/>
          <w:szCs w:val="20"/>
        </w:rPr>
        <w:t>a</w:t>
      </w:r>
      <w:r w:rsidR="00B30E07" w:rsidRPr="00134D28">
        <w:rPr>
          <w:rFonts w:ascii="Arial" w:hAnsi="Arial" w:cs="Arial"/>
          <w:b/>
          <w:i/>
          <w:iCs/>
          <w:sz w:val="20"/>
          <w:szCs w:val="20"/>
        </w:rPr>
        <w:t>ssessment (section 13</w:t>
      </w:r>
      <w:r w:rsidR="00EF4933" w:rsidRPr="00134D28">
        <w:rPr>
          <w:rFonts w:ascii="Arial" w:hAnsi="Arial" w:cs="Arial"/>
          <w:b/>
          <w:i/>
          <w:iCs/>
          <w:sz w:val="20"/>
          <w:szCs w:val="20"/>
        </w:rPr>
        <w:t>)</w:t>
      </w:r>
    </w:p>
    <w:p w14:paraId="1EB15F73" w14:textId="77777777" w:rsidR="00727780" w:rsidRPr="00134D28" w:rsidRDefault="00727780" w:rsidP="00134D28">
      <w:pPr>
        <w:spacing w:after="120" w:line="240" w:lineRule="auto"/>
        <w:ind w:right="260"/>
        <w:rPr>
          <w:rFonts w:ascii="Arial" w:hAnsi="Arial" w:cs="Arial"/>
          <w:b/>
          <w:i/>
          <w:iCs/>
          <w:sz w:val="20"/>
          <w:szCs w:val="20"/>
        </w:rPr>
      </w:pPr>
    </w:p>
    <w:tbl>
      <w:tblPr>
        <w:tblStyle w:val="TableGrid"/>
        <w:tblW w:w="3660" w:type="pct"/>
        <w:jc w:val="center"/>
        <w:tblLook w:val="04A0" w:firstRow="1" w:lastRow="0" w:firstColumn="1" w:lastColumn="0" w:noHBand="0" w:noVBand="1"/>
      </w:tblPr>
      <w:tblGrid>
        <w:gridCol w:w="2369"/>
        <w:gridCol w:w="755"/>
        <w:gridCol w:w="755"/>
        <w:gridCol w:w="755"/>
        <w:gridCol w:w="755"/>
        <w:gridCol w:w="755"/>
        <w:gridCol w:w="755"/>
        <w:gridCol w:w="755"/>
      </w:tblGrid>
      <w:tr w:rsidR="00762C98" w:rsidRPr="00134D28" w14:paraId="28DB87C2" w14:textId="77777777" w:rsidTr="00762C98">
        <w:trPr>
          <w:trHeight w:val="397"/>
          <w:jc w:val="center"/>
        </w:trPr>
        <w:tc>
          <w:tcPr>
            <w:tcW w:w="1548" w:type="pct"/>
            <w:shd w:val="clear" w:color="auto" w:fill="D9D9D9" w:themeFill="background1" w:themeFillShade="D9"/>
            <w:vAlign w:val="center"/>
          </w:tcPr>
          <w:p w14:paraId="13207C0C" w14:textId="77777777" w:rsidR="00762C98" w:rsidRPr="00134D28" w:rsidRDefault="00762C98" w:rsidP="00134D28">
            <w:pPr>
              <w:spacing w:after="120"/>
              <w:ind w:right="260"/>
              <w:rPr>
                <w:rFonts w:ascii="Arial" w:hAnsi="Arial" w:cs="Arial"/>
                <w:i/>
                <w:sz w:val="20"/>
                <w:szCs w:val="20"/>
              </w:rPr>
            </w:pPr>
            <w:r w:rsidRPr="00134D28">
              <w:rPr>
                <w:rFonts w:ascii="Arial" w:hAnsi="Arial" w:cs="Arial"/>
                <w:b/>
                <w:sz w:val="20"/>
                <w:szCs w:val="20"/>
              </w:rPr>
              <w:t>Module learning outcome</w:t>
            </w:r>
          </w:p>
        </w:tc>
        <w:tc>
          <w:tcPr>
            <w:tcW w:w="493" w:type="pct"/>
            <w:vAlign w:val="center"/>
          </w:tcPr>
          <w:p w14:paraId="536C9E12"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8.1</w:t>
            </w:r>
          </w:p>
        </w:tc>
        <w:tc>
          <w:tcPr>
            <w:tcW w:w="493" w:type="pct"/>
            <w:vAlign w:val="center"/>
          </w:tcPr>
          <w:p w14:paraId="08F8F0F5"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8.2</w:t>
            </w:r>
          </w:p>
        </w:tc>
        <w:tc>
          <w:tcPr>
            <w:tcW w:w="493" w:type="pct"/>
            <w:vAlign w:val="center"/>
          </w:tcPr>
          <w:p w14:paraId="5140A75E"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8.3</w:t>
            </w:r>
          </w:p>
        </w:tc>
        <w:tc>
          <w:tcPr>
            <w:tcW w:w="493" w:type="pct"/>
            <w:vAlign w:val="center"/>
          </w:tcPr>
          <w:p w14:paraId="66EC40C8"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9.1</w:t>
            </w:r>
          </w:p>
        </w:tc>
        <w:tc>
          <w:tcPr>
            <w:tcW w:w="493" w:type="pct"/>
            <w:vAlign w:val="center"/>
          </w:tcPr>
          <w:p w14:paraId="107E28FA"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9.2</w:t>
            </w:r>
          </w:p>
        </w:tc>
        <w:tc>
          <w:tcPr>
            <w:tcW w:w="493" w:type="pct"/>
            <w:vAlign w:val="center"/>
          </w:tcPr>
          <w:p w14:paraId="52F6BD03" w14:textId="7777777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9.3</w:t>
            </w:r>
          </w:p>
        </w:tc>
        <w:tc>
          <w:tcPr>
            <w:tcW w:w="493" w:type="pct"/>
            <w:vAlign w:val="center"/>
          </w:tcPr>
          <w:p w14:paraId="5EBDECC9" w14:textId="0FBC0BD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9.4</w:t>
            </w:r>
          </w:p>
        </w:tc>
      </w:tr>
      <w:tr w:rsidR="00762C98" w:rsidRPr="00134D28" w14:paraId="5085E1AC" w14:textId="77777777" w:rsidTr="00762C98">
        <w:trPr>
          <w:trHeight w:val="397"/>
          <w:jc w:val="center"/>
        </w:trPr>
        <w:tc>
          <w:tcPr>
            <w:tcW w:w="1548" w:type="pct"/>
            <w:shd w:val="clear" w:color="auto" w:fill="D9D9D9" w:themeFill="background1" w:themeFillShade="D9"/>
            <w:vAlign w:val="center"/>
          </w:tcPr>
          <w:p w14:paraId="08F3D9A6" w14:textId="77777777" w:rsidR="00762C98" w:rsidRPr="00134D28" w:rsidRDefault="00762C98" w:rsidP="00134D28">
            <w:pPr>
              <w:spacing w:after="120"/>
              <w:ind w:right="260"/>
              <w:rPr>
                <w:rFonts w:ascii="Arial" w:hAnsi="Arial" w:cs="Arial"/>
                <w:b/>
                <w:sz w:val="20"/>
                <w:szCs w:val="20"/>
              </w:rPr>
            </w:pPr>
            <w:r w:rsidRPr="00134D28">
              <w:rPr>
                <w:rFonts w:ascii="Arial" w:hAnsi="Arial" w:cs="Arial"/>
                <w:b/>
                <w:sz w:val="20"/>
                <w:szCs w:val="20"/>
              </w:rPr>
              <w:t>Learning / teaching method</w:t>
            </w:r>
          </w:p>
        </w:tc>
        <w:tc>
          <w:tcPr>
            <w:tcW w:w="493" w:type="pct"/>
            <w:vAlign w:val="center"/>
          </w:tcPr>
          <w:p w14:paraId="007BBBC6"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25DF47E3"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1D5A8B6"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559175C"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45E1CE02"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2A8F54D"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26D744E5" w14:textId="77777777" w:rsidR="00762C98" w:rsidRPr="00134D28" w:rsidRDefault="00762C98" w:rsidP="00503E4E">
            <w:pPr>
              <w:spacing w:after="120"/>
              <w:jc w:val="center"/>
              <w:rPr>
                <w:rFonts w:ascii="Arial" w:hAnsi="Arial" w:cs="Arial"/>
                <w:b/>
                <w:sz w:val="20"/>
                <w:szCs w:val="20"/>
              </w:rPr>
            </w:pPr>
          </w:p>
        </w:tc>
      </w:tr>
      <w:tr w:rsidR="00762C98" w:rsidRPr="00134D28" w14:paraId="4168BAFF" w14:textId="77777777" w:rsidTr="00762C98">
        <w:trPr>
          <w:trHeight w:val="397"/>
          <w:jc w:val="center"/>
        </w:trPr>
        <w:tc>
          <w:tcPr>
            <w:tcW w:w="1548" w:type="pct"/>
            <w:vAlign w:val="center"/>
          </w:tcPr>
          <w:p w14:paraId="3B2F650B" w14:textId="12878DFA"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t>Lectures</w:t>
            </w:r>
          </w:p>
        </w:tc>
        <w:tc>
          <w:tcPr>
            <w:tcW w:w="493" w:type="pct"/>
            <w:vAlign w:val="center"/>
          </w:tcPr>
          <w:p w14:paraId="642CB4C7" w14:textId="3B87592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2202B1C" w14:textId="52744E6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47228B77" w14:textId="52F10E26"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CE87353" w14:textId="04B8B940"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C9CEA42" w14:textId="3DA77FE0"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4AD394CE" w14:textId="5DE193FB"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20090D5" w14:textId="31F6FBB2"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7CB33909" w14:textId="77777777" w:rsidTr="00762C98">
        <w:trPr>
          <w:trHeight w:val="397"/>
          <w:jc w:val="center"/>
        </w:trPr>
        <w:tc>
          <w:tcPr>
            <w:tcW w:w="1548" w:type="pct"/>
            <w:vAlign w:val="center"/>
          </w:tcPr>
          <w:p w14:paraId="69DAAEB0" w14:textId="049BBDC6"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t>Seminars</w:t>
            </w:r>
          </w:p>
        </w:tc>
        <w:tc>
          <w:tcPr>
            <w:tcW w:w="493" w:type="pct"/>
            <w:vAlign w:val="center"/>
          </w:tcPr>
          <w:p w14:paraId="2E4D9CD8" w14:textId="6B22AAA3"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7286C908" w14:textId="2BF91A4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7DB2B72" w14:textId="0E72521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DD7CE68" w14:textId="52C4019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0B164ED7" w14:textId="447DD167"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71DB46AC" w14:textId="29D72433"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04333A03" w14:textId="3D9492D1"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7B0CB5E4" w14:textId="77777777" w:rsidTr="00762C98">
        <w:trPr>
          <w:trHeight w:val="397"/>
          <w:jc w:val="center"/>
        </w:trPr>
        <w:tc>
          <w:tcPr>
            <w:tcW w:w="1548" w:type="pct"/>
            <w:vAlign w:val="center"/>
          </w:tcPr>
          <w:p w14:paraId="029FFE4B" w14:textId="77777777"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lastRenderedPageBreak/>
              <w:t>Private Study</w:t>
            </w:r>
          </w:p>
        </w:tc>
        <w:tc>
          <w:tcPr>
            <w:tcW w:w="493" w:type="pct"/>
            <w:vAlign w:val="center"/>
          </w:tcPr>
          <w:p w14:paraId="2E0FC65E" w14:textId="435161F5"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E39E110" w14:textId="66AC16B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7D7BDF47" w14:textId="72F0A1F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133ACB0" w14:textId="1482EDCE"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674D6BF" w14:textId="7DE9C695"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B5F2C10" w14:textId="0C743EAA"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D2A3103" w14:textId="6294AF0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24EF688B" w14:textId="77777777" w:rsidTr="00762C98">
        <w:trPr>
          <w:trHeight w:val="397"/>
          <w:jc w:val="center"/>
        </w:trPr>
        <w:tc>
          <w:tcPr>
            <w:tcW w:w="1548" w:type="pct"/>
            <w:shd w:val="clear" w:color="auto" w:fill="D9D9D9" w:themeFill="background1" w:themeFillShade="D9"/>
            <w:vAlign w:val="center"/>
          </w:tcPr>
          <w:p w14:paraId="31AAF59F" w14:textId="77777777" w:rsidR="00762C98" w:rsidRPr="00134D28" w:rsidRDefault="00762C98" w:rsidP="00134D28">
            <w:pPr>
              <w:spacing w:after="120"/>
              <w:ind w:right="260"/>
              <w:rPr>
                <w:rFonts w:ascii="Arial" w:hAnsi="Arial" w:cs="Arial"/>
                <w:b/>
                <w:sz w:val="20"/>
                <w:szCs w:val="20"/>
              </w:rPr>
            </w:pPr>
            <w:r w:rsidRPr="00134D28">
              <w:rPr>
                <w:rFonts w:ascii="Arial" w:hAnsi="Arial" w:cs="Arial"/>
                <w:b/>
                <w:sz w:val="20"/>
                <w:szCs w:val="20"/>
              </w:rPr>
              <w:t>Assessment method</w:t>
            </w:r>
          </w:p>
        </w:tc>
        <w:tc>
          <w:tcPr>
            <w:tcW w:w="493" w:type="pct"/>
            <w:vAlign w:val="center"/>
          </w:tcPr>
          <w:p w14:paraId="6A799907"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55F09B9A"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0A8E38AB"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6353773B"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1411FF62"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117F0A20" w14:textId="77777777" w:rsidR="00762C98" w:rsidRPr="00134D28" w:rsidRDefault="00762C98" w:rsidP="00503E4E">
            <w:pPr>
              <w:spacing w:after="120"/>
              <w:jc w:val="center"/>
              <w:rPr>
                <w:rFonts w:ascii="Arial" w:hAnsi="Arial" w:cs="Arial"/>
                <w:b/>
                <w:sz w:val="20"/>
                <w:szCs w:val="20"/>
              </w:rPr>
            </w:pPr>
          </w:p>
        </w:tc>
        <w:tc>
          <w:tcPr>
            <w:tcW w:w="493" w:type="pct"/>
            <w:vAlign w:val="center"/>
          </w:tcPr>
          <w:p w14:paraId="51B437F4" w14:textId="77777777" w:rsidR="00762C98" w:rsidRPr="00134D28" w:rsidRDefault="00762C98" w:rsidP="00503E4E">
            <w:pPr>
              <w:spacing w:after="120"/>
              <w:jc w:val="center"/>
              <w:rPr>
                <w:rFonts w:ascii="Arial" w:hAnsi="Arial" w:cs="Arial"/>
                <w:b/>
                <w:sz w:val="20"/>
                <w:szCs w:val="20"/>
              </w:rPr>
            </w:pPr>
          </w:p>
        </w:tc>
      </w:tr>
      <w:tr w:rsidR="00762C98" w:rsidRPr="00134D28" w14:paraId="5E246A37" w14:textId="77777777" w:rsidTr="00762C98">
        <w:trPr>
          <w:trHeight w:val="397"/>
          <w:jc w:val="center"/>
        </w:trPr>
        <w:tc>
          <w:tcPr>
            <w:tcW w:w="1548" w:type="pct"/>
            <w:vAlign w:val="center"/>
          </w:tcPr>
          <w:p w14:paraId="4C514CD6" w14:textId="492B0C85" w:rsidR="00762C98" w:rsidRPr="00134D28" w:rsidRDefault="009C7DA3" w:rsidP="00134D28">
            <w:pPr>
              <w:spacing w:after="120"/>
              <w:ind w:right="260"/>
              <w:rPr>
                <w:rFonts w:ascii="Arial" w:hAnsi="Arial" w:cs="Arial"/>
                <w:sz w:val="20"/>
                <w:szCs w:val="20"/>
              </w:rPr>
            </w:pPr>
            <w:r>
              <w:rPr>
                <w:rFonts w:ascii="Arial" w:hAnsi="Arial" w:cs="Arial"/>
                <w:sz w:val="20"/>
                <w:szCs w:val="20"/>
              </w:rPr>
              <w:t>Written assessment</w:t>
            </w:r>
          </w:p>
        </w:tc>
        <w:tc>
          <w:tcPr>
            <w:tcW w:w="493" w:type="pct"/>
            <w:vAlign w:val="center"/>
          </w:tcPr>
          <w:p w14:paraId="496F9A80" w14:textId="7D0BDDB5"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5986FC10" w14:textId="4B45691B"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A80CA4E" w14:textId="40DE107E"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07786E4C" w14:textId="222B89E4"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22C18C6" w14:textId="7B55BAAE"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0BF427D" w14:textId="22E790A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24669818" w14:textId="28A56928"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r w:rsidR="00762C98" w:rsidRPr="00134D28" w14:paraId="25ED2883" w14:textId="77777777" w:rsidTr="00762C98">
        <w:trPr>
          <w:trHeight w:val="397"/>
          <w:jc w:val="center"/>
        </w:trPr>
        <w:tc>
          <w:tcPr>
            <w:tcW w:w="1548" w:type="pct"/>
            <w:vAlign w:val="center"/>
          </w:tcPr>
          <w:p w14:paraId="26148B6F" w14:textId="74260970" w:rsidR="00762C98" w:rsidRPr="00134D28" w:rsidRDefault="00762C98" w:rsidP="00134D28">
            <w:pPr>
              <w:spacing w:after="120"/>
              <w:ind w:right="260"/>
              <w:rPr>
                <w:rFonts w:ascii="Arial" w:hAnsi="Arial" w:cs="Arial"/>
                <w:sz w:val="20"/>
                <w:szCs w:val="20"/>
              </w:rPr>
            </w:pPr>
            <w:r w:rsidRPr="00134D28">
              <w:rPr>
                <w:rFonts w:ascii="Arial" w:hAnsi="Arial" w:cs="Arial"/>
                <w:sz w:val="20"/>
                <w:szCs w:val="20"/>
              </w:rPr>
              <w:t xml:space="preserve">Exam </w:t>
            </w:r>
          </w:p>
        </w:tc>
        <w:tc>
          <w:tcPr>
            <w:tcW w:w="493" w:type="pct"/>
            <w:vAlign w:val="center"/>
          </w:tcPr>
          <w:p w14:paraId="1850AA32" w14:textId="1A7A8324"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99DF86F" w14:textId="6905C6C8"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C50A3F9" w14:textId="1DA7C42B"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CAF65A4" w14:textId="481D7379"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1FDB2ADC" w14:textId="2CE3B83C"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3607EB27" w14:textId="371F9004"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c>
          <w:tcPr>
            <w:tcW w:w="493" w:type="pct"/>
            <w:vAlign w:val="center"/>
          </w:tcPr>
          <w:p w14:paraId="68D4F79B" w14:textId="50E4C876" w:rsidR="00762C98" w:rsidRPr="00134D28" w:rsidRDefault="00762C98" w:rsidP="00503E4E">
            <w:pPr>
              <w:spacing w:after="120"/>
              <w:jc w:val="center"/>
              <w:rPr>
                <w:rFonts w:ascii="Arial" w:hAnsi="Arial" w:cs="Arial"/>
                <w:sz w:val="20"/>
                <w:szCs w:val="20"/>
              </w:rPr>
            </w:pPr>
            <w:r w:rsidRPr="00134D28">
              <w:rPr>
                <w:rFonts w:ascii="Arial" w:hAnsi="Arial" w:cs="Arial"/>
                <w:sz w:val="20"/>
                <w:szCs w:val="20"/>
              </w:rPr>
              <w:t>X</w:t>
            </w:r>
          </w:p>
        </w:tc>
      </w:tr>
    </w:tbl>
    <w:p w14:paraId="25FC0B09" w14:textId="77777777" w:rsidR="007A6245" w:rsidRPr="00134D28" w:rsidRDefault="007A6245" w:rsidP="00134D28">
      <w:pPr>
        <w:spacing w:after="120" w:line="240" w:lineRule="auto"/>
        <w:ind w:left="426" w:right="260"/>
        <w:rPr>
          <w:rFonts w:ascii="Arial" w:hAnsi="Arial" w:cs="Arial"/>
          <w:b/>
          <w:iCs/>
          <w:sz w:val="20"/>
          <w:szCs w:val="20"/>
        </w:rPr>
      </w:pPr>
    </w:p>
    <w:p w14:paraId="522F938F" w14:textId="62F8B6CF" w:rsidR="00762C98" w:rsidRPr="00762C98" w:rsidRDefault="00762C98" w:rsidP="009D6FDD">
      <w:pPr>
        <w:numPr>
          <w:ilvl w:val="0"/>
          <w:numId w:val="1"/>
        </w:numPr>
        <w:spacing w:after="120" w:line="240" w:lineRule="auto"/>
        <w:ind w:left="426" w:right="260" w:hanging="426"/>
        <w:rPr>
          <w:rFonts w:ascii="Arial" w:hAnsi="Arial" w:cs="Arial"/>
          <w:b/>
          <w:sz w:val="20"/>
          <w:szCs w:val="20"/>
        </w:rPr>
      </w:pPr>
      <w:r w:rsidRPr="00762C98">
        <w:rPr>
          <w:rFonts w:ascii="Arial" w:hAnsi="Arial" w:cs="Arial"/>
          <w:b/>
          <w:sz w:val="20"/>
          <w:szCs w:val="20"/>
        </w:rPr>
        <w:t xml:space="preserve">Inclusive module design </w:t>
      </w:r>
    </w:p>
    <w:p w14:paraId="4F59AE8D" w14:textId="77777777" w:rsidR="009D6FDD" w:rsidRPr="00DF2132" w:rsidRDefault="009D6FDD" w:rsidP="00762C98">
      <w:pPr>
        <w:spacing w:after="120" w:line="240" w:lineRule="auto"/>
        <w:ind w:left="426" w:right="260"/>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3E8A478A" w14:textId="77777777" w:rsidR="009D6FDD" w:rsidRDefault="009D6FDD" w:rsidP="009D6FDD">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59E75DAF" w14:textId="77777777" w:rsidR="009D6FDD" w:rsidRPr="00A7491F" w:rsidRDefault="009D6FDD" w:rsidP="009D6FDD">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C01F9A3" w14:textId="77777777" w:rsidR="009D6FDD" w:rsidRPr="00D023E6"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2D2ADBF" w14:textId="77777777" w:rsidR="009D6FDD" w:rsidRPr="00D023E6"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37602F76" w14:textId="77777777" w:rsidR="009D6FDD" w:rsidRPr="00D023E6"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00988C1" w14:textId="77777777" w:rsidR="009D6FDD" w:rsidRDefault="009D6FDD" w:rsidP="009D6FDD">
      <w:pPr>
        <w:pStyle w:val="ListParagraph"/>
        <w:numPr>
          <w:ilvl w:val="0"/>
          <w:numId w:val="15"/>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D00126" w14:textId="77777777" w:rsidR="009D6FDD" w:rsidRPr="00971465" w:rsidRDefault="009D6FDD" w:rsidP="009D6FDD">
      <w:pPr>
        <w:pStyle w:val="ListParagraph"/>
        <w:numPr>
          <w:ilvl w:val="0"/>
          <w:numId w:val="15"/>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2EC8C8A7" w14:textId="77777777" w:rsidR="009D6FDD" w:rsidRPr="00A7491F" w:rsidRDefault="009D6FDD" w:rsidP="009D6FDD">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7C6787D" w14:textId="6DFD0110" w:rsidR="009D6FDD" w:rsidRPr="00373ACB" w:rsidRDefault="009D6FDD" w:rsidP="009D6FD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A48CE">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44094886" w14:textId="77777777" w:rsidR="009D6FDD" w:rsidRPr="00373ACB" w:rsidRDefault="009D6FDD" w:rsidP="009D6FDD">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333012D9" w14:textId="348F2D45" w:rsidR="009D6FDD" w:rsidRDefault="009D6FDD" w:rsidP="009D6FDD">
      <w:pPr>
        <w:spacing w:after="120" w:line="240" w:lineRule="auto"/>
        <w:ind w:left="426" w:right="260"/>
        <w:rPr>
          <w:rFonts w:ascii="Arial" w:hAnsi="Arial" w:cs="Arial"/>
          <w:iCs/>
          <w:sz w:val="20"/>
          <w:szCs w:val="20"/>
        </w:rPr>
      </w:pPr>
      <w:r>
        <w:rPr>
          <w:rFonts w:ascii="Arial" w:hAnsi="Arial" w:cs="Arial"/>
          <w:iCs/>
          <w:sz w:val="20"/>
          <w:szCs w:val="20"/>
        </w:rPr>
        <w:t>Canterbury</w:t>
      </w:r>
      <w:r w:rsidR="007633EA">
        <w:rPr>
          <w:rFonts w:ascii="Arial" w:hAnsi="Arial" w:cs="Arial"/>
          <w:iCs/>
          <w:sz w:val="20"/>
          <w:szCs w:val="20"/>
        </w:rPr>
        <w:t xml:space="preserve"> </w:t>
      </w:r>
    </w:p>
    <w:p w14:paraId="564FE453" w14:textId="77777777" w:rsidR="009D6FDD" w:rsidRDefault="009D6FDD" w:rsidP="009D6FDD">
      <w:pPr>
        <w:spacing w:after="120" w:line="240" w:lineRule="auto"/>
        <w:ind w:left="426" w:right="260"/>
        <w:rPr>
          <w:rFonts w:ascii="Arial" w:hAnsi="Arial" w:cs="Arial"/>
          <w:iCs/>
          <w:sz w:val="20"/>
          <w:szCs w:val="20"/>
        </w:rPr>
      </w:pPr>
    </w:p>
    <w:p w14:paraId="51F727A8" w14:textId="77777777" w:rsidR="009D6FDD" w:rsidRPr="00DF2132" w:rsidRDefault="009D6FDD" w:rsidP="009D6FDD">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63715C8B" w14:textId="1DA463F1" w:rsidR="007633EA" w:rsidRDefault="002A3AAC" w:rsidP="00503E4E">
      <w:pPr>
        <w:spacing w:line="240" w:lineRule="auto"/>
        <w:ind w:left="426" w:right="260"/>
        <w:rPr>
          <w:rFonts w:ascii="Arial" w:hAnsi="Arial" w:cs="Arial"/>
          <w:sz w:val="20"/>
          <w:szCs w:val="20"/>
        </w:rPr>
      </w:pPr>
      <w:r w:rsidRPr="002A3AAC">
        <w:rPr>
          <w:rFonts w:ascii="Arial" w:hAnsi="Arial" w:cs="Arial"/>
          <w:sz w:val="20"/>
          <w:szCs w:val="20"/>
        </w:rPr>
        <w:t xml:space="preserve">This module engages with international aspects of family law throughout.  A significant portion of English family law has international elements, including the law on international relocation and abduction and surrogacy.  Furthermore, </w:t>
      </w:r>
      <w:r>
        <w:rPr>
          <w:rFonts w:ascii="Arial" w:hAnsi="Arial" w:cs="Arial"/>
          <w:sz w:val="20"/>
          <w:szCs w:val="20"/>
        </w:rPr>
        <w:t>i</w:t>
      </w:r>
      <w:r w:rsidRPr="002A3AAC">
        <w:rPr>
          <w:rFonts w:ascii="Arial" w:hAnsi="Arial" w:cs="Arial"/>
          <w:sz w:val="20"/>
          <w:szCs w:val="20"/>
        </w:rPr>
        <w:t>n many aspects of the law, developments in English family law have had a global influence, including in relation to recognition of same sex relationships.  Judgments in English courts and UK academic research in family law draw regularly on international examples, including in relation to conceptions of child welfare, approaches to shared parenting and questions about sharing assets.  Finally the course also covers international family law rules, including the Convention on the Rights of the Child and child abduction treaties.  As such, the course highlights the global relevance of English family law, and interweaves domestic law, other national jurisdictions and international rules in relation to our study of the law.</w:t>
      </w:r>
    </w:p>
    <w:p w14:paraId="0F502B26" w14:textId="7A8A10AB" w:rsidR="00763C74" w:rsidRDefault="00763C74" w:rsidP="00762C98">
      <w:pPr>
        <w:pBdr>
          <w:bottom w:val="single" w:sz="4" w:space="1" w:color="auto"/>
        </w:pBdr>
        <w:rPr>
          <w:rFonts w:ascii="Arial" w:hAnsi="Arial" w:cs="Arial"/>
          <w:b/>
          <w:sz w:val="20"/>
          <w:szCs w:val="20"/>
        </w:rPr>
      </w:pPr>
    </w:p>
    <w:p w14:paraId="09480343" w14:textId="125D4047" w:rsidR="00441E76" w:rsidRPr="00134D28" w:rsidRDefault="00422B69" w:rsidP="007633EA">
      <w:pPr>
        <w:spacing w:line="240" w:lineRule="auto"/>
        <w:rPr>
          <w:rFonts w:ascii="Arial" w:hAnsi="Arial" w:cs="Arial"/>
          <w:sz w:val="20"/>
          <w:szCs w:val="20"/>
        </w:rPr>
      </w:pPr>
      <w:r w:rsidRPr="00134D28">
        <w:rPr>
          <w:rFonts w:ascii="Arial" w:hAnsi="Arial" w:cs="Arial"/>
          <w:b/>
          <w:sz w:val="20"/>
          <w:szCs w:val="20"/>
        </w:rPr>
        <w:lastRenderedPageBreak/>
        <w:t>FACULTIES SUPPORT OFFICE</w:t>
      </w:r>
      <w:r w:rsidR="00441E76" w:rsidRPr="00134D28">
        <w:rPr>
          <w:rFonts w:ascii="Arial" w:hAnsi="Arial" w:cs="Arial"/>
          <w:b/>
          <w:sz w:val="20"/>
          <w:szCs w:val="20"/>
        </w:rPr>
        <w:t xml:space="preserve"> USE ONLY</w:t>
      </w:r>
      <w:r w:rsidR="00C612A8" w:rsidRPr="00134D28">
        <w:rPr>
          <w:rFonts w:ascii="Arial" w:hAnsi="Arial" w:cs="Arial"/>
          <w:b/>
          <w:sz w:val="20"/>
          <w:szCs w:val="20"/>
        </w:rPr>
        <w:t xml:space="preserve"> </w:t>
      </w:r>
    </w:p>
    <w:p w14:paraId="2AB1DBC9" w14:textId="77777777" w:rsidR="00D83563" w:rsidRPr="00134D28" w:rsidRDefault="00D83563" w:rsidP="0066061A">
      <w:pPr>
        <w:spacing w:after="120" w:line="240" w:lineRule="auto"/>
        <w:ind w:right="260"/>
        <w:rPr>
          <w:rFonts w:ascii="Arial" w:hAnsi="Arial" w:cs="Arial"/>
          <w:b/>
          <w:sz w:val="20"/>
          <w:szCs w:val="20"/>
        </w:rPr>
      </w:pPr>
      <w:r w:rsidRPr="00134D28">
        <w:rPr>
          <w:rFonts w:ascii="Arial" w:hAnsi="Arial" w:cs="Arial"/>
          <w:b/>
          <w:sz w:val="20"/>
          <w:szCs w:val="20"/>
        </w:rPr>
        <w:t>Revision record – all revisions must be recorded in the grid and full details of the change retained in the appropriate committee records.</w:t>
      </w:r>
    </w:p>
    <w:p w14:paraId="04497B93" w14:textId="77777777" w:rsidR="00422B69" w:rsidRPr="00134D28"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134D28" w14:paraId="631E2F8C" w14:textId="77777777" w:rsidTr="00134D28">
        <w:trPr>
          <w:trHeight w:val="317"/>
        </w:trPr>
        <w:tc>
          <w:tcPr>
            <w:tcW w:w="1673" w:type="dxa"/>
          </w:tcPr>
          <w:p w14:paraId="121669CE" w14:textId="77777777" w:rsidR="00422B69" w:rsidRPr="00762C98" w:rsidRDefault="00422B69" w:rsidP="0066061A">
            <w:pPr>
              <w:spacing w:after="120"/>
              <w:ind w:right="-330"/>
              <w:rPr>
                <w:rFonts w:ascii="Arial" w:hAnsi="Arial" w:cs="Arial"/>
                <w:sz w:val="18"/>
                <w:szCs w:val="18"/>
              </w:rPr>
            </w:pPr>
            <w:r w:rsidRPr="00762C98">
              <w:rPr>
                <w:rFonts w:ascii="Arial" w:hAnsi="Arial" w:cs="Arial"/>
                <w:sz w:val="18"/>
                <w:szCs w:val="18"/>
              </w:rPr>
              <w:t>Date approved</w:t>
            </w:r>
          </w:p>
        </w:tc>
        <w:tc>
          <w:tcPr>
            <w:tcW w:w="1417" w:type="dxa"/>
          </w:tcPr>
          <w:p w14:paraId="00E5CE8B" w14:textId="77777777" w:rsidR="00422B69" w:rsidRPr="00762C98" w:rsidRDefault="00422B69" w:rsidP="0066061A">
            <w:pPr>
              <w:spacing w:after="120"/>
              <w:rPr>
                <w:rFonts w:ascii="Arial" w:hAnsi="Arial" w:cs="Arial"/>
                <w:sz w:val="18"/>
                <w:szCs w:val="18"/>
              </w:rPr>
            </w:pPr>
            <w:r w:rsidRPr="00762C98">
              <w:rPr>
                <w:rFonts w:ascii="Arial" w:hAnsi="Arial" w:cs="Arial"/>
                <w:sz w:val="18"/>
                <w:szCs w:val="18"/>
              </w:rPr>
              <w:t>Major/minor revision</w:t>
            </w:r>
          </w:p>
        </w:tc>
        <w:tc>
          <w:tcPr>
            <w:tcW w:w="2342" w:type="dxa"/>
          </w:tcPr>
          <w:p w14:paraId="0B3161A6" w14:textId="77777777" w:rsidR="00422B69" w:rsidRPr="00762C98" w:rsidRDefault="00422B69" w:rsidP="0066061A">
            <w:pPr>
              <w:spacing w:after="120"/>
              <w:ind w:right="-34"/>
              <w:rPr>
                <w:rFonts w:ascii="Arial" w:hAnsi="Arial" w:cs="Arial"/>
                <w:sz w:val="18"/>
                <w:szCs w:val="18"/>
              </w:rPr>
            </w:pPr>
            <w:r w:rsidRPr="00762C98">
              <w:rPr>
                <w:rFonts w:ascii="Arial" w:hAnsi="Arial" w:cs="Arial"/>
                <w:sz w:val="18"/>
                <w:szCs w:val="18"/>
              </w:rPr>
              <w:t>Start date of the delivery of  revised version</w:t>
            </w:r>
          </w:p>
        </w:tc>
        <w:tc>
          <w:tcPr>
            <w:tcW w:w="2658" w:type="dxa"/>
          </w:tcPr>
          <w:p w14:paraId="007BC4CC" w14:textId="77777777" w:rsidR="00422B69" w:rsidRPr="00762C98" w:rsidRDefault="00422B69" w:rsidP="0066061A">
            <w:pPr>
              <w:spacing w:after="120"/>
              <w:ind w:right="-330"/>
              <w:rPr>
                <w:rFonts w:ascii="Arial" w:hAnsi="Arial" w:cs="Arial"/>
                <w:sz w:val="18"/>
                <w:szCs w:val="18"/>
              </w:rPr>
            </w:pPr>
            <w:r w:rsidRPr="00762C98">
              <w:rPr>
                <w:rFonts w:ascii="Arial" w:hAnsi="Arial" w:cs="Arial"/>
                <w:sz w:val="18"/>
                <w:szCs w:val="18"/>
              </w:rPr>
              <w:t>Section revised</w:t>
            </w:r>
          </w:p>
        </w:tc>
        <w:tc>
          <w:tcPr>
            <w:tcW w:w="2513" w:type="dxa"/>
          </w:tcPr>
          <w:p w14:paraId="27397A86" w14:textId="77777777" w:rsidR="00422B69" w:rsidRPr="00762C98" w:rsidRDefault="00422B69" w:rsidP="0066061A">
            <w:pPr>
              <w:spacing w:after="120"/>
              <w:ind w:right="-330"/>
              <w:rPr>
                <w:rFonts w:ascii="Arial" w:hAnsi="Arial" w:cs="Arial"/>
                <w:sz w:val="18"/>
                <w:szCs w:val="18"/>
              </w:rPr>
            </w:pPr>
            <w:r w:rsidRPr="00762C98">
              <w:rPr>
                <w:rFonts w:ascii="Arial" w:hAnsi="Arial" w:cs="Arial"/>
                <w:sz w:val="18"/>
                <w:szCs w:val="18"/>
              </w:rPr>
              <w:t>Impacts PLOs</w:t>
            </w:r>
            <w:r w:rsidR="00002762" w:rsidRPr="00762C98">
              <w:rPr>
                <w:rFonts w:ascii="Arial" w:hAnsi="Arial" w:cs="Arial"/>
                <w:sz w:val="18"/>
                <w:szCs w:val="18"/>
              </w:rPr>
              <w:br/>
              <w:t>(</w:t>
            </w:r>
            <w:r w:rsidR="001A425B" w:rsidRPr="00762C98">
              <w:rPr>
                <w:rFonts w:ascii="Arial" w:hAnsi="Arial" w:cs="Arial"/>
                <w:sz w:val="18"/>
                <w:szCs w:val="18"/>
              </w:rPr>
              <w:t>Q6</w:t>
            </w:r>
            <w:r w:rsidR="00002762" w:rsidRPr="00762C98">
              <w:rPr>
                <w:rFonts w:ascii="Arial" w:hAnsi="Arial" w:cs="Arial"/>
                <w:sz w:val="18"/>
                <w:szCs w:val="18"/>
              </w:rPr>
              <w:t xml:space="preserve"> </w:t>
            </w:r>
            <w:r w:rsidR="001A425B" w:rsidRPr="00762C98">
              <w:rPr>
                <w:rFonts w:ascii="Arial" w:hAnsi="Arial" w:cs="Arial"/>
                <w:sz w:val="18"/>
                <w:szCs w:val="18"/>
              </w:rPr>
              <w:t>&amp;</w:t>
            </w:r>
            <w:r w:rsidR="00002762" w:rsidRPr="00762C98">
              <w:rPr>
                <w:rFonts w:ascii="Arial" w:hAnsi="Arial" w:cs="Arial"/>
                <w:sz w:val="18"/>
                <w:szCs w:val="18"/>
              </w:rPr>
              <w:t xml:space="preserve"> </w:t>
            </w:r>
            <w:r w:rsidR="001A425B" w:rsidRPr="00762C98">
              <w:rPr>
                <w:rFonts w:ascii="Arial" w:hAnsi="Arial" w:cs="Arial"/>
                <w:sz w:val="18"/>
                <w:szCs w:val="18"/>
              </w:rPr>
              <w:t>7 cover sheet)</w:t>
            </w:r>
          </w:p>
        </w:tc>
      </w:tr>
      <w:tr w:rsidR="00302082" w:rsidRPr="00134D28" w14:paraId="72C18063" w14:textId="77777777" w:rsidTr="00134D28">
        <w:trPr>
          <w:trHeight w:val="305"/>
        </w:trPr>
        <w:tc>
          <w:tcPr>
            <w:tcW w:w="1673" w:type="dxa"/>
          </w:tcPr>
          <w:p w14:paraId="1812F8C9" w14:textId="6F7529CB"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26/08/16</w:t>
            </w:r>
          </w:p>
        </w:tc>
        <w:tc>
          <w:tcPr>
            <w:tcW w:w="1417" w:type="dxa"/>
          </w:tcPr>
          <w:p w14:paraId="2ADEF237" w14:textId="7CD14C86"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Minor</w:t>
            </w:r>
          </w:p>
        </w:tc>
        <w:tc>
          <w:tcPr>
            <w:tcW w:w="2342" w:type="dxa"/>
          </w:tcPr>
          <w:p w14:paraId="45FEEE7D" w14:textId="0471B395"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Sep-16</w:t>
            </w:r>
          </w:p>
        </w:tc>
        <w:tc>
          <w:tcPr>
            <w:tcW w:w="2658" w:type="dxa"/>
          </w:tcPr>
          <w:p w14:paraId="60100853" w14:textId="36E0C7E3"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11,13</w:t>
            </w:r>
          </w:p>
        </w:tc>
        <w:tc>
          <w:tcPr>
            <w:tcW w:w="2513" w:type="dxa"/>
          </w:tcPr>
          <w:p w14:paraId="621C4CF7" w14:textId="68611525" w:rsidR="00422B69" w:rsidRPr="00762C98" w:rsidRDefault="00B250FB" w:rsidP="0066061A">
            <w:pPr>
              <w:spacing w:after="120"/>
              <w:ind w:right="-330"/>
              <w:rPr>
                <w:rFonts w:ascii="Arial" w:hAnsi="Arial" w:cs="Arial"/>
                <w:sz w:val="18"/>
                <w:szCs w:val="18"/>
              </w:rPr>
            </w:pPr>
            <w:r w:rsidRPr="00762C98">
              <w:rPr>
                <w:rFonts w:ascii="Arial" w:hAnsi="Arial" w:cs="Arial"/>
                <w:sz w:val="18"/>
                <w:szCs w:val="18"/>
              </w:rPr>
              <w:t>No</w:t>
            </w:r>
          </w:p>
        </w:tc>
      </w:tr>
      <w:tr w:rsidR="00302082" w:rsidRPr="00134D28" w14:paraId="5B5C8CCC" w14:textId="77777777" w:rsidTr="00134D28">
        <w:trPr>
          <w:trHeight w:val="305"/>
        </w:trPr>
        <w:tc>
          <w:tcPr>
            <w:tcW w:w="1673" w:type="dxa"/>
          </w:tcPr>
          <w:p w14:paraId="04673BF2" w14:textId="0CCF4BF9"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02/02/18</w:t>
            </w:r>
          </w:p>
        </w:tc>
        <w:tc>
          <w:tcPr>
            <w:tcW w:w="1417" w:type="dxa"/>
          </w:tcPr>
          <w:p w14:paraId="07736EA3" w14:textId="1FF81F23"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Major</w:t>
            </w:r>
          </w:p>
        </w:tc>
        <w:tc>
          <w:tcPr>
            <w:tcW w:w="2342" w:type="dxa"/>
          </w:tcPr>
          <w:p w14:paraId="72680DC5" w14:textId="428FC151"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Sep-18</w:t>
            </w:r>
          </w:p>
        </w:tc>
        <w:tc>
          <w:tcPr>
            <w:tcW w:w="2658" w:type="dxa"/>
          </w:tcPr>
          <w:p w14:paraId="1CE5455D" w14:textId="75B19615"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8, 9, 11</w:t>
            </w:r>
          </w:p>
        </w:tc>
        <w:tc>
          <w:tcPr>
            <w:tcW w:w="2513" w:type="dxa"/>
          </w:tcPr>
          <w:p w14:paraId="22A2D1EF" w14:textId="38D79C30" w:rsidR="00422B69" w:rsidRPr="00762C98" w:rsidRDefault="00E13E72" w:rsidP="0066061A">
            <w:pPr>
              <w:spacing w:after="120"/>
              <w:ind w:right="-330"/>
              <w:rPr>
                <w:rFonts w:ascii="Arial" w:hAnsi="Arial" w:cs="Arial"/>
                <w:sz w:val="18"/>
                <w:szCs w:val="18"/>
              </w:rPr>
            </w:pPr>
            <w:r w:rsidRPr="00762C98">
              <w:rPr>
                <w:rFonts w:ascii="Arial" w:hAnsi="Arial" w:cs="Arial"/>
                <w:sz w:val="18"/>
                <w:szCs w:val="18"/>
              </w:rPr>
              <w:t>No</w:t>
            </w:r>
          </w:p>
        </w:tc>
      </w:tr>
    </w:tbl>
    <w:p w14:paraId="08925930" w14:textId="77777777" w:rsidR="00D83563" w:rsidRPr="00134D28" w:rsidRDefault="00D83563" w:rsidP="0066061A">
      <w:pPr>
        <w:spacing w:after="120" w:line="240" w:lineRule="auto"/>
        <w:ind w:right="-330"/>
        <w:rPr>
          <w:rFonts w:ascii="Arial" w:hAnsi="Arial" w:cs="Arial"/>
          <w:sz w:val="20"/>
          <w:szCs w:val="20"/>
        </w:rPr>
      </w:pPr>
    </w:p>
    <w:sectPr w:rsidR="00D83563" w:rsidRPr="00134D28" w:rsidSect="00762C9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4B7C" w14:textId="77777777" w:rsidR="00EE0BBF" w:rsidRDefault="00EE0BBF" w:rsidP="009A2D37">
      <w:pPr>
        <w:spacing w:after="0" w:line="240" w:lineRule="auto"/>
      </w:pPr>
      <w:r>
        <w:separator/>
      </w:r>
    </w:p>
  </w:endnote>
  <w:endnote w:type="continuationSeparator" w:id="0">
    <w:p w14:paraId="3CF185A4" w14:textId="77777777" w:rsidR="00EE0BBF" w:rsidRDefault="00EE0BBF" w:rsidP="009A2D37">
      <w:pPr>
        <w:spacing w:after="0" w:line="240" w:lineRule="auto"/>
      </w:pPr>
      <w:r>
        <w:continuationSeparator/>
      </w:r>
    </w:p>
  </w:endnote>
  <w:endnote w:type="continuationNotice" w:id="1">
    <w:p w14:paraId="67DE75C0" w14:textId="77777777" w:rsidR="00EE0BBF" w:rsidRDefault="00EE0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39E9BDD" w14:textId="77777777" w:rsidR="00503E4E" w:rsidRDefault="00503E4E" w:rsidP="00503E4E">
        <w:pPr>
          <w:pStyle w:val="Footer"/>
          <w:spacing w:after="120"/>
          <w:ind w:right="-330"/>
          <w:jc w:val="center"/>
        </w:pPr>
      </w:p>
      <w:p w14:paraId="6FF04D90" w14:textId="1D90D3E5" w:rsidR="00503E4E" w:rsidRDefault="009D6FDD" w:rsidP="00503E4E">
        <w:pPr>
          <w:pStyle w:val="Footer"/>
          <w:spacing w:after="120"/>
          <w:ind w:right="-330"/>
          <w:jc w:val="center"/>
          <w:rPr>
            <w:rFonts w:ascii="Arial" w:hAnsi="Arial"/>
            <w:sz w:val="18"/>
          </w:rPr>
        </w:pPr>
        <w:r>
          <w:fldChar w:fldCharType="begin"/>
        </w:r>
        <w:r>
          <w:instrText xml:space="preserve"> PAGE   \* MERGEFORMAT </w:instrText>
        </w:r>
        <w:r>
          <w:fldChar w:fldCharType="separate"/>
        </w:r>
        <w:r w:rsidR="00D82231">
          <w:rPr>
            <w:noProof/>
          </w:rPr>
          <w:t>4</w:t>
        </w:r>
        <w:r>
          <w:rPr>
            <w:noProof/>
          </w:rPr>
          <w:fldChar w:fldCharType="end"/>
        </w:r>
        <w:r w:rsidR="00503E4E" w:rsidRPr="00503E4E">
          <w:rPr>
            <w:rFonts w:ascii="Arial" w:hAnsi="Arial"/>
            <w:sz w:val="18"/>
          </w:rPr>
          <w:t xml:space="preserve"> </w:t>
        </w:r>
      </w:p>
      <w:p w14:paraId="09A65D7E" w14:textId="2D73CCD5" w:rsidR="009D6FDD" w:rsidRPr="00503E4E" w:rsidRDefault="00503E4E" w:rsidP="00503E4E">
        <w:pPr>
          <w:pStyle w:val="Footer"/>
          <w:spacing w:after="120"/>
          <w:ind w:right="-330"/>
          <w:jc w:val="center"/>
          <w:rPr>
            <w:rFonts w:ascii="Arial" w:hAnsi="Arial"/>
            <w:sz w:val="18"/>
          </w:rPr>
        </w:pPr>
        <w:r>
          <w:rPr>
            <w:rFonts w:ascii="Arial" w:hAnsi="Arial"/>
            <w:sz w:val="18"/>
          </w:rPr>
          <w:t xml:space="preserve">Family Law (LW505) - (Sept. </w:t>
        </w:r>
        <w:r w:rsidRPr="009D6FDD">
          <w:rPr>
            <w:rFonts w:ascii="Arial" w:hAnsi="Arial"/>
            <w:sz w:val="18"/>
          </w:rPr>
          <w:t>20</w:t>
        </w:r>
        <w:r>
          <w:rPr>
            <w:rFonts w:ascii="Arial" w:hAnsi="Arial"/>
            <w:sz w:val="18"/>
          </w:rPr>
          <w:t>20</w:t>
        </w:r>
        <w:r w:rsidRPr="009D6FDD">
          <w:rPr>
            <w:rFonts w:ascii="Arial" w:hAnsi="Arial"/>
            <w:sz w:val="18"/>
          </w:rPr>
          <w:t xml:space="preserve"> onwards</w:t>
        </w:r>
        <w:r>
          <w:rPr>
            <w:rFonts w:ascii="Arial" w:hAnsi="Arial"/>
            <w:sz w:val="18"/>
          </w:rPr>
          <w:t>)</w:t>
        </w:r>
      </w:p>
    </w:sdtContent>
  </w:sdt>
  <w:p w14:paraId="373D3363" w14:textId="60D064FC" w:rsidR="008B2543" w:rsidRDefault="008B2543" w:rsidP="009A2D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6692" w14:textId="77777777" w:rsidR="00EE0BBF" w:rsidRDefault="00EE0BBF" w:rsidP="009A2D37">
      <w:pPr>
        <w:spacing w:after="0" w:line="240" w:lineRule="auto"/>
      </w:pPr>
      <w:r>
        <w:separator/>
      </w:r>
    </w:p>
  </w:footnote>
  <w:footnote w:type="continuationSeparator" w:id="0">
    <w:p w14:paraId="5CD58DB7" w14:textId="77777777" w:rsidR="00EE0BBF" w:rsidRDefault="00EE0BBF" w:rsidP="009A2D37">
      <w:pPr>
        <w:spacing w:after="0" w:line="240" w:lineRule="auto"/>
      </w:pPr>
      <w:r>
        <w:continuationSeparator/>
      </w:r>
    </w:p>
  </w:footnote>
  <w:footnote w:type="continuationNotice" w:id="1">
    <w:p w14:paraId="34D767F6" w14:textId="77777777" w:rsidR="00EE0BBF" w:rsidRDefault="00EE0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4900" w14:textId="4114BAEF"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6749AD" wp14:editId="03825788">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503E4E">
      <w:rPr>
        <w:rFonts w:ascii="Arial" w:hAnsi="Arial" w:cs="Arial"/>
        <w:b/>
        <w:sz w:val="28"/>
        <w:szCs w:val="28"/>
      </w:rPr>
      <w:br/>
    </w:r>
  </w:p>
  <w:p w14:paraId="0FD4520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CB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649C2D" wp14:editId="40C844C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BEF43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64D5"/>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571C1A"/>
    <w:multiLevelType w:val="hybridMultilevel"/>
    <w:tmpl w:val="905A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284D32"/>
    <w:multiLevelType w:val="hybridMultilevel"/>
    <w:tmpl w:val="70D2BE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6318CA"/>
    <w:multiLevelType w:val="hybridMultilevel"/>
    <w:tmpl w:val="86A0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6"/>
  </w:num>
  <w:num w:numId="8">
    <w:abstractNumId w:val="11"/>
  </w:num>
  <w:num w:numId="9">
    <w:abstractNumId w:val="14"/>
  </w:num>
  <w:num w:numId="10">
    <w:abstractNumId w:val="9"/>
  </w:num>
  <w:num w:numId="11">
    <w:abstractNumId w:val="4"/>
  </w:num>
  <w:num w:numId="12">
    <w:abstractNumId w:val="5"/>
  </w:num>
  <w:num w:numId="13">
    <w:abstractNumId w:val="2"/>
  </w:num>
  <w:num w:numId="14">
    <w:abstractNumId w:val="13"/>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4D"/>
    <w:rsid w:val="00000C8C"/>
    <w:rsid w:val="000017F2"/>
    <w:rsid w:val="00002762"/>
    <w:rsid w:val="00005661"/>
    <w:rsid w:val="00010A16"/>
    <w:rsid w:val="0001243F"/>
    <w:rsid w:val="00021EA0"/>
    <w:rsid w:val="00025992"/>
    <w:rsid w:val="00027937"/>
    <w:rsid w:val="00030C9E"/>
    <w:rsid w:val="00031E67"/>
    <w:rsid w:val="000408CC"/>
    <w:rsid w:val="00045373"/>
    <w:rsid w:val="00060519"/>
    <w:rsid w:val="00060A2C"/>
    <w:rsid w:val="00063A2F"/>
    <w:rsid w:val="000678D3"/>
    <w:rsid w:val="0007557C"/>
    <w:rsid w:val="00081B27"/>
    <w:rsid w:val="00085876"/>
    <w:rsid w:val="00094810"/>
    <w:rsid w:val="000978C5"/>
    <w:rsid w:val="000C0294"/>
    <w:rsid w:val="000C7A1C"/>
    <w:rsid w:val="000D2A8A"/>
    <w:rsid w:val="000D32AC"/>
    <w:rsid w:val="000E20C1"/>
    <w:rsid w:val="000E3B73"/>
    <w:rsid w:val="000E454B"/>
    <w:rsid w:val="000F6C56"/>
    <w:rsid w:val="000F7FBF"/>
    <w:rsid w:val="00106BE5"/>
    <w:rsid w:val="00110947"/>
    <w:rsid w:val="00111906"/>
    <w:rsid w:val="00111CB3"/>
    <w:rsid w:val="00117577"/>
    <w:rsid w:val="00117793"/>
    <w:rsid w:val="001206E4"/>
    <w:rsid w:val="001214D3"/>
    <w:rsid w:val="00121BFC"/>
    <w:rsid w:val="00134D2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952"/>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284D"/>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3AAC"/>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3622"/>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0CBE"/>
    <w:rsid w:val="004C1EC4"/>
    <w:rsid w:val="004D035C"/>
    <w:rsid w:val="004D12EF"/>
    <w:rsid w:val="004F3C18"/>
    <w:rsid w:val="004F4328"/>
    <w:rsid w:val="005005E4"/>
    <w:rsid w:val="00503E4E"/>
    <w:rsid w:val="00504F08"/>
    <w:rsid w:val="0050552F"/>
    <w:rsid w:val="00513689"/>
    <w:rsid w:val="0051375A"/>
    <w:rsid w:val="00513C54"/>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3E8D"/>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2C98"/>
    <w:rsid w:val="007633EA"/>
    <w:rsid w:val="00763508"/>
    <w:rsid w:val="00763C74"/>
    <w:rsid w:val="007667DF"/>
    <w:rsid w:val="0077080B"/>
    <w:rsid w:val="0077451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26F"/>
    <w:rsid w:val="007E3412"/>
    <w:rsid w:val="007F393D"/>
    <w:rsid w:val="0080250F"/>
    <w:rsid w:val="008029AF"/>
    <w:rsid w:val="00802FFA"/>
    <w:rsid w:val="008102E5"/>
    <w:rsid w:val="008111B4"/>
    <w:rsid w:val="008133F0"/>
    <w:rsid w:val="00815713"/>
    <w:rsid w:val="00815880"/>
    <w:rsid w:val="0082322C"/>
    <w:rsid w:val="00823942"/>
    <w:rsid w:val="00827FFD"/>
    <w:rsid w:val="00830BAD"/>
    <w:rsid w:val="00854535"/>
    <w:rsid w:val="00856EB3"/>
    <w:rsid w:val="00865CBA"/>
    <w:rsid w:val="00873E9F"/>
    <w:rsid w:val="00874047"/>
    <w:rsid w:val="008778CB"/>
    <w:rsid w:val="00881545"/>
    <w:rsid w:val="00883A3E"/>
    <w:rsid w:val="0089148D"/>
    <w:rsid w:val="00891E0D"/>
    <w:rsid w:val="008A0F36"/>
    <w:rsid w:val="008A4261"/>
    <w:rsid w:val="008A48CE"/>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C7DA3"/>
    <w:rsid w:val="009D0006"/>
    <w:rsid w:val="009D068C"/>
    <w:rsid w:val="009D6FDD"/>
    <w:rsid w:val="009F3A2A"/>
    <w:rsid w:val="009F731F"/>
    <w:rsid w:val="00A021FE"/>
    <w:rsid w:val="00A1270E"/>
    <w:rsid w:val="00A129B2"/>
    <w:rsid w:val="00A15342"/>
    <w:rsid w:val="00A3007E"/>
    <w:rsid w:val="00A32048"/>
    <w:rsid w:val="00A41F06"/>
    <w:rsid w:val="00A50FD4"/>
    <w:rsid w:val="00A52DB4"/>
    <w:rsid w:val="00A618E1"/>
    <w:rsid w:val="00A62959"/>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393B"/>
    <w:rsid w:val="00AE4865"/>
    <w:rsid w:val="00AF50EE"/>
    <w:rsid w:val="00B02504"/>
    <w:rsid w:val="00B0591D"/>
    <w:rsid w:val="00B10722"/>
    <w:rsid w:val="00B13402"/>
    <w:rsid w:val="00B14BC2"/>
    <w:rsid w:val="00B17024"/>
    <w:rsid w:val="00B17CD2"/>
    <w:rsid w:val="00B213D2"/>
    <w:rsid w:val="00B248BA"/>
    <w:rsid w:val="00B24B56"/>
    <w:rsid w:val="00B250FB"/>
    <w:rsid w:val="00B2615F"/>
    <w:rsid w:val="00B30E07"/>
    <w:rsid w:val="00B31820"/>
    <w:rsid w:val="00B34ADD"/>
    <w:rsid w:val="00B45D3C"/>
    <w:rsid w:val="00B52FF5"/>
    <w:rsid w:val="00B57219"/>
    <w:rsid w:val="00B658A3"/>
    <w:rsid w:val="00B746A8"/>
    <w:rsid w:val="00B7664D"/>
    <w:rsid w:val="00B80989"/>
    <w:rsid w:val="00B847EA"/>
    <w:rsid w:val="00B856E3"/>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672"/>
    <w:rsid w:val="00C46912"/>
    <w:rsid w:val="00C612A8"/>
    <w:rsid w:val="00C67631"/>
    <w:rsid w:val="00C729D7"/>
    <w:rsid w:val="00C83354"/>
    <w:rsid w:val="00C84004"/>
    <w:rsid w:val="00C843F6"/>
    <w:rsid w:val="00C84507"/>
    <w:rsid w:val="00C862C7"/>
    <w:rsid w:val="00C92984"/>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2231"/>
    <w:rsid w:val="00D83563"/>
    <w:rsid w:val="00D8448F"/>
    <w:rsid w:val="00DA64B6"/>
    <w:rsid w:val="00DB5C9D"/>
    <w:rsid w:val="00DD02E6"/>
    <w:rsid w:val="00DD2606"/>
    <w:rsid w:val="00DD2E7A"/>
    <w:rsid w:val="00DE388B"/>
    <w:rsid w:val="00DE4F08"/>
    <w:rsid w:val="00DF2132"/>
    <w:rsid w:val="00DF665B"/>
    <w:rsid w:val="00E0152A"/>
    <w:rsid w:val="00E03394"/>
    <w:rsid w:val="00E066E5"/>
    <w:rsid w:val="00E13E72"/>
    <w:rsid w:val="00E22F03"/>
    <w:rsid w:val="00E233C1"/>
    <w:rsid w:val="00E51404"/>
    <w:rsid w:val="00E574C9"/>
    <w:rsid w:val="00E610DE"/>
    <w:rsid w:val="00E66167"/>
    <w:rsid w:val="00E71F2F"/>
    <w:rsid w:val="00E77786"/>
    <w:rsid w:val="00E806FB"/>
    <w:rsid w:val="00EA6558"/>
    <w:rsid w:val="00EB1C2D"/>
    <w:rsid w:val="00EC1810"/>
    <w:rsid w:val="00EC3FCC"/>
    <w:rsid w:val="00EC432B"/>
    <w:rsid w:val="00ED32FF"/>
    <w:rsid w:val="00EE0BBF"/>
    <w:rsid w:val="00EE3A39"/>
    <w:rsid w:val="00EE4BD6"/>
    <w:rsid w:val="00EE69C5"/>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04D6"/>
  <w15:docId w15:val="{308C7D34-04CB-4F5B-8E05-F494654D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60A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5287573">
      <w:bodyDiv w:val="1"/>
      <w:marLeft w:val="0"/>
      <w:marRight w:val="0"/>
      <w:marTop w:val="0"/>
      <w:marBottom w:val="0"/>
      <w:divBdr>
        <w:top w:val="none" w:sz="0" w:space="0" w:color="auto"/>
        <w:left w:val="none" w:sz="0" w:space="0" w:color="auto"/>
        <w:bottom w:val="none" w:sz="0" w:space="0" w:color="auto"/>
        <w:right w:val="none" w:sz="0" w:space="0" w:color="auto"/>
      </w:divBdr>
    </w:div>
    <w:div w:id="12602146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52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0B2F076-F509-4A63-8920-D4272C56861B}">
  <ds:schemaRefs>
    <ds:schemaRef ds:uri="http://schemas.openxmlformats.org/officeDocument/2006/bibliography"/>
  </ds:schemaRefs>
</ds:datastoreItem>
</file>

<file path=customXml/itemProps2.xml><?xml version="1.0" encoding="utf-8"?>
<ds:datastoreItem xmlns:ds="http://schemas.openxmlformats.org/officeDocument/2006/customXml" ds:itemID="{26A19F58-6493-46F5-84C3-BCBB7EF0C18D}"/>
</file>

<file path=customXml/itemProps3.xml><?xml version="1.0" encoding="utf-8"?>
<ds:datastoreItem xmlns:ds="http://schemas.openxmlformats.org/officeDocument/2006/customXml" ds:itemID="{B01AE51B-7C7A-4F44-BEC1-012F3F89C370}"/>
</file>

<file path=customXml/itemProps4.xml><?xml version="1.0" encoding="utf-8"?>
<ds:datastoreItem xmlns:ds="http://schemas.openxmlformats.org/officeDocument/2006/customXml" ds:itemID="{FECA3BE9-D111-46F7-BDA5-47374D4DB990}"/>
</file>

<file path=docProps/app.xml><?xml version="1.0" encoding="utf-8"?>
<Properties xmlns="http://schemas.openxmlformats.org/officeDocument/2006/extended-properties" xmlns:vt="http://schemas.openxmlformats.org/officeDocument/2006/docPropsVTypes">
  <Template>Normal</Template>
  <TotalTime>2</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6</cp:revision>
  <cp:lastPrinted>2015-09-24T14:18:00Z</cp:lastPrinted>
  <dcterms:created xsi:type="dcterms:W3CDTF">2019-12-17T15:50:00Z</dcterms:created>
  <dcterms:modified xsi:type="dcterms:W3CDTF">2022-03-17T17:56:00Z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