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BF85"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Title of the module</w:t>
      </w:r>
    </w:p>
    <w:p w14:paraId="5B0B7C0F" w14:textId="77777777" w:rsidR="00C85855" w:rsidRPr="009537EA" w:rsidRDefault="00C85855" w:rsidP="00F53658">
      <w:pPr>
        <w:pStyle w:val="ListParagraph"/>
        <w:spacing w:after="120" w:line="360" w:lineRule="auto"/>
        <w:ind w:left="567" w:right="260"/>
        <w:jc w:val="both"/>
        <w:rPr>
          <w:rFonts w:ascii="Arial" w:hAnsi="Arial" w:cs="Arial"/>
        </w:rPr>
      </w:pPr>
      <w:r w:rsidRPr="009537EA">
        <w:rPr>
          <w:rFonts w:ascii="Arial" w:hAnsi="Arial" w:cs="Arial"/>
        </w:rPr>
        <w:t xml:space="preserve">LABS401 </w:t>
      </w:r>
      <w:r>
        <w:rPr>
          <w:rFonts w:ascii="Arial" w:hAnsi="Arial" w:cs="Arial"/>
        </w:rPr>
        <w:t>Biology of Eukaryotic and Prokaryotic Cells</w:t>
      </w:r>
    </w:p>
    <w:p w14:paraId="635C9693" w14:textId="77777777" w:rsidR="00154D48" w:rsidRPr="00334098" w:rsidRDefault="00154D48" w:rsidP="00334098">
      <w:pPr>
        <w:spacing w:after="120" w:line="360" w:lineRule="auto"/>
        <w:ind w:left="567" w:right="260"/>
        <w:jc w:val="both"/>
        <w:rPr>
          <w:rFonts w:ascii="Arial" w:hAnsi="Arial" w:cs="Arial"/>
          <w:sz w:val="22"/>
          <w:szCs w:val="22"/>
        </w:rPr>
      </w:pPr>
    </w:p>
    <w:p w14:paraId="72096382" w14:textId="4660A1E1" w:rsidR="009A2D37" w:rsidRPr="00334098" w:rsidRDefault="003F61A9" w:rsidP="00334098">
      <w:pPr>
        <w:numPr>
          <w:ilvl w:val="0"/>
          <w:numId w:val="1"/>
        </w:numPr>
        <w:spacing w:after="120" w:line="360" w:lineRule="auto"/>
        <w:ind w:left="567" w:right="260" w:hanging="567"/>
        <w:jc w:val="both"/>
        <w:rPr>
          <w:rFonts w:ascii="Arial" w:hAnsi="Arial" w:cs="Arial"/>
          <w:b/>
          <w:sz w:val="22"/>
          <w:szCs w:val="22"/>
        </w:rPr>
      </w:pPr>
      <w:r>
        <w:rPr>
          <w:rFonts w:ascii="Arial" w:hAnsi="Arial" w:cs="Arial"/>
          <w:b/>
          <w:sz w:val="22"/>
          <w:szCs w:val="22"/>
        </w:rPr>
        <w:t>Division</w:t>
      </w:r>
      <w:r w:rsidR="009A2D37" w:rsidRPr="00334098">
        <w:rPr>
          <w:rFonts w:ascii="Arial" w:hAnsi="Arial" w:cs="Arial"/>
          <w:b/>
          <w:sz w:val="22"/>
          <w:szCs w:val="22"/>
        </w:rPr>
        <w:t xml:space="preserve"> which will be responsible for management of the module</w:t>
      </w:r>
    </w:p>
    <w:p w14:paraId="7A6D3BF4" w14:textId="042F08F6" w:rsidR="00B8473E" w:rsidRPr="00334098" w:rsidRDefault="00C85855" w:rsidP="00334098">
      <w:pPr>
        <w:spacing w:after="120" w:line="360" w:lineRule="auto"/>
        <w:ind w:right="260" w:firstLine="567"/>
        <w:rPr>
          <w:rFonts w:ascii="Arial" w:hAnsi="Arial" w:cs="Arial"/>
          <w:iCs/>
          <w:sz w:val="22"/>
          <w:szCs w:val="22"/>
        </w:rPr>
      </w:pPr>
      <w:r>
        <w:rPr>
          <w:rFonts w:ascii="Arial" w:hAnsi="Arial" w:cs="Arial"/>
          <w:iCs/>
          <w:sz w:val="22"/>
          <w:szCs w:val="22"/>
        </w:rPr>
        <w:t>Digital and Lifelong Learning</w:t>
      </w:r>
    </w:p>
    <w:p w14:paraId="1D70AE66" w14:textId="77777777" w:rsidR="00154D48" w:rsidRPr="00334098" w:rsidRDefault="00154D48" w:rsidP="00334098">
      <w:pPr>
        <w:spacing w:after="120" w:line="360" w:lineRule="auto"/>
        <w:ind w:left="567" w:right="260"/>
        <w:rPr>
          <w:rFonts w:ascii="Arial" w:hAnsi="Arial" w:cs="Arial"/>
          <w:iCs/>
          <w:sz w:val="22"/>
          <w:szCs w:val="22"/>
        </w:rPr>
      </w:pPr>
    </w:p>
    <w:p w14:paraId="06DF4351" w14:textId="77777777" w:rsidR="009A2D37" w:rsidRPr="00334098" w:rsidRDefault="00883204"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The level of the module (</w:t>
      </w:r>
      <w:r w:rsidR="00D83563" w:rsidRPr="00334098">
        <w:rPr>
          <w:rFonts w:ascii="Arial" w:hAnsi="Arial" w:cs="Arial"/>
          <w:b/>
          <w:sz w:val="22"/>
          <w:szCs w:val="22"/>
        </w:rPr>
        <w:t>Level</w:t>
      </w:r>
      <w:r w:rsidR="00441E76" w:rsidRPr="00334098">
        <w:rPr>
          <w:rFonts w:ascii="Arial" w:hAnsi="Arial" w:cs="Arial"/>
          <w:b/>
          <w:sz w:val="22"/>
          <w:szCs w:val="22"/>
        </w:rPr>
        <w:t xml:space="preserve"> 4</w:t>
      </w:r>
      <w:r w:rsidR="001D0C7D" w:rsidRPr="00334098">
        <w:rPr>
          <w:rFonts w:ascii="Arial" w:hAnsi="Arial" w:cs="Arial"/>
          <w:b/>
          <w:sz w:val="22"/>
          <w:szCs w:val="22"/>
        </w:rPr>
        <w:t xml:space="preserve">, </w:t>
      </w:r>
      <w:r w:rsidR="00441E76" w:rsidRPr="00334098">
        <w:rPr>
          <w:rFonts w:ascii="Arial" w:hAnsi="Arial" w:cs="Arial"/>
          <w:b/>
          <w:sz w:val="22"/>
          <w:szCs w:val="22"/>
        </w:rPr>
        <w:t>Level 5</w:t>
      </w:r>
      <w:r w:rsidR="001D0C7D" w:rsidRPr="00334098">
        <w:rPr>
          <w:rFonts w:ascii="Arial" w:hAnsi="Arial" w:cs="Arial"/>
          <w:b/>
          <w:sz w:val="22"/>
          <w:szCs w:val="22"/>
        </w:rPr>
        <w:t xml:space="preserve">, </w:t>
      </w:r>
      <w:r w:rsidR="00441E76" w:rsidRPr="00334098">
        <w:rPr>
          <w:rFonts w:ascii="Arial" w:hAnsi="Arial" w:cs="Arial"/>
          <w:b/>
          <w:sz w:val="22"/>
          <w:szCs w:val="22"/>
        </w:rPr>
        <w:t>Level 6</w:t>
      </w:r>
      <w:r w:rsidR="001D0C7D" w:rsidRPr="00334098">
        <w:rPr>
          <w:rFonts w:ascii="Arial" w:hAnsi="Arial" w:cs="Arial"/>
          <w:b/>
          <w:sz w:val="22"/>
          <w:szCs w:val="22"/>
        </w:rPr>
        <w:t xml:space="preserve"> or </w:t>
      </w:r>
      <w:r w:rsidR="00C612A8" w:rsidRPr="00334098">
        <w:rPr>
          <w:rFonts w:ascii="Arial" w:hAnsi="Arial" w:cs="Arial"/>
          <w:b/>
          <w:sz w:val="22"/>
          <w:szCs w:val="22"/>
        </w:rPr>
        <w:t>L</w:t>
      </w:r>
      <w:r w:rsidR="00441E76" w:rsidRPr="00334098">
        <w:rPr>
          <w:rFonts w:ascii="Arial" w:hAnsi="Arial" w:cs="Arial"/>
          <w:b/>
          <w:sz w:val="22"/>
          <w:szCs w:val="22"/>
        </w:rPr>
        <w:t>evel 7</w:t>
      </w:r>
      <w:r w:rsidR="009A2D37" w:rsidRPr="00334098">
        <w:rPr>
          <w:rFonts w:ascii="Arial" w:hAnsi="Arial" w:cs="Arial"/>
          <w:b/>
          <w:sz w:val="22"/>
          <w:szCs w:val="22"/>
        </w:rPr>
        <w:t>)</w:t>
      </w:r>
    </w:p>
    <w:p w14:paraId="3E26401C" w14:textId="436E8214" w:rsidR="009A2D37" w:rsidRPr="00334098" w:rsidRDefault="00E01D6B" w:rsidP="00334098">
      <w:pPr>
        <w:spacing w:after="120" w:line="360" w:lineRule="auto"/>
        <w:ind w:left="567" w:right="260"/>
        <w:rPr>
          <w:rFonts w:ascii="Arial" w:hAnsi="Arial" w:cs="Arial"/>
          <w:sz w:val="22"/>
          <w:szCs w:val="22"/>
        </w:rPr>
      </w:pPr>
      <w:r w:rsidRPr="00334098">
        <w:rPr>
          <w:rFonts w:ascii="Arial" w:hAnsi="Arial" w:cs="Arial"/>
          <w:sz w:val="22"/>
          <w:szCs w:val="22"/>
        </w:rPr>
        <w:t>Level 4</w:t>
      </w:r>
    </w:p>
    <w:p w14:paraId="5C76492A" w14:textId="77777777" w:rsidR="00154D48" w:rsidRPr="00334098" w:rsidRDefault="00154D48" w:rsidP="00334098">
      <w:pPr>
        <w:spacing w:after="120" w:line="360" w:lineRule="auto"/>
        <w:ind w:left="567" w:right="260"/>
        <w:rPr>
          <w:rFonts w:ascii="Arial" w:hAnsi="Arial" w:cs="Arial"/>
          <w:iCs/>
          <w:sz w:val="22"/>
          <w:szCs w:val="22"/>
        </w:rPr>
      </w:pPr>
    </w:p>
    <w:p w14:paraId="40E1A5AD"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 xml:space="preserve">The number of credits and the ECTS value which the module represents </w:t>
      </w:r>
    </w:p>
    <w:p w14:paraId="2B9DBA63" w14:textId="52553D47" w:rsidR="009A2D37" w:rsidRPr="00334098" w:rsidRDefault="00C85855" w:rsidP="00334098">
      <w:pPr>
        <w:spacing w:after="120" w:line="360" w:lineRule="auto"/>
        <w:ind w:left="567" w:right="260"/>
        <w:rPr>
          <w:rFonts w:ascii="Arial" w:hAnsi="Arial" w:cs="Arial"/>
          <w:sz w:val="22"/>
          <w:szCs w:val="22"/>
        </w:rPr>
      </w:pPr>
      <w:r>
        <w:rPr>
          <w:rFonts w:ascii="Arial" w:hAnsi="Arial" w:cs="Arial"/>
          <w:sz w:val="22"/>
          <w:szCs w:val="22"/>
        </w:rPr>
        <w:t>30</w:t>
      </w:r>
      <w:r w:rsidR="00E01D6B" w:rsidRPr="00334098">
        <w:rPr>
          <w:rFonts w:ascii="Arial" w:hAnsi="Arial" w:cs="Arial"/>
          <w:sz w:val="22"/>
          <w:szCs w:val="22"/>
        </w:rPr>
        <w:t xml:space="preserve"> credits</w:t>
      </w:r>
      <w:r w:rsidR="006D1BD3" w:rsidRPr="00334098">
        <w:rPr>
          <w:rFonts w:ascii="Arial" w:hAnsi="Arial" w:cs="Arial"/>
          <w:sz w:val="22"/>
          <w:szCs w:val="22"/>
        </w:rPr>
        <w:t xml:space="preserve"> (</w:t>
      </w:r>
      <w:r>
        <w:rPr>
          <w:rFonts w:ascii="Arial" w:hAnsi="Arial" w:cs="Arial"/>
          <w:sz w:val="22"/>
          <w:szCs w:val="22"/>
        </w:rPr>
        <w:t>15</w:t>
      </w:r>
      <w:r w:rsidR="006D1BD3" w:rsidRPr="00334098">
        <w:rPr>
          <w:rFonts w:ascii="Arial" w:hAnsi="Arial" w:cs="Arial"/>
          <w:sz w:val="22"/>
          <w:szCs w:val="22"/>
        </w:rPr>
        <w:t xml:space="preserve"> ECTs)</w:t>
      </w:r>
    </w:p>
    <w:p w14:paraId="5D0427F4" w14:textId="77777777" w:rsidR="00154D48" w:rsidRPr="00334098" w:rsidRDefault="00154D48" w:rsidP="00334098">
      <w:pPr>
        <w:spacing w:after="120" w:line="360" w:lineRule="auto"/>
        <w:ind w:left="567" w:right="260"/>
        <w:rPr>
          <w:rFonts w:ascii="Arial" w:hAnsi="Arial" w:cs="Arial"/>
          <w:sz w:val="22"/>
          <w:szCs w:val="22"/>
        </w:rPr>
      </w:pPr>
    </w:p>
    <w:p w14:paraId="037D9A21"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Which term(s) the module is to be taught in (or other teaching pattern)</w:t>
      </w:r>
    </w:p>
    <w:p w14:paraId="048E9957" w14:textId="72578348" w:rsidR="009A2D37" w:rsidRPr="00334098" w:rsidRDefault="00E01D6B" w:rsidP="00334098">
      <w:pPr>
        <w:spacing w:after="120" w:line="360" w:lineRule="auto"/>
        <w:ind w:left="567" w:right="260"/>
        <w:rPr>
          <w:rFonts w:ascii="Arial" w:hAnsi="Arial" w:cs="Arial"/>
          <w:iCs/>
          <w:sz w:val="22"/>
          <w:szCs w:val="22"/>
        </w:rPr>
      </w:pPr>
      <w:r w:rsidRPr="00334098">
        <w:rPr>
          <w:rFonts w:ascii="Arial" w:hAnsi="Arial" w:cs="Arial"/>
          <w:iCs/>
          <w:sz w:val="22"/>
          <w:szCs w:val="22"/>
        </w:rPr>
        <w:t>Flexible delivery model</w:t>
      </w:r>
    </w:p>
    <w:p w14:paraId="04289512" w14:textId="2F90ADDF" w:rsidR="0036325D" w:rsidRPr="00334098" w:rsidRDefault="0036325D" w:rsidP="00334098">
      <w:pPr>
        <w:spacing w:after="120" w:line="360" w:lineRule="auto"/>
        <w:ind w:left="567" w:right="260"/>
        <w:rPr>
          <w:rFonts w:ascii="Arial" w:hAnsi="Arial" w:cs="Arial"/>
          <w:iCs/>
          <w:sz w:val="22"/>
          <w:szCs w:val="22"/>
        </w:rPr>
      </w:pPr>
      <w:r w:rsidRPr="00334098">
        <w:rPr>
          <w:rFonts w:ascii="Arial" w:hAnsi="Arial" w:cs="Arial"/>
          <w:iCs/>
          <w:sz w:val="22"/>
          <w:szCs w:val="22"/>
        </w:rPr>
        <w:t>Autumn</w:t>
      </w:r>
      <w:r w:rsidR="0047335C" w:rsidRPr="00334098">
        <w:rPr>
          <w:rFonts w:ascii="Arial" w:hAnsi="Arial" w:cs="Arial"/>
          <w:iCs/>
          <w:sz w:val="22"/>
          <w:szCs w:val="22"/>
        </w:rPr>
        <w:t xml:space="preserve"> and/or</w:t>
      </w:r>
      <w:r w:rsidRPr="00334098">
        <w:rPr>
          <w:rFonts w:ascii="Arial" w:hAnsi="Arial" w:cs="Arial"/>
          <w:iCs/>
          <w:sz w:val="22"/>
          <w:szCs w:val="22"/>
        </w:rPr>
        <w:t xml:space="preserve"> Spring and</w:t>
      </w:r>
      <w:r w:rsidR="0047335C" w:rsidRPr="00334098">
        <w:rPr>
          <w:rFonts w:ascii="Arial" w:hAnsi="Arial" w:cs="Arial"/>
          <w:iCs/>
          <w:sz w:val="22"/>
          <w:szCs w:val="22"/>
        </w:rPr>
        <w:t>/or</w:t>
      </w:r>
      <w:r w:rsidRPr="00334098">
        <w:rPr>
          <w:rFonts w:ascii="Arial" w:hAnsi="Arial" w:cs="Arial"/>
          <w:iCs/>
          <w:sz w:val="22"/>
          <w:szCs w:val="22"/>
        </w:rPr>
        <w:t xml:space="preserve"> Summer</w:t>
      </w:r>
    </w:p>
    <w:p w14:paraId="6D9D5EAB" w14:textId="77777777" w:rsidR="00154D48" w:rsidRPr="00334098" w:rsidRDefault="00154D48" w:rsidP="00334098">
      <w:pPr>
        <w:spacing w:after="120" w:line="360" w:lineRule="auto"/>
        <w:ind w:left="567" w:right="260"/>
        <w:rPr>
          <w:rFonts w:ascii="Arial" w:hAnsi="Arial" w:cs="Arial"/>
          <w:iCs/>
          <w:sz w:val="22"/>
          <w:szCs w:val="22"/>
        </w:rPr>
      </w:pPr>
    </w:p>
    <w:p w14:paraId="4945AB93"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Prerequisite and co-requisite modules</w:t>
      </w:r>
    </w:p>
    <w:p w14:paraId="5FA69BE9" w14:textId="071B23AA" w:rsidR="009537EA" w:rsidRPr="00CF6ED7" w:rsidRDefault="00B557BA" w:rsidP="00334098">
      <w:pPr>
        <w:pStyle w:val="BodyText"/>
        <w:spacing w:before="123" w:line="360" w:lineRule="auto"/>
        <w:ind w:left="567"/>
      </w:pPr>
      <w:r w:rsidRPr="009537EA">
        <w:t>N/A</w:t>
      </w:r>
    </w:p>
    <w:p w14:paraId="1B3BC94F" w14:textId="77777777" w:rsidR="009537EA" w:rsidRPr="00334098" w:rsidRDefault="009537EA" w:rsidP="00334098">
      <w:pPr>
        <w:spacing w:after="120" w:line="360" w:lineRule="auto"/>
        <w:ind w:left="567" w:right="260"/>
        <w:rPr>
          <w:rFonts w:ascii="Arial" w:hAnsi="Arial" w:cs="Arial"/>
          <w:iCs/>
          <w:sz w:val="22"/>
          <w:szCs w:val="22"/>
        </w:rPr>
      </w:pPr>
    </w:p>
    <w:p w14:paraId="6504EE9D"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The programmes of study to which the module contributes</w:t>
      </w:r>
    </w:p>
    <w:p w14:paraId="10783ADF" w14:textId="77777777" w:rsidR="00764F2E" w:rsidRPr="009537EA" w:rsidRDefault="00764F2E" w:rsidP="00334098">
      <w:pPr>
        <w:pStyle w:val="ListParagraph"/>
        <w:spacing w:after="120" w:line="360" w:lineRule="auto"/>
        <w:ind w:left="567"/>
        <w:jc w:val="both"/>
        <w:rPr>
          <w:rFonts w:ascii="Arial" w:hAnsi="Arial" w:cs="Arial"/>
        </w:rPr>
      </w:pPr>
      <w:proofErr w:type="spellStart"/>
      <w:r w:rsidRPr="009537EA">
        <w:rPr>
          <w:rFonts w:ascii="Arial" w:hAnsi="Arial" w:cs="Arial"/>
        </w:rPr>
        <w:t>FdSc</w:t>
      </w:r>
      <w:proofErr w:type="spellEnd"/>
      <w:r w:rsidRPr="009537EA">
        <w:rPr>
          <w:rFonts w:ascii="Arial" w:hAnsi="Arial" w:cs="Arial"/>
        </w:rPr>
        <w:t xml:space="preserve"> and BSc (Hons) in Applied Bioscience </w:t>
      </w:r>
    </w:p>
    <w:p w14:paraId="66A9E4FB" w14:textId="77777777" w:rsidR="00154D48" w:rsidRPr="00334098" w:rsidRDefault="00154D48" w:rsidP="00334098">
      <w:pPr>
        <w:spacing w:after="120" w:line="360" w:lineRule="auto"/>
        <w:ind w:left="567" w:right="260"/>
        <w:rPr>
          <w:rFonts w:ascii="Arial" w:hAnsi="Arial" w:cs="Arial"/>
          <w:iCs/>
          <w:sz w:val="22"/>
          <w:szCs w:val="22"/>
        </w:rPr>
      </w:pPr>
    </w:p>
    <w:p w14:paraId="7C5445BC" w14:textId="77777777" w:rsidR="00E01D6B" w:rsidRPr="00334098" w:rsidRDefault="009A2D37" w:rsidP="00334098">
      <w:pPr>
        <w:numPr>
          <w:ilvl w:val="0"/>
          <w:numId w:val="1"/>
        </w:numPr>
        <w:spacing w:after="120" w:line="360" w:lineRule="auto"/>
        <w:ind w:left="567" w:right="260" w:hanging="567"/>
        <w:rPr>
          <w:rFonts w:ascii="Arial" w:hAnsi="Arial" w:cs="Arial"/>
          <w:b/>
          <w:sz w:val="22"/>
          <w:szCs w:val="22"/>
        </w:rPr>
      </w:pPr>
      <w:r w:rsidRPr="00334098">
        <w:rPr>
          <w:rFonts w:ascii="Arial" w:hAnsi="Arial" w:cs="Arial"/>
          <w:b/>
          <w:sz w:val="22"/>
          <w:szCs w:val="22"/>
        </w:rPr>
        <w:t>The intended subject specific learning outcomes</w:t>
      </w:r>
      <w:r w:rsidR="00C729D7" w:rsidRPr="00334098">
        <w:rPr>
          <w:rFonts w:ascii="Arial" w:hAnsi="Arial" w:cs="Arial"/>
          <w:b/>
          <w:sz w:val="22"/>
          <w:szCs w:val="22"/>
        </w:rPr>
        <w:t>.</w:t>
      </w:r>
      <w:r w:rsidR="00C729D7" w:rsidRPr="00334098">
        <w:rPr>
          <w:rFonts w:ascii="Arial" w:hAnsi="Arial" w:cs="Arial"/>
          <w:b/>
          <w:sz w:val="22"/>
          <w:szCs w:val="22"/>
        </w:rPr>
        <w:br/>
        <w:t>On successfully completing the module students will be able to:</w:t>
      </w:r>
    </w:p>
    <w:p w14:paraId="63D3BEDE"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8.1 Describe the diversity and classification of cell types. Including similarities and differences between prokaryotes and eukaryotes and general features of microbes and animal cell lines.</w:t>
      </w:r>
    </w:p>
    <w:p w14:paraId="4D4E3B0A" w14:textId="77777777" w:rsidR="003F61A9" w:rsidRPr="00F53658" w:rsidRDefault="003F61A9" w:rsidP="00F53658">
      <w:pPr>
        <w:spacing w:line="360" w:lineRule="auto"/>
        <w:ind w:left="709"/>
        <w:rPr>
          <w:rFonts w:ascii="Arial" w:eastAsiaTheme="minorHAnsi" w:hAnsi="Arial" w:cs="Arial"/>
          <w:lang w:val="en-US"/>
        </w:rPr>
      </w:pPr>
    </w:p>
    <w:p w14:paraId="4D3BDA28"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8.2 Demonstrate knowledge of structure and function of cell boundaries and cellular components (including cell membranes, cell wall and organelles).</w:t>
      </w:r>
    </w:p>
    <w:p w14:paraId="0C2CFD1D" w14:textId="77777777" w:rsidR="003F61A9" w:rsidRPr="00F53658" w:rsidRDefault="003F61A9" w:rsidP="00F53658">
      <w:pPr>
        <w:spacing w:line="360" w:lineRule="auto"/>
        <w:ind w:left="709"/>
        <w:rPr>
          <w:rFonts w:ascii="Arial" w:eastAsiaTheme="minorHAnsi" w:hAnsi="Arial" w:cs="Arial"/>
          <w:lang w:val="en-US"/>
        </w:rPr>
      </w:pPr>
    </w:p>
    <w:p w14:paraId="34F6E713"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lastRenderedPageBreak/>
        <w:t>8.3. Demonstrate knowledge of cellular dynamics (cell shape and molecular transport).</w:t>
      </w:r>
    </w:p>
    <w:p w14:paraId="7F0B9DD0" w14:textId="77777777" w:rsidR="003F61A9" w:rsidRPr="00F53658" w:rsidRDefault="003F61A9" w:rsidP="00F53658">
      <w:pPr>
        <w:spacing w:line="360" w:lineRule="auto"/>
        <w:ind w:left="709"/>
        <w:rPr>
          <w:rFonts w:ascii="Arial" w:eastAsiaTheme="minorHAnsi" w:hAnsi="Arial" w:cs="Arial"/>
          <w:lang w:val="en-US"/>
        </w:rPr>
      </w:pPr>
    </w:p>
    <w:p w14:paraId="7BB23390" w14:textId="3E62E355"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8.4. Demonstrate knowledge of cooperation between cells (including cell-to-cell communication and tissues)</w:t>
      </w:r>
      <w:r>
        <w:rPr>
          <w:rFonts w:ascii="Arial" w:eastAsiaTheme="minorHAnsi" w:hAnsi="Arial" w:cs="Arial"/>
          <w:lang w:val="en-US"/>
        </w:rPr>
        <w:t>.</w:t>
      </w:r>
    </w:p>
    <w:p w14:paraId="7E711704" w14:textId="77777777" w:rsidR="003F61A9" w:rsidRPr="00F53658" w:rsidRDefault="003F61A9" w:rsidP="00F53658">
      <w:pPr>
        <w:spacing w:line="360" w:lineRule="auto"/>
        <w:ind w:left="709"/>
        <w:rPr>
          <w:rFonts w:ascii="Arial" w:eastAsiaTheme="minorHAnsi" w:hAnsi="Arial" w:cs="Arial"/>
          <w:lang w:val="en-US"/>
        </w:rPr>
      </w:pPr>
    </w:p>
    <w:p w14:paraId="538CF075"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8.5. Demonstrate knowledge of cellular replication and genetic transmission (including mitosis and binary fission; meiosis and horizontal transfer).</w:t>
      </w:r>
    </w:p>
    <w:p w14:paraId="60F1AA05" w14:textId="77777777" w:rsidR="003F61A9" w:rsidRPr="00F53658" w:rsidRDefault="003F61A9" w:rsidP="00F53658">
      <w:pPr>
        <w:spacing w:line="360" w:lineRule="auto"/>
        <w:ind w:left="709"/>
        <w:rPr>
          <w:rFonts w:ascii="Arial" w:eastAsiaTheme="minorHAnsi" w:hAnsi="Arial" w:cs="Arial"/>
          <w:lang w:val="en-US"/>
        </w:rPr>
      </w:pPr>
    </w:p>
    <w:p w14:paraId="321462C6"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8.6. Apply an understanding of microscopy techniques to the preparation and imaging of specimens (including staining methods).</w:t>
      </w:r>
    </w:p>
    <w:p w14:paraId="531E216B" w14:textId="77777777" w:rsidR="003F61A9" w:rsidRPr="00F53658" w:rsidRDefault="003F61A9" w:rsidP="00F53658">
      <w:pPr>
        <w:spacing w:line="360" w:lineRule="auto"/>
        <w:ind w:left="709"/>
        <w:rPr>
          <w:rFonts w:ascii="Arial" w:eastAsiaTheme="minorHAnsi" w:hAnsi="Arial" w:cs="Arial"/>
          <w:lang w:val="en-US"/>
        </w:rPr>
      </w:pPr>
    </w:p>
    <w:p w14:paraId="45F4D765"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8.7 Understand the use of general handling and importance of safety for cell lines and microorganisms (including storage, risk assessment and control of microbial environment).</w:t>
      </w:r>
    </w:p>
    <w:p w14:paraId="5CF80925" w14:textId="77777777" w:rsidR="003F61A9" w:rsidRPr="00F53658" w:rsidRDefault="003F61A9" w:rsidP="00F53658">
      <w:pPr>
        <w:spacing w:line="360" w:lineRule="auto"/>
        <w:ind w:left="709"/>
        <w:rPr>
          <w:rFonts w:ascii="Arial" w:eastAsiaTheme="minorHAnsi" w:hAnsi="Arial" w:cs="Arial"/>
          <w:lang w:val="en-US"/>
        </w:rPr>
      </w:pPr>
    </w:p>
    <w:p w14:paraId="3283A6E9"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 xml:space="preserve">8.8. Apply an understanding of culturing techniques to the growth and maintenance of cells and microorganisms. </w:t>
      </w:r>
    </w:p>
    <w:p w14:paraId="7FA703A5" w14:textId="77777777" w:rsidR="003F61A9" w:rsidRPr="00F53658" w:rsidRDefault="003F61A9" w:rsidP="00F53658">
      <w:pPr>
        <w:spacing w:line="360" w:lineRule="auto"/>
        <w:ind w:left="709"/>
        <w:rPr>
          <w:rFonts w:ascii="Arial" w:eastAsiaTheme="minorHAnsi" w:hAnsi="Arial" w:cs="Arial"/>
          <w:lang w:val="en-US"/>
        </w:rPr>
      </w:pPr>
    </w:p>
    <w:p w14:paraId="4543CA53" w14:textId="77777777" w:rsidR="003F61A9" w:rsidRPr="00F53658" w:rsidRDefault="003F61A9" w:rsidP="00F53658">
      <w:pPr>
        <w:spacing w:line="360" w:lineRule="auto"/>
        <w:ind w:left="709"/>
        <w:rPr>
          <w:rFonts w:ascii="Arial" w:eastAsiaTheme="minorHAnsi" w:hAnsi="Arial" w:cs="Arial"/>
          <w:lang w:val="en-US"/>
        </w:rPr>
      </w:pPr>
      <w:r w:rsidRPr="00F53658">
        <w:rPr>
          <w:rFonts w:ascii="Arial" w:eastAsiaTheme="minorHAnsi" w:hAnsi="Arial" w:cs="Arial"/>
          <w:lang w:val="en-US"/>
        </w:rPr>
        <w:t>8.9. Demonstrate knowledge of applications of cell and microbiology (including identification of microbes and biotechnology).</w:t>
      </w:r>
    </w:p>
    <w:p w14:paraId="2483C511" w14:textId="77777777" w:rsidR="000915BA" w:rsidRPr="009537EA"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9537EA" w:rsidRDefault="009A2D37">
      <w:pPr>
        <w:pStyle w:val="ListParagraph"/>
        <w:numPr>
          <w:ilvl w:val="0"/>
          <w:numId w:val="1"/>
        </w:numPr>
        <w:spacing w:after="120" w:line="360" w:lineRule="auto"/>
        <w:ind w:right="260"/>
        <w:rPr>
          <w:rFonts w:ascii="Arial" w:hAnsi="Arial" w:cs="Arial"/>
          <w:b/>
        </w:rPr>
      </w:pPr>
      <w:r w:rsidRPr="009537EA">
        <w:rPr>
          <w:rFonts w:ascii="Arial" w:hAnsi="Arial" w:cs="Arial"/>
          <w:b/>
        </w:rPr>
        <w:t>The intended generic learning outcomes</w:t>
      </w:r>
      <w:r w:rsidR="00C729D7" w:rsidRPr="009537EA">
        <w:rPr>
          <w:rFonts w:ascii="Arial" w:hAnsi="Arial" w:cs="Arial"/>
          <w:b/>
        </w:rPr>
        <w:t>.</w:t>
      </w:r>
      <w:r w:rsidR="00C729D7" w:rsidRPr="009537EA">
        <w:rPr>
          <w:rFonts w:ascii="Arial" w:hAnsi="Arial" w:cs="Arial"/>
          <w:b/>
        </w:rPr>
        <w:br/>
        <w:t>On successfully completing the module students will be able to:</w:t>
      </w:r>
    </w:p>
    <w:p w14:paraId="10335500" w14:textId="7B99E56F" w:rsidR="005D1755" w:rsidRPr="00334098" w:rsidRDefault="003748FA" w:rsidP="00C85855">
      <w:pPr>
        <w:spacing w:after="120" w:line="360" w:lineRule="auto"/>
        <w:ind w:left="851"/>
        <w:jc w:val="both"/>
        <w:rPr>
          <w:rFonts w:ascii="Arial" w:hAnsi="Arial" w:cs="Arial"/>
        </w:rPr>
      </w:pPr>
      <w:r w:rsidRPr="00334098">
        <w:rPr>
          <w:rFonts w:ascii="Arial" w:hAnsi="Arial" w:cs="Arial"/>
          <w:sz w:val="22"/>
          <w:szCs w:val="22"/>
        </w:rPr>
        <w:t xml:space="preserve">9.1 </w:t>
      </w:r>
      <w:r w:rsidR="005D1755" w:rsidRPr="00334098">
        <w:rPr>
          <w:rFonts w:ascii="Arial" w:hAnsi="Arial" w:cs="Arial"/>
          <w:sz w:val="22"/>
          <w:szCs w:val="22"/>
        </w:rPr>
        <w:t xml:space="preserve">Demonstrate the development of practical/technical skills </w:t>
      </w:r>
    </w:p>
    <w:p w14:paraId="1C50A87C" w14:textId="2841D88A" w:rsidR="005D1755" w:rsidRPr="00334098" w:rsidRDefault="003748FA" w:rsidP="00D87A28">
      <w:pPr>
        <w:spacing w:after="120" w:line="360" w:lineRule="auto"/>
        <w:ind w:left="851"/>
        <w:jc w:val="both"/>
        <w:rPr>
          <w:rFonts w:ascii="Arial" w:hAnsi="Arial" w:cs="Arial"/>
        </w:rPr>
      </w:pPr>
      <w:r w:rsidRPr="00334098">
        <w:rPr>
          <w:rFonts w:ascii="Arial" w:hAnsi="Arial" w:cs="Arial"/>
          <w:sz w:val="22"/>
          <w:szCs w:val="22"/>
        </w:rPr>
        <w:t xml:space="preserve">9.2 </w:t>
      </w:r>
      <w:r w:rsidR="00B665EB">
        <w:rPr>
          <w:rFonts w:ascii="Arial" w:hAnsi="Arial" w:cs="Arial"/>
          <w:sz w:val="22"/>
          <w:szCs w:val="22"/>
        </w:rPr>
        <w:t>A</w:t>
      </w:r>
      <w:r w:rsidR="005D1755" w:rsidRPr="00334098">
        <w:rPr>
          <w:rFonts w:ascii="Arial" w:hAnsi="Arial" w:cs="Arial"/>
          <w:sz w:val="22"/>
          <w:szCs w:val="22"/>
        </w:rPr>
        <w:t>nalyse, evaluate and correctly interpret data</w:t>
      </w:r>
    </w:p>
    <w:p w14:paraId="5D5C5B76" w14:textId="4C61B57F" w:rsidR="005D1755" w:rsidRPr="00334098" w:rsidRDefault="003748FA">
      <w:pPr>
        <w:spacing w:after="120" w:line="360" w:lineRule="auto"/>
        <w:ind w:left="851"/>
        <w:jc w:val="both"/>
        <w:rPr>
          <w:rFonts w:ascii="Arial" w:hAnsi="Arial" w:cs="Arial"/>
        </w:rPr>
      </w:pPr>
      <w:r w:rsidRPr="00334098">
        <w:rPr>
          <w:rFonts w:ascii="Arial" w:hAnsi="Arial" w:cs="Arial"/>
          <w:sz w:val="22"/>
          <w:szCs w:val="22"/>
        </w:rPr>
        <w:t xml:space="preserve">9.3 </w:t>
      </w:r>
      <w:r w:rsidR="00796DF1" w:rsidRPr="00334098">
        <w:rPr>
          <w:rFonts w:ascii="Arial" w:hAnsi="Arial" w:cs="Arial"/>
          <w:sz w:val="22"/>
          <w:szCs w:val="22"/>
        </w:rPr>
        <w:t>Communicate and present data effectively</w:t>
      </w:r>
    </w:p>
    <w:p w14:paraId="3B2DA378" w14:textId="5876A317" w:rsidR="005D1755" w:rsidRPr="00334098" w:rsidRDefault="003748FA">
      <w:pPr>
        <w:spacing w:after="120" w:line="360" w:lineRule="auto"/>
        <w:ind w:left="851"/>
        <w:jc w:val="both"/>
        <w:rPr>
          <w:rFonts w:ascii="Arial" w:hAnsi="Arial" w:cs="Arial"/>
        </w:rPr>
      </w:pPr>
      <w:r w:rsidRPr="00334098">
        <w:rPr>
          <w:rFonts w:ascii="Arial" w:hAnsi="Arial" w:cs="Arial"/>
          <w:sz w:val="22"/>
          <w:szCs w:val="22"/>
        </w:rPr>
        <w:t xml:space="preserve">9.4 </w:t>
      </w:r>
      <w:r w:rsidR="00796DF1" w:rsidRPr="00334098">
        <w:rPr>
          <w:rFonts w:ascii="Arial" w:hAnsi="Arial" w:cs="Arial"/>
          <w:sz w:val="22"/>
          <w:szCs w:val="22"/>
        </w:rPr>
        <w:t>O</w:t>
      </w:r>
      <w:r w:rsidR="005D1755" w:rsidRPr="00334098">
        <w:rPr>
          <w:rFonts w:ascii="Arial" w:hAnsi="Arial" w:cs="Arial"/>
          <w:sz w:val="22"/>
          <w:szCs w:val="22"/>
        </w:rPr>
        <w:t xml:space="preserve">btain and use information from a variety of sources as part of self-directed learning. </w:t>
      </w:r>
    </w:p>
    <w:p w14:paraId="60E5181F" w14:textId="081D54CA" w:rsidR="005D1755" w:rsidRPr="00334098" w:rsidRDefault="003748FA">
      <w:pPr>
        <w:spacing w:after="120" w:line="360" w:lineRule="auto"/>
        <w:ind w:left="851"/>
        <w:jc w:val="both"/>
        <w:rPr>
          <w:rFonts w:ascii="Arial" w:hAnsi="Arial" w:cs="Arial"/>
        </w:rPr>
      </w:pPr>
      <w:r w:rsidRPr="00334098">
        <w:rPr>
          <w:rFonts w:ascii="Arial" w:hAnsi="Arial" w:cs="Arial"/>
          <w:sz w:val="22"/>
          <w:szCs w:val="22"/>
        </w:rPr>
        <w:t xml:space="preserve">9.5 </w:t>
      </w:r>
      <w:r w:rsidR="00796DF1" w:rsidRPr="00334098">
        <w:rPr>
          <w:rFonts w:ascii="Arial" w:hAnsi="Arial" w:cs="Arial"/>
          <w:sz w:val="22"/>
          <w:szCs w:val="22"/>
        </w:rPr>
        <w:t>Manage their time and use their organisation skills</w:t>
      </w:r>
      <w:r w:rsidR="005D1755" w:rsidRPr="00334098">
        <w:rPr>
          <w:rFonts w:ascii="Arial" w:hAnsi="Arial" w:cs="Arial"/>
          <w:sz w:val="22"/>
          <w:szCs w:val="22"/>
        </w:rPr>
        <w:t xml:space="preserve"> within the context of self-directed learning. </w:t>
      </w:r>
    </w:p>
    <w:p w14:paraId="32337B2C" w14:textId="77777777" w:rsidR="005B70DE" w:rsidRPr="009537EA" w:rsidRDefault="005B70DE">
      <w:pPr>
        <w:pStyle w:val="ListParagraph"/>
        <w:spacing w:after="120" w:line="360" w:lineRule="auto"/>
        <w:ind w:left="502"/>
        <w:jc w:val="both"/>
        <w:rPr>
          <w:rFonts w:ascii="Arial" w:hAnsi="Arial" w:cs="Arial"/>
        </w:rPr>
      </w:pPr>
    </w:p>
    <w:p w14:paraId="0F461B52" w14:textId="59EFC809" w:rsidR="009A2D37" w:rsidRPr="009537EA" w:rsidRDefault="009A2D37" w:rsidP="00334098">
      <w:pPr>
        <w:pStyle w:val="ListParagraph"/>
        <w:numPr>
          <w:ilvl w:val="0"/>
          <w:numId w:val="1"/>
        </w:numPr>
        <w:spacing w:after="120" w:line="360" w:lineRule="auto"/>
        <w:ind w:right="260"/>
        <w:jc w:val="both"/>
        <w:rPr>
          <w:rFonts w:ascii="Arial" w:hAnsi="Arial" w:cs="Arial"/>
          <w:b/>
        </w:rPr>
      </w:pPr>
      <w:r w:rsidRPr="009537EA">
        <w:rPr>
          <w:rFonts w:ascii="Arial" w:hAnsi="Arial" w:cs="Arial"/>
          <w:b/>
        </w:rPr>
        <w:t>A synopsis of the curriculum</w:t>
      </w:r>
    </w:p>
    <w:p w14:paraId="6262E794" w14:textId="3C9D8546" w:rsidR="003F61A9" w:rsidRDefault="003F61A9" w:rsidP="00334098">
      <w:pPr>
        <w:autoSpaceDE w:val="0"/>
        <w:autoSpaceDN w:val="0"/>
        <w:adjustRightInd w:val="0"/>
        <w:spacing w:line="360" w:lineRule="auto"/>
        <w:ind w:left="567"/>
        <w:jc w:val="both"/>
        <w:rPr>
          <w:rFonts w:ascii="Arial" w:hAnsi="Arial" w:cs="Arial"/>
          <w:iCs/>
        </w:rPr>
      </w:pPr>
      <w:r>
        <w:rPr>
          <w:rFonts w:ascii="Arial" w:hAnsi="Arial" w:cs="Arial"/>
          <w:iCs/>
        </w:rPr>
        <w:t>This module will cover the fundamental biological aspects of eukaryotic and prokaryotic cells</w:t>
      </w:r>
      <w:r w:rsidR="00D87A28">
        <w:rPr>
          <w:rFonts w:ascii="Arial" w:hAnsi="Arial" w:cs="Arial"/>
          <w:iCs/>
        </w:rPr>
        <w:t>, including those that are essential for their use and application in the workplace</w:t>
      </w:r>
      <w:r>
        <w:rPr>
          <w:rFonts w:ascii="Arial" w:hAnsi="Arial" w:cs="Arial"/>
          <w:iCs/>
        </w:rPr>
        <w:t>. This will cover the:</w:t>
      </w:r>
    </w:p>
    <w:p w14:paraId="496B1806" w14:textId="77777777" w:rsidR="003F61A9" w:rsidRPr="00F83590"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lang w:eastAsia="zh-CN"/>
        </w:rPr>
        <w:lastRenderedPageBreak/>
        <w:t>Classification of cell types (prokaryotes versus eukaryotes; microbes and cell lines; repositories)</w:t>
      </w:r>
    </w:p>
    <w:p w14:paraId="2C8583A2" w14:textId="77777777" w:rsidR="003F61A9" w:rsidRDefault="003F61A9" w:rsidP="003F61A9">
      <w:pPr>
        <w:pStyle w:val="ListParagraph"/>
        <w:numPr>
          <w:ilvl w:val="0"/>
          <w:numId w:val="19"/>
        </w:numPr>
        <w:spacing w:after="0" w:line="360" w:lineRule="auto"/>
        <w:rPr>
          <w:rFonts w:ascii="Arial" w:hAnsi="Arial" w:cs="Arial"/>
          <w:color w:val="000000"/>
          <w:lang w:eastAsia="zh-CN"/>
        </w:rPr>
      </w:pPr>
      <w:r w:rsidRPr="009537EA">
        <w:rPr>
          <w:rFonts w:ascii="Arial" w:hAnsi="Arial" w:cs="Arial"/>
          <w:color w:val="000000"/>
        </w:rPr>
        <w:t>Cellular</w:t>
      </w:r>
      <w:r>
        <w:rPr>
          <w:rFonts w:ascii="Arial" w:hAnsi="Arial" w:cs="Arial"/>
          <w:color w:val="000000"/>
        </w:rPr>
        <w:t xml:space="preserve"> structure and function</w:t>
      </w:r>
      <w:r w:rsidRPr="009537EA">
        <w:rPr>
          <w:rFonts w:ascii="Arial" w:hAnsi="Arial" w:cs="Arial"/>
          <w:color w:val="000000"/>
        </w:rPr>
        <w:t xml:space="preserve">: </w:t>
      </w:r>
      <w:r>
        <w:rPr>
          <w:rFonts w:ascii="Arial" w:hAnsi="Arial" w:cs="Arial"/>
          <w:color w:val="000000"/>
        </w:rPr>
        <w:t>a description of outer boundaries (cell membranes and cell walls) and inner boundaries  (membrane-bound organelles)</w:t>
      </w:r>
    </w:p>
    <w:p w14:paraId="1917B572" w14:textId="77777777" w:rsidR="003F61A9"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rPr>
        <w:t>Communication and cooperation between cells (cell to cell contact, specialised cells and tissues, colonies)</w:t>
      </w:r>
    </w:p>
    <w:p w14:paraId="3D9896DA" w14:textId="77777777" w:rsidR="003F61A9" w:rsidRPr="005E6731"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rPr>
        <w:t>Replication and the transmission of genetic material (mitosis and binary fission; meiosis and horizontal transfer)</w:t>
      </w:r>
    </w:p>
    <w:p w14:paraId="21E00B21" w14:textId="1B11B9EE" w:rsidR="003F61A9" w:rsidRDefault="003F61A9" w:rsidP="003F61A9">
      <w:pPr>
        <w:pStyle w:val="ListParagraph"/>
        <w:numPr>
          <w:ilvl w:val="0"/>
          <w:numId w:val="19"/>
        </w:numPr>
        <w:spacing w:after="0" w:line="360" w:lineRule="auto"/>
        <w:rPr>
          <w:rFonts w:ascii="Arial" w:hAnsi="Arial" w:cs="Arial"/>
          <w:color w:val="000000"/>
          <w:lang w:eastAsia="zh-CN"/>
        </w:rPr>
      </w:pPr>
      <w:r w:rsidRPr="009537EA">
        <w:rPr>
          <w:rFonts w:ascii="Arial" w:hAnsi="Arial" w:cs="Arial"/>
          <w:color w:val="000000"/>
        </w:rPr>
        <w:t>Biotechnology and cell culture -</w:t>
      </w:r>
      <w:r w:rsidRPr="009537EA">
        <w:rPr>
          <w:rFonts w:ascii="Arial" w:hAnsi="Arial" w:cs="Arial"/>
          <w:color w:val="000000"/>
          <w:lang w:eastAsia="zh-CN"/>
        </w:rPr>
        <w:t xml:space="preserve"> Discussing the different applications of biotechnology </w:t>
      </w:r>
      <w:r>
        <w:rPr>
          <w:rFonts w:ascii="Arial" w:hAnsi="Arial" w:cs="Arial"/>
          <w:color w:val="000000"/>
          <w:lang w:eastAsia="zh-CN"/>
        </w:rPr>
        <w:t xml:space="preserve">(cancer cell lines, </w:t>
      </w:r>
      <w:r w:rsidR="00D91A70">
        <w:rPr>
          <w:rFonts w:ascii="Arial" w:hAnsi="Arial" w:cs="Arial"/>
          <w:color w:val="000000"/>
          <w:lang w:eastAsia="zh-CN"/>
        </w:rPr>
        <w:t xml:space="preserve">stem cells, </w:t>
      </w:r>
      <w:r>
        <w:rPr>
          <w:rFonts w:ascii="Arial" w:hAnsi="Arial" w:cs="Arial"/>
          <w:color w:val="000000"/>
          <w:lang w:eastAsia="zh-CN"/>
        </w:rPr>
        <w:t>3D cell cultures, drug screening, general description of genetic engineering)</w:t>
      </w:r>
    </w:p>
    <w:p w14:paraId="2B17B3FA" w14:textId="77777777" w:rsidR="003F61A9"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lang w:eastAsia="zh-CN"/>
        </w:rPr>
        <w:t xml:space="preserve">Microscopy techniques and how these can be used to image different cell types </w:t>
      </w:r>
    </w:p>
    <w:p w14:paraId="47604022" w14:textId="77777777" w:rsidR="003F61A9" w:rsidRPr="00936625" w:rsidRDefault="003F61A9" w:rsidP="003F61A9">
      <w:pPr>
        <w:pStyle w:val="ListParagraph"/>
        <w:numPr>
          <w:ilvl w:val="0"/>
          <w:numId w:val="19"/>
        </w:numPr>
        <w:spacing w:after="0" w:line="360" w:lineRule="auto"/>
        <w:rPr>
          <w:rFonts w:ascii="Arial" w:hAnsi="Arial" w:cs="Arial"/>
          <w:color w:val="000000"/>
          <w:lang w:eastAsia="zh-CN"/>
        </w:rPr>
      </w:pPr>
      <w:r>
        <w:rPr>
          <w:rFonts w:ascii="Arial" w:hAnsi="Arial" w:cs="Arial"/>
          <w:color w:val="000000"/>
          <w:lang w:eastAsia="zh-CN"/>
        </w:rPr>
        <w:t xml:space="preserve">General handling and safety for cell lines, including </w:t>
      </w:r>
      <w:r>
        <w:rPr>
          <w:rFonts w:ascii="Arial" w:eastAsiaTheme="minorHAnsi" w:hAnsi="Arial" w:cs="Arial"/>
          <w:lang w:val="en-US"/>
        </w:rPr>
        <w:t>including storage, risk assessment and control of microbial environment.</w:t>
      </w:r>
    </w:p>
    <w:p w14:paraId="528928AD" w14:textId="77777777" w:rsidR="003F61A9" w:rsidRPr="009537EA" w:rsidRDefault="003F61A9" w:rsidP="003F61A9">
      <w:pPr>
        <w:pStyle w:val="ListParagraph"/>
        <w:numPr>
          <w:ilvl w:val="0"/>
          <w:numId w:val="19"/>
        </w:numPr>
        <w:spacing w:after="0" w:line="360" w:lineRule="auto"/>
        <w:rPr>
          <w:rFonts w:ascii="Arial" w:hAnsi="Arial" w:cs="Arial"/>
          <w:color w:val="000000"/>
          <w:lang w:eastAsia="zh-CN"/>
        </w:rPr>
      </w:pPr>
      <w:r>
        <w:rPr>
          <w:rFonts w:ascii="Arial" w:eastAsiaTheme="minorHAnsi" w:hAnsi="Arial" w:cs="Arial"/>
          <w:lang w:val="en-US"/>
        </w:rPr>
        <w:t>How to grow different organisms, such as through cell culture, and including maintenance, growth conditions and growth characteristics.</w:t>
      </w:r>
    </w:p>
    <w:p w14:paraId="636F8C6D" w14:textId="77777777" w:rsidR="003F61A9" w:rsidRPr="00F53658" w:rsidRDefault="003F61A9" w:rsidP="00F53658">
      <w:pPr>
        <w:spacing w:after="120" w:line="360" w:lineRule="auto"/>
        <w:ind w:left="862"/>
        <w:rPr>
          <w:rFonts w:ascii="Arial" w:hAnsi="Arial" w:cs="Arial"/>
          <w:iCs/>
        </w:rPr>
      </w:pPr>
    </w:p>
    <w:p w14:paraId="0D631FFC" w14:textId="77777777" w:rsidR="006D091D" w:rsidRPr="00334098" w:rsidRDefault="006D091D" w:rsidP="00334098">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334098" w:rsidRDefault="140FE707" w:rsidP="00334098">
      <w:pPr>
        <w:numPr>
          <w:ilvl w:val="0"/>
          <w:numId w:val="1"/>
        </w:numPr>
        <w:spacing w:after="120" w:line="360" w:lineRule="auto"/>
        <w:ind w:left="567" w:right="260" w:hanging="567"/>
        <w:jc w:val="both"/>
        <w:rPr>
          <w:rFonts w:ascii="Arial" w:hAnsi="Arial" w:cs="Arial"/>
          <w:b/>
          <w:bCs/>
          <w:sz w:val="22"/>
          <w:szCs w:val="22"/>
        </w:rPr>
      </w:pPr>
      <w:r w:rsidRPr="00334098">
        <w:rPr>
          <w:rFonts w:ascii="Arial" w:hAnsi="Arial" w:cs="Arial"/>
          <w:b/>
          <w:bCs/>
          <w:sz w:val="22"/>
          <w:szCs w:val="22"/>
        </w:rPr>
        <w:t>Reading list (Indicative list, current at time of publication. Reading lists will be published annually)</w:t>
      </w:r>
    </w:p>
    <w:p w14:paraId="0792B80D" w14:textId="084A6254" w:rsidR="00954ED2" w:rsidRPr="00334098" w:rsidRDefault="00954ED2" w:rsidP="00334098">
      <w:pPr>
        <w:spacing w:line="360" w:lineRule="auto"/>
        <w:rPr>
          <w:rFonts w:ascii="Arial" w:hAnsi="Arial" w:cs="Arial"/>
          <w:sz w:val="22"/>
          <w:szCs w:val="22"/>
        </w:rPr>
      </w:pPr>
    </w:p>
    <w:p w14:paraId="087E59CD" w14:textId="77777777" w:rsidR="0047335C" w:rsidRPr="00D87A28" w:rsidRDefault="0047335C" w:rsidP="00334098">
      <w:pPr>
        <w:spacing w:after="120" w:line="360" w:lineRule="auto"/>
        <w:ind w:left="567"/>
        <w:rPr>
          <w:rFonts w:ascii="Arial" w:hAnsi="Arial" w:cs="Arial"/>
          <w:sz w:val="22"/>
          <w:szCs w:val="22"/>
        </w:rPr>
      </w:pPr>
      <w:r w:rsidRPr="00D87A28">
        <w:rPr>
          <w:rFonts w:ascii="Arial" w:hAnsi="Arial" w:cs="Arial"/>
          <w:bCs/>
          <w:color w:val="000000"/>
          <w:sz w:val="22"/>
          <w:szCs w:val="22"/>
        </w:rPr>
        <w:t xml:space="preserve">Albers et al. (2009) Essential Cell Biology. </w:t>
      </w:r>
      <w:r w:rsidRPr="00D87A28">
        <w:rPr>
          <w:rFonts w:ascii="Arial" w:hAnsi="Arial" w:cs="Arial"/>
          <w:sz w:val="22"/>
          <w:szCs w:val="22"/>
        </w:rPr>
        <w:t>Garland.</w:t>
      </w:r>
    </w:p>
    <w:p w14:paraId="4F09A4B1" w14:textId="175DE747" w:rsidR="0047335C" w:rsidRPr="00D87A28" w:rsidRDefault="0047335C" w:rsidP="00334098">
      <w:pPr>
        <w:spacing w:after="120" w:line="360" w:lineRule="auto"/>
        <w:ind w:left="567"/>
        <w:rPr>
          <w:rFonts w:ascii="Arial" w:hAnsi="Arial" w:cs="Arial"/>
          <w:sz w:val="22"/>
          <w:szCs w:val="22"/>
        </w:rPr>
      </w:pPr>
      <w:r w:rsidRPr="00D87A28">
        <w:rPr>
          <w:rFonts w:ascii="Arial" w:hAnsi="Arial" w:cs="Arial"/>
          <w:bCs/>
          <w:color w:val="000000"/>
          <w:sz w:val="22"/>
          <w:szCs w:val="22"/>
        </w:rPr>
        <w:t>Albers et al. (2008) Molecular Biology of the Cell. Garland.</w:t>
      </w:r>
    </w:p>
    <w:p w14:paraId="2B0A3519" w14:textId="5CDAD27E" w:rsidR="0047335C" w:rsidRPr="00D87A28" w:rsidRDefault="0047335C" w:rsidP="00334098">
      <w:pPr>
        <w:spacing w:line="360" w:lineRule="auto"/>
        <w:ind w:left="567"/>
        <w:rPr>
          <w:rFonts w:ascii="Arial" w:hAnsi="Arial" w:cs="Arial"/>
          <w:sz w:val="22"/>
          <w:szCs w:val="22"/>
        </w:rPr>
      </w:pPr>
      <w:r w:rsidRPr="00D87A28">
        <w:rPr>
          <w:rFonts w:ascii="Arial" w:hAnsi="Arial" w:cs="Arial"/>
          <w:bCs/>
          <w:color w:val="000000"/>
          <w:sz w:val="22"/>
          <w:szCs w:val="22"/>
        </w:rPr>
        <w:t xml:space="preserve">Bolsover et al. (2011) Cell Biology: A Short Course. </w:t>
      </w:r>
      <w:r w:rsidRPr="00D87A28">
        <w:rPr>
          <w:rFonts w:ascii="Arial" w:hAnsi="Arial" w:cs="Arial"/>
          <w:sz w:val="22"/>
          <w:szCs w:val="22"/>
        </w:rPr>
        <w:t>Wiley-Blackwell.</w:t>
      </w:r>
    </w:p>
    <w:p w14:paraId="5159C645" w14:textId="77777777" w:rsidR="00D87A28" w:rsidRPr="00D87A28" w:rsidRDefault="00D87A28" w:rsidP="00D87A28">
      <w:pPr>
        <w:pStyle w:val="Heading1"/>
        <w:spacing w:line="360" w:lineRule="auto"/>
        <w:ind w:left="567"/>
        <w:jc w:val="both"/>
        <w:rPr>
          <w:rFonts w:ascii="Arial" w:hAnsi="Arial" w:cs="Arial"/>
          <w:b w:val="0"/>
          <w:color w:val="000000" w:themeColor="text1"/>
          <w:sz w:val="22"/>
          <w:szCs w:val="22"/>
        </w:rPr>
      </w:pPr>
      <w:r w:rsidRPr="00D87A28">
        <w:rPr>
          <w:rFonts w:ascii="Arial" w:hAnsi="Arial" w:cs="Arial"/>
          <w:b w:val="0"/>
          <w:color w:val="000000" w:themeColor="text1"/>
          <w:sz w:val="22"/>
          <w:szCs w:val="22"/>
        </w:rPr>
        <w:t>Hugo &amp;</w:t>
      </w:r>
      <w:r w:rsidRPr="00D87A28">
        <w:rPr>
          <w:rFonts w:ascii="Arial" w:hAnsi="Arial" w:cs="Arial"/>
          <w:b w:val="0"/>
          <w:color w:val="000000" w:themeColor="text1"/>
          <w:spacing w:val="-3"/>
          <w:sz w:val="22"/>
          <w:szCs w:val="22"/>
        </w:rPr>
        <w:t xml:space="preserve"> </w:t>
      </w:r>
      <w:r w:rsidRPr="00D87A28">
        <w:rPr>
          <w:rFonts w:ascii="Arial" w:hAnsi="Arial" w:cs="Arial"/>
          <w:b w:val="0"/>
          <w:color w:val="000000" w:themeColor="text1"/>
          <w:sz w:val="22"/>
          <w:szCs w:val="22"/>
        </w:rPr>
        <w:t>Russell (2011) Pharmaceutical</w:t>
      </w:r>
      <w:r w:rsidRPr="00D87A28">
        <w:rPr>
          <w:rFonts w:ascii="Arial" w:hAnsi="Arial" w:cs="Arial"/>
          <w:b w:val="0"/>
          <w:color w:val="000000" w:themeColor="text1"/>
          <w:w w:val="97"/>
          <w:sz w:val="22"/>
          <w:szCs w:val="22"/>
        </w:rPr>
        <w:t xml:space="preserve"> </w:t>
      </w:r>
      <w:r w:rsidRPr="00D87A28">
        <w:rPr>
          <w:rFonts w:ascii="Arial" w:hAnsi="Arial" w:cs="Arial"/>
          <w:b w:val="0"/>
          <w:color w:val="000000" w:themeColor="text1"/>
          <w:sz w:val="22"/>
          <w:szCs w:val="22"/>
        </w:rPr>
        <w:t>Microbiology, 8th</w:t>
      </w:r>
      <w:r w:rsidRPr="00D87A28">
        <w:rPr>
          <w:rFonts w:ascii="Arial" w:hAnsi="Arial" w:cs="Arial"/>
          <w:b w:val="0"/>
          <w:color w:val="000000" w:themeColor="text1"/>
          <w:spacing w:val="-20"/>
          <w:sz w:val="22"/>
          <w:szCs w:val="22"/>
        </w:rPr>
        <w:t xml:space="preserve"> </w:t>
      </w:r>
      <w:r w:rsidRPr="00D87A28">
        <w:rPr>
          <w:rFonts w:ascii="Arial" w:hAnsi="Arial" w:cs="Arial"/>
          <w:b w:val="0"/>
          <w:color w:val="000000" w:themeColor="text1"/>
          <w:sz w:val="22"/>
          <w:szCs w:val="22"/>
        </w:rPr>
        <w:t>edition. Wiley-Blackwell.</w:t>
      </w:r>
    </w:p>
    <w:p w14:paraId="7C18342F" w14:textId="77777777" w:rsidR="00D87A28" w:rsidRPr="00D87A28" w:rsidRDefault="00D87A28" w:rsidP="00D87A28">
      <w:pPr>
        <w:spacing w:line="360" w:lineRule="auto"/>
        <w:ind w:left="567"/>
        <w:jc w:val="both"/>
        <w:rPr>
          <w:rFonts w:ascii="Arial" w:hAnsi="Arial" w:cs="Arial"/>
          <w:color w:val="000000" w:themeColor="text1"/>
          <w:sz w:val="22"/>
          <w:szCs w:val="22"/>
        </w:rPr>
      </w:pPr>
      <w:r w:rsidRPr="00D87A28">
        <w:rPr>
          <w:rFonts w:ascii="Arial" w:hAnsi="Arial" w:cs="Arial"/>
          <w:color w:val="000000" w:themeColor="text1"/>
          <w:sz w:val="22"/>
          <w:szCs w:val="22"/>
          <w:shd w:val="clear" w:color="auto" w:fill="FFFFFF"/>
        </w:rPr>
        <w:t xml:space="preserve">Rosenberg, E. (2013) </w:t>
      </w:r>
      <w:hyperlink r:id="rId8" w:tooltip="The Prokaryotes Applied Bacteriology and Biotechnology" w:history="1">
        <w:r w:rsidRPr="00D87A28">
          <w:rPr>
            <w:rStyle w:val="Hyperlink"/>
            <w:rFonts w:ascii="Arial" w:hAnsi="Arial" w:cs="Arial"/>
            <w:bCs/>
            <w:color w:val="000000" w:themeColor="text1"/>
            <w:sz w:val="22"/>
            <w:szCs w:val="22"/>
            <w:u w:val="none"/>
          </w:rPr>
          <w:t>The Prokaryotes Applied Bacteriology and Biotechnology</w:t>
        </w:r>
      </w:hyperlink>
      <w:r w:rsidRPr="00D87A28">
        <w:rPr>
          <w:rFonts w:ascii="Arial" w:hAnsi="Arial" w:cs="Arial"/>
          <w:color w:val="000000" w:themeColor="text1"/>
          <w:sz w:val="22"/>
          <w:szCs w:val="22"/>
        </w:rPr>
        <w:t>. Springer.</w:t>
      </w:r>
    </w:p>
    <w:p w14:paraId="4796D739" w14:textId="77777777" w:rsidR="00D87A28" w:rsidRPr="00D87A28" w:rsidRDefault="00D87A28" w:rsidP="00D87A28">
      <w:pPr>
        <w:pStyle w:val="TableParagraph"/>
        <w:spacing w:line="360" w:lineRule="auto"/>
        <w:ind w:left="567"/>
        <w:jc w:val="both"/>
        <w:rPr>
          <w:rFonts w:ascii="Arial" w:hAnsi="Arial" w:cs="Arial"/>
          <w:color w:val="000000" w:themeColor="text1"/>
          <w:w w:val="95"/>
        </w:rPr>
      </w:pPr>
      <w:r w:rsidRPr="00D87A28">
        <w:rPr>
          <w:rFonts w:ascii="Arial" w:hAnsi="Arial" w:cs="Arial"/>
          <w:color w:val="000000" w:themeColor="text1"/>
        </w:rPr>
        <w:t>Madigan, M.</w:t>
      </w:r>
      <w:r w:rsidRPr="00D87A28">
        <w:rPr>
          <w:rFonts w:ascii="Arial" w:hAnsi="Arial" w:cs="Arial"/>
          <w:color w:val="000000" w:themeColor="text1"/>
          <w:spacing w:val="-4"/>
        </w:rPr>
        <w:t xml:space="preserve"> </w:t>
      </w:r>
      <w:r w:rsidRPr="00D87A28">
        <w:rPr>
          <w:rFonts w:ascii="Arial" w:hAnsi="Arial" w:cs="Arial"/>
          <w:color w:val="000000" w:themeColor="text1"/>
        </w:rPr>
        <w:t xml:space="preserve">et al. (2009) </w:t>
      </w:r>
      <w:r w:rsidRPr="00D87A28">
        <w:rPr>
          <w:rFonts w:ascii="Arial" w:hAnsi="Arial" w:cs="Arial"/>
          <w:color w:val="000000" w:themeColor="text1"/>
          <w:position w:val="1"/>
        </w:rPr>
        <w:t>Brock Biology</w:t>
      </w:r>
      <w:r w:rsidRPr="00D87A28">
        <w:rPr>
          <w:rFonts w:ascii="Arial" w:hAnsi="Arial" w:cs="Arial"/>
          <w:color w:val="000000" w:themeColor="text1"/>
          <w:spacing w:val="20"/>
          <w:position w:val="1"/>
        </w:rPr>
        <w:t xml:space="preserve"> </w:t>
      </w:r>
      <w:r w:rsidRPr="00D87A28">
        <w:rPr>
          <w:rFonts w:ascii="Arial" w:hAnsi="Arial" w:cs="Arial"/>
          <w:color w:val="000000" w:themeColor="text1"/>
        </w:rPr>
        <w:t>of</w:t>
      </w:r>
      <w:r w:rsidRPr="00D87A28">
        <w:rPr>
          <w:rFonts w:ascii="Arial" w:hAnsi="Arial" w:cs="Arial"/>
          <w:color w:val="000000" w:themeColor="text1"/>
          <w:w w:val="97"/>
        </w:rPr>
        <w:t xml:space="preserve"> </w:t>
      </w:r>
      <w:r w:rsidRPr="00D87A28">
        <w:rPr>
          <w:rFonts w:ascii="Arial" w:hAnsi="Arial" w:cs="Arial"/>
          <w:color w:val="000000" w:themeColor="text1"/>
          <w:w w:val="95"/>
        </w:rPr>
        <w:t xml:space="preserve">microorganisms. </w:t>
      </w:r>
      <w:r w:rsidRPr="00D87A28">
        <w:rPr>
          <w:rFonts w:ascii="Arial" w:hAnsi="Arial" w:cs="Arial"/>
          <w:color w:val="000000" w:themeColor="text1"/>
        </w:rPr>
        <w:t>Pearson</w:t>
      </w:r>
      <w:r w:rsidRPr="00D87A28">
        <w:rPr>
          <w:rFonts w:ascii="Arial" w:hAnsi="Arial" w:cs="Arial"/>
          <w:color w:val="000000" w:themeColor="text1"/>
          <w:w w:val="97"/>
        </w:rPr>
        <w:t xml:space="preserve"> </w:t>
      </w:r>
      <w:r w:rsidRPr="00D87A28">
        <w:rPr>
          <w:rFonts w:ascii="Arial" w:hAnsi="Arial" w:cs="Arial"/>
          <w:color w:val="000000" w:themeColor="text1"/>
          <w:w w:val="95"/>
        </w:rPr>
        <w:t>International.</w:t>
      </w:r>
    </w:p>
    <w:p w14:paraId="51CA1A24" w14:textId="1CB1CF76" w:rsidR="00D87A28" w:rsidRPr="00F53658" w:rsidRDefault="00D87A28" w:rsidP="00F53658">
      <w:pPr>
        <w:spacing w:line="360" w:lineRule="auto"/>
        <w:ind w:left="567"/>
        <w:jc w:val="both"/>
        <w:rPr>
          <w:rFonts w:ascii="Arial" w:hAnsi="Arial" w:cs="Arial"/>
          <w:color w:val="000000" w:themeColor="text1"/>
          <w:sz w:val="22"/>
          <w:szCs w:val="22"/>
        </w:rPr>
      </w:pPr>
      <w:r w:rsidRPr="00D87A28">
        <w:rPr>
          <w:rFonts w:ascii="Arial" w:hAnsi="Arial" w:cs="Arial"/>
          <w:color w:val="000000" w:themeColor="text1"/>
          <w:sz w:val="22"/>
          <w:szCs w:val="22"/>
          <w:shd w:val="clear" w:color="auto" w:fill="FFFFFF"/>
        </w:rPr>
        <w:t>Baker, S. (2011) Microbiology. Garland Science.</w:t>
      </w:r>
    </w:p>
    <w:p w14:paraId="44BC67B8" w14:textId="77777777" w:rsidR="0047335C" w:rsidRPr="00334098" w:rsidRDefault="0047335C" w:rsidP="00334098">
      <w:pPr>
        <w:spacing w:line="360" w:lineRule="auto"/>
        <w:ind w:left="567"/>
        <w:rPr>
          <w:rFonts w:ascii="Arial" w:eastAsia="Arial" w:hAnsi="Arial" w:cs="Arial"/>
          <w:sz w:val="22"/>
          <w:szCs w:val="22"/>
        </w:rPr>
      </w:pPr>
    </w:p>
    <w:p w14:paraId="7200633B" w14:textId="69FBFD4A" w:rsidR="00154D48" w:rsidRPr="00334098" w:rsidRDefault="00154D48" w:rsidP="00334098">
      <w:pPr>
        <w:spacing w:line="360" w:lineRule="auto"/>
        <w:rPr>
          <w:rFonts w:ascii="Arial" w:hAnsi="Arial" w:cs="Arial"/>
          <w:sz w:val="22"/>
          <w:szCs w:val="22"/>
        </w:rPr>
      </w:pPr>
    </w:p>
    <w:p w14:paraId="13EBC20D" w14:textId="77777777" w:rsidR="00883204" w:rsidRPr="00334098" w:rsidRDefault="009A2D37" w:rsidP="00334098">
      <w:pPr>
        <w:numPr>
          <w:ilvl w:val="0"/>
          <w:numId w:val="1"/>
        </w:numPr>
        <w:spacing w:after="120" w:line="360" w:lineRule="auto"/>
        <w:ind w:left="567" w:right="260" w:hanging="567"/>
        <w:rPr>
          <w:rFonts w:ascii="Arial" w:hAnsi="Arial" w:cs="Arial"/>
          <w:i/>
          <w:iCs/>
          <w:sz w:val="22"/>
          <w:szCs w:val="22"/>
        </w:rPr>
      </w:pPr>
      <w:r w:rsidRPr="00334098">
        <w:rPr>
          <w:rFonts w:ascii="Arial" w:hAnsi="Arial" w:cs="Arial"/>
          <w:b/>
          <w:sz w:val="22"/>
          <w:szCs w:val="22"/>
        </w:rPr>
        <w:t>Learning</w:t>
      </w:r>
      <w:r w:rsidR="00883204" w:rsidRPr="00334098">
        <w:rPr>
          <w:rFonts w:ascii="Arial" w:hAnsi="Arial" w:cs="Arial"/>
          <w:b/>
          <w:sz w:val="22"/>
          <w:szCs w:val="22"/>
        </w:rPr>
        <w:t xml:space="preserve"> and t</w:t>
      </w:r>
      <w:r w:rsidR="006F3F8B" w:rsidRPr="00334098">
        <w:rPr>
          <w:rFonts w:ascii="Arial" w:hAnsi="Arial" w:cs="Arial"/>
          <w:b/>
          <w:sz w:val="22"/>
          <w:szCs w:val="22"/>
        </w:rPr>
        <w:t>eaching m</w:t>
      </w:r>
      <w:r w:rsidRPr="00334098">
        <w:rPr>
          <w:rFonts w:ascii="Arial" w:hAnsi="Arial" w:cs="Arial"/>
          <w:b/>
          <w:sz w:val="22"/>
          <w:szCs w:val="22"/>
        </w:rPr>
        <w:t>ethods</w:t>
      </w:r>
    </w:p>
    <w:p w14:paraId="63D093DF" w14:textId="5D1F5402" w:rsidR="00C246C9" w:rsidRPr="009537EA" w:rsidRDefault="003748FA" w:rsidP="00334098">
      <w:pPr>
        <w:pStyle w:val="ListParagraph"/>
        <w:spacing w:after="120" w:line="360" w:lineRule="auto"/>
        <w:ind w:left="567" w:right="260"/>
        <w:rPr>
          <w:rFonts w:ascii="Arial" w:hAnsi="Arial" w:cs="Arial"/>
          <w:iCs/>
        </w:rPr>
      </w:pPr>
      <w:r w:rsidRPr="009537EA">
        <w:rPr>
          <w:rFonts w:ascii="Arial" w:hAnsi="Arial" w:cs="Arial"/>
          <w:iCs/>
        </w:rPr>
        <w:t xml:space="preserve">Blended </w:t>
      </w:r>
      <w:r w:rsidR="00C246C9" w:rsidRPr="009537EA">
        <w:rPr>
          <w:rFonts w:ascii="Arial" w:hAnsi="Arial" w:cs="Arial"/>
          <w:iCs/>
        </w:rPr>
        <w:t>Distance learning:</w:t>
      </w:r>
    </w:p>
    <w:p w14:paraId="2AEADF7A" w14:textId="725C507C"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Contact Hours: 120</w:t>
      </w:r>
    </w:p>
    <w:p w14:paraId="0F8C1B7F" w14:textId="77777777"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Private Study Hours: 30</w:t>
      </w:r>
    </w:p>
    <w:p w14:paraId="0D079841" w14:textId="77777777"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Total Study Hours: 150</w:t>
      </w:r>
    </w:p>
    <w:p w14:paraId="0DF28419" w14:textId="77777777" w:rsidR="00154D48" w:rsidRPr="00334098" w:rsidRDefault="00154D48" w:rsidP="00334098">
      <w:pPr>
        <w:spacing w:after="120" w:line="360" w:lineRule="auto"/>
        <w:ind w:left="567" w:right="260"/>
        <w:rPr>
          <w:rFonts w:ascii="Arial" w:hAnsi="Arial" w:cs="Arial"/>
          <w:iCs/>
          <w:sz w:val="22"/>
          <w:szCs w:val="22"/>
        </w:rPr>
      </w:pPr>
    </w:p>
    <w:p w14:paraId="2BC2649C" w14:textId="77777777" w:rsidR="00883204" w:rsidRPr="00334098" w:rsidRDefault="00EF4933" w:rsidP="00334098">
      <w:pPr>
        <w:numPr>
          <w:ilvl w:val="0"/>
          <w:numId w:val="1"/>
        </w:numPr>
        <w:spacing w:after="120" w:line="360" w:lineRule="auto"/>
        <w:ind w:left="567" w:right="260" w:hanging="567"/>
        <w:rPr>
          <w:rFonts w:ascii="Arial" w:hAnsi="Arial" w:cs="Arial"/>
          <w:i/>
          <w:iCs/>
          <w:sz w:val="22"/>
          <w:szCs w:val="22"/>
        </w:rPr>
      </w:pPr>
      <w:r w:rsidRPr="00334098">
        <w:rPr>
          <w:rFonts w:ascii="Arial" w:hAnsi="Arial" w:cs="Arial"/>
          <w:b/>
          <w:sz w:val="22"/>
          <w:szCs w:val="22"/>
        </w:rPr>
        <w:t>Assessment methods</w:t>
      </w:r>
    </w:p>
    <w:p w14:paraId="5B9A90FB" w14:textId="2A33F5BD" w:rsidR="00696FF5" w:rsidRPr="009537EA" w:rsidRDefault="00696FF5" w:rsidP="00334098">
      <w:pPr>
        <w:pStyle w:val="ListParagraph"/>
        <w:numPr>
          <w:ilvl w:val="1"/>
          <w:numId w:val="20"/>
        </w:numPr>
        <w:spacing w:after="120" w:line="360" w:lineRule="auto"/>
        <w:ind w:left="993"/>
        <w:jc w:val="both"/>
        <w:rPr>
          <w:rFonts w:ascii="Arial" w:hAnsi="Arial" w:cs="Arial"/>
          <w:iCs/>
        </w:rPr>
      </w:pPr>
      <w:r w:rsidRPr="009537EA">
        <w:rPr>
          <w:rFonts w:ascii="Arial" w:hAnsi="Arial" w:cs="Arial"/>
          <w:iCs/>
        </w:rPr>
        <w:t>Main assessment methods</w:t>
      </w:r>
    </w:p>
    <w:p w14:paraId="53B8E4FE" w14:textId="29E0449F" w:rsidR="003F3578" w:rsidRPr="00334098" w:rsidRDefault="00D87A28" w:rsidP="00334098">
      <w:pPr>
        <w:spacing w:after="120" w:line="360" w:lineRule="auto"/>
        <w:ind w:left="567" w:right="260"/>
        <w:jc w:val="both"/>
        <w:rPr>
          <w:rFonts w:ascii="Arial" w:hAnsi="Arial" w:cs="Arial"/>
          <w:iCs/>
          <w:sz w:val="22"/>
          <w:szCs w:val="22"/>
        </w:rPr>
      </w:pPr>
      <w:r>
        <w:rPr>
          <w:rFonts w:ascii="Arial" w:hAnsi="Arial" w:cs="Arial"/>
          <w:iCs/>
          <w:sz w:val="22"/>
          <w:szCs w:val="22"/>
        </w:rPr>
        <w:t>Two</w:t>
      </w:r>
      <w:r w:rsidR="00954ED2" w:rsidRPr="00334098">
        <w:rPr>
          <w:rFonts w:ascii="Arial" w:hAnsi="Arial" w:cs="Arial"/>
          <w:iCs/>
          <w:sz w:val="22"/>
          <w:szCs w:val="22"/>
        </w:rPr>
        <w:t xml:space="preserve"> </w:t>
      </w:r>
      <w:r w:rsidR="004264EA" w:rsidRPr="00334098">
        <w:rPr>
          <w:rFonts w:ascii="Arial" w:hAnsi="Arial" w:cs="Arial"/>
          <w:iCs/>
          <w:sz w:val="22"/>
          <w:szCs w:val="22"/>
        </w:rPr>
        <w:t>coursework</w:t>
      </w:r>
      <w:r w:rsidR="002D68AA" w:rsidRPr="00334098">
        <w:rPr>
          <w:rFonts w:ascii="Arial" w:hAnsi="Arial" w:cs="Arial"/>
          <w:iCs/>
          <w:sz w:val="22"/>
          <w:szCs w:val="22"/>
        </w:rPr>
        <w:t xml:space="preserve"> </w:t>
      </w:r>
      <w:r w:rsidR="00EB184C" w:rsidRPr="00334098">
        <w:rPr>
          <w:rFonts w:ascii="Arial" w:hAnsi="Arial" w:cs="Arial"/>
          <w:iCs/>
          <w:sz w:val="22"/>
          <w:szCs w:val="22"/>
        </w:rPr>
        <w:t>a</w:t>
      </w:r>
      <w:r w:rsidR="002D68AA" w:rsidRPr="00334098">
        <w:rPr>
          <w:rFonts w:ascii="Arial" w:hAnsi="Arial" w:cs="Arial"/>
          <w:iCs/>
          <w:sz w:val="22"/>
          <w:szCs w:val="22"/>
        </w:rPr>
        <w:t>ssignment</w:t>
      </w:r>
      <w:r w:rsidR="00954ED2" w:rsidRPr="00334098">
        <w:rPr>
          <w:rFonts w:ascii="Arial" w:hAnsi="Arial" w:cs="Arial"/>
          <w:iCs/>
          <w:sz w:val="22"/>
          <w:szCs w:val="22"/>
        </w:rPr>
        <w:t>s</w:t>
      </w:r>
      <w:r w:rsidR="00DA4824" w:rsidRPr="00334098">
        <w:rPr>
          <w:rFonts w:ascii="Arial" w:hAnsi="Arial" w:cs="Arial"/>
          <w:iCs/>
          <w:sz w:val="22"/>
          <w:szCs w:val="22"/>
        </w:rPr>
        <w:t xml:space="preserve"> </w:t>
      </w:r>
      <w:r w:rsidR="00C534C4" w:rsidRPr="00334098">
        <w:rPr>
          <w:rFonts w:ascii="Arial" w:hAnsi="Arial" w:cs="Arial"/>
          <w:iCs/>
          <w:sz w:val="22"/>
          <w:szCs w:val="22"/>
        </w:rPr>
        <w:t xml:space="preserve">and </w:t>
      </w:r>
      <w:r>
        <w:rPr>
          <w:rFonts w:ascii="Arial" w:hAnsi="Arial" w:cs="Arial"/>
          <w:iCs/>
          <w:sz w:val="22"/>
          <w:szCs w:val="22"/>
        </w:rPr>
        <w:t>a Moodle Quiz.</w:t>
      </w:r>
    </w:p>
    <w:p w14:paraId="5F2506EA" w14:textId="18DB409C" w:rsidR="00DA4824" w:rsidRPr="00334098" w:rsidRDefault="00DA4824"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Weighting:</w:t>
      </w:r>
    </w:p>
    <w:p w14:paraId="337C4F44" w14:textId="22F303B2" w:rsidR="00DA4824" w:rsidRPr="00334098" w:rsidRDefault="00AE4E97"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2 Essay a</w:t>
      </w:r>
      <w:r w:rsidR="004264EA" w:rsidRPr="00334098">
        <w:rPr>
          <w:rFonts w:ascii="Arial" w:hAnsi="Arial" w:cs="Arial"/>
          <w:iCs/>
          <w:sz w:val="22"/>
          <w:szCs w:val="22"/>
        </w:rPr>
        <w:t>ssignment</w:t>
      </w:r>
      <w:r w:rsidR="005D1755" w:rsidRPr="00334098">
        <w:rPr>
          <w:rFonts w:ascii="Arial" w:hAnsi="Arial" w:cs="Arial"/>
          <w:iCs/>
          <w:sz w:val="22"/>
          <w:szCs w:val="22"/>
        </w:rPr>
        <w:t>s</w:t>
      </w:r>
      <w:r w:rsidRPr="00334098">
        <w:rPr>
          <w:rFonts w:ascii="Arial" w:hAnsi="Arial" w:cs="Arial"/>
          <w:iCs/>
          <w:sz w:val="22"/>
          <w:szCs w:val="22"/>
        </w:rPr>
        <w:t xml:space="preserve"> </w:t>
      </w:r>
      <w:r w:rsidR="00D87A28">
        <w:rPr>
          <w:rFonts w:ascii="Arial" w:hAnsi="Arial" w:cs="Arial"/>
          <w:iCs/>
          <w:sz w:val="22"/>
          <w:szCs w:val="22"/>
        </w:rPr>
        <w:t>7</w:t>
      </w:r>
      <w:r w:rsidR="009B67F4">
        <w:rPr>
          <w:rFonts w:ascii="Arial" w:hAnsi="Arial" w:cs="Arial"/>
          <w:iCs/>
          <w:sz w:val="22"/>
          <w:szCs w:val="22"/>
        </w:rPr>
        <w:t>0%</w:t>
      </w:r>
      <w:r w:rsidRPr="00334098">
        <w:rPr>
          <w:rFonts w:ascii="Arial" w:hAnsi="Arial" w:cs="Arial"/>
          <w:iCs/>
          <w:sz w:val="22"/>
          <w:szCs w:val="22"/>
        </w:rPr>
        <w:t xml:space="preserve"> (</w:t>
      </w:r>
      <w:r w:rsidR="00D87A28">
        <w:rPr>
          <w:rFonts w:ascii="Arial" w:hAnsi="Arial" w:cs="Arial"/>
          <w:iCs/>
          <w:sz w:val="22"/>
          <w:szCs w:val="22"/>
        </w:rPr>
        <w:t>35</w:t>
      </w:r>
      <w:r w:rsidR="00DA4824" w:rsidRPr="00334098">
        <w:rPr>
          <w:rFonts w:ascii="Arial" w:hAnsi="Arial" w:cs="Arial"/>
          <w:iCs/>
          <w:sz w:val="22"/>
          <w:szCs w:val="22"/>
        </w:rPr>
        <w:t>%</w:t>
      </w:r>
      <w:r w:rsidRPr="00334098">
        <w:rPr>
          <w:rFonts w:ascii="Arial" w:hAnsi="Arial" w:cs="Arial"/>
          <w:iCs/>
          <w:sz w:val="22"/>
          <w:szCs w:val="22"/>
        </w:rPr>
        <w:t xml:space="preserve"> each</w:t>
      </w:r>
      <w:r w:rsidR="00D87A28">
        <w:rPr>
          <w:rFonts w:ascii="Arial" w:hAnsi="Arial" w:cs="Arial"/>
          <w:iCs/>
          <w:sz w:val="22"/>
          <w:szCs w:val="22"/>
        </w:rPr>
        <w:t>; 1,600 words each</w:t>
      </w:r>
      <w:r w:rsidRPr="00334098">
        <w:rPr>
          <w:rFonts w:ascii="Arial" w:hAnsi="Arial" w:cs="Arial"/>
          <w:iCs/>
          <w:sz w:val="22"/>
          <w:szCs w:val="22"/>
        </w:rPr>
        <w:t>)</w:t>
      </w:r>
      <w:r w:rsidR="005D1755" w:rsidRPr="00334098">
        <w:rPr>
          <w:rFonts w:ascii="Arial" w:hAnsi="Arial" w:cs="Arial"/>
          <w:iCs/>
          <w:sz w:val="22"/>
          <w:szCs w:val="22"/>
        </w:rPr>
        <w:t xml:space="preserve"> </w:t>
      </w:r>
    </w:p>
    <w:p w14:paraId="75DCE7AA" w14:textId="68B49519" w:rsidR="00C534C4" w:rsidRPr="00334098" w:rsidRDefault="00D87A28" w:rsidP="00334098">
      <w:pPr>
        <w:spacing w:after="120" w:line="360" w:lineRule="auto"/>
        <w:ind w:left="567" w:right="260"/>
        <w:jc w:val="both"/>
        <w:rPr>
          <w:rFonts w:ascii="Arial" w:hAnsi="Arial" w:cs="Arial"/>
          <w:iCs/>
          <w:sz w:val="22"/>
          <w:szCs w:val="22"/>
        </w:rPr>
      </w:pPr>
      <w:r>
        <w:rPr>
          <w:rFonts w:ascii="Arial" w:hAnsi="Arial" w:cs="Arial"/>
          <w:iCs/>
          <w:sz w:val="22"/>
          <w:szCs w:val="22"/>
        </w:rPr>
        <w:t>Moodle Quiz (30%)</w:t>
      </w:r>
    </w:p>
    <w:p w14:paraId="7EC26F12" w14:textId="32D98A25" w:rsidR="00346E18" w:rsidRPr="00CF3437" w:rsidRDefault="00346E18" w:rsidP="00346E18">
      <w:pPr>
        <w:spacing w:line="360" w:lineRule="auto"/>
        <w:ind w:left="426"/>
        <w:jc w:val="both"/>
        <w:rPr>
          <w:rFonts w:ascii="Arial" w:hAnsi="Arial" w:cs="Arial"/>
          <w:color w:val="000000" w:themeColor="text1"/>
        </w:rPr>
      </w:pPr>
      <w:r>
        <w:rPr>
          <w:rFonts w:ascii="Arial" w:hAnsi="Arial" w:cs="Arial"/>
          <w:bCs/>
          <w:color w:val="000000" w:themeColor="text1"/>
        </w:rPr>
        <w:t xml:space="preserve">All assessments must be passed to pass the module. The pass mark for this module is 40%. </w:t>
      </w:r>
    </w:p>
    <w:p w14:paraId="7EA46F80" w14:textId="77777777" w:rsidR="00346E18" w:rsidRPr="007759AC" w:rsidRDefault="00346E18" w:rsidP="007759AC">
      <w:pPr>
        <w:spacing w:after="120" w:line="360" w:lineRule="auto"/>
        <w:ind w:left="567" w:right="260"/>
        <w:rPr>
          <w:rFonts w:ascii="Arial" w:hAnsi="Arial" w:cs="Arial"/>
          <w:iCs/>
          <w:sz w:val="22"/>
          <w:szCs w:val="22"/>
        </w:rPr>
      </w:pPr>
    </w:p>
    <w:p w14:paraId="6657B2D9" w14:textId="41EAB906" w:rsidR="00696FF5" w:rsidRPr="00334098" w:rsidRDefault="00E9275A" w:rsidP="00334098">
      <w:pPr>
        <w:spacing w:after="120" w:line="360" w:lineRule="auto"/>
        <w:ind w:left="1134" w:hanging="567"/>
        <w:rPr>
          <w:rFonts w:ascii="Arial" w:hAnsi="Arial" w:cs="Arial"/>
          <w:iCs/>
          <w:sz w:val="22"/>
          <w:szCs w:val="22"/>
        </w:rPr>
      </w:pPr>
      <w:r w:rsidRPr="00334098">
        <w:rPr>
          <w:rFonts w:ascii="Arial" w:hAnsi="Arial" w:cs="Arial"/>
          <w:iCs/>
          <w:sz w:val="22"/>
          <w:szCs w:val="22"/>
        </w:rPr>
        <w:t>1</w:t>
      </w:r>
      <w:r w:rsidR="00133F97" w:rsidRPr="00334098">
        <w:rPr>
          <w:rFonts w:ascii="Arial" w:hAnsi="Arial" w:cs="Arial"/>
          <w:iCs/>
          <w:sz w:val="22"/>
          <w:szCs w:val="22"/>
        </w:rPr>
        <w:t>3</w:t>
      </w:r>
      <w:r w:rsidR="00696FF5" w:rsidRPr="00334098">
        <w:rPr>
          <w:rFonts w:ascii="Arial" w:hAnsi="Arial" w:cs="Arial"/>
          <w:iCs/>
          <w:sz w:val="22"/>
          <w:szCs w:val="22"/>
        </w:rPr>
        <w:t>.2</w:t>
      </w:r>
      <w:r w:rsidR="00696FF5" w:rsidRPr="00334098">
        <w:rPr>
          <w:rFonts w:ascii="Arial" w:hAnsi="Arial" w:cs="Arial"/>
          <w:iCs/>
          <w:sz w:val="22"/>
          <w:szCs w:val="22"/>
        </w:rPr>
        <w:tab/>
        <w:t xml:space="preserve">Reassessment methods </w:t>
      </w:r>
    </w:p>
    <w:p w14:paraId="4D751FE6" w14:textId="253A37C7" w:rsidR="00B72470" w:rsidRPr="00334098" w:rsidRDefault="007B0C91" w:rsidP="00334098">
      <w:pPr>
        <w:spacing w:after="120" w:line="360" w:lineRule="auto"/>
        <w:ind w:left="567" w:right="260"/>
        <w:rPr>
          <w:rFonts w:ascii="Arial" w:hAnsi="Arial" w:cs="Arial"/>
          <w:iCs/>
          <w:sz w:val="22"/>
          <w:szCs w:val="22"/>
        </w:rPr>
      </w:pPr>
      <w:r w:rsidRPr="00334098">
        <w:rPr>
          <w:rFonts w:ascii="Arial" w:hAnsi="Arial" w:cs="Arial"/>
          <w:iCs/>
          <w:sz w:val="22"/>
          <w:szCs w:val="22"/>
        </w:rPr>
        <w:t>Like for like</w:t>
      </w:r>
    </w:p>
    <w:p w14:paraId="235F8DBF" w14:textId="77777777" w:rsidR="00745218" w:rsidRPr="00334098" w:rsidRDefault="00745218" w:rsidP="00334098">
      <w:pPr>
        <w:spacing w:after="120" w:line="360" w:lineRule="auto"/>
        <w:ind w:right="260"/>
        <w:rPr>
          <w:rFonts w:ascii="Arial" w:hAnsi="Arial" w:cs="Arial"/>
          <w:iCs/>
          <w:sz w:val="22"/>
          <w:szCs w:val="22"/>
        </w:rPr>
      </w:pPr>
    </w:p>
    <w:p w14:paraId="24BF8229" w14:textId="57232388" w:rsidR="00260051" w:rsidRPr="00334098" w:rsidRDefault="006F3F8B" w:rsidP="00334098">
      <w:pPr>
        <w:numPr>
          <w:ilvl w:val="0"/>
          <w:numId w:val="1"/>
        </w:numPr>
        <w:spacing w:after="120" w:line="360" w:lineRule="auto"/>
        <w:ind w:left="567" w:right="261" w:hanging="567"/>
        <w:jc w:val="both"/>
        <w:rPr>
          <w:rFonts w:ascii="Arial" w:hAnsi="Arial" w:cs="Arial"/>
          <w:b/>
          <w:i/>
          <w:iCs/>
          <w:sz w:val="22"/>
          <w:szCs w:val="22"/>
        </w:rPr>
      </w:pPr>
      <w:r w:rsidRPr="00334098">
        <w:rPr>
          <w:rFonts w:ascii="Arial" w:hAnsi="Arial" w:cs="Arial"/>
          <w:b/>
          <w:i/>
          <w:iCs/>
          <w:sz w:val="22"/>
          <w:szCs w:val="22"/>
        </w:rPr>
        <w:t xml:space="preserve">Map of </w:t>
      </w:r>
      <w:r w:rsidR="00883204" w:rsidRPr="00334098">
        <w:rPr>
          <w:rFonts w:ascii="Arial" w:hAnsi="Arial" w:cs="Arial"/>
          <w:b/>
          <w:i/>
          <w:iCs/>
          <w:sz w:val="22"/>
          <w:szCs w:val="22"/>
        </w:rPr>
        <w:t xml:space="preserve">module learning outcomes </w:t>
      </w:r>
      <w:r w:rsidR="00B30E07" w:rsidRPr="00334098">
        <w:rPr>
          <w:rFonts w:ascii="Arial" w:hAnsi="Arial" w:cs="Arial"/>
          <w:b/>
          <w:i/>
          <w:iCs/>
          <w:sz w:val="22"/>
          <w:szCs w:val="22"/>
        </w:rPr>
        <w:t>(sections 8 &amp; 9)</w:t>
      </w:r>
      <w:r w:rsidR="00883204" w:rsidRPr="00334098">
        <w:rPr>
          <w:rFonts w:ascii="Arial" w:hAnsi="Arial" w:cs="Arial"/>
          <w:b/>
          <w:i/>
          <w:iCs/>
          <w:sz w:val="22"/>
          <w:szCs w:val="22"/>
        </w:rPr>
        <w:t xml:space="preserve"> to l</w:t>
      </w:r>
      <w:r w:rsidRPr="00334098">
        <w:rPr>
          <w:rFonts w:ascii="Arial" w:hAnsi="Arial" w:cs="Arial"/>
          <w:b/>
          <w:i/>
          <w:iCs/>
          <w:sz w:val="22"/>
          <w:szCs w:val="22"/>
        </w:rPr>
        <w:t>earning</w:t>
      </w:r>
      <w:r w:rsidR="00B30E07" w:rsidRPr="00334098">
        <w:rPr>
          <w:rFonts w:ascii="Arial" w:hAnsi="Arial" w:cs="Arial"/>
          <w:b/>
          <w:i/>
          <w:iCs/>
          <w:sz w:val="22"/>
          <w:szCs w:val="22"/>
        </w:rPr>
        <w:t xml:space="preserve"> and </w:t>
      </w:r>
      <w:r w:rsidR="00883204" w:rsidRPr="00334098">
        <w:rPr>
          <w:rFonts w:ascii="Arial" w:hAnsi="Arial" w:cs="Arial"/>
          <w:b/>
          <w:i/>
          <w:iCs/>
          <w:sz w:val="22"/>
          <w:szCs w:val="22"/>
        </w:rPr>
        <w:t>teaching m</w:t>
      </w:r>
      <w:r w:rsidR="00B30E07" w:rsidRPr="00334098">
        <w:rPr>
          <w:rFonts w:ascii="Arial" w:hAnsi="Arial" w:cs="Arial"/>
          <w:b/>
          <w:i/>
          <w:iCs/>
          <w:sz w:val="22"/>
          <w:szCs w:val="22"/>
        </w:rPr>
        <w:t>ethods (section12</w:t>
      </w:r>
      <w:r w:rsidRPr="00334098">
        <w:rPr>
          <w:rFonts w:ascii="Arial" w:hAnsi="Arial" w:cs="Arial"/>
          <w:b/>
          <w:i/>
          <w:iCs/>
          <w:sz w:val="22"/>
          <w:szCs w:val="22"/>
        </w:rPr>
        <w:t>) and m</w:t>
      </w:r>
      <w:r w:rsidR="00883204" w:rsidRPr="00334098">
        <w:rPr>
          <w:rFonts w:ascii="Arial" w:hAnsi="Arial" w:cs="Arial"/>
          <w:b/>
          <w:i/>
          <w:iCs/>
          <w:sz w:val="22"/>
          <w:szCs w:val="22"/>
        </w:rPr>
        <w:t>ethods of a</w:t>
      </w:r>
      <w:r w:rsidR="00B30E07" w:rsidRPr="00334098">
        <w:rPr>
          <w:rFonts w:ascii="Arial" w:hAnsi="Arial" w:cs="Arial"/>
          <w:b/>
          <w:i/>
          <w:iCs/>
          <w:sz w:val="22"/>
          <w:szCs w:val="22"/>
        </w:rPr>
        <w:t>ssessment (section 13</w:t>
      </w:r>
      <w:r w:rsidR="00EF4933" w:rsidRPr="00334098">
        <w:rPr>
          <w:rFonts w:ascii="Arial" w:hAnsi="Arial" w:cs="Arial"/>
          <w:b/>
          <w:i/>
          <w:iCs/>
          <w:sz w:val="22"/>
          <w:szCs w:val="22"/>
        </w:rPr>
        <w:t>)</w:t>
      </w:r>
    </w:p>
    <w:p w14:paraId="7C69E5D0" w14:textId="77777777" w:rsidR="001C1787" w:rsidRPr="00334098" w:rsidRDefault="001C1787" w:rsidP="00334098">
      <w:pPr>
        <w:spacing w:after="120" w:line="360" w:lineRule="auto"/>
        <w:ind w:left="567" w:right="261"/>
        <w:jc w:val="both"/>
        <w:rPr>
          <w:rFonts w:ascii="Arial" w:hAnsi="Arial" w:cs="Arial"/>
          <w:i/>
          <w:iCs/>
          <w:sz w:val="22"/>
          <w:szCs w:val="22"/>
        </w:rPr>
      </w:pPr>
    </w:p>
    <w:tbl>
      <w:tblPr>
        <w:tblStyle w:val="TableGrid"/>
        <w:tblW w:w="10377"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tblGrid>
      <w:tr w:rsidR="00D87A28" w:rsidRPr="009537EA" w14:paraId="562427B5" w14:textId="0CB11BE5" w:rsidTr="00F53658">
        <w:tc>
          <w:tcPr>
            <w:tcW w:w="2439" w:type="dxa"/>
            <w:shd w:val="clear" w:color="auto" w:fill="D9D9D9" w:themeFill="background1" w:themeFillShade="D9"/>
          </w:tcPr>
          <w:p w14:paraId="05A263A9" w14:textId="77777777" w:rsidR="00D87A28" w:rsidRPr="00334098" w:rsidRDefault="00D87A28" w:rsidP="00334098">
            <w:pPr>
              <w:spacing w:after="120" w:line="360" w:lineRule="auto"/>
              <w:ind w:left="33"/>
              <w:rPr>
                <w:rFonts w:ascii="Arial" w:hAnsi="Arial" w:cs="Arial"/>
                <w:b/>
                <w:sz w:val="22"/>
                <w:szCs w:val="22"/>
              </w:rPr>
            </w:pPr>
            <w:r w:rsidRPr="00334098">
              <w:rPr>
                <w:rFonts w:ascii="Arial" w:hAnsi="Arial" w:cs="Arial"/>
                <w:b/>
                <w:sz w:val="22"/>
                <w:szCs w:val="22"/>
              </w:rPr>
              <w:t>Module learning outcome</w:t>
            </w:r>
          </w:p>
        </w:tc>
        <w:tc>
          <w:tcPr>
            <w:tcW w:w="567" w:type="dxa"/>
          </w:tcPr>
          <w:p w14:paraId="41D6110D"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8.1</w:t>
            </w:r>
          </w:p>
        </w:tc>
        <w:tc>
          <w:tcPr>
            <w:tcW w:w="567" w:type="dxa"/>
          </w:tcPr>
          <w:p w14:paraId="4C590493"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8.2</w:t>
            </w:r>
          </w:p>
        </w:tc>
        <w:tc>
          <w:tcPr>
            <w:tcW w:w="567" w:type="dxa"/>
          </w:tcPr>
          <w:p w14:paraId="0E1167FA"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8.3</w:t>
            </w:r>
          </w:p>
        </w:tc>
        <w:tc>
          <w:tcPr>
            <w:tcW w:w="567" w:type="dxa"/>
          </w:tcPr>
          <w:p w14:paraId="4CCE9CDD"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8.4</w:t>
            </w:r>
          </w:p>
        </w:tc>
        <w:tc>
          <w:tcPr>
            <w:tcW w:w="567" w:type="dxa"/>
          </w:tcPr>
          <w:p w14:paraId="2D64A939"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8.5</w:t>
            </w:r>
          </w:p>
        </w:tc>
        <w:tc>
          <w:tcPr>
            <w:tcW w:w="567" w:type="dxa"/>
          </w:tcPr>
          <w:p w14:paraId="55C15B13" w14:textId="1A56EBF2" w:rsidR="00D87A28" w:rsidRPr="00334098" w:rsidRDefault="00D87A28" w:rsidP="00334098">
            <w:pPr>
              <w:spacing w:after="120" w:line="360" w:lineRule="auto"/>
              <w:rPr>
                <w:rFonts w:ascii="Arial" w:hAnsi="Arial" w:cs="Arial"/>
                <w:sz w:val="22"/>
                <w:szCs w:val="22"/>
              </w:rPr>
            </w:pPr>
            <w:r>
              <w:rPr>
                <w:rFonts w:ascii="Arial" w:hAnsi="Arial" w:cs="Arial"/>
                <w:sz w:val="22"/>
                <w:szCs w:val="22"/>
              </w:rPr>
              <w:t>8.6</w:t>
            </w:r>
          </w:p>
        </w:tc>
        <w:tc>
          <w:tcPr>
            <w:tcW w:w="567" w:type="dxa"/>
          </w:tcPr>
          <w:p w14:paraId="2644CF00" w14:textId="601FB7B4" w:rsidR="00D87A28" w:rsidRPr="00334098" w:rsidRDefault="00D87A28" w:rsidP="00334098">
            <w:pPr>
              <w:spacing w:after="120" w:line="360" w:lineRule="auto"/>
              <w:rPr>
                <w:rFonts w:ascii="Arial" w:hAnsi="Arial" w:cs="Arial"/>
                <w:sz w:val="22"/>
                <w:szCs w:val="22"/>
              </w:rPr>
            </w:pPr>
            <w:r>
              <w:rPr>
                <w:rFonts w:ascii="Arial" w:hAnsi="Arial" w:cs="Arial"/>
                <w:sz w:val="22"/>
                <w:szCs w:val="22"/>
              </w:rPr>
              <w:t>8.7</w:t>
            </w:r>
          </w:p>
        </w:tc>
        <w:tc>
          <w:tcPr>
            <w:tcW w:w="567" w:type="dxa"/>
          </w:tcPr>
          <w:p w14:paraId="0607F16B" w14:textId="74CF609B" w:rsidR="00D87A28" w:rsidRPr="00334098" w:rsidRDefault="00D87A28" w:rsidP="00334098">
            <w:pPr>
              <w:spacing w:after="120" w:line="360" w:lineRule="auto"/>
              <w:rPr>
                <w:rFonts w:ascii="Arial" w:hAnsi="Arial" w:cs="Arial"/>
                <w:sz w:val="22"/>
                <w:szCs w:val="22"/>
              </w:rPr>
            </w:pPr>
            <w:r>
              <w:rPr>
                <w:rFonts w:ascii="Arial" w:hAnsi="Arial" w:cs="Arial"/>
                <w:sz w:val="22"/>
                <w:szCs w:val="22"/>
              </w:rPr>
              <w:t>8.8</w:t>
            </w:r>
          </w:p>
        </w:tc>
        <w:tc>
          <w:tcPr>
            <w:tcW w:w="567" w:type="dxa"/>
          </w:tcPr>
          <w:p w14:paraId="79C54FCA" w14:textId="029A2974" w:rsidR="00D87A28" w:rsidRPr="00334098" w:rsidRDefault="00D87A28" w:rsidP="00334098">
            <w:pPr>
              <w:spacing w:after="120" w:line="360" w:lineRule="auto"/>
              <w:rPr>
                <w:rFonts w:ascii="Arial" w:hAnsi="Arial" w:cs="Arial"/>
                <w:sz w:val="22"/>
                <w:szCs w:val="22"/>
              </w:rPr>
            </w:pPr>
            <w:r>
              <w:rPr>
                <w:rFonts w:ascii="Arial" w:hAnsi="Arial" w:cs="Arial"/>
                <w:sz w:val="22"/>
                <w:szCs w:val="22"/>
              </w:rPr>
              <w:t>8.9</w:t>
            </w:r>
          </w:p>
        </w:tc>
        <w:tc>
          <w:tcPr>
            <w:tcW w:w="567" w:type="dxa"/>
          </w:tcPr>
          <w:p w14:paraId="09BCA882" w14:textId="4FCCFCB8"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9.1</w:t>
            </w:r>
          </w:p>
        </w:tc>
        <w:tc>
          <w:tcPr>
            <w:tcW w:w="567" w:type="dxa"/>
          </w:tcPr>
          <w:p w14:paraId="25992A91"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9.2</w:t>
            </w:r>
          </w:p>
        </w:tc>
        <w:tc>
          <w:tcPr>
            <w:tcW w:w="567" w:type="dxa"/>
          </w:tcPr>
          <w:p w14:paraId="0002BE04"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9.3</w:t>
            </w:r>
          </w:p>
        </w:tc>
        <w:tc>
          <w:tcPr>
            <w:tcW w:w="567" w:type="dxa"/>
          </w:tcPr>
          <w:p w14:paraId="044061EB" w14:textId="77777777"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9.4</w:t>
            </w:r>
          </w:p>
        </w:tc>
        <w:tc>
          <w:tcPr>
            <w:tcW w:w="567" w:type="dxa"/>
          </w:tcPr>
          <w:p w14:paraId="0187CF40" w14:textId="28156072"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9.5</w:t>
            </w:r>
          </w:p>
        </w:tc>
      </w:tr>
      <w:tr w:rsidR="00D87A28" w:rsidRPr="009537EA" w14:paraId="53567E27" w14:textId="5226806C" w:rsidTr="00F53658">
        <w:tc>
          <w:tcPr>
            <w:tcW w:w="2439" w:type="dxa"/>
            <w:shd w:val="clear" w:color="auto" w:fill="D9D9D9" w:themeFill="background1" w:themeFillShade="D9"/>
          </w:tcPr>
          <w:p w14:paraId="441426EA" w14:textId="7777777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Learning/ teaching method</w:t>
            </w:r>
          </w:p>
        </w:tc>
        <w:tc>
          <w:tcPr>
            <w:tcW w:w="567" w:type="dxa"/>
          </w:tcPr>
          <w:p w14:paraId="5425C8E1" w14:textId="77777777" w:rsidR="00D87A28" w:rsidRPr="00334098" w:rsidRDefault="00D87A28" w:rsidP="00334098">
            <w:pPr>
              <w:spacing w:after="120" w:line="360" w:lineRule="auto"/>
              <w:rPr>
                <w:rFonts w:ascii="Arial" w:hAnsi="Arial" w:cs="Arial"/>
                <w:b/>
                <w:sz w:val="22"/>
                <w:szCs w:val="22"/>
              </w:rPr>
            </w:pPr>
          </w:p>
        </w:tc>
        <w:tc>
          <w:tcPr>
            <w:tcW w:w="567" w:type="dxa"/>
          </w:tcPr>
          <w:p w14:paraId="489852D4" w14:textId="77777777" w:rsidR="00D87A28" w:rsidRPr="00334098" w:rsidRDefault="00D87A28" w:rsidP="00334098">
            <w:pPr>
              <w:spacing w:after="120" w:line="360" w:lineRule="auto"/>
              <w:rPr>
                <w:rFonts w:ascii="Arial" w:hAnsi="Arial" w:cs="Arial"/>
                <w:b/>
                <w:sz w:val="22"/>
                <w:szCs w:val="22"/>
              </w:rPr>
            </w:pPr>
          </w:p>
        </w:tc>
        <w:tc>
          <w:tcPr>
            <w:tcW w:w="567" w:type="dxa"/>
          </w:tcPr>
          <w:p w14:paraId="16AE68DC" w14:textId="77777777" w:rsidR="00D87A28" w:rsidRPr="00334098" w:rsidRDefault="00D87A28" w:rsidP="00334098">
            <w:pPr>
              <w:spacing w:after="120" w:line="360" w:lineRule="auto"/>
              <w:rPr>
                <w:rFonts w:ascii="Arial" w:hAnsi="Arial" w:cs="Arial"/>
                <w:b/>
                <w:sz w:val="22"/>
                <w:szCs w:val="22"/>
              </w:rPr>
            </w:pPr>
          </w:p>
        </w:tc>
        <w:tc>
          <w:tcPr>
            <w:tcW w:w="567" w:type="dxa"/>
          </w:tcPr>
          <w:p w14:paraId="3BF96B3B" w14:textId="77777777" w:rsidR="00D87A28" w:rsidRPr="00334098" w:rsidRDefault="00D87A28" w:rsidP="00334098">
            <w:pPr>
              <w:spacing w:after="120" w:line="360" w:lineRule="auto"/>
              <w:rPr>
                <w:rFonts w:ascii="Arial" w:hAnsi="Arial" w:cs="Arial"/>
                <w:b/>
                <w:sz w:val="22"/>
                <w:szCs w:val="22"/>
              </w:rPr>
            </w:pPr>
          </w:p>
        </w:tc>
        <w:tc>
          <w:tcPr>
            <w:tcW w:w="567" w:type="dxa"/>
          </w:tcPr>
          <w:p w14:paraId="6A938FD2" w14:textId="77777777" w:rsidR="00D87A28" w:rsidRPr="00334098" w:rsidRDefault="00D87A28" w:rsidP="00334098">
            <w:pPr>
              <w:spacing w:after="120" w:line="360" w:lineRule="auto"/>
              <w:rPr>
                <w:rFonts w:ascii="Arial" w:hAnsi="Arial" w:cs="Arial"/>
                <w:b/>
                <w:sz w:val="22"/>
                <w:szCs w:val="22"/>
              </w:rPr>
            </w:pPr>
          </w:p>
        </w:tc>
        <w:tc>
          <w:tcPr>
            <w:tcW w:w="567" w:type="dxa"/>
          </w:tcPr>
          <w:p w14:paraId="41E8DDEC" w14:textId="77777777" w:rsidR="00D87A28" w:rsidRPr="00334098" w:rsidRDefault="00D87A28" w:rsidP="00334098">
            <w:pPr>
              <w:spacing w:after="120" w:line="360" w:lineRule="auto"/>
              <w:rPr>
                <w:rFonts w:ascii="Arial" w:hAnsi="Arial" w:cs="Arial"/>
                <w:b/>
                <w:sz w:val="22"/>
                <w:szCs w:val="22"/>
              </w:rPr>
            </w:pPr>
          </w:p>
        </w:tc>
        <w:tc>
          <w:tcPr>
            <w:tcW w:w="567" w:type="dxa"/>
          </w:tcPr>
          <w:p w14:paraId="1B80C3FC" w14:textId="77777777" w:rsidR="00D87A28" w:rsidRPr="00334098" w:rsidRDefault="00D87A28" w:rsidP="00334098">
            <w:pPr>
              <w:spacing w:after="120" w:line="360" w:lineRule="auto"/>
              <w:rPr>
                <w:rFonts w:ascii="Arial" w:hAnsi="Arial" w:cs="Arial"/>
                <w:b/>
                <w:sz w:val="22"/>
                <w:szCs w:val="22"/>
              </w:rPr>
            </w:pPr>
          </w:p>
        </w:tc>
        <w:tc>
          <w:tcPr>
            <w:tcW w:w="567" w:type="dxa"/>
          </w:tcPr>
          <w:p w14:paraId="1AF06B5A" w14:textId="77777777" w:rsidR="00D87A28" w:rsidRPr="00334098" w:rsidRDefault="00D87A28" w:rsidP="00334098">
            <w:pPr>
              <w:spacing w:after="120" w:line="360" w:lineRule="auto"/>
              <w:rPr>
                <w:rFonts w:ascii="Arial" w:hAnsi="Arial" w:cs="Arial"/>
                <w:b/>
                <w:sz w:val="22"/>
                <w:szCs w:val="22"/>
              </w:rPr>
            </w:pPr>
          </w:p>
        </w:tc>
        <w:tc>
          <w:tcPr>
            <w:tcW w:w="567" w:type="dxa"/>
          </w:tcPr>
          <w:p w14:paraId="145323C8" w14:textId="77777777" w:rsidR="00D87A28" w:rsidRPr="00334098" w:rsidRDefault="00D87A28" w:rsidP="00334098">
            <w:pPr>
              <w:spacing w:after="120" w:line="360" w:lineRule="auto"/>
              <w:rPr>
                <w:rFonts w:ascii="Arial" w:hAnsi="Arial" w:cs="Arial"/>
                <w:b/>
                <w:sz w:val="22"/>
                <w:szCs w:val="22"/>
              </w:rPr>
            </w:pPr>
          </w:p>
        </w:tc>
        <w:tc>
          <w:tcPr>
            <w:tcW w:w="567" w:type="dxa"/>
          </w:tcPr>
          <w:p w14:paraId="3A015FE1" w14:textId="2192E1E2" w:rsidR="00D87A28" w:rsidRPr="00334098" w:rsidRDefault="00D87A28" w:rsidP="00334098">
            <w:pPr>
              <w:spacing w:after="120" w:line="360" w:lineRule="auto"/>
              <w:rPr>
                <w:rFonts w:ascii="Arial" w:hAnsi="Arial" w:cs="Arial"/>
                <w:b/>
                <w:sz w:val="22"/>
                <w:szCs w:val="22"/>
              </w:rPr>
            </w:pPr>
          </w:p>
        </w:tc>
        <w:tc>
          <w:tcPr>
            <w:tcW w:w="567" w:type="dxa"/>
          </w:tcPr>
          <w:p w14:paraId="61C8067D" w14:textId="77777777" w:rsidR="00D87A28" w:rsidRPr="00334098" w:rsidRDefault="00D87A28" w:rsidP="00334098">
            <w:pPr>
              <w:spacing w:after="120" w:line="360" w:lineRule="auto"/>
              <w:rPr>
                <w:rFonts w:ascii="Arial" w:hAnsi="Arial" w:cs="Arial"/>
                <w:b/>
                <w:sz w:val="22"/>
                <w:szCs w:val="22"/>
              </w:rPr>
            </w:pPr>
          </w:p>
        </w:tc>
        <w:tc>
          <w:tcPr>
            <w:tcW w:w="567" w:type="dxa"/>
          </w:tcPr>
          <w:p w14:paraId="51ADDBC0" w14:textId="77777777" w:rsidR="00D87A28" w:rsidRPr="00334098" w:rsidRDefault="00D87A28" w:rsidP="00334098">
            <w:pPr>
              <w:spacing w:after="120" w:line="360" w:lineRule="auto"/>
              <w:rPr>
                <w:rFonts w:ascii="Arial" w:hAnsi="Arial" w:cs="Arial"/>
                <w:b/>
                <w:sz w:val="22"/>
                <w:szCs w:val="22"/>
              </w:rPr>
            </w:pPr>
          </w:p>
        </w:tc>
        <w:tc>
          <w:tcPr>
            <w:tcW w:w="567" w:type="dxa"/>
          </w:tcPr>
          <w:p w14:paraId="15D435A3" w14:textId="77777777" w:rsidR="00D87A28" w:rsidRPr="00334098" w:rsidRDefault="00D87A28" w:rsidP="00334098">
            <w:pPr>
              <w:spacing w:after="120" w:line="360" w:lineRule="auto"/>
              <w:rPr>
                <w:rFonts w:ascii="Arial" w:hAnsi="Arial" w:cs="Arial"/>
                <w:b/>
                <w:sz w:val="22"/>
                <w:szCs w:val="22"/>
              </w:rPr>
            </w:pPr>
          </w:p>
        </w:tc>
        <w:tc>
          <w:tcPr>
            <w:tcW w:w="567" w:type="dxa"/>
          </w:tcPr>
          <w:p w14:paraId="2A199597" w14:textId="77777777" w:rsidR="00D87A28" w:rsidRPr="00334098" w:rsidRDefault="00D87A28" w:rsidP="00334098">
            <w:pPr>
              <w:spacing w:after="120" w:line="360" w:lineRule="auto"/>
              <w:rPr>
                <w:rFonts w:ascii="Arial" w:hAnsi="Arial" w:cs="Arial"/>
                <w:b/>
                <w:sz w:val="22"/>
                <w:szCs w:val="22"/>
              </w:rPr>
            </w:pPr>
          </w:p>
        </w:tc>
      </w:tr>
      <w:tr w:rsidR="00D87A28" w:rsidRPr="009537EA" w14:paraId="01A4BDDD" w14:textId="328C8571" w:rsidTr="00F53658">
        <w:tc>
          <w:tcPr>
            <w:tcW w:w="2439" w:type="dxa"/>
          </w:tcPr>
          <w:p w14:paraId="38328F9C" w14:textId="7777777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Private Study</w:t>
            </w:r>
          </w:p>
        </w:tc>
        <w:tc>
          <w:tcPr>
            <w:tcW w:w="567" w:type="dxa"/>
          </w:tcPr>
          <w:p w14:paraId="06BC2DAA" w14:textId="2D44E81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C308C00" w14:textId="4787828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D77D382" w14:textId="34A86C23"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8FA17A4" w14:textId="3C49396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D69BA55" w14:textId="602D0C1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37E85AD" w14:textId="545667B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22E5C245" w14:textId="11D4BDE1"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0B6B25A" w14:textId="29852CA4"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3BE50F39" w14:textId="750E697D"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7C1E1ADA" w14:textId="5490591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9F92471" w14:textId="5ECE1F1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5F7D7A5" w14:textId="248CA149"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018B18E" w14:textId="60A0209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3E813BF" w14:textId="7A0E17D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2EFE7FD1" w14:textId="094A5C1C" w:rsidTr="00F53658">
        <w:tc>
          <w:tcPr>
            <w:tcW w:w="2439" w:type="dxa"/>
          </w:tcPr>
          <w:p w14:paraId="28147D29" w14:textId="0CC670DA"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Teaching</w:t>
            </w:r>
          </w:p>
        </w:tc>
        <w:tc>
          <w:tcPr>
            <w:tcW w:w="567" w:type="dxa"/>
          </w:tcPr>
          <w:p w14:paraId="35125860" w14:textId="3B3509F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BD52EFC" w14:textId="7CCB68F8"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C783C0B" w14:textId="2286ED0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0BA466ED" w14:textId="2D40E869"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D0D43B3" w14:textId="2E20D21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A7094E3" w14:textId="65FAA5BC"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2722060D" w14:textId="5BB517CE"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F273002" w14:textId="4D5F130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D69AE05" w14:textId="5368C6AF"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0EB0D4F" w14:textId="759AFFB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146A5D07" w14:textId="466C4A0B"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F7F9A67" w14:textId="6E4D265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D53387B" w14:textId="564FF427"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04BC49DC" w14:textId="0E97623B" w:rsidR="00D87A28" w:rsidRPr="00334098" w:rsidRDefault="00D87A28" w:rsidP="00334098">
            <w:pPr>
              <w:spacing w:after="120" w:line="360" w:lineRule="auto"/>
              <w:rPr>
                <w:rFonts w:ascii="Arial" w:hAnsi="Arial" w:cs="Arial"/>
                <w:b/>
                <w:sz w:val="22"/>
                <w:szCs w:val="22"/>
              </w:rPr>
            </w:pPr>
          </w:p>
        </w:tc>
      </w:tr>
      <w:tr w:rsidR="00D87A28" w:rsidRPr="009537EA" w14:paraId="3114D008" w14:textId="466A2C6D" w:rsidTr="00F53658">
        <w:tc>
          <w:tcPr>
            <w:tcW w:w="2439" w:type="dxa"/>
          </w:tcPr>
          <w:p w14:paraId="747A3C41" w14:textId="0D50DC94"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Work based experience</w:t>
            </w:r>
          </w:p>
        </w:tc>
        <w:tc>
          <w:tcPr>
            <w:tcW w:w="567" w:type="dxa"/>
          </w:tcPr>
          <w:p w14:paraId="106686D2" w14:textId="3993D4D4" w:rsidR="00D87A28" w:rsidRPr="00334098" w:rsidRDefault="00D87A28" w:rsidP="00334098">
            <w:pPr>
              <w:spacing w:after="120" w:line="360" w:lineRule="auto"/>
              <w:rPr>
                <w:rFonts w:ascii="Arial" w:hAnsi="Arial" w:cs="Arial"/>
                <w:b/>
                <w:sz w:val="22"/>
                <w:szCs w:val="22"/>
              </w:rPr>
            </w:pPr>
          </w:p>
        </w:tc>
        <w:tc>
          <w:tcPr>
            <w:tcW w:w="567" w:type="dxa"/>
          </w:tcPr>
          <w:p w14:paraId="484EEDD8" w14:textId="37119BD4" w:rsidR="00D87A28" w:rsidRPr="00334098" w:rsidRDefault="00D87A28" w:rsidP="00334098">
            <w:pPr>
              <w:spacing w:after="120" w:line="360" w:lineRule="auto"/>
              <w:rPr>
                <w:rFonts w:ascii="Arial" w:hAnsi="Arial" w:cs="Arial"/>
                <w:b/>
                <w:sz w:val="22"/>
                <w:szCs w:val="22"/>
              </w:rPr>
            </w:pPr>
          </w:p>
        </w:tc>
        <w:tc>
          <w:tcPr>
            <w:tcW w:w="567" w:type="dxa"/>
          </w:tcPr>
          <w:p w14:paraId="17076338" w14:textId="0A854E18" w:rsidR="00D87A28" w:rsidRPr="00334098" w:rsidRDefault="00D87A28" w:rsidP="00334098">
            <w:pPr>
              <w:spacing w:after="120" w:line="360" w:lineRule="auto"/>
              <w:rPr>
                <w:rFonts w:ascii="Arial" w:hAnsi="Arial" w:cs="Arial"/>
                <w:b/>
                <w:sz w:val="22"/>
                <w:szCs w:val="22"/>
              </w:rPr>
            </w:pPr>
          </w:p>
        </w:tc>
        <w:tc>
          <w:tcPr>
            <w:tcW w:w="567" w:type="dxa"/>
          </w:tcPr>
          <w:p w14:paraId="11761677" w14:textId="62D117A7" w:rsidR="00D87A28" w:rsidRPr="00334098" w:rsidRDefault="00D87A28" w:rsidP="00334098">
            <w:pPr>
              <w:spacing w:after="120" w:line="360" w:lineRule="auto"/>
              <w:rPr>
                <w:rFonts w:ascii="Arial" w:hAnsi="Arial" w:cs="Arial"/>
                <w:b/>
                <w:sz w:val="22"/>
                <w:szCs w:val="22"/>
              </w:rPr>
            </w:pPr>
          </w:p>
        </w:tc>
        <w:tc>
          <w:tcPr>
            <w:tcW w:w="567" w:type="dxa"/>
          </w:tcPr>
          <w:p w14:paraId="7A4892C4" w14:textId="6578B553" w:rsidR="00D87A28" w:rsidRPr="00334098" w:rsidRDefault="00D87A28" w:rsidP="00334098">
            <w:pPr>
              <w:spacing w:after="120" w:line="360" w:lineRule="auto"/>
              <w:rPr>
                <w:rFonts w:ascii="Arial" w:hAnsi="Arial" w:cs="Arial"/>
                <w:b/>
                <w:sz w:val="22"/>
                <w:szCs w:val="22"/>
              </w:rPr>
            </w:pPr>
          </w:p>
        </w:tc>
        <w:tc>
          <w:tcPr>
            <w:tcW w:w="567" w:type="dxa"/>
          </w:tcPr>
          <w:p w14:paraId="6AF2250F" w14:textId="44F1DF6A"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7231AC07" w14:textId="0E14BADB"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112B4981" w14:textId="4C5112C3"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4AF83E6" w14:textId="5D49AD50"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D336A9B" w14:textId="6A45C1D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88D8A75" w14:textId="13905A3A"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90595A6" w14:textId="23E213A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64AF7C4" w14:textId="3317AF93"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2373194" w14:textId="0C7143B5"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0D7E0E45" w14:textId="4A75EEC1" w:rsidTr="00F53658">
        <w:tc>
          <w:tcPr>
            <w:tcW w:w="2439" w:type="dxa"/>
            <w:shd w:val="clear" w:color="auto" w:fill="D9D9D9" w:themeFill="background1" w:themeFillShade="D9"/>
          </w:tcPr>
          <w:p w14:paraId="433A51A5" w14:textId="77777777"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Assessment method</w:t>
            </w:r>
          </w:p>
        </w:tc>
        <w:tc>
          <w:tcPr>
            <w:tcW w:w="567" w:type="dxa"/>
          </w:tcPr>
          <w:p w14:paraId="2F5B05A7" w14:textId="77777777" w:rsidR="00D87A28" w:rsidRPr="00334098" w:rsidRDefault="00D87A28" w:rsidP="00334098">
            <w:pPr>
              <w:spacing w:after="120" w:line="360" w:lineRule="auto"/>
              <w:rPr>
                <w:rFonts w:ascii="Arial" w:hAnsi="Arial" w:cs="Arial"/>
                <w:b/>
                <w:sz w:val="22"/>
                <w:szCs w:val="22"/>
              </w:rPr>
            </w:pPr>
          </w:p>
        </w:tc>
        <w:tc>
          <w:tcPr>
            <w:tcW w:w="567" w:type="dxa"/>
          </w:tcPr>
          <w:p w14:paraId="51F4A1EC" w14:textId="77777777" w:rsidR="00D87A28" w:rsidRPr="00334098" w:rsidRDefault="00D87A28" w:rsidP="00334098">
            <w:pPr>
              <w:spacing w:after="120" w:line="360" w:lineRule="auto"/>
              <w:rPr>
                <w:rFonts w:ascii="Arial" w:hAnsi="Arial" w:cs="Arial"/>
                <w:b/>
                <w:sz w:val="22"/>
                <w:szCs w:val="22"/>
              </w:rPr>
            </w:pPr>
          </w:p>
        </w:tc>
        <w:tc>
          <w:tcPr>
            <w:tcW w:w="567" w:type="dxa"/>
          </w:tcPr>
          <w:p w14:paraId="30F4B4CD" w14:textId="77777777" w:rsidR="00D87A28" w:rsidRPr="00334098" w:rsidRDefault="00D87A28" w:rsidP="00334098">
            <w:pPr>
              <w:spacing w:after="120" w:line="360" w:lineRule="auto"/>
              <w:rPr>
                <w:rFonts w:ascii="Arial" w:hAnsi="Arial" w:cs="Arial"/>
                <w:b/>
                <w:sz w:val="22"/>
                <w:szCs w:val="22"/>
              </w:rPr>
            </w:pPr>
          </w:p>
        </w:tc>
        <w:tc>
          <w:tcPr>
            <w:tcW w:w="567" w:type="dxa"/>
          </w:tcPr>
          <w:p w14:paraId="36C8DCB0" w14:textId="77777777" w:rsidR="00D87A28" w:rsidRPr="00334098" w:rsidRDefault="00D87A28" w:rsidP="00334098">
            <w:pPr>
              <w:spacing w:after="120" w:line="360" w:lineRule="auto"/>
              <w:rPr>
                <w:rFonts w:ascii="Arial" w:hAnsi="Arial" w:cs="Arial"/>
                <w:b/>
                <w:sz w:val="22"/>
                <w:szCs w:val="22"/>
              </w:rPr>
            </w:pPr>
          </w:p>
        </w:tc>
        <w:tc>
          <w:tcPr>
            <w:tcW w:w="567" w:type="dxa"/>
          </w:tcPr>
          <w:p w14:paraId="52C718F7" w14:textId="77777777" w:rsidR="00D87A28" w:rsidRPr="00334098" w:rsidRDefault="00D87A28" w:rsidP="00334098">
            <w:pPr>
              <w:spacing w:after="120" w:line="360" w:lineRule="auto"/>
              <w:rPr>
                <w:rFonts w:ascii="Arial" w:hAnsi="Arial" w:cs="Arial"/>
                <w:b/>
                <w:sz w:val="22"/>
                <w:szCs w:val="22"/>
              </w:rPr>
            </w:pPr>
          </w:p>
        </w:tc>
        <w:tc>
          <w:tcPr>
            <w:tcW w:w="567" w:type="dxa"/>
          </w:tcPr>
          <w:p w14:paraId="08A56902" w14:textId="77777777" w:rsidR="00D87A28" w:rsidRPr="00334098" w:rsidRDefault="00D87A28" w:rsidP="00334098">
            <w:pPr>
              <w:spacing w:after="120" w:line="360" w:lineRule="auto"/>
              <w:rPr>
                <w:rFonts w:ascii="Arial" w:hAnsi="Arial" w:cs="Arial"/>
                <w:b/>
                <w:sz w:val="22"/>
                <w:szCs w:val="22"/>
              </w:rPr>
            </w:pPr>
          </w:p>
        </w:tc>
        <w:tc>
          <w:tcPr>
            <w:tcW w:w="567" w:type="dxa"/>
          </w:tcPr>
          <w:p w14:paraId="2BF41123" w14:textId="77777777" w:rsidR="00D87A28" w:rsidRPr="00334098" w:rsidRDefault="00D87A28" w:rsidP="00334098">
            <w:pPr>
              <w:spacing w:after="120" w:line="360" w:lineRule="auto"/>
              <w:rPr>
                <w:rFonts w:ascii="Arial" w:hAnsi="Arial" w:cs="Arial"/>
                <w:b/>
                <w:sz w:val="22"/>
                <w:szCs w:val="22"/>
              </w:rPr>
            </w:pPr>
          </w:p>
        </w:tc>
        <w:tc>
          <w:tcPr>
            <w:tcW w:w="567" w:type="dxa"/>
          </w:tcPr>
          <w:p w14:paraId="3F44A2F6" w14:textId="77777777" w:rsidR="00D87A28" w:rsidRPr="00334098" w:rsidRDefault="00D87A28" w:rsidP="00334098">
            <w:pPr>
              <w:spacing w:after="120" w:line="360" w:lineRule="auto"/>
              <w:rPr>
                <w:rFonts w:ascii="Arial" w:hAnsi="Arial" w:cs="Arial"/>
                <w:b/>
                <w:sz w:val="22"/>
                <w:szCs w:val="22"/>
              </w:rPr>
            </w:pPr>
          </w:p>
        </w:tc>
        <w:tc>
          <w:tcPr>
            <w:tcW w:w="567" w:type="dxa"/>
          </w:tcPr>
          <w:p w14:paraId="472C7CC0" w14:textId="77777777" w:rsidR="00D87A28" w:rsidRPr="00334098" w:rsidRDefault="00D87A28" w:rsidP="00334098">
            <w:pPr>
              <w:spacing w:after="120" w:line="360" w:lineRule="auto"/>
              <w:rPr>
                <w:rFonts w:ascii="Arial" w:hAnsi="Arial" w:cs="Arial"/>
                <w:b/>
                <w:sz w:val="22"/>
                <w:szCs w:val="22"/>
              </w:rPr>
            </w:pPr>
          </w:p>
        </w:tc>
        <w:tc>
          <w:tcPr>
            <w:tcW w:w="567" w:type="dxa"/>
          </w:tcPr>
          <w:p w14:paraId="3B158B15" w14:textId="1C63E493" w:rsidR="00D87A28" w:rsidRPr="00334098" w:rsidRDefault="00D87A28" w:rsidP="00334098">
            <w:pPr>
              <w:spacing w:after="120" w:line="360" w:lineRule="auto"/>
              <w:rPr>
                <w:rFonts w:ascii="Arial" w:hAnsi="Arial" w:cs="Arial"/>
                <w:b/>
                <w:sz w:val="22"/>
                <w:szCs w:val="22"/>
              </w:rPr>
            </w:pPr>
          </w:p>
        </w:tc>
        <w:tc>
          <w:tcPr>
            <w:tcW w:w="567" w:type="dxa"/>
          </w:tcPr>
          <w:p w14:paraId="448565D1" w14:textId="77777777" w:rsidR="00D87A28" w:rsidRPr="00334098" w:rsidRDefault="00D87A28" w:rsidP="00334098">
            <w:pPr>
              <w:spacing w:after="120" w:line="360" w:lineRule="auto"/>
              <w:rPr>
                <w:rFonts w:ascii="Arial" w:hAnsi="Arial" w:cs="Arial"/>
                <w:b/>
                <w:sz w:val="22"/>
                <w:szCs w:val="22"/>
              </w:rPr>
            </w:pPr>
          </w:p>
        </w:tc>
        <w:tc>
          <w:tcPr>
            <w:tcW w:w="567" w:type="dxa"/>
          </w:tcPr>
          <w:p w14:paraId="4C9FDDD0" w14:textId="77777777" w:rsidR="00D87A28" w:rsidRPr="00334098" w:rsidRDefault="00D87A28" w:rsidP="00334098">
            <w:pPr>
              <w:spacing w:after="120" w:line="360" w:lineRule="auto"/>
              <w:rPr>
                <w:rFonts w:ascii="Arial" w:hAnsi="Arial" w:cs="Arial"/>
                <w:b/>
                <w:sz w:val="22"/>
                <w:szCs w:val="22"/>
              </w:rPr>
            </w:pPr>
          </w:p>
        </w:tc>
        <w:tc>
          <w:tcPr>
            <w:tcW w:w="567" w:type="dxa"/>
          </w:tcPr>
          <w:p w14:paraId="2C0D5B11" w14:textId="77777777" w:rsidR="00D87A28" w:rsidRPr="00334098" w:rsidRDefault="00D87A28" w:rsidP="00334098">
            <w:pPr>
              <w:spacing w:after="120" w:line="360" w:lineRule="auto"/>
              <w:rPr>
                <w:rFonts w:ascii="Arial" w:hAnsi="Arial" w:cs="Arial"/>
                <w:b/>
                <w:sz w:val="22"/>
                <w:szCs w:val="22"/>
              </w:rPr>
            </w:pPr>
          </w:p>
        </w:tc>
        <w:tc>
          <w:tcPr>
            <w:tcW w:w="567" w:type="dxa"/>
          </w:tcPr>
          <w:p w14:paraId="295542D9" w14:textId="77777777" w:rsidR="00D87A28" w:rsidRPr="00334098" w:rsidRDefault="00D87A28" w:rsidP="00334098">
            <w:pPr>
              <w:spacing w:after="120" w:line="360" w:lineRule="auto"/>
              <w:rPr>
                <w:rFonts w:ascii="Arial" w:hAnsi="Arial" w:cs="Arial"/>
                <w:b/>
                <w:sz w:val="22"/>
                <w:szCs w:val="22"/>
              </w:rPr>
            </w:pPr>
          </w:p>
        </w:tc>
      </w:tr>
      <w:tr w:rsidR="00D87A28" w:rsidRPr="009537EA" w14:paraId="258118B7" w14:textId="46F2456A" w:rsidTr="00F53658">
        <w:tc>
          <w:tcPr>
            <w:tcW w:w="2439" w:type="dxa"/>
          </w:tcPr>
          <w:p w14:paraId="37F62DE1" w14:textId="255AC37B" w:rsidR="00D87A28" w:rsidRPr="00334098" w:rsidRDefault="00D87A28" w:rsidP="00334098">
            <w:pPr>
              <w:spacing w:after="120" w:line="360" w:lineRule="auto"/>
              <w:rPr>
                <w:rFonts w:ascii="Arial" w:hAnsi="Arial" w:cs="Arial"/>
                <w:sz w:val="22"/>
                <w:szCs w:val="22"/>
              </w:rPr>
            </w:pPr>
            <w:r w:rsidRPr="00334098">
              <w:rPr>
                <w:rFonts w:ascii="Arial" w:hAnsi="Arial" w:cs="Arial"/>
                <w:sz w:val="22"/>
                <w:szCs w:val="22"/>
              </w:rPr>
              <w:t>Assignment</w:t>
            </w:r>
            <w:r>
              <w:rPr>
                <w:rFonts w:ascii="Arial" w:hAnsi="Arial" w:cs="Arial"/>
                <w:sz w:val="22"/>
                <w:szCs w:val="22"/>
              </w:rPr>
              <w:t xml:space="preserve"> 1</w:t>
            </w:r>
          </w:p>
        </w:tc>
        <w:tc>
          <w:tcPr>
            <w:tcW w:w="567" w:type="dxa"/>
          </w:tcPr>
          <w:p w14:paraId="7A4AEF25" w14:textId="79F5B82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7C5598D" w14:textId="260A1B54"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59093A7B" w14:textId="6CC73097" w:rsidR="00D87A28" w:rsidRPr="00334098" w:rsidRDefault="00D87A28" w:rsidP="00334098">
            <w:pPr>
              <w:spacing w:after="120" w:line="360" w:lineRule="auto"/>
              <w:rPr>
                <w:rFonts w:ascii="Arial" w:hAnsi="Arial" w:cs="Arial"/>
                <w:b/>
                <w:sz w:val="22"/>
                <w:szCs w:val="22"/>
              </w:rPr>
            </w:pPr>
          </w:p>
        </w:tc>
        <w:tc>
          <w:tcPr>
            <w:tcW w:w="567" w:type="dxa"/>
          </w:tcPr>
          <w:p w14:paraId="52156CBB" w14:textId="30A01135" w:rsidR="00D87A28" w:rsidRPr="00334098" w:rsidRDefault="00D91A70"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1AF918EE" w14:textId="07C0FDF1" w:rsidR="00D87A28" w:rsidRPr="00334098" w:rsidRDefault="00D87A28" w:rsidP="00334098">
            <w:pPr>
              <w:spacing w:after="120" w:line="360" w:lineRule="auto"/>
              <w:rPr>
                <w:rFonts w:ascii="Arial" w:hAnsi="Arial" w:cs="Arial"/>
                <w:b/>
                <w:sz w:val="22"/>
                <w:szCs w:val="22"/>
              </w:rPr>
            </w:pPr>
          </w:p>
        </w:tc>
        <w:tc>
          <w:tcPr>
            <w:tcW w:w="567" w:type="dxa"/>
          </w:tcPr>
          <w:p w14:paraId="1D939DA8" w14:textId="383607B3"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7E00DD78" w14:textId="77777777" w:rsidR="00D87A28" w:rsidRPr="00334098" w:rsidRDefault="00D87A28" w:rsidP="00334098">
            <w:pPr>
              <w:spacing w:after="120" w:line="360" w:lineRule="auto"/>
              <w:rPr>
                <w:rFonts w:ascii="Arial" w:hAnsi="Arial" w:cs="Arial"/>
                <w:b/>
                <w:sz w:val="22"/>
                <w:szCs w:val="22"/>
              </w:rPr>
            </w:pPr>
          </w:p>
        </w:tc>
        <w:tc>
          <w:tcPr>
            <w:tcW w:w="567" w:type="dxa"/>
          </w:tcPr>
          <w:p w14:paraId="657AC456" w14:textId="77777777" w:rsidR="00D87A28" w:rsidRPr="00334098" w:rsidRDefault="00D87A28" w:rsidP="00334098">
            <w:pPr>
              <w:spacing w:after="120" w:line="360" w:lineRule="auto"/>
              <w:rPr>
                <w:rFonts w:ascii="Arial" w:hAnsi="Arial" w:cs="Arial"/>
                <w:b/>
                <w:sz w:val="22"/>
                <w:szCs w:val="22"/>
              </w:rPr>
            </w:pPr>
          </w:p>
        </w:tc>
        <w:tc>
          <w:tcPr>
            <w:tcW w:w="567" w:type="dxa"/>
          </w:tcPr>
          <w:p w14:paraId="31CAF248" w14:textId="06241D78" w:rsidR="00D87A28" w:rsidRPr="00334098" w:rsidRDefault="00D91A70"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13E1184" w14:textId="11DAB84E" w:rsidR="00D87A28" w:rsidRPr="00334098" w:rsidRDefault="00D87A28" w:rsidP="00334098">
            <w:pPr>
              <w:spacing w:after="120" w:line="360" w:lineRule="auto"/>
              <w:rPr>
                <w:rFonts w:ascii="Arial" w:hAnsi="Arial" w:cs="Arial"/>
                <w:b/>
                <w:sz w:val="22"/>
                <w:szCs w:val="22"/>
              </w:rPr>
            </w:pPr>
          </w:p>
        </w:tc>
        <w:tc>
          <w:tcPr>
            <w:tcW w:w="567" w:type="dxa"/>
          </w:tcPr>
          <w:p w14:paraId="2532D17E" w14:textId="48EB4EC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99B8EC4" w14:textId="7015A51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FC0AD53" w14:textId="096A980E"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75DD164" w14:textId="421DE980"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4090A86D" w14:textId="77777777" w:rsidTr="00F53658">
        <w:tc>
          <w:tcPr>
            <w:tcW w:w="2439" w:type="dxa"/>
          </w:tcPr>
          <w:p w14:paraId="211A7799" w14:textId="5BCD43E2" w:rsidR="00D87A28" w:rsidRPr="00334098" w:rsidRDefault="00D87A28" w:rsidP="00334098">
            <w:pPr>
              <w:spacing w:after="120" w:line="360" w:lineRule="auto"/>
              <w:rPr>
                <w:rFonts w:ascii="Arial" w:hAnsi="Arial" w:cs="Arial"/>
                <w:sz w:val="22"/>
                <w:szCs w:val="22"/>
              </w:rPr>
            </w:pPr>
            <w:r>
              <w:rPr>
                <w:rFonts w:ascii="Arial" w:hAnsi="Arial" w:cs="Arial"/>
                <w:sz w:val="22"/>
                <w:szCs w:val="22"/>
              </w:rPr>
              <w:t>Assignment 2</w:t>
            </w:r>
          </w:p>
        </w:tc>
        <w:tc>
          <w:tcPr>
            <w:tcW w:w="567" w:type="dxa"/>
          </w:tcPr>
          <w:p w14:paraId="0F6AF756" w14:textId="6CB22112" w:rsidR="00D87A28" w:rsidRPr="00334098" w:rsidRDefault="00D87A28" w:rsidP="00334098">
            <w:pPr>
              <w:spacing w:after="120" w:line="360" w:lineRule="auto"/>
              <w:rPr>
                <w:rFonts w:ascii="Arial" w:hAnsi="Arial" w:cs="Arial"/>
                <w:b/>
                <w:sz w:val="22"/>
                <w:szCs w:val="22"/>
              </w:rPr>
            </w:pPr>
          </w:p>
        </w:tc>
        <w:tc>
          <w:tcPr>
            <w:tcW w:w="567" w:type="dxa"/>
          </w:tcPr>
          <w:p w14:paraId="159F4E0D" w14:textId="08ABA5EE" w:rsidR="00D87A28" w:rsidRPr="00334098" w:rsidRDefault="00D87A28" w:rsidP="00334098">
            <w:pPr>
              <w:spacing w:after="120" w:line="360" w:lineRule="auto"/>
              <w:rPr>
                <w:rFonts w:ascii="Arial" w:hAnsi="Arial" w:cs="Arial"/>
                <w:b/>
                <w:sz w:val="22"/>
                <w:szCs w:val="22"/>
              </w:rPr>
            </w:pPr>
          </w:p>
        </w:tc>
        <w:tc>
          <w:tcPr>
            <w:tcW w:w="567" w:type="dxa"/>
          </w:tcPr>
          <w:p w14:paraId="1B81F7DB" w14:textId="3C094EA3" w:rsidR="00D87A28" w:rsidRPr="00334098" w:rsidRDefault="00D87A28" w:rsidP="00334098">
            <w:pPr>
              <w:spacing w:after="120" w:line="360" w:lineRule="auto"/>
              <w:rPr>
                <w:rFonts w:ascii="Arial" w:hAnsi="Arial" w:cs="Arial"/>
                <w:b/>
                <w:sz w:val="22"/>
                <w:szCs w:val="22"/>
              </w:rPr>
            </w:pPr>
          </w:p>
        </w:tc>
        <w:tc>
          <w:tcPr>
            <w:tcW w:w="567" w:type="dxa"/>
          </w:tcPr>
          <w:p w14:paraId="640E49B3" w14:textId="4C1A9F60" w:rsidR="00D87A28" w:rsidRPr="00334098" w:rsidRDefault="00D87A28" w:rsidP="00334098">
            <w:pPr>
              <w:spacing w:after="120" w:line="360" w:lineRule="auto"/>
              <w:rPr>
                <w:rFonts w:ascii="Arial" w:hAnsi="Arial" w:cs="Arial"/>
                <w:b/>
                <w:sz w:val="22"/>
                <w:szCs w:val="22"/>
              </w:rPr>
            </w:pPr>
          </w:p>
        </w:tc>
        <w:tc>
          <w:tcPr>
            <w:tcW w:w="567" w:type="dxa"/>
          </w:tcPr>
          <w:p w14:paraId="132E3A43" w14:textId="34610FC0" w:rsidR="00D87A28" w:rsidRPr="00334098" w:rsidRDefault="00D87A28" w:rsidP="00334098">
            <w:pPr>
              <w:spacing w:after="120" w:line="360" w:lineRule="auto"/>
              <w:rPr>
                <w:rFonts w:ascii="Arial" w:hAnsi="Arial" w:cs="Arial"/>
                <w:b/>
                <w:sz w:val="22"/>
                <w:szCs w:val="22"/>
              </w:rPr>
            </w:pPr>
          </w:p>
        </w:tc>
        <w:tc>
          <w:tcPr>
            <w:tcW w:w="567" w:type="dxa"/>
          </w:tcPr>
          <w:p w14:paraId="72671E8E" w14:textId="77777777" w:rsidR="00D87A28" w:rsidRPr="00334098" w:rsidRDefault="00D87A28" w:rsidP="00334098">
            <w:pPr>
              <w:spacing w:after="120" w:line="360" w:lineRule="auto"/>
              <w:rPr>
                <w:rFonts w:ascii="Arial" w:hAnsi="Arial" w:cs="Arial"/>
                <w:b/>
                <w:sz w:val="22"/>
                <w:szCs w:val="22"/>
              </w:rPr>
            </w:pPr>
          </w:p>
        </w:tc>
        <w:tc>
          <w:tcPr>
            <w:tcW w:w="567" w:type="dxa"/>
          </w:tcPr>
          <w:p w14:paraId="00CD7728" w14:textId="6F350029"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E39F59C" w14:textId="5F540780"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0905C41" w14:textId="35B0ABEB"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F7DD4D5" w14:textId="55C017DB"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495AEDEF" w14:textId="2141EB67" w:rsidR="00D87A28" w:rsidRPr="00334098" w:rsidRDefault="00D87A28" w:rsidP="00334098">
            <w:pPr>
              <w:spacing w:after="120" w:line="360" w:lineRule="auto"/>
              <w:rPr>
                <w:rFonts w:ascii="Arial" w:hAnsi="Arial" w:cs="Arial"/>
                <w:b/>
                <w:sz w:val="22"/>
                <w:szCs w:val="22"/>
              </w:rPr>
            </w:pPr>
          </w:p>
        </w:tc>
        <w:tc>
          <w:tcPr>
            <w:tcW w:w="567" w:type="dxa"/>
          </w:tcPr>
          <w:p w14:paraId="4066BBB9" w14:textId="78F0A39C" w:rsidR="00D87A28" w:rsidRPr="00334098" w:rsidRDefault="00D87A28" w:rsidP="00334098">
            <w:pPr>
              <w:spacing w:after="120" w:line="360" w:lineRule="auto"/>
              <w:rPr>
                <w:rFonts w:ascii="Arial" w:hAnsi="Arial" w:cs="Arial"/>
                <w:b/>
                <w:sz w:val="22"/>
                <w:szCs w:val="22"/>
              </w:rPr>
            </w:pPr>
          </w:p>
        </w:tc>
        <w:tc>
          <w:tcPr>
            <w:tcW w:w="567" w:type="dxa"/>
          </w:tcPr>
          <w:p w14:paraId="403C7023" w14:textId="45602352" w:rsidR="00D87A28" w:rsidRPr="00334098" w:rsidRDefault="00D87A28"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69A6D6F0" w14:textId="21E49BBA"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r w:rsidR="00D87A28" w:rsidRPr="009537EA" w14:paraId="40E0B8B8" w14:textId="4536DA05" w:rsidTr="00F53658">
        <w:tc>
          <w:tcPr>
            <w:tcW w:w="2439" w:type="dxa"/>
          </w:tcPr>
          <w:p w14:paraId="649DE391" w14:textId="0AA6057B" w:rsidR="00D87A28" w:rsidRPr="00334098" w:rsidRDefault="00D87A28" w:rsidP="00334098">
            <w:pPr>
              <w:spacing w:after="120" w:line="360" w:lineRule="auto"/>
              <w:rPr>
                <w:rFonts w:ascii="Arial" w:hAnsi="Arial" w:cs="Arial"/>
                <w:sz w:val="22"/>
                <w:szCs w:val="22"/>
              </w:rPr>
            </w:pPr>
            <w:r>
              <w:rPr>
                <w:rFonts w:ascii="Arial" w:hAnsi="Arial" w:cs="Arial"/>
                <w:sz w:val="22"/>
                <w:szCs w:val="22"/>
              </w:rPr>
              <w:t>Moodle Quiz</w:t>
            </w:r>
          </w:p>
        </w:tc>
        <w:tc>
          <w:tcPr>
            <w:tcW w:w="567" w:type="dxa"/>
          </w:tcPr>
          <w:p w14:paraId="18302FA2" w14:textId="1E2CF329" w:rsidR="00D87A28" w:rsidRPr="00334098" w:rsidRDefault="00D87A28" w:rsidP="00334098">
            <w:pPr>
              <w:spacing w:after="120" w:line="360" w:lineRule="auto"/>
              <w:rPr>
                <w:rFonts w:ascii="Arial" w:hAnsi="Arial" w:cs="Arial"/>
                <w:b/>
                <w:sz w:val="22"/>
                <w:szCs w:val="22"/>
              </w:rPr>
            </w:pPr>
          </w:p>
        </w:tc>
        <w:tc>
          <w:tcPr>
            <w:tcW w:w="567" w:type="dxa"/>
          </w:tcPr>
          <w:p w14:paraId="0BA01A4B" w14:textId="5DACFD23"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81D6AD1" w14:textId="50780BE5"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B9796EA" w14:textId="286D246A"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1855152" w14:textId="7E1AB046"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F7CBBC9" w14:textId="77777777" w:rsidR="00D87A28" w:rsidRPr="00334098" w:rsidRDefault="00D87A28" w:rsidP="00334098">
            <w:pPr>
              <w:spacing w:after="120" w:line="360" w:lineRule="auto"/>
              <w:rPr>
                <w:rFonts w:ascii="Arial" w:hAnsi="Arial" w:cs="Arial"/>
                <w:b/>
                <w:sz w:val="22"/>
                <w:szCs w:val="22"/>
              </w:rPr>
            </w:pPr>
          </w:p>
        </w:tc>
        <w:tc>
          <w:tcPr>
            <w:tcW w:w="567" w:type="dxa"/>
          </w:tcPr>
          <w:p w14:paraId="5365A367" w14:textId="191823F2"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36F2BFF3" w14:textId="77777777" w:rsidR="00D87A28" w:rsidRPr="00334098" w:rsidRDefault="00D87A28" w:rsidP="00334098">
            <w:pPr>
              <w:spacing w:after="120" w:line="360" w:lineRule="auto"/>
              <w:rPr>
                <w:rFonts w:ascii="Arial" w:hAnsi="Arial" w:cs="Arial"/>
                <w:b/>
                <w:sz w:val="22"/>
                <w:szCs w:val="22"/>
              </w:rPr>
            </w:pPr>
          </w:p>
        </w:tc>
        <w:tc>
          <w:tcPr>
            <w:tcW w:w="567" w:type="dxa"/>
          </w:tcPr>
          <w:p w14:paraId="19BAA5EC" w14:textId="4E27BFEC" w:rsidR="00D87A28" w:rsidRPr="00334098" w:rsidRDefault="0001489F" w:rsidP="00334098">
            <w:pPr>
              <w:spacing w:after="120" w:line="360" w:lineRule="auto"/>
              <w:rPr>
                <w:rFonts w:ascii="Arial" w:hAnsi="Arial" w:cs="Arial"/>
                <w:b/>
                <w:sz w:val="22"/>
                <w:szCs w:val="22"/>
              </w:rPr>
            </w:pPr>
            <w:r>
              <w:rPr>
                <w:rFonts w:ascii="Arial" w:hAnsi="Arial" w:cs="Arial"/>
                <w:b/>
                <w:sz w:val="22"/>
                <w:szCs w:val="22"/>
              </w:rPr>
              <w:t>x</w:t>
            </w:r>
          </w:p>
        </w:tc>
        <w:tc>
          <w:tcPr>
            <w:tcW w:w="567" w:type="dxa"/>
          </w:tcPr>
          <w:p w14:paraId="328D871D" w14:textId="3D793D91" w:rsidR="00D87A28" w:rsidRPr="00334098" w:rsidRDefault="00D87A28" w:rsidP="00334098">
            <w:pPr>
              <w:spacing w:after="120" w:line="360" w:lineRule="auto"/>
              <w:rPr>
                <w:rFonts w:ascii="Arial" w:hAnsi="Arial" w:cs="Arial"/>
                <w:b/>
                <w:sz w:val="22"/>
                <w:szCs w:val="22"/>
              </w:rPr>
            </w:pPr>
          </w:p>
        </w:tc>
        <w:tc>
          <w:tcPr>
            <w:tcW w:w="567" w:type="dxa"/>
          </w:tcPr>
          <w:p w14:paraId="7A853295" w14:textId="6F3BBD10" w:rsidR="00D87A28" w:rsidRPr="00334098" w:rsidRDefault="00D87A28" w:rsidP="00334098">
            <w:pPr>
              <w:spacing w:after="120" w:line="360" w:lineRule="auto"/>
              <w:rPr>
                <w:rFonts w:ascii="Arial" w:hAnsi="Arial" w:cs="Arial"/>
                <w:b/>
                <w:sz w:val="22"/>
                <w:szCs w:val="22"/>
              </w:rPr>
            </w:pPr>
          </w:p>
        </w:tc>
        <w:tc>
          <w:tcPr>
            <w:tcW w:w="567" w:type="dxa"/>
          </w:tcPr>
          <w:p w14:paraId="62F2702B" w14:textId="61D10366" w:rsidR="00D87A28" w:rsidRPr="00334098" w:rsidRDefault="00D87A28" w:rsidP="00334098">
            <w:pPr>
              <w:spacing w:after="120" w:line="360" w:lineRule="auto"/>
              <w:rPr>
                <w:rFonts w:ascii="Arial" w:hAnsi="Arial" w:cs="Arial"/>
                <w:b/>
                <w:sz w:val="22"/>
                <w:szCs w:val="22"/>
              </w:rPr>
            </w:pPr>
          </w:p>
        </w:tc>
        <w:tc>
          <w:tcPr>
            <w:tcW w:w="567" w:type="dxa"/>
          </w:tcPr>
          <w:p w14:paraId="09C60D26" w14:textId="46360C3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456D2D9" w14:textId="385D6892" w:rsidR="00D87A28" w:rsidRPr="00334098" w:rsidRDefault="00D87A28" w:rsidP="00334098">
            <w:pPr>
              <w:spacing w:after="120" w:line="360" w:lineRule="auto"/>
              <w:rPr>
                <w:rFonts w:ascii="Arial" w:hAnsi="Arial" w:cs="Arial"/>
                <w:b/>
                <w:sz w:val="22"/>
                <w:szCs w:val="22"/>
              </w:rPr>
            </w:pPr>
            <w:r w:rsidRPr="00334098">
              <w:rPr>
                <w:rFonts w:ascii="Arial" w:hAnsi="Arial" w:cs="Arial"/>
                <w:b/>
                <w:sz w:val="22"/>
                <w:szCs w:val="22"/>
              </w:rPr>
              <w:t>x</w:t>
            </w:r>
          </w:p>
        </w:tc>
      </w:tr>
    </w:tbl>
    <w:p w14:paraId="044F146B" w14:textId="77777777" w:rsidR="007A6245" w:rsidRPr="00334098" w:rsidRDefault="007A6245" w:rsidP="00334098">
      <w:pPr>
        <w:spacing w:after="120" w:line="360" w:lineRule="auto"/>
        <w:ind w:left="426" w:right="260"/>
        <w:rPr>
          <w:rFonts w:ascii="Arial" w:hAnsi="Arial" w:cs="Arial"/>
          <w:b/>
          <w:iCs/>
          <w:sz w:val="22"/>
          <w:szCs w:val="22"/>
        </w:rPr>
      </w:pPr>
    </w:p>
    <w:p w14:paraId="68CF03F1" w14:textId="77777777" w:rsidR="00883204" w:rsidRPr="00334098" w:rsidRDefault="00883204" w:rsidP="00334098">
      <w:pPr>
        <w:numPr>
          <w:ilvl w:val="0"/>
          <w:numId w:val="1"/>
        </w:numPr>
        <w:spacing w:after="120" w:line="360" w:lineRule="auto"/>
        <w:ind w:left="567" w:right="260" w:hanging="567"/>
        <w:jc w:val="both"/>
        <w:rPr>
          <w:rFonts w:ascii="Arial" w:hAnsi="Arial" w:cs="Arial"/>
          <w:iCs/>
          <w:sz w:val="22"/>
          <w:szCs w:val="22"/>
        </w:rPr>
      </w:pPr>
      <w:r w:rsidRPr="00334098">
        <w:rPr>
          <w:rFonts w:ascii="Arial" w:hAnsi="Arial" w:cs="Arial"/>
          <w:b/>
          <w:bCs/>
          <w:sz w:val="22"/>
          <w:szCs w:val="22"/>
        </w:rPr>
        <w:t xml:space="preserve">Inclusive module design </w:t>
      </w:r>
    </w:p>
    <w:p w14:paraId="68D721CB" w14:textId="2A7C522C" w:rsidR="00883204" w:rsidRPr="00334098" w:rsidRDefault="00883204" w:rsidP="00334098">
      <w:pPr>
        <w:autoSpaceDE w:val="0"/>
        <w:autoSpaceDN w:val="0"/>
        <w:adjustRightInd w:val="0"/>
        <w:spacing w:after="120" w:line="360" w:lineRule="auto"/>
        <w:ind w:left="567" w:right="260"/>
        <w:jc w:val="both"/>
        <w:rPr>
          <w:rFonts w:ascii="Arial" w:hAnsi="Arial" w:cs="Arial"/>
          <w:sz w:val="22"/>
          <w:szCs w:val="22"/>
        </w:rPr>
      </w:pPr>
      <w:r w:rsidRPr="00334098">
        <w:rPr>
          <w:rFonts w:ascii="Arial" w:hAnsi="Arial" w:cs="Arial"/>
          <w:sz w:val="22"/>
          <w:szCs w:val="22"/>
        </w:rPr>
        <w:lastRenderedPageBreak/>
        <w:t>T</w:t>
      </w:r>
      <w:r w:rsidR="00171802" w:rsidRPr="00334098">
        <w:rPr>
          <w:rFonts w:ascii="Arial" w:hAnsi="Arial" w:cs="Arial"/>
          <w:sz w:val="22"/>
          <w:szCs w:val="22"/>
        </w:rPr>
        <w:t xml:space="preserve">he </w:t>
      </w:r>
      <w:r w:rsidR="00D87A28">
        <w:rPr>
          <w:rFonts w:ascii="Arial" w:hAnsi="Arial" w:cs="Arial"/>
          <w:sz w:val="22"/>
          <w:szCs w:val="22"/>
        </w:rPr>
        <w:t>Division</w:t>
      </w:r>
      <w:r w:rsidRPr="00334098">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334098" w:rsidRDefault="00883204" w:rsidP="00334098">
      <w:pPr>
        <w:autoSpaceDE w:val="0"/>
        <w:autoSpaceDN w:val="0"/>
        <w:adjustRightInd w:val="0"/>
        <w:spacing w:after="120" w:line="360" w:lineRule="auto"/>
        <w:ind w:left="567" w:right="260"/>
        <w:jc w:val="both"/>
        <w:rPr>
          <w:rFonts w:ascii="Arial" w:hAnsi="Arial" w:cs="Arial"/>
          <w:sz w:val="22"/>
          <w:szCs w:val="22"/>
        </w:rPr>
      </w:pPr>
      <w:r w:rsidRPr="00334098">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334098" w:rsidRDefault="00883204" w:rsidP="00334098">
      <w:pPr>
        <w:autoSpaceDE w:val="0"/>
        <w:autoSpaceDN w:val="0"/>
        <w:adjustRightInd w:val="0"/>
        <w:spacing w:after="120" w:line="360" w:lineRule="auto"/>
        <w:ind w:left="567" w:right="260"/>
        <w:jc w:val="both"/>
        <w:rPr>
          <w:rFonts w:ascii="Arial" w:hAnsi="Arial" w:cs="Arial"/>
          <w:bCs/>
          <w:sz w:val="22"/>
          <w:szCs w:val="22"/>
        </w:rPr>
      </w:pPr>
      <w:r w:rsidRPr="00334098">
        <w:rPr>
          <w:rFonts w:ascii="Arial" w:hAnsi="Arial" w:cs="Arial"/>
          <w:sz w:val="22"/>
          <w:szCs w:val="22"/>
        </w:rPr>
        <w:t xml:space="preserve">a) </w:t>
      </w:r>
      <w:r w:rsidRPr="00334098">
        <w:rPr>
          <w:rFonts w:ascii="Arial" w:hAnsi="Arial" w:cs="Arial"/>
          <w:bCs/>
          <w:sz w:val="22"/>
          <w:szCs w:val="22"/>
        </w:rPr>
        <w:t>Accessible resources and curriculum</w:t>
      </w:r>
    </w:p>
    <w:p w14:paraId="51EB2EE8" w14:textId="1531BD7A" w:rsidR="00883204" w:rsidRPr="00334098" w:rsidRDefault="00883204" w:rsidP="00334098">
      <w:pPr>
        <w:tabs>
          <w:tab w:val="left" w:pos="567"/>
        </w:tabs>
        <w:autoSpaceDE w:val="0"/>
        <w:autoSpaceDN w:val="0"/>
        <w:adjustRightInd w:val="0"/>
        <w:spacing w:after="120" w:line="360" w:lineRule="auto"/>
        <w:ind w:left="567" w:right="260"/>
        <w:jc w:val="both"/>
        <w:rPr>
          <w:rFonts w:ascii="Arial" w:hAnsi="Arial" w:cs="Arial"/>
          <w:i/>
          <w:iCs/>
          <w:sz w:val="22"/>
          <w:szCs w:val="22"/>
        </w:rPr>
      </w:pPr>
      <w:r w:rsidRPr="00334098">
        <w:rPr>
          <w:rFonts w:ascii="Arial" w:hAnsi="Arial" w:cs="Arial"/>
          <w:sz w:val="22"/>
          <w:szCs w:val="22"/>
        </w:rPr>
        <w:t xml:space="preserve">b) </w:t>
      </w:r>
      <w:r w:rsidRPr="00334098">
        <w:rPr>
          <w:rFonts w:ascii="Arial" w:hAnsi="Arial" w:cs="Arial"/>
          <w:bCs/>
          <w:sz w:val="22"/>
          <w:szCs w:val="22"/>
        </w:rPr>
        <w:t>Learning</w:t>
      </w:r>
      <w:r w:rsidR="00BB2045" w:rsidRPr="00334098">
        <w:rPr>
          <w:rFonts w:ascii="Arial" w:hAnsi="Arial" w:cs="Arial"/>
          <w:bCs/>
          <w:sz w:val="22"/>
          <w:szCs w:val="22"/>
        </w:rPr>
        <w:t>,</w:t>
      </w:r>
      <w:r w:rsidRPr="00334098">
        <w:rPr>
          <w:rFonts w:ascii="Arial" w:hAnsi="Arial" w:cs="Arial"/>
          <w:bCs/>
          <w:sz w:val="22"/>
          <w:szCs w:val="22"/>
        </w:rPr>
        <w:t xml:space="preserve"> teaching and assessment methods</w:t>
      </w:r>
    </w:p>
    <w:p w14:paraId="4673685A" w14:textId="77777777" w:rsidR="00096DA4" w:rsidRPr="00334098" w:rsidRDefault="00096DA4" w:rsidP="00334098">
      <w:pPr>
        <w:spacing w:after="120" w:line="360" w:lineRule="auto"/>
        <w:ind w:left="426" w:right="260"/>
        <w:rPr>
          <w:rFonts w:ascii="Arial" w:hAnsi="Arial" w:cs="Arial"/>
          <w:i/>
          <w:iCs/>
          <w:sz w:val="22"/>
          <w:szCs w:val="22"/>
        </w:rPr>
      </w:pPr>
    </w:p>
    <w:p w14:paraId="54771804" w14:textId="77777777" w:rsidR="009A2D37" w:rsidRPr="00334098" w:rsidRDefault="00883204"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Campus(es) or c</w:t>
      </w:r>
      <w:r w:rsidR="009A2D37" w:rsidRPr="00334098">
        <w:rPr>
          <w:rFonts w:ascii="Arial" w:hAnsi="Arial" w:cs="Arial"/>
          <w:b/>
          <w:sz w:val="22"/>
          <w:szCs w:val="22"/>
        </w:rPr>
        <w:t>entre(s)</w:t>
      </w:r>
      <w:r w:rsidRPr="00334098">
        <w:rPr>
          <w:rFonts w:ascii="Arial" w:hAnsi="Arial" w:cs="Arial"/>
          <w:b/>
          <w:sz w:val="22"/>
          <w:szCs w:val="22"/>
        </w:rPr>
        <w:t xml:space="preserve"> where module will be delivered</w:t>
      </w:r>
    </w:p>
    <w:p w14:paraId="77E12AB1" w14:textId="25CFFDE9" w:rsidR="009A2D37" w:rsidRPr="00334098" w:rsidRDefault="003748FA" w:rsidP="00334098">
      <w:pPr>
        <w:pStyle w:val="ListParagraph"/>
        <w:spacing w:after="120" w:line="360" w:lineRule="auto"/>
        <w:ind w:left="567" w:right="260"/>
      </w:pPr>
      <w:r w:rsidRPr="009537EA">
        <w:rPr>
          <w:rFonts w:ascii="Arial" w:hAnsi="Arial" w:cs="Arial"/>
        </w:rPr>
        <w:t>Blended d</w:t>
      </w:r>
      <w:r w:rsidR="00D8662E" w:rsidRPr="009537EA">
        <w:rPr>
          <w:rFonts w:ascii="Arial" w:hAnsi="Arial" w:cs="Arial"/>
        </w:rPr>
        <w:t xml:space="preserve">istance learning – delivered from Medway </w:t>
      </w:r>
      <w:r w:rsidRPr="009537EA">
        <w:rPr>
          <w:rFonts w:ascii="Arial" w:hAnsi="Arial" w:cs="Arial"/>
        </w:rPr>
        <w:t xml:space="preserve">and Canterbury </w:t>
      </w:r>
      <w:r w:rsidR="00D8662E" w:rsidRPr="009537EA">
        <w:rPr>
          <w:rFonts w:ascii="Arial" w:hAnsi="Arial" w:cs="Arial"/>
        </w:rPr>
        <w:t>campus</w:t>
      </w:r>
    </w:p>
    <w:p w14:paraId="142FAEF5" w14:textId="77777777" w:rsidR="00154D48" w:rsidRPr="00334098" w:rsidRDefault="00154D48" w:rsidP="00334098">
      <w:pPr>
        <w:spacing w:after="120" w:line="360" w:lineRule="auto"/>
        <w:ind w:left="567" w:right="260"/>
        <w:rPr>
          <w:rFonts w:ascii="Arial" w:hAnsi="Arial" w:cs="Arial"/>
          <w:iCs/>
          <w:sz w:val="22"/>
          <w:szCs w:val="22"/>
        </w:rPr>
      </w:pPr>
    </w:p>
    <w:p w14:paraId="04579ACA" w14:textId="77777777" w:rsidR="00883204" w:rsidRPr="00334098" w:rsidRDefault="00883204" w:rsidP="00334098">
      <w:pPr>
        <w:numPr>
          <w:ilvl w:val="0"/>
          <w:numId w:val="1"/>
        </w:numPr>
        <w:spacing w:after="120" w:line="360" w:lineRule="auto"/>
        <w:ind w:left="567" w:right="261" w:hanging="568"/>
        <w:jc w:val="both"/>
        <w:rPr>
          <w:rFonts w:ascii="Arial" w:hAnsi="Arial" w:cs="Arial"/>
          <w:b/>
          <w:sz w:val="22"/>
          <w:szCs w:val="22"/>
        </w:rPr>
      </w:pPr>
      <w:r w:rsidRPr="00334098">
        <w:rPr>
          <w:rFonts w:ascii="Arial" w:hAnsi="Arial" w:cs="Arial"/>
          <w:b/>
          <w:sz w:val="22"/>
          <w:szCs w:val="22"/>
        </w:rPr>
        <w:t xml:space="preserve">Internationalisation </w:t>
      </w:r>
    </w:p>
    <w:p w14:paraId="55F9ECC2" w14:textId="7B3AD195" w:rsidR="00154D48" w:rsidRPr="00334098" w:rsidRDefault="00730165" w:rsidP="00334098">
      <w:pPr>
        <w:spacing w:after="120" w:line="360" w:lineRule="auto"/>
        <w:ind w:left="567" w:right="260"/>
        <w:jc w:val="both"/>
        <w:rPr>
          <w:rFonts w:ascii="Arial" w:hAnsi="Arial" w:cs="Arial"/>
          <w:sz w:val="22"/>
          <w:szCs w:val="22"/>
        </w:rPr>
      </w:pPr>
      <w:r w:rsidRPr="00334098">
        <w:rPr>
          <w:rFonts w:ascii="Arial" w:hAnsi="Arial" w:cs="Arial"/>
          <w:sz w:val="22"/>
          <w:szCs w:val="22"/>
        </w:rPr>
        <w:t>International vocation is an important part of Applied Bioscience. The intended learning outcomes 8.1</w:t>
      </w:r>
      <w:r w:rsidR="0001489F">
        <w:rPr>
          <w:rFonts w:ascii="Arial" w:hAnsi="Arial" w:cs="Arial"/>
          <w:sz w:val="22"/>
          <w:szCs w:val="22"/>
        </w:rPr>
        <w:t xml:space="preserve"> to </w:t>
      </w:r>
      <w:r w:rsidRPr="00334098">
        <w:rPr>
          <w:rFonts w:ascii="Arial" w:hAnsi="Arial" w:cs="Arial"/>
          <w:sz w:val="22"/>
          <w:szCs w:val="22"/>
        </w:rPr>
        <w:t>8.</w:t>
      </w:r>
      <w:r w:rsidR="0001489F">
        <w:rPr>
          <w:rFonts w:ascii="Arial" w:hAnsi="Arial" w:cs="Arial"/>
          <w:sz w:val="22"/>
          <w:szCs w:val="22"/>
        </w:rPr>
        <w:t>7</w:t>
      </w:r>
      <w:r w:rsidRPr="00334098">
        <w:rPr>
          <w:rFonts w:ascii="Arial" w:hAnsi="Arial" w:cs="Arial"/>
          <w:sz w:val="22"/>
          <w:szCs w:val="22"/>
        </w:rPr>
        <w:t xml:space="preserve">, for this module cover key universal principles and concepts of cell biology and </w:t>
      </w:r>
      <w:r w:rsidR="0001489F">
        <w:rPr>
          <w:rFonts w:ascii="Arial" w:hAnsi="Arial" w:cs="Arial"/>
          <w:sz w:val="22"/>
          <w:szCs w:val="22"/>
        </w:rPr>
        <w:t xml:space="preserve">microbiology, and </w:t>
      </w:r>
      <w:r w:rsidRPr="00334098">
        <w:rPr>
          <w:rFonts w:ascii="Arial" w:hAnsi="Arial" w:cs="Arial"/>
          <w:sz w:val="22"/>
          <w:szCs w:val="22"/>
        </w:rPr>
        <w:t>therefore</w:t>
      </w:r>
      <w:r w:rsidR="0001489F">
        <w:rPr>
          <w:rFonts w:ascii="Arial" w:hAnsi="Arial" w:cs="Arial"/>
          <w:sz w:val="22"/>
          <w:szCs w:val="22"/>
        </w:rPr>
        <w:t>,</w:t>
      </w:r>
      <w:r w:rsidRPr="00334098">
        <w:rPr>
          <w:rFonts w:ascii="Arial" w:hAnsi="Arial" w:cs="Arial"/>
          <w:sz w:val="22"/>
          <w:szCs w:val="22"/>
        </w:rPr>
        <w:t xml:space="preserve"> are core components of </w:t>
      </w:r>
      <w:r w:rsidR="0001489F">
        <w:rPr>
          <w:rFonts w:ascii="Arial" w:hAnsi="Arial" w:cs="Arial"/>
          <w:sz w:val="22"/>
          <w:szCs w:val="22"/>
        </w:rPr>
        <w:t xml:space="preserve">industrial </w:t>
      </w:r>
      <w:r w:rsidRPr="00334098">
        <w:rPr>
          <w:rFonts w:ascii="Arial" w:hAnsi="Arial" w:cs="Arial"/>
          <w:sz w:val="22"/>
          <w:szCs w:val="22"/>
        </w:rPr>
        <w:t>Bioscience worldwide. Furthermore, learning outcome 8.</w:t>
      </w:r>
      <w:r w:rsidR="0001489F">
        <w:rPr>
          <w:rFonts w:ascii="Arial" w:hAnsi="Arial" w:cs="Arial"/>
          <w:sz w:val="22"/>
          <w:szCs w:val="22"/>
        </w:rPr>
        <w:t>8 and 8.9</w:t>
      </w:r>
      <w:r w:rsidRPr="00334098">
        <w:rPr>
          <w:rFonts w:ascii="Arial" w:hAnsi="Arial" w:cs="Arial"/>
          <w:sz w:val="22"/>
          <w:szCs w:val="22"/>
        </w:rPr>
        <w:t xml:space="preserve"> </w:t>
      </w:r>
      <w:r w:rsidR="0001489F">
        <w:rPr>
          <w:rFonts w:ascii="Arial" w:hAnsi="Arial" w:cs="Arial"/>
          <w:sz w:val="22"/>
          <w:szCs w:val="22"/>
        </w:rPr>
        <w:t>cover</w:t>
      </w:r>
      <w:r w:rsidRPr="00334098">
        <w:rPr>
          <w:rFonts w:ascii="Arial" w:hAnsi="Arial" w:cs="Arial"/>
          <w:sz w:val="22"/>
          <w:szCs w:val="22"/>
        </w:rPr>
        <w:t xml:space="preserve"> key universal technique</w:t>
      </w:r>
      <w:r w:rsidR="0001489F">
        <w:rPr>
          <w:rFonts w:ascii="Arial" w:hAnsi="Arial" w:cs="Arial"/>
          <w:sz w:val="22"/>
          <w:szCs w:val="22"/>
        </w:rPr>
        <w:t>s</w:t>
      </w:r>
      <w:r w:rsidRPr="00334098">
        <w:rPr>
          <w:rFonts w:ascii="Arial" w:hAnsi="Arial" w:cs="Arial"/>
          <w:sz w:val="22"/>
          <w:szCs w:val="22"/>
        </w:rPr>
        <w:t xml:space="preserve"> used in the pharmaceutical R&amp;D industry worldwide.  </w:t>
      </w:r>
    </w:p>
    <w:p w14:paraId="2D18B4BA" w14:textId="77777777" w:rsidR="00641D6D" w:rsidRPr="00334098" w:rsidRDefault="00641D6D" w:rsidP="00334098">
      <w:pPr>
        <w:pBdr>
          <w:bottom w:val="single" w:sz="6" w:space="1" w:color="auto"/>
        </w:pBdr>
        <w:spacing w:after="120" w:line="360" w:lineRule="auto"/>
        <w:ind w:right="260"/>
        <w:rPr>
          <w:rFonts w:ascii="Arial" w:hAnsi="Arial" w:cs="Arial"/>
          <w:sz w:val="22"/>
          <w:szCs w:val="22"/>
        </w:rPr>
      </w:pPr>
    </w:p>
    <w:p w14:paraId="27DA122C" w14:textId="1A8741DC" w:rsidR="00441E76" w:rsidRPr="00334098" w:rsidRDefault="003F61A9" w:rsidP="00334098">
      <w:pPr>
        <w:spacing w:after="120" w:line="360" w:lineRule="auto"/>
        <w:ind w:right="260"/>
        <w:rPr>
          <w:rFonts w:ascii="Arial" w:hAnsi="Arial" w:cs="Arial"/>
          <w:b/>
          <w:sz w:val="22"/>
          <w:szCs w:val="22"/>
        </w:rPr>
      </w:pPr>
      <w:r>
        <w:rPr>
          <w:rFonts w:ascii="Arial" w:hAnsi="Arial" w:cs="Arial"/>
          <w:b/>
          <w:sz w:val="22"/>
          <w:szCs w:val="22"/>
        </w:rPr>
        <w:t>DIVISIONAL</w:t>
      </w:r>
      <w:r w:rsidR="00441E76" w:rsidRPr="00334098">
        <w:rPr>
          <w:rFonts w:ascii="Arial" w:hAnsi="Arial" w:cs="Arial"/>
          <w:b/>
          <w:sz w:val="22"/>
          <w:szCs w:val="22"/>
        </w:rPr>
        <w:t xml:space="preserve"> USE ONLY</w:t>
      </w:r>
      <w:r w:rsidR="00C612A8" w:rsidRPr="00334098">
        <w:rPr>
          <w:rFonts w:ascii="Arial" w:hAnsi="Arial" w:cs="Arial"/>
          <w:b/>
          <w:sz w:val="22"/>
          <w:szCs w:val="22"/>
        </w:rPr>
        <w:t xml:space="preserve"> </w:t>
      </w:r>
    </w:p>
    <w:p w14:paraId="73F7EA36" w14:textId="77777777" w:rsidR="00D83563" w:rsidRPr="00334098" w:rsidRDefault="00D83563" w:rsidP="00334098">
      <w:pPr>
        <w:spacing w:after="120" w:line="360" w:lineRule="auto"/>
        <w:ind w:right="260"/>
        <w:rPr>
          <w:rFonts w:ascii="Arial" w:hAnsi="Arial" w:cs="Arial"/>
          <w:b/>
          <w:sz w:val="22"/>
          <w:szCs w:val="22"/>
        </w:rPr>
      </w:pPr>
      <w:r w:rsidRPr="00334098">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334098" w:rsidRDefault="00422B69" w:rsidP="00334098">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9537EA" w14:paraId="798078B0" w14:textId="77777777" w:rsidTr="00154D48">
        <w:trPr>
          <w:trHeight w:val="317"/>
        </w:trPr>
        <w:tc>
          <w:tcPr>
            <w:tcW w:w="1526" w:type="dxa"/>
          </w:tcPr>
          <w:p w14:paraId="3F3DD850"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Date approved</w:t>
            </w:r>
          </w:p>
        </w:tc>
        <w:tc>
          <w:tcPr>
            <w:tcW w:w="1701" w:type="dxa"/>
          </w:tcPr>
          <w:p w14:paraId="42A03EF1" w14:textId="77777777" w:rsidR="00422B69" w:rsidRPr="00334098" w:rsidRDefault="00422B69" w:rsidP="00334098">
            <w:pPr>
              <w:spacing w:after="120" w:line="360" w:lineRule="auto"/>
              <w:rPr>
                <w:rFonts w:ascii="Arial" w:hAnsi="Arial" w:cs="Arial"/>
                <w:sz w:val="22"/>
                <w:szCs w:val="22"/>
              </w:rPr>
            </w:pPr>
            <w:r w:rsidRPr="00334098">
              <w:rPr>
                <w:rFonts w:ascii="Arial" w:hAnsi="Arial" w:cs="Arial"/>
                <w:sz w:val="22"/>
                <w:szCs w:val="22"/>
              </w:rPr>
              <w:t>Major/minor revision</w:t>
            </w:r>
          </w:p>
        </w:tc>
        <w:tc>
          <w:tcPr>
            <w:tcW w:w="1871" w:type="dxa"/>
          </w:tcPr>
          <w:p w14:paraId="189B8124" w14:textId="77777777" w:rsidR="00422B69" w:rsidRPr="00334098" w:rsidRDefault="00154D48" w:rsidP="00334098">
            <w:pPr>
              <w:spacing w:after="120" w:line="360" w:lineRule="auto"/>
              <w:ind w:right="-34"/>
              <w:rPr>
                <w:rFonts w:ascii="Arial" w:hAnsi="Arial" w:cs="Arial"/>
                <w:sz w:val="22"/>
                <w:szCs w:val="22"/>
              </w:rPr>
            </w:pPr>
            <w:r w:rsidRPr="00334098">
              <w:rPr>
                <w:rFonts w:ascii="Arial" w:hAnsi="Arial" w:cs="Arial"/>
                <w:sz w:val="22"/>
                <w:szCs w:val="22"/>
              </w:rPr>
              <w:t>Start date of delivery of</w:t>
            </w:r>
            <w:r w:rsidR="00422B69" w:rsidRPr="00334098">
              <w:rPr>
                <w:rFonts w:ascii="Arial" w:hAnsi="Arial" w:cs="Arial"/>
                <w:sz w:val="22"/>
                <w:szCs w:val="22"/>
              </w:rPr>
              <w:t xml:space="preserve"> revised version</w:t>
            </w:r>
          </w:p>
        </w:tc>
        <w:tc>
          <w:tcPr>
            <w:tcW w:w="2552" w:type="dxa"/>
          </w:tcPr>
          <w:p w14:paraId="20B5F089"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Section revised</w:t>
            </w:r>
          </w:p>
        </w:tc>
        <w:tc>
          <w:tcPr>
            <w:tcW w:w="3032" w:type="dxa"/>
          </w:tcPr>
          <w:p w14:paraId="7ED982EB"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Impacts PLOs</w:t>
            </w:r>
            <w:r w:rsidR="00694309" w:rsidRPr="00334098">
              <w:rPr>
                <w:rFonts w:ascii="Arial" w:hAnsi="Arial" w:cs="Arial"/>
                <w:sz w:val="22"/>
                <w:szCs w:val="22"/>
              </w:rPr>
              <w:t xml:space="preserve"> (</w:t>
            </w:r>
            <w:r w:rsidR="001A425B" w:rsidRPr="00334098">
              <w:rPr>
                <w:rFonts w:ascii="Arial" w:hAnsi="Arial" w:cs="Arial"/>
                <w:sz w:val="22"/>
                <w:szCs w:val="22"/>
              </w:rPr>
              <w:t>Q6&amp;7 cover sheet)</w:t>
            </w:r>
          </w:p>
        </w:tc>
      </w:tr>
      <w:tr w:rsidR="00302082" w:rsidRPr="009537EA" w14:paraId="4F253B75" w14:textId="77777777" w:rsidTr="00154D48">
        <w:trPr>
          <w:trHeight w:val="305"/>
        </w:trPr>
        <w:tc>
          <w:tcPr>
            <w:tcW w:w="1526" w:type="dxa"/>
          </w:tcPr>
          <w:p w14:paraId="50A2F9F0" w14:textId="1B8F11F0"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1421D86D"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43099542"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Sept 2020</w:t>
            </w:r>
          </w:p>
        </w:tc>
        <w:tc>
          <w:tcPr>
            <w:tcW w:w="2552" w:type="dxa"/>
          </w:tcPr>
          <w:p w14:paraId="2E522310" w14:textId="7C4E3CCD"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1750EFC1"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No</w:t>
            </w:r>
          </w:p>
        </w:tc>
      </w:tr>
      <w:tr w:rsidR="00302082" w:rsidRPr="009537EA" w14:paraId="4CF2152D" w14:textId="77777777" w:rsidTr="00154D48">
        <w:trPr>
          <w:trHeight w:val="305"/>
        </w:trPr>
        <w:tc>
          <w:tcPr>
            <w:tcW w:w="1526" w:type="dxa"/>
          </w:tcPr>
          <w:p w14:paraId="6266CA5F" w14:textId="77777777" w:rsidR="00422B69" w:rsidRPr="00334098" w:rsidRDefault="00422B69" w:rsidP="00334098">
            <w:pPr>
              <w:spacing w:after="120" w:line="360" w:lineRule="auto"/>
              <w:ind w:right="-330"/>
              <w:rPr>
                <w:rFonts w:ascii="Arial" w:hAnsi="Arial" w:cs="Arial"/>
                <w:sz w:val="22"/>
                <w:szCs w:val="22"/>
              </w:rPr>
            </w:pPr>
          </w:p>
        </w:tc>
        <w:tc>
          <w:tcPr>
            <w:tcW w:w="1701" w:type="dxa"/>
          </w:tcPr>
          <w:p w14:paraId="1C6E9AAC" w14:textId="77777777" w:rsidR="00422B69" w:rsidRPr="00334098" w:rsidRDefault="00422B69" w:rsidP="00334098">
            <w:pPr>
              <w:spacing w:after="120" w:line="360" w:lineRule="auto"/>
              <w:ind w:right="-330"/>
              <w:rPr>
                <w:rFonts w:ascii="Arial" w:hAnsi="Arial" w:cs="Arial"/>
                <w:sz w:val="22"/>
                <w:szCs w:val="22"/>
              </w:rPr>
            </w:pPr>
          </w:p>
        </w:tc>
        <w:tc>
          <w:tcPr>
            <w:tcW w:w="1871" w:type="dxa"/>
          </w:tcPr>
          <w:p w14:paraId="5A306B22" w14:textId="77777777" w:rsidR="00422B69" w:rsidRPr="00334098" w:rsidRDefault="00422B69" w:rsidP="00334098">
            <w:pPr>
              <w:spacing w:after="120" w:line="360" w:lineRule="auto"/>
              <w:ind w:right="-330"/>
              <w:rPr>
                <w:rFonts w:ascii="Arial" w:hAnsi="Arial" w:cs="Arial"/>
                <w:sz w:val="22"/>
                <w:szCs w:val="22"/>
              </w:rPr>
            </w:pPr>
          </w:p>
        </w:tc>
        <w:tc>
          <w:tcPr>
            <w:tcW w:w="2552" w:type="dxa"/>
          </w:tcPr>
          <w:p w14:paraId="0E8AEF77" w14:textId="77777777" w:rsidR="00422B69" w:rsidRPr="00334098" w:rsidRDefault="00422B69" w:rsidP="00334098">
            <w:pPr>
              <w:spacing w:after="120" w:line="360" w:lineRule="auto"/>
              <w:ind w:right="-330"/>
              <w:rPr>
                <w:rFonts w:ascii="Arial" w:hAnsi="Arial" w:cs="Arial"/>
                <w:sz w:val="22"/>
                <w:szCs w:val="22"/>
              </w:rPr>
            </w:pPr>
          </w:p>
        </w:tc>
        <w:tc>
          <w:tcPr>
            <w:tcW w:w="3032" w:type="dxa"/>
          </w:tcPr>
          <w:p w14:paraId="0311623B" w14:textId="77777777" w:rsidR="00422B69" w:rsidRPr="00334098" w:rsidRDefault="00422B69" w:rsidP="00334098">
            <w:pPr>
              <w:spacing w:after="120" w:line="360" w:lineRule="auto"/>
              <w:ind w:right="-330"/>
              <w:rPr>
                <w:rFonts w:ascii="Arial" w:hAnsi="Arial" w:cs="Arial"/>
                <w:sz w:val="22"/>
                <w:szCs w:val="22"/>
              </w:rPr>
            </w:pPr>
          </w:p>
        </w:tc>
      </w:tr>
    </w:tbl>
    <w:p w14:paraId="7E232B79" w14:textId="77777777" w:rsidR="00D83563" w:rsidRPr="00302082" w:rsidRDefault="00D83563" w:rsidP="00334098">
      <w:pPr>
        <w:spacing w:after="120" w:line="36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5EE8" w14:textId="77777777" w:rsidR="006331EA" w:rsidRDefault="006331EA" w:rsidP="009A2D37">
      <w:r>
        <w:separator/>
      </w:r>
    </w:p>
  </w:endnote>
  <w:endnote w:type="continuationSeparator" w:id="0">
    <w:p w14:paraId="5B6E9B7D" w14:textId="77777777" w:rsidR="006331EA" w:rsidRDefault="006331EA" w:rsidP="009A2D37">
      <w:r>
        <w:continuationSeparator/>
      </w:r>
    </w:p>
  </w:endnote>
  <w:endnote w:type="continuationNotice" w:id="1">
    <w:p w14:paraId="3E8F4A6E" w14:textId="77777777" w:rsidR="006331EA" w:rsidRDefault="00633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0ECE7797"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0ECE7797"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4F5B" w14:textId="77777777" w:rsidR="006331EA" w:rsidRDefault="006331EA" w:rsidP="009A2D37">
      <w:r>
        <w:separator/>
      </w:r>
    </w:p>
  </w:footnote>
  <w:footnote w:type="continuationSeparator" w:id="0">
    <w:p w14:paraId="207D5903" w14:textId="77777777" w:rsidR="006331EA" w:rsidRDefault="006331EA" w:rsidP="009A2D37">
      <w:r>
        <w:continuationSeparator/>
      </w:r>
    </w:p>
  </w:footnote>
  <w:footnote w:type="continuationNotice" w:id="1">
    <w:p w14:paraId="596A9BCA" w14:textId="77777777" w:rsidR="006331EA" w:rsidRDefault="00633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16D" w14:textId="1AB45E3E"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4730FE8"/>
    <w:multiLevelType w:val="hybridMultilevel"/>
    <w:tmpl w:val="8EC23E9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65EB6"/>
    <w:multiLevelType w:val="multilevel"/>
    <w:tmpl w:val="47CE141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14"/>
  </w:num>
  <w:num w:numId="6">
    <w:abstractNumId w:val="11"/>
  </w:num>
  <w:num w:numId="7">
    <w:abstractNumId w:val="19"/>
  </w:num>
  <w:num w:numId="8">
    <w:abstractNumId w:val="12"/>
  </w:num>
  <w:num w:numId="9">
    <w:abstractNumId w:val="9"/>
  </w:num>
  <w:num w:numId="10">
    <w:abstractNumId w:val="1"/>
  </w:num>
  <w:num w:numId="11">
    <w:abstractNumId w:val="13"/>
  </w:num>
  <w:num w:numId="12">
    <w:abstractNumId w:val="17"/>
  </w:num>
  <w:num w:numId="13">
    <w:abstractNumId w:val="7"/>
  </w:num>
  <w:num w:numId="14">
    <w:abstractNumId w:val="15"/>
  </w:num>
  <w:num w:numId="15">
    <w:abstractNumId w:val="18"/>
  </w:num>
  <w:num w:numId="16">
    <w:abstractNumId w:val="4"/>
  </w:num>
  <w:num w:numId="17">
    <w:abstractNumId w:val="10"/>
  </w:num>
  <w:num w:numId="18">
    <w:abstractNumId w:val="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1489F"/>
    <w:rsid w:val="00021EA0"/>
    <w:rsid w:val="00025992"/>
    <w:rsid w:val="00027937"/>
    <w:rsid w:val="00030C9E"/>
    <w:rsid w:val="00031E67"/>
    <w:rsid w:val="000352E1"/>
    <w:rsid w:val="000408CC"/>
    <w:rsid w:val="00045373"/>
    <w:rsid w:val="0006267B"/>
    <w:rsid w:val="00063A2F"/>
    <w:rsid w:val="000678D3"/>
    <w:rsid w:val="0008252C"/>
    <w:rsid w:val="000915BA"/>
    <w:rsid w:val="00094810"/>
    <w:rsid w:val="00096DA4"/>
    <w:rsid w:val="000A06B9"/>
    <w:rsid w:val="000C0294"/>
    <w:rsid w:val="000C3A7E"/>
    <w:rsid w:val="000C7A1C"/>
    <w:rsid w:val="000D2A8A"/>
    <w:rsid w:val="000D32AC"/>
    <w:rsid w:val="000D6421"/>
    <w:rsid w:val="000E20C1"/>
    <w:rsid w:val="000E3B73"/>
    <w:rsid w:val="000E6E6A"/>
    <w:rsid w:val="000F6C56"/>
    <w:rsid w:val="000F70FE"/>
    <w:rsid w:val="000F7FBF"/>
    <w:rsid w:val="00100F02"/>
    <w:rsid w:val="001068B9"/>
    <w:rsid w:val="00106BE5"/>
    <w:rsid w:val="00110947"/>
    <w:rsid w:val="00111906"/>
    <w:rsid w:val="00111CB3"/>
    <w:rsid w:val="00117577"/>
    <w:rsid w:val="00117793"/>
    <w:rsid w:val="001206E4"/>
    <w:rsid w:val="001214D3"/>
    <w:rsid w:val="00121BFC"/>
    <w:rsid w:val="00133F97"/>
    <w:rsid w:val="001402AD"/>
    <w:rsid w:val="001540CE"/>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9AE"/>
    <w:rsid w:val="001E1F45"/>
    <w:rsid w:val="001E62C1"/>
    <w:rsid w:val="001F0779"/>
    <w:rsid w:val="001F3C3E"/>
    <w:rsid w:val="001F5996"/>
    <w:rsid w:val="00201C5F"/>
    <w:rsid w:val="0020243A"/>
    <w:rsid w:val="00204081"/>
    <w:rsid w:val="0021578E"/>
    <w:rsid w:val="00217A49"/>
    <w:rsid w:val="00227582"/>
    <w:rsid w:val="002302FD"/>
    <w:rsid w:val="002308BE"/>
    <w:rsid w:val="002407C0"/>
    <w:rsid w:val="002461AF"/>
    <w:rsid w:val="002465A1"/>
    <w:rsid w:val="00260051"/>
    <w:rsid w:val="00264576"/>
    <w:rsid w:val="0026585A"/>
    <w:rsid w:val="00266735"/>
    <w:rsid w:val="00270E0B"/>
    <w:rsid w:val="00273CF0"/>
    <w:rsid w:val="002748D4"/>
    <w:rsid w:val="00274ED7"/>
    <w:rsid w:val="0028461D"/>
    <w:rsid w:val="0028590C"/>
    <w:rsid w:val="002925B9"/>
    <w:rsid w:val="00292C46"/>
    <w:rsid w:val="002938D6"/>
    <w:rsid w:val="002949ED"/>
    <w:rsid w:val="00294B73"/>
    <w:rsid w:val="00296AF4"/>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6620"/>
    <w:rsid w:val="003168C1"/>
    <w:rsid w:val="003262B9"/>
    <w:rsid w:val="00334038"/>
    <w:rsid w:val="00334098"/>
    <w:rsid w:val="00334A02"/>
    <w:rsid w:val="00335875"/>
    <w:rsid w:val="00335FBE"/>
    <w:rsid w:val="00346E18"/>
    <w:rsid w:val="00351D4F"/>
    <w:rsid w:val="00352D8E"/>
    <w:rsid w:val="003555F1"/>
    <w:rsid w:val="00356B68"/>
    <w:rsid w:val="0035702D"/>
    <w:rsid w:val="003604D4"/>
    <w:rsid w:val="00361841"/>
    <w:rsid w:val="003627B0"/>
    <w:rsid w:val="0036325D"/>
    <w:rsid w:val="003640A4"/>
    <w:rsid w:val="00374764"/>
    <w:rsid w:val="003748FA"/>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1A9"/>
    <w:rsid w:val="003F67CD"/>
    <w:rsid w:val="0040133D"/>
    <w:rsid w:val="00402ED7"/>
    <w:rsid w:val="004114F8"/>
    <w:rsid w:val="00422B69"/>
    <w:rsid w:val="00423D86"/>
    <w:rsid w:val="00424C90"/>
    <w:rsid w:val="004264EA"/>
    <w:rsid w:val="00436BE9"/>
    <w:rsid w:val="00437F0E"/>
    <w:rsid w:val="00441E76"/>
    <w:rsid w:val="004443DA"/>
    <w:rsid w:val="00446A75"/>
    <w:rsid w:val="004474A2"/>
    <w:rsid w:val="00460925"/>
    <w:rsid w:val="00465E0A"/>
    <w:rsid w:val="00471C6C"/>
    <w:rsid w:val="00472023"/>
    <w:rsid w:val="0047335C"/>
    <w:rsid w:val="00486993"/>
    <w:rsid w:val="00492DA4"/>
    <w:rsid w:val="00496AA3"/>
    <w:rsid w:val="00497C98"/>
    <w:rsid w:val="004A39D7"/>
    <w:rsid w:val="004A55FA"/>
    <w:rsid w:val="004B5D03"/>
    <w:rsid w:val="004C1EC4"/>
    <w:rsid w:val="004C60B5"/>
    <w:rsid w:val="004D035C"/>
    <w:rsid w:val="004E3B4E"/>
    <w:rsid w:val="004F3C18"/>
    <w:rsid w:val="004F4328"/>
    <w:rsid w:val="005005E4"/>
    <w:rsid w:val="00501356"/>
    <w:rsid w:val="00513689"/>
    <w:rsid w:val="0051375A"/>
    <w:rsid w:val="00521097"/>
    <w:rsid w:val="0053059E"/>
    <w:rsid w:val="00532F6F"/>
    <w:rsid w:val="00533663"/>
    <w:rsid w:val="005432F9"/>
    <w:rsid w:val="00544B38"/>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C1A4F"/>
    <w:rsid w:val="005C27D7"/>
    <w:rsid w:val="005D07A8"/>
    <w:rsid w:val="005D1755"/>
    <w:rsid w:val="005D2E28"/>
    <w:rsid w:val="005D7CD0"/>
    <w:rsid w:val="005E1A3A"/>
    <w:rsid w:val="005E6ADC"/>
    <w:rsid w:val="005E6D10"/>
    <w:rsid w:val="005E6D38"/>
    <w:rsid w:val="005E7B3F"/>
    <w:rsid w:val="005F040F"/>
    <w:rsid w:val="005F2C42"/>
    <w:rsid w:val="005F364D"/>
    <w:rsid w:val="005F5209"/>
    <w:rsid w:val="006043FC"/>
    <w:rsid w:val="006050CF"/>
    <w:rsid w:val="0062219E"/>
    <w:rsid w:val="006253AA"/>
    <w:rsid w:val="00626023"/>
    <w:rsid w:val="00633150"/>
    <w:rsid w:val="006331EA"/>
    <w:rsid w:val="00637A50"/>
    <w:rsid w:val="006415E6"/>
    <w:rsid w:val="00641D6D"/>
    <w:rsid w:val="0064364E"/>
    <w:rsid w:val="006438F3"/>
    <w:rsid w:val="00647907"/>
    <w:rsid w:val="00651A82"/>
    <w:rsid w:val="006525E9"/>
    <w:rsid w:val="0065570B"/>
    <w:rsid w:val="0066566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0165"/>
    <w:rsid w:val="007327DD"/>
    <w:rsid w:val="00732A1C"/>
    <w:rsid w:val="007348B7"/>
    <w:rsid w:val="00736FA0"/>
    <w:rsid w:val="0073792C"/>
    <w:rsid w:val="00745218"/>
    <w:rsid w:val="00752710"/>
    <w:rsid w:val="0075324E"/>
    <w:rsid w:val="00754069"/>
    <w:rsid w:val="00764253"/>
    <w:rsid w:val="00764F2E"/>
    <w:rsid w:val="007667DF"/>
    <w:rsid w:val="0077080B"/>
    <w:rsid w:val="007759AC"/>
    <w:rsid w:val="00776B4E"/>
    <w:rsid w:val="00787070"/>
    <w:rsid w:val="007906FD"/>
    <w:rsid w:val="00793C9A"/>
    <w:rsid w:val="00796DF1"/>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AA4"/>
    <w:rsid w:val="008504C1"/>
    <w:rsid w:val="00850806"/>
    <w:rsid w:val="00854535"/>
    <w:rsid w:val="00856EB3"/>
    <w:rsid w:val="00863C96"/>
    <w:rsid w:val="00864A72"/>
    <w:rsid w:val="00865629"/>
    <w:rsid w:val="008669E6"/>
    <w:rsid w:val="00873E9F"/>
    <w:rsid w:val="00874047"/>
    <w:rsid w:val="008754E2"/>
    <w:rsid w:val="0087687B"/>
    <w:rsid w:val="00877489"/>
    <w:rsid w:val="008778CB"/>
    <w:rsid w:val="00881545"/>
    <w:rsid w:val="00883204"/>
    <w:rsid w:val="00883A3E"/>
    <w:rsid w:val="00883D65"/>
    <w:rsid w:val="0089148D"/>
    <w:rsid w:val="00891E0D"/>
    <w:rsid w:val="008A0F36"/>
    <w:rsid w:val="008B2543"/>
    <w:rsid w:val="008B4B6E"/>
    <w:rsid w:val="008D549F"/>
    <w:rsid w:val="008D7401"/>
    <w:rsid w:val="00903DF6"/>
    <w:rsid w:val="00921CF6"/>
    <w:rsid w:val="00922E9E"/>
    <w:rsid w:val="009242E3"/>
    <w:rsid w:val="00924EF0"/>
    <w:rsid w:val="00934D7B"/>
    <w:rsid w:val="0094169F"/>
    <w:rsid w:val="00947180"/>
    <w:rsid w:val="009537EA"/>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B67F4"/>
    <w:rsid w:val="009C1D89"/>
    <w:rsid w:val="009C2474"/>
    <w:rsid w:val="009C7082"/>
    <w:rsid w:val="009D0006"/>
    <w:rsid w:val="009D068C"/>
    <w:rsid w:val="009D1D23"/>
    <w:rsid w:val="009E1204"/>
    <w:rsid w:val="009E16D7"/>
    <w:rsid w:val="009F3A2A"/>
    <w:rsid w:val="009F731F"/>
    <w:rsid w:val="009F7D33"/>
    <w:rsid w:val="00A021FE"/>
    <w:rsid w:val="00A10865"/>
    <w:rsid w:val="00A1270E"/>
    <w:rsid w:val="00A15342"/>
    <w:rsid w:val="00A3007E"/>
    <w:rsid w:val="00A32048"/>
    <w:rsid w:val="00A41F06"/>
    <w:rsid w:val="00A44D32"/>
    <w:rsid w:val="00A45808"/>
    <w:rsid w:val="00A50FD4"/>
    <w:rsid w:val="00A52DB4"/>
    <w:rsid w:val="00A5550C"/>
    <w:rsid w:val="00A618E1"/>
    <w:rsid w:val="00A629B9"/>
    <w:rsid w:val="00A70C20"/>
    <w:rsid w:val="00A74292"/>
    <w:rsid w:val="00A776DE"/>
    <w:rsid w:val="00A80640"/>
    <w:rsid w:val="00A8720D"/>
    <w:rsid w:val="00A87FFD"/>
    <w:rsid w:val="00A97038"/>
    <w:rsid w:val="00A97CB8"/>
    <w:rsid w:val="00AA3C15"/>
    <w:rsid w:val="00AA6330"/>
    <w:rsid w:val="00AA763F"/>
    <w:rsid w:val="00AC7501"/>
    <w:rsid w:val="00AD748B"/>
    <w:rsid w:val="00AE003D"/>
    <w:rsid w:val="00AE4865"/>
    <w:rsid w:val="00AE4E97"/>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665EB"/>
    <w:rsid w:val="00B72470"/>
    <w:rsid w:val="00B746A8"/>
    <w:rsid w:val="00B7664D"/>
    <w:rsid w:val="00B80989"/>
    <w:rsid w:val="00B8473E"/>
    <w:rsid w:val="00B9109B"/>
    <w:rsid w:val="00B927AE"/>
    <w:rsid w:val="00B93721"/>
    <w:rsid w:val="00B937B1"/>
    <w:rsid w:val="00BA453C"/>
    <w:rsid w:val="00BA4E02"/>
    <w:rsid w:val="00BA4E51"/>
    <w:rsid w:val="00BB2045"/>
    <w:rsid w:val="00BB2A6D"/>
    <w:rsid w:val="00BB4189"/>
    <w:rsid w:val="00BC19F7"/>
    <w:rsid w:val="00BC41ED"/>
    <w:rsid w:val="00BC731C"/>
    <w:rsid w:val="00BD009E"/>
    <w:rsid w:val="00BD0EF8"/>
    <w:rsid w:val="00BD7A8C"/>
    <w:rsid w:val="00BE2126"/>
    <w:rsid w:val="00BE38CE"/>
    <w:rsid w:val="00BE3B17"/>
    <w:rsid w:val="00BF51AB"/>
    <w:rsid w:val="00BF716B"/>
    <w:rsid w:val="00BF7233"/>
    <w:rsid w:val="00C02AA2"/>
    <w:rsid w:val="00C04C95"/>
    <w:rsid w:val="00C12613"/>
    <w:rsid w:val="00C16DEF"/>
    <w:rsid w:val="00C246C9"/>
    <w:rsid w:val="00C2492F"/>
    <w:rsid w:val="00C3744A"/>
    <w:rsid w:val="00C4002A"/>
    <w:rsid w:val="00C46912"/>
    <w:rsid w:val="00C534C4"/>
    <w:rsid w:val="00C612A8"/>
    <w:rsid w:val="00C618D2"/>
    <w:rsid w:val="00C66054"/>
    <w:rsid w:val="00C67631"/>
    <w:rsid w:val="00C67729"/>
    <w:rsid w:val="00C709C6"/>
    <w:rsid w:val="00C729D7"/>
    <w:rsid w:val="00C7424F"/>
    <w:rsid w:val="00C83354"/>
    <w:rsid w:val="00C84004"/>
    <w:rsid w:val="00C843F6"/>
    <w:rsid w:val="00C84507"/>
    <w:rsid w:val="00C85855"/>
    <w:rsid w:val="00C862C7"/>
    <w:rsid w:val="00C97690"/>
    <w:rsid w:val="00CA3254"/>
    <w:rsid w:val="00CB11CE"/>
    <w:rsid w:val="00CB1ADF"/>
    <w:rsid w:val="00CB3D26"/>
    <w:rsid w:val="00CB6414"/>
    <w:rsid w:val="00CC25A2"/>
    <w:rsid w:val="00CD7F07"/>
    <w:rsid w:val="00CE04F3"/>
    <w:rsid w:val="00CE12D8"/>
    <w:rsid w:val="00CE4574"/>
    <w:rsid w:val="00CE70E6"/>
    <w:rsid w:val="00CF0BCA"/>
    <w:rsid w:val="00CF2E1E"/>
    <w:rsid w:val="00CF6ED7"/>
    <w:rsid w:val="00D02E99"/>
    <w:rsid w:val="00D05CD4"/>
    <w:rsid w:val="00D13357"/>
    <w:rsid w:val="00D13A13"/>
    <w:rsid w:val="00D15FD8"/>
    <w:rsid w:val="00D25488"/>
    <w:rsid w:val="00D2689A"/>
    <w:rsid w:val="00D352D8"/>
    <w:rsid w:val="00D65506"/>
    <w:rsid w:val="00D773CF"/>
    <w:rsid w:val="00D83563"/>
    <w:rsid w:val="00D8448F"/>
    <w:rsid w:val="00D8662E"/>
    <w:rsid w:val="00D87A28"/>
    <w:rsid w:val="00D91A70"/>
    <w:rsid w:val="00DA4824"/>
    <w:rsid w:val="00DA64B6"/>
    <w:rsid w:val="00DB0B6D"/>
    <w:rsid w:val="00DB5239"/>
    <w:rsid w:val="00DB5C9D"/>
    <w:rsid w:val="00DD02E6"/>
    <w:rsid w:val="00DE0257"/>
    <w:rsid w:val="00DE0A3D"/>
    <w:rsid w:val="00DE1921"/>
    <w:rsid w:val="00DF665B"/>
    <w:rsid w:val="00E0152A"/>
    <w:rsid w:val="00E01D6B"/>
    <w:rsid w:val="00E03394"/>
    <w:rsid w:val="00E066E5"/>
    <w:rsid w:val="00E22F03"/>
    <w:rsid w:val="00E233C1"/>
    <w:rsid w:val="00E4616B"/>
    <w:rsid w:val="00E51404"/>
    <w:rsid w:val="00E574C9"/>
    <w:rsid w:val="00E610DE"/>
    <w:rsid w:val="00E63CBD"/>
    <w:rsid w:val="00E66167"/>
    <w:rsid w:val="00E71F2F"/>
    <w:rsid w:val="00E72C35"/>
    <w:rsid w:val="00E77786"/>
    <w:rsid w:val="00E806FB"/>
    <w:rsid w:val="00E9275A"/>
    <w:rsid w:val="00E972BA"/>
    <w:rsid w:val="00EB184C"/>
    <w:rsid w:val="00EB1C2D"/>
    <w:rsid w:val="00EC1810"/>
    <w:rsid w:val="00EC3FCC"/>
    <w:rsid w:val="00ED32FF"/>
    <w:rsid w:val="00EE67F5"/>
    <w:rsid w:val="00EF039B"/>
    <w:rsid w:val="00EF4933"/>
    <w:rsid w:val="00EF5044"/>
    <w:rsid w:val="00F01956"/>
    <w:rsid w:val="00F116CE"/>
    <w:rsid w:val="00F15B1E"/>
    <w:rsid w:val="00F16F93"/>
    <w:rsid w:val="00F176DE"/>
    <w:rsid w:val="00F21C47"/>
    <w:rsid w:val="00F2367E"/>
    <w:rsid w:val="00F24123"/>
    <w:rsid w:val="00F244E2"/>
    <w:rsid w:val="00F254F1"/>
    <w:rsid w:val="00F316F7"/>
    <w:rsid w:val="00F317D7"/>
    <w:rsid w:val="00F340DE"/>
    <w:rsid w:val="00F43542"/>
    <w:rsid w:val="00F44BAB"/>
    <w:rsid w:val="00F454E2"/>
    <w:rsid w:val="00F527CB"/>
    <w:rsid w:val="00F535E1"/>
    <w:rsid w:val="00F53658"/>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1"/>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table" w:styleId="LightList">
    <w:name w:val="Light List"/>
    <w:basedOn w:val="TableNormal"/>
    <w:uiPriority w:val="61"/>
    <w:rsid w:val="004C60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D87A28"/>
    <w:pPr>
      <w:widowControl w:val="0"/>
    </w:pPr>
    <w:rPr>
      <w:rFonts w:asciiTheme="minorHAnsi" w:eastAsiaTheme="minorHAnsi" w:hAnsiTheme="minorHAnsi" w:cstheme="minorBidi"/>
      <w:sz w:val="22"/>
      <w:szCs w:val="22"/>
      <w:lang w:val="en-US"/>
    </w:rPr>
  </w:style>
  <w:style w:type="paragraph" w:styleId="Revision">
    <w:name w:val="Revision"/>
    <w:hidden/>
    <w:uiPriority w:val="99"/>
    <w:semiHidden/>
    <w:rsid w:val="00F536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bacteriology&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A759DE1-CFB0-4509-BB43-3272A58CEB11}">
  <ds:schemaRefs>
    <ds:schemaRef ds:uri="http://schemas.openxmlformats.org/officeDocument/2006/bibliography"/>
  </ds:schemaRefs>
</ds:datastoreItem>
</file>

<file path=customXml/itemProps2.xml><?xml version="1.0" encoding="utf-8"?>
<ds:datastoreItem xmlns:ds="http://schemas.openxmlformats.org/officeDocument/2006/customXml" ds:itemID="{69337DE2-277F-4E2C-833D-BD9D2C52A4FE}"/>
</file>

<file path=customXml/itemProps3.xml><?xml version="1.0" encoding="utf-8"?>
<ds:datastoreItem xmlns:ds="http://schemas.openxmlformats.org/officeDocument/2006/customXml" ds:itemID="{99E45B39-1CEE-4E10-AE79-5A909CCBFB11}"/>
</file>

<file path=customXml/itemProps4.xml><?xml version="1.0" encoding="utf-8"?>
<ds:datastoreItem xmlns:ds="http://schemas.openxmlformats.org/officeDocument/2006/customXml" ds:itemID="{E09E87EC-BF99-4E25-AB7F-A965A4E4F057}"/>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Flannery</cp:lastModifiedBy>
  <cp:revision>3</cp:revision>
  <cp:lastPrinted>2015-09-09T08:37:00Z</cp:lastPrinted>
  <dcterms:created xsi:type="dcterms:W3CDTF">2022-02-28T17:42:00Z</dcterms:created>
  <dcterms:modified xsi:type="dcterms:W3CDTF">2022-03-01T11:18:00Z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