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380BF8BB"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664B5C8E" w:rsidR="008B5887" w:rsidRPr="008F05EA" w:rsidRDefault="00463603" w:rsidP="008F05EA">
      <w:pPr>
        <w:spacing w:after="120" w:line="240" w:lineRule="auto"/>
        <w:ind w:left="567" w:right="260"/>
        <w:jc w:val="both"/>
        <w:rPr>
          <w:rFonts w:ascii="Arial" w:hAnsi="Arial" w:cs="Arial"/>
        </w:rPr>
      </w:pPr>
      <w:r>
        <w:rPr>
          <w:rFonts w:ascii="Arial" w:hAnsi="Arial" w:cs="Arial"/>
        </w:rPr>
        <w:t>JOUR806</w:t>
      </w:r>
      <w:r w:rsidR="008B5887" w:rsidRPr="008B5887">
        <w:rPr>
          <w:rFonts w:ascii="Arial" w:hAnsi="Arial" w:cs="Arial"/>
        </w:rPr>
        <w:t>0 (JN</w:t>
      </w:r>
      <w:r>
        <w:rPr>
          <w:rFonts w:ascii="Arial" w:hAnsi="Arial" w:cs="Arial"/>
        </w:rPr>
        <w:t>806</w:t>
      </w:r>
      <w:r w:rsidR="009E5FD1">
        <w:rPr>
          <w:rFonts w:ascii="Arial" w:hAnsi="Arial" w:cs="Arial"/>
        </w:rPr>
        <w:t xml:space="preserve">) </w:t>
      </w:r>
      <w:r>
        <w:rPr>
          <w:rFonts w:ascii="Arial" w:hAnsi="Arial" w:cs="Arial"/>
        </w:rPr>
        <w:t>Reporting Conflict</w:t>
      </w:r>
      <w:r w:rsidR="008F05EA" w:rsidRPr="008F05EA">
        <w:rPr>
          <w:rFonts w:ascii="Arial" w:hAnsi="Arial" w:cs="Arial"/>
        </w:rPr>
        <w:t xml:space="preserve">  </w:t>
      </w:r>
    </w:p>
    <w:p w14:paraId="4259704E" w14:textId="77777777" w:rsidR="00FE537D" w:rsidRPr="00302082" w:rsidRDefault="00FE537D" w:rsidP="00302082">
      <w:pPr>
        <w:spacing w:after="120" w:line="240" w:lineRule="auto"/>
        <w:ind w:left="426" w:right="260"/>
        <w:jc w:val="both"/>
        <w:rPr>
          <w:rFonts w:ascii="Arial" w:hAnsi="Arial" w:cs="Arial"/>
        </w:rPr>
      </w:pPr>
    </w:p>
    <w:p w14:paraId="7C362724" w14:textId="59E9AE12" w:rsidR="009A2D37" w:rsidRPr="00302082" w:rsidRDefault="00572B17"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448882DE" w14:textId="0FA8BE04" w:rsidR="00FE537D" w:rsidRPr="00FE537D" w:rsidRDefault="00572B17" w:rsidP="00FE537D">
      <w:pPr>
        <w:spacing w:after="120" w:line="240" w:lineRule="auto"/>
        <w:ind w:left="567" w:right="260"/>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302082">
      <w:pPr>
        <w:spacing w:after="120" w:line="240" w:lineRule="auto"/>
        <w:ind w:left="426" w:right="260"/>
        <w:rPr>
          <w:rFonts w:ascii="Arial" w:hAnsi="Arial" w:cs="Arial"/>
          <w:i/>
          <w:iCs/>
        </w:rPr>
      </w:pPr>
    </w:p>
    <w:p w14:paraId="6A0EF2F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5ED95635" w:rsidR="00FE537D" w:rsidRPr="00FE537D" w:rsidRDefault="00463603" w:rsidP="00FE537D">
      <w:pPr>
        <w:spacing w:after="120" w:line="240" w:lineRule="auto"/>
        <w:ind w:left="567" w:right="260"/>
        <w:rPr>
          <w:rFonts w:ascii="Arial" w:hAnsi="Arial" w:cs="Arial"/>
          <w:iCs/>
        </w:rPr>
      </w:pPr>
      <w:r>
        <w:rPr>
          <w:rFonts w:ascii="Arial" w:hAnsi="Arial" w:cs="Arial"/>
          <w:iCs/>
        </w:rPr>
        <w:t>Level 7</w:t>
      </w:r>
    </w:p>
    <w:p w14:paraId="50687A6E" w14:textId="77777777" w:rsidR="009A2D37" w:rsidRPr="00302082" w:rsidRDefault="009A2D37" w:rsidP="00302082">
      <w:pPr>
        <w:spacing w:after="120" w:line="240" w:lineRule="auto"/>
        <w:ind w:left="426" w:right="260"/>
        <w:rPr>
          <w:rFonts w:ascii="Arial" w:hAnsi="Arial" w:cs="Arial"/>
          <w:i/>
          <w:iCs/>
        </w:rPr>
      </w:pPr>
    </w:p>
    <w:p w14:paraId="532D9F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302082">
      <w:pPr>
        <w:spacing w:after="120" w:line="240" w:lineRule="auto"/>
        <w:ind w:left="426" w:right="260"/>
        <w:rPr>
          <w:rFonts w:ascii="Arial" w:hAnsi="Arial" w:cs="Arial"/>
          <w:i/>
        </w:rPr>
      </w:pPr>
    </w:p>
    <w:p w14:paraId="19BD93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739444" w14:textId="45950031" w:rsidR="009A2D37" w:rsidRPr="003902F0" w:rsidRDefault="0049711C" w:rsidP="003902F0">
      <w:pPr>
        <w:ind w:left="567"/>
        <w:rPr>
          <w:rFonts w:ascii="Arial" w:hAnsi="Arial" w:cs="Arial"/>
        </w:rPr>
      </w:pPr>
      <w:r>
        <w:rPr>
          <w:rFonts w:ascii="Arial" w:hAnsi="Arial" w:cs="Arial"/>
        </w:rPr>
        <w:t>Autumn</w:t>
      </w:r>
      <w:r w:rsidR="0078310A">
        <w:rPr>
          <w:rFonts w:ascii="Arial" w:hAnsi="Arial" w:cs="Arial"/>
        </w:rPr>
        <w:br/>
      </w:r>
    </w:p>
    <w:p w14:paraId="140BE9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DD845D" w14:textId="345E105B" w:rsidR="000A04E6" w:rsidRPr="00302082" w:rsidRDefault="009467E9" w:rsidP="009467E9">
      <w:pPr>
        <w:spacing w:after="120" w:line="240" w:lineRule="auto"/>
        <w:ind w:left="567" w:right="260"/>
        <w:rPr>
          <w:rFonts w:ascii="Arial" w:hAnsi="Arial" w:cs="Arial"/>
          <w:i/>
          <w:iCs/>
        </w:rPr>
      </w:pPr>
      <w:r>
        <w:rPr>
          <w:rFonts w:ascii="Arial" w:hAnsi="Arial" w:cs="Arial"/>
        </w:rPr>
        <w:t>None</w:t>
      </w:r>
      <w:r w:rsidR="0078310A">
        <w:rPr>
          <w:rFonts w:ascii="Arial" w:hAnsi="Arial" w:cs="Arial"/>
        </w:rPr>
        <w:br/>
      </w:r>
    </w:p>
    <w:p w14:paraId="56E5C43B" w14:textId="4861A91E" w:rsidR="00FE537D" w:rsidRPr="00463603" w:rsidRDefault="009A2D37" w:rsidP="0046360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r w:rsidR="007309B5" w:rsidRPr="00463603">
        <w:rPr>
          <w:rFonts w:ascii="Arial" w:hAnsi="Arial" w:cs="Arial"/>
          <w:iCs/>
        </w:rPr>
        <w:t xml:space="preserve"> </w:t>
      </w:r>
    </w:p>
    <w:p w14:paraId="7E1453DB" w14:textId="2AFE4E4F" w:rsidR="00463603" w:rsidRPr="0078310A" w:rsidRDefault="00463603" w:rsidP="00463603">
      <w:pPr>
        <w:pStyle w:val="BodyA"/>
        <w:spacing w:after="120" w:line="240" w:lineRule="auto"/>
        <w:ind w:left="567" w:right="260"/>
        <w:jc w:val="both"/>
        <w:rPr>
          <w:rStyle w:val="None"/>
          <w:rFonts w:ascii="Helvetica" w:eastAsia="Helvetica" w:hAnsi="Helvetica" w:cs="Helvetica"/>
          <w:lang w:val="it-IT"/>
        </w:rPr>
      </w:pPr>
      <w:r w:rsidRPr="0078310A">
        <w:rPr>
          <w:rStyle w:val="None"/>
          <w:rFonts w:ascii="Helvetica" w:hAnsi="Helvetica"/>
          <w:lang w:val="it-IT"/>
        </w:rPr>
        <w:t>MA Multimedia Journalism</w:t>
      </w:r>
      <w:r w:rsidR="0078310A" w:rsidRPr="0078310A">
        <w:rPr>
          <w:rStyle w:val="None"/>
          <w:rFonts w:ascii="Helvetica" w:hAnsi="Helvetica"/>
          <w:lang w:val="it-IT"/>
        </w:rPr>
        <w:t xml:space="preserve"> (optional module)</w:t>
      </w:r>
    </w:p>
    <w:p w14:paraId="3E4CD532" w14:textId="613B9376" w:rsidR="00463603" w:rsidRPr="00463603" w:rsidRDefault="00463603" w:rsidP="00463603">
      <w:pPr>
        <w:pStyle w:val="BodyA"/>
        <w:spacing w:after="120" w:line="240" w:lineRule="auto"/>
        <w:ind w:left="567" w:right="260"/>
        <w:jc w:val="both"/>
        <w:rPr>
          <w:rFonts w:ascii="Helvetica" w:eastAsia="Helvetica" w:hAnsi="Helvetica" w:cs="Helvetica"/>
          <w:lang w:val="it-IT"/>
        </w:rPr>
      </w:pPr>
      <w:r>
        <w:rPr>
          <w:rStyle w:val="None"/>
          <w:rFonts w:ascii="Helvetica" w:hAnsi="Helvetica"/>
          <w:lang w:val="it-IT"/>
        </w:rPr>
        <w:t>MA in International Multimedia Journalism</w:t>
      </w:r>
      <w:r w:rsidR="0078310A">
        <w:rPr>
          <w:rStyle w:val="None"/>
          <w:rFonts w:ascii="Helvetica" w:hAnsi="Helvetica"/>
          <w:lang w:val="it-IT"/>
        </w:rPr>
        <w:t xml:space="preserve"> (optional module)</w:t>
      </w:r>
    </w:p>
    <w:p w14:paraId="47A5E785" w14:textId="77777777" w:rsidR="009A2D37" w:rsidRPr="0078310A" w:rsidRDefault="009A2D37" w:rsidP="00302082">
      <w:pPr>
        <w:spacing w:after="120" w:line="240" w:lineRule="auto"/>
        <w:ind w:left="426" w:right="260"/>
        <w:rPr>
          <w:rFonts w:ascii="Arial" w:hAnsi="Arial" w:cs="Arial"/>
          <w:i/>
          <w:iCs/>
          <w:lang w:val="it-IT"/>
        </w:rPr>
      </w:pPr>
    </w:p>
    <w:p w14:paraId="42AFBC39" w14:textId="35F7E2C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623506" w14:textId="3ED060AB" w:rsidR="00463603" w:rsidRPr="00541661" w:rsidRDefault="00463603" w:rsidP="0078310A">
      <w:pPr>
        <w:pStyle w:val="ListParagraph"/>
        <w:numPr>
          <w:ilvl w:val="0"/>
          <w:numId w:val="33"/>
        </w:numPr>
        <w:spacing w:after="120" w:line="240" w:lineRule="auto"/>
        <w:ind w:left="992" w:right="260" w:hanging="425"/>
        <w:contextualSpacing w:val="0"/>
        <w:jc w:val="both"/>
        <w:rPr>
          <w:rFonts w:ascii="Arial" w:hAnsi="Arial" w:cs="Arial"/>
        </w:rPr>
      </w:pPr>
      <w:r w:rsidRPr="00541661">
        <w:rPr>
          <w:rFonts w:ascii="Arial" w:hAnsi="Arial" w:cs="Arial"/>
        </w:rPr>
        <w:t>Demonstrate a sophisticated understanding of the evolution of conflict reporting since 1935</w:t>
      </w:r>
    </w:p>
    <w:p w14:paraId="27990FEE" w14:textId="5A853E16" w:rsidR="00463603" w:rsidRPr="00541661" w:rsidRDefault="004130CA" w:rsidP="00937060">
      <w:pPr>
        <w:pStyle w:val="ListParagraph"/>
        <w:numPr>
          <w:ilvl w:val="0"/>
          <w:numId w:val="33"/>
        </w:numPr>
        <w:spacing w:after="120" w:line="240" w:lineRule="auto"/>
        <w:ind w:left="992" w:right="260" w:hanging="425"/>
        <w:contextualSpacing w:val="0"/>
        <w:jc w:val="both"/>
        <w:rPr>
          <w:rFonts w:ascii="Arial" w:hAnsi="Arial" w:cs="Arial"/>
        </w:rPr>
      </w:pPr>
      <w:r>
        <w:rPr>
          <w:rFonts w:ascii="Arial" w:hAnsi="Arial" w:cs="Arial"/>
        </w:rPr>
        <w:t>Have a detailed understanding of</w:t>
      </w:r>
      <w:r w:rsidR="00463603" w:rsidRPr="00541661">
        <w:rPr>
          <w:rFonts w:ascii="Arial" w:hAnsi="Arial" w:cs="Arial"/>
        </w:rPr>
        <w:t xml:space="preserve"> arguments concerning</w:t>
      </w:r>
      <w:r>
        <w:rPr>
          <w:rFonts w:ascii="Arial" w:hAnsi="Arial" w:cs="Arial"/>
        </w:rPr>
        <w:t xml:space="preserve"> </w:t>
      </w:r>
      <w:r w:rsidR="00463603" w:rsidRPr="00541661">
        <w:rPr>
          <w:rFonts w:ascii="Arial" w:hAnsi="Arial" w:cs="Arial"/>
        </w:rPr>
        <w:t>censorship, propaganda and embedding</w:t>
      </w:r>
    </w:p>
    <w:p w14:paraId="3604F4C1" w14:textId="0B250273" w:rsidR="00463603" w:rsidRPr="00541661" w:rsidRDefault="004130CA" w:rsidP="00937060">
      <w:pPr>
        <w:pStyle w:val="ListParagraph"/>
        <w:numPr>
          <w:ilvl w:val="0"/>
          <w:numId w:val="33"/>
        </w:numPr>
        <w:spacing w:after="120" w:line="240" w:lineRule="auto"/>
        <w:ind w:left="992" w:right="260" w:hanging="425"/>
        <w:contextualSpacing w:val="0"/>
        <w:jc w:val="both"/>
        <w:rPr>
          <w:rFonts w:ascii="Arial" w:hAnsi="Arial" w:cs="Arial"/>
        </w:rPr>
      </w:pPr>
      <w:r>
        <w:rPr>
          <w:rFonts w:ascii="Arial" w:hAnsi="Arial" w:cs="Arial"/>
        </w:rPr>
        <w:t xml:space="preserve">Critique </w:t>
      </w:r>
      <w:r w:rsidR="00463603" w:rsidRPr="00541661">
        <w:rPr>
          <w:rFonts w:ascii="Arial" w:hAnsi="Arial" w:cs="Arial"/>
        </w:rPr>
        <w:t>aspects of current professional practice in conflict reporting</w:t>
      </w:r>
    </w:p>
    <w:p w14:paraId="772E5B0A" w14:textId="7E39780B" w:rsidR="00463603" w:rsidRPr="00541661" w:rsidRDefault="00463603" w:rsidP="00937060">
      <w:pPr>
        <w:pStyle w:val="ListParagraph"/>
        <w:numPr>
          <w:ilvl w:val="0"/>
          <w:numId w:val="33"/>
        </w:numPr>
        <w:spacing w:after="120" w:line="240" w:lineRule="auto"/>
        <w:ind w:left="992" w:right="260" w:hanging="425"/>
        <w:contextualSpacing w:val="0"/>
        <w:jc w:val="both"/>
        <w:rPr>
          <w:rFonts w:ascii="Arial" w:hAnsi="Arial" w:cs="Arial"/>
        </w:rPr>
      </w:pPr>
      <w:r w:rsidRPr="00541661">
        <w:rPr>
          <w:rFonts w:ascii="Arial" w:hAnsi="Arial" w:cs="Arial"/>
        </w:rPr>
        <w:t>Articulate sophisticated comment upon aspects of current research in conflict reporting</w:t>
      </w:r>
    </w:p>
    <w:p w14:paraId="01C2C85B" w14:textId="3ACDA7C3" w:rsidR="0049711C" w:rsidRPr="00541661" w:rsidRDefault="00463603" w:rsidP="00937060">
      <w:pPr>
        <w:pStyle w:val="ListParagraph"/>
        <w:numPr>
          <w:ilvl w:val="0"/>
          <w:numId w:val="33"/>
        </w:numPr>
        <w:spacing w:after="120" w:line="240" w:lineRule="auto"/>
        <w:ind w:left="992" w:right="260" w:hanging="425"/>
        <w:contextualSpacing w:val="0"/>
        <w:jc w:val="both"/>
        <w:rPr>
          <w:rFonts w:ascii="Arial" w:hAnsi="Arial" w:cs="Arial"/>
        </w:rPr>
      </w:pPr>
      <w:r w:rsidRPr="00541661">
        <w:rPr>
          <w:rFonts w:ascii="Arial" w:hAnsi="Arial" w:cs="Arial"/>
        </w:rPr>
        <w:t>Show insight into the range of attitudes and values arising from the complexity and diversity of contemporary conflict reporting.</w:t>
      </w:r>
    </w:p>
    <w:p w14:paraId="4838101F" w14:textId="77777777" w:rsidR="0095207C" w:rsidRPr="0095207C" w:rsidRDefault="0095207C" w:rsidP="0095207C">
      <w:pPr>
        <w:spacing w:after="0" w:line="240" w:lineRule="auto"/>
        <w:ind w:left="567" w:right="260"/>
        <w:rPr>
          <w:rFonts w:ascii="Arial" w:hAnsi="Arial" w:cs="Arial"/>
        </w:rPr>
      </w:pPr>
    </w:p>
    <w:p w14:paraId="53F1A8C9" w14:textId="47C5C0B2"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26DF2E" w14:textId="615834BF" w:rsidR="00463603" w:rsidRPr="00541661" w:rsidRDefault="00463603" w:rsidP="0078310A">
      <w:pPr>
        <w:pStyle w:val="ListParagraph"/>
        <w:numPr>
          <w:ilvl w:val="0"/>
          <w:numId w:val="34"/>
        </w:numPr>
        <w:spacing w:after="120" w:line="240" w:lineRule="auto"/>
        <w:ind w:left="992" w:right="260" w:hanging="425"/>
        <w:contextualSpacing w:val="0"/>
        <w:jc w:val="both"/>
        <w:rPr>
          <w:rFonts w:ascii="Arial" w:hAnsi="Arial" w:cs="Arial"/>
        </w:rPr>
      </w:pPr>
      <w:r w:rsidRPr="00541661">
        <w:rPr>
          <w:rFonts w:ascii="Arial" w:hAnsi="Arial" w:cs="Arial"/>
        </w:rPr>
        <w:t>Effectively communicate information, arguments and analysis.</w:t>
      </w:r>
    </w:p>
    <w:p w14:paraId="5F4CB1BD" w14:textId="79F2298A" w:rsidR="00463603" w:rsidRPr="00541661" w:rsidRDefault="00463603" w:rsidP="0078310A">
      <w:pPr>
        <w:pStyle w:val="ListParagraph"/>
        <w:numPr>
          <w:ilvl w:val="0"/>
          <w:numId w:val="34"/>
        </w:numPr>
        <w:spacing w:after="120" w:line="240" w:lineRule="auto"/>
        <w:ind w:left="992" w:right="260" w:hanging="425"/>
        <w:contextualSpacing w:val="0"/>
        <w:jc w:val="both"/>
        <w:rPr>
          <w:rFonts w:ascii="Arial" w:hAnsi="Arial" w:cs="Arial"/>
        </w:rPr>
      </w:pPr>
      <w:r w:rsidRPr="00541661">
        <w:rPr>
          <w:rFonts w:ascii="Arial" w:hAnsi="Arial" w:cs="Arial"/>
        </w:rPr>
        <w:t>Demonstrate self-direction and originality in understanding and analysing practical</w:t>
      </w:r>
      <w:r w:rsidR="00937060">
        <w:rPr>
          <w:rFonts w:ascii="Arial" w:hAnsi="Arial" w:cs="Arial"/>
        </w:rPr>
        <w:t xml:space="preserve"> and</w:t>
      </w:r>
      <w:r w:rsidRPr="00541661">
        <w:rPr>
          <w:rFonts w:ascii="Arial" w:hAnsi="Arial" w:cs="Arial"/>
        </w:rPr>
        <w:t xml:space="preserve"> ethical issues .</w:t>
      </w:r>
    </w:p>
    <w:p w14:paraId="198CCC2B" w14:textId="77777777" w:rsidR="00463603" w:rsidRPr="00916EDD" w:rsidRDefault="00463603" w:rsidP="00463603">
      <w:pPr>
        <w:spacing w:after="0" w:line="240" w:lineRule="auto"/>
        <w:ind w:left="567" w:right="260"/>
        <w:rPr>
          <w:rFonts w:ascii="Arial" w:hAnsi="Arial" w:cs="Arial"/>
        </w:rPr>
      </w:pPr>
    </w:p>
    <w:p w14:paraId="7E04365E" w14:textId="03A901A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8E1B82" w14:textId="726820E3" w:rsidR="0033432A" w:rsidRDefault="00463603" w:rsidP="0078310A">
      <w:pPr>
        <w:spacing w:after="0" w:line="240" w:lineRule="auto"/>
        <w:ind w:left="567" w:right="260"/>
        <w:jc w:val="both"/>
        <w:rPr>
          <w:rFonts w:ascii="Arial" w:hAnsi="Arial" w:cs="Arial"/>
          <w:iCs/>
        </w:rPr>
      </w:pPr>
      <w:r w:rsidRPr="00463603">
        <w:rPr>
          <w:rFonts w:ascii="Arial" w:hAnsi="Arial" w:cs="Arial"/>
          <w:iCs/>
        </w:rPr>
        <w:t xml:space="preserve">The module engages with aspects of the way conflict reporting has developed from the 1930s to the digital multimedia reporting of the 21st century. The key topics are covered in seminars and lectures. They include the following: Journalism, patriotism and propaganda: war as a severe test of </w:t>
      </w:r>
      <w:r w:rsidRPr="00463603">
        <w:rPr>
          <w:rFonts w:ascii="Arial" w:hAnsi="Arial" w:cs="Arial"/>
          <w:iCs/>
        </w:rPr>
        <w:lastRenderedPageBreak/>
        <w:t>journalistic integrity and independence; Embeds, independents and reporters’ security. Reporting terrorism . The political impact of war reporting. A number of seminars cover the events of key conflicts, and the way they were reported. These include wars in Chechnya; Afghanistan; Iraq, Syria, Ukraine, Northern Ireland. Lecture topics are up-to-date with current research</w:t>
      </w:r>
      <w:r w:rsidR="004130CA">
        <w:rPr>
          <w:rFonts w:ascii="Arial" w:hAnsi="Arial" w:cs="Arial"/>
          <w:iCs/>
        </w:rPr>
        <w:t>.</w:t>
      </w:r>
    </w:p>
    <w:p w14:paraId="3BCB299A" w14:textId="77777777" w:rsidR="00EB4F66" w:rsidRPr="00463603" w:rsidRDefault="00EB4F66" w:rsidP="0078310A">
      <w:pPr>
        <w:spacing w:after="0" w:line="240" w:lineRule="auto"/>
        <w:ind w:left="567" w:right="260"/>
        <w:jc w:val="both"/>
        <w:rPr>
          <w:rFonts w:ascii="Arial" w:hAnsi="Arial" w:cs="Arial"/>
          <w:iCs/>
        </w:rPr>
      </w:pPr>
    </w:p>
    <w:p w14:paraId="28BC17AA" w14:textId="77777777" w:rsidR="0095207C" w:rsidRPr="0095207C" w:rsidRDefault="0095207C" w:rsidP="0095207C">
      <w:pPr>
        <w:spacing w:after="0" w:line="240" w:lineRule="auto"/>
        <w:ind w:left="567" w:right="543"/>
        <w:jc w:val="both"/>
        <w:rPr>
          <w:rFonts w:ascii="Arial" w:hAnsi="Arial" w:cs="Arial"/>
          <w:iCs/>
        </w:rPr>
      </w:pPr>
    </w:p>
    <w:p w14:paraId="1E05D689" w14:textId="1F09085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A6E662F" w14:textId="77777777" w:rsidR="00463603" w:rsidRPr="00463603" w:rsidRDefault="00463603" w:rsidP="00541661">
      <w:pPr>
        <w:spacing w:after="120" w:line="240" w:lineRule="auto"/>
        <w:ind w:left="567" w:right="543"/>
        <w:jc w:val="both"/>
        <w:rPr>
          <w:rFonts w:ascii="Arial" w:hAnsi="Arial" w:cs="Arial"/>
        </w:rPr>
      </w:pPr>
      <w:r w:rsidRPr="00463603">
        <w:rPr>
          <w:rFonts w:ascii="Arial" w:hAnsi="Arial" w:cs="Arial"/>
        </w:rPr>
        <w:t>Hastings, M (2000). Going to the Wars. London: Macmillan.</w:t>
      </w:r>
    </w:p>
    <w:p w14:paraId="2852F8AF" w14:textId="77777777" w:rsidR="00463603" w:rsidRPr="00463603" w:rsidRDefault="00463603" w:rsidP="00541661">
      <w:pPr>
        <w:spacing w:after="120" w:line="240" w:lineRule="auto"/>
        <w:ind w:left="567" w:right="543"/>
        <w:jc w:val="both"/>
        <w:rPr>
          <w:rFonts w:ascii="Arial" w:hAnsi="Arial" w:cs="Arial"/>
        </w:rPr>
      </w:pPr>
      <w:r w:rsidRPr="00463603">
        <w:rPr>
          <w:rFonts w:ascii="Arial" w:hAnsi="Arial" w:cs="Arial"/>
        </w:rPr>
        <w:t>Knightley, P (2006). The First Casualty: The War Correspondent as Hero and Myth-Maker from the Crimea to Iraq. US: John Hopkins.</w:t>
      </w:r>
    </w:p>
    <w:p w14:paraId="121B22BA" w14:textId="77777777" w:rsidR="00463603" w:rsidRPr="00463603" w:rsidRDefault="00463603" w:rsidP="00541661">
      <w:pPr>
        <w:spacing w:after="120" w:line="240" w:lineRule="auto"/>
        <w:ind w:left="567" w:right="543"/>
        <w:jc w:val="both"/>
        <w:rPr>
          <w:rFonts w:ascii="Arial" w:hAnsi="Arial" w:cs="Arial"/>
        </w:rPr>
      </w:pPr>
      <w:r w:rsidRPr="00463603">
        <w:rPr>
          <w:rFonts w:ascii="Arial" w:hAnsi="Arial" w:cs="Arial"/>
        </w:rPr>
        <w:t>Loyd, A (2000). My war gone by, I miss it so. London: Anchor.</w:t>
      </w:r>
    </w:p>
    <w:p w14:paraId="360FE22F" w14:textId="77777777" w:rsidR="00463603" w:rsidRPr="00463603" w:rsidRDefault="00463603" w:rsidP="00541661">
      <w:pPr>
        <w:spacing w:after="120" w:line="240" w:lineRule="auto"/>
        <w:ind w:left="567" w:right="543"/>
        <w:jc w:val="both"/>
        <w:rPr>
          <w:rFonts w:ascii="Arial" w:hAnsi="Arial" w:cs="Arial"/>
        </w:rPr>
      </w:pPr>
      <w:r w:rsidRPr="00463603">
        <w:rPr>
          <w:rFonts w:ascii="Arial" w:hAnsi="Arial" w:cs="Arial"/>
        </w:rPr>
        <w:t xml:space="preserve">Loyn, D (2006). Frontline: The True Story of the British Mavericks Who Changed the Face of War Re-porting. London: Michael Joseph. </w:t>
      </w:r>
    </w:p>
    <w:p w14:paraId="1A64E9C9" w14:textId="77777777" w:rsidR="00463603" w:rsidRPr="00463603" w:rsidRDefault="00463603" w:rsidP="00541661">
      <w:pPr>
        <w:spacing w:after="120" w:line="240" w:lineRule="auto"/>
        <w:ind w:left="567" w:right="543"/>
        <w:jc w:val="both"/>
        <w:rPr>
          <w:rFonts w:ascii="Arial" w:hAnsi="Arial" w:cs="Arial"/>
        </w:rPr>
      </w:pPr>
      <w:r w:rsidRPr="00463603">
        <w:rPr>
          <w:rFonts w:ascii="Arial" w:hAnsi="Arial" w:cs="Arial"/>
        </w:rPr>
        <w:t>Simpson, J (2008). News From No Man’s Land: Reporting the world. London: Pan.</w:t>
      </w:r>
    </w:p>
    <w:p w14:paraId="7F22881B" w14:textId="7C07D7E0" w:rsidR="00191A99" w:rsidRDefault="00463603" w:rsidP="00541661">
      <w:pPr>
        <w:spacing w:after="120" w:line="240" w:lineRule="auto"/>
        <w:ind w:left="567" w:right="543"/>
        <w:jc w:val="both"/>
        <w:rPr>
          <w:rFonts w:ascii="Arial" w:hAnsi="Arial" w:cs="Arial"/>
        </w:rPr>
      </w:pPr>
      <w:r w:rsidRPr="00463603">
        <w:rPr>
          <w:rFonts w:ascii="Arial" w:hAnsi="Arial" w:cs="Arial"/>
        </w:rPr>
        <w:t>Waugh, E (2003). Scoop: a novel about journalists. London: Penguin.</w:t>
      </w:r>
    </w:p>
    <w:p w14:paraId="53F1B1E5" w14:textId="77777777" w:rsidR="00EB4F66" w:rsidRDefault="00EB4F66" w:rsidP="00541661">
      <w:pPr>
        <w:spacing w:after="120" w:line="240" w:lineRule="auto"/>
        <w:ind w:left="567" w:right="543"/>
        <w:jc w:val="both"/>
        <w:rPr>
          <w:rFonts w:ascii="Arial" w:hAnsi="Arial" w:cs="Arial"/>
        </w:rPr>
      </w:pPr>
    </w:p>
    <w:p w14:paraId="084F5F9B" w14:textId="77777777" w:rsidR="00463603" w:rsidRPr="00191A99" w:rsidRDefault="00463603" w:rsidP="00463603">
      <w:pPr>
        <w:spacing w:after="0" w:line="240" w:lineRule="auto"/>
        <w:ind w:left="567" w:right="260"/>
        <w:jc w:val="both"/>
        <w:rPr>
          <w:rFonts w:ascii="Arial" w:hAnsi="Arial" w:cs="Arial"/>
        </w:rPr>
      </w:pPr>
    </w:p>
    <w:p w14:paraId="6F3A697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2029585A" w:rsidR="009311DB" w:rsidRDefault="00012596" w:rsidP="009311DB">
      <w:pPr>
        <w:spacing w:after="120" w:line="240" w:lineRule="auto"/>
        <w:ind w:left="567" w:right="260"/>
        <w:rPr>
          <w:rFonts w:ascii="Arial" w:hAnsi="Arial" w:cs="Arial"/>
          <w:iCs/>
        </w:rPr>
      </w:pPr>
      <w:r>
        <w:rPr>
          <w:rFonts w:ascii="Arial" w:hAnsi="Arial" w:cs="Arial"/>
          <w:iCs/>
        </w:rPr>
        <w:t>Total Contact Hours: 24</w:t>
      </w:r>
    </w:p>
    <w:p w14:paraId="0286C85A" w14:textId="374B254E" w:rsidR="009311DB" w:rsidRDefault="00012596" w:rsidP="009311DB">
      <w:pPr>
        <w:spacing w:after="120" w:line="240" w:lineRule="auto"/>
        <w:ind w:left="567" w:right="260"/>
        <w:rPr>
          <w:rFonts w:ascii="Arial" w:hAnsi="Arial" w:cs="Arial"/>
          <w:iCs/>
        </w:rPr>
      </w:pPr>
      <w:r>
        <w:rPr>
          <w:rFonts w:ascii="Arial" w:hAnsi="Arial" w:cs="Arial"/>
          <w:iCs/>
        </w:rPr>
        <w:t>Private Study Hours: 126</w:t>
      </w:r>
    </w:p>
    <w:p w14:paraId="07C0E25D" w14:textId="21C2D1D5" w:rsidR="009311DB" w:rsidRDefault="00012596" w:rsidP="009311DB">
      <w:pPr>
        <w:spacing w:after="120" w:line="240" w:lineRule="auto"/>
        <w:ind w:left="567" w:right="260"/>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302082">
      <w:pPr>
        <w:spacing w:after="120" w:line="240" w:lineRule="auto"/>
        <w:ind w:left="426" w:right="260"/>
        <w:rPr>
          <w:rFonts w:ascii="Arial" w:hAnsi="Arial" w:cs="Arial"/>
          <w:i/>
          <w:iCs/>
        </w:rPr>
      </w:pPr>
    </w:p>
    <w:p w14:paraId="0DCC4D7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1C4F28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26F453" w14:textId="0964E399" w:rsidR="006043FC" w:rsidRDefault="003902F0" w:rsidP="00012596">
      <w:pPr>
        <w:spacing w:after="120" w:line="240" w:lineRule="auto"/>
        <w:ind w:left="567" w:right="260"/>
        <w:rPr>
          <w:rFonts w:ascii="Arial" w:hAnsi="Arial" w:cs="Arial"/>
          <w:iCs/>
        </w:rPr>
      </w:pPr>
      <w:r w:rsidRPr="00541661">
        <w:rPr>
          <w:rFonts w:ascii="Arial" w:hAnsi="Arial" w:cs="Arial"/>
          <w:iCs/>
        </w:rPr>
        <w:t>Essay</w:t>
      </w:r>
      <w:r w:rsidR="00463603" w:rsidRPr="00541661">
        <w:rPr>
          <w:rFonts w:ascii="Arial" w:hAnsi="Arial" w:cs="Arial"/>
          <w:iCs/>
        </w:rPr>
        <w:t xml:space="preserve"> </w:t>
      </w:r>
      <w:r w:rsidR="00F963BC">
        <w:rPr>
          <w:rFonts w:ascii="Arial" w:hAnsi="Arial" w:cs="Arial"/>
          <w:iCs/>
        </w:rPr>
        <w:t xml:space="preserve">1, </w:t>
      </w:r>
      <w:r w:rsidR="00463603" w:rsidRPr="00541661">
        <w:rPr>
          <w:rFonts w:ascii="Arial" w:hAnsi="Arial" w:cs="Arial"/>
          <w:iCs/>
        </w:rPr>
        <w:t>40</w:t>
      </w:r>
      <w:r w:rsidR="0033432A" w:rsidRPr="00541661">
        <w:rPr>
          <w:rFonts w:ascii="Arial" w:hAnsi="Arial" w:cs="Arial"/>
          <w:iCs/>
        </w:rPr>
        <w:t>00 words</w:t>
      </w:r>
      <w:r w:rsidR="00463603" w:rsidRPr="00541661">
        <w:rPr>
          <w:rFonts w:ascii="Arial" w:hAnsi="Arial" w:cs="Arial"/>
          <w:iCs/>
        </w:rPr>
        <w:t xml:space="preserve"> (4</w:t>
      </w:r>
      <w:r w:rsidRPr="00541661">
        <w:rPr>
          <w:rFonts w:ascii="Arial" w:hAnsi="Arial" w:cs="Arial"/>
          <w:iCs/>
        </w:rPr>
        <w:t>0</w:t>
      </w:r>
      <w:r w:rsidR="00012596" w:rsidRPr="00541661">
        <w:rPr>
          <w:rFonts w:ascii="Arial" w:hAnsi="Arial" w:cs="Arial"/>
          <w:iCs/>
        </w:rPr>
        <w:t>%)</w:t>
      </w:r>
    </w:p>
    <w:p w14:paraId="1C7C9EA4" w14:textId="40B01F64" w:rsidR="00F963BC" w:rsidRPr="00541661" w:rsidRDefault="00F963BC">
      <w:pPr>
        <w:spacing w:after="120" w:line="240" w:lineRule="auto"/>
        <w:ind w:left="567" w:right="260"/>
        <w:rPr>
          <w:rFonts w:ascii="Arial" w:hAnsi="Arial" w:cs="Arial"/>
          <w:iCs/>
        </w:rPr>
      </w:pPr>
      <w:r w:rsidRPr="00541661">
        <w:rPr>
          <w:rFonts w:ascii="Arial" w:hAnsi="Arial" w:cs="Arial"/>
          <w:iCs/>
        </w:rPr>
        <w:t xml:space="preserve">Essay </w:t>
      </w:r>
      <w:r>
        <w:rPr>
          <w:rFonts w:ascii="Arial" w:hAnsi="Arial" w:cs="Arial"/>
          <w:iCs/>
        </w:rPr>
        <w:t xml:space="preserve">2, </w:t>
      </w:r>
      <w:r w:rsidRPr="00541661">
        <w:rPr>
          <w:rFonts w:ascii="Arial" w:hAnsi="Arial" w:cs="Arial"/>
          <w:iCs/>
        </w:rPr>
        <w:t>4000 words (40%)</w:t>
      </w:r>
    </w:p>
    <w:p w14:paraId="1483B426" w14:textId="7AA25E62" w:rsidR="0095207C" w:rsidRPr="00541661" w:rsidRDefault="00F963BC" w:rsidP="00012596">
      <w:pPr>
        <w:spacing w:after="120" w:line="240" w:lineRule="auto"/>
        <w:ind w:left="567" w:right="260"/>
        <w:rPr>
          <w:rFonts w:ascii="Arial" w:hAnsi="Arial" w:cs="Arial"/>
          <w:iCs/>
        </w:rPr>
      </w:pPr>
      <w:r>
        <w:rPr>
          <w:rFonts w:ascii="Arial" w:hAnsi="Arial" w:cs="Arial"/>
          <w:iCs/>
        </w:rPr>
        <w:t xml:space="preserve">Essay plan 1 </w:t>
      </w:r>
      <w:r w:rsidR="00463603" w:rsidRPr="00541661">
        <w:rPr>
          <w:rFonts w:ascii="Arial" w:hAnsi="Arial" w:cs="Arial"/>
          <w:iCs/>
        </w:rPr>
        <w:t>(</w:t>
      </w:r>
      <w:r>
        <w:rPr>
          <w:rFonts w:ascii="Arial" w:hAnsi="Arial" w:cs="Arial"/>
          <w:iCs/>
        </w:rPr>
        <w:t>1</w:t>
      </w:r>
      <w:r w:rsidR="0095207C" w:rsidRPr="00541661">
        <w:rPr>
          <w:rFonts w:ascii="Arial" w:hAnsi="Arial" w:cs="Arial"/>
          <w:iCs/>
        </w:rPr>
        <w:t>0%)</w:t>
      </w:r>
    </w:p>
    <w:p w14:paraId="3B6805C1" w14:textId="0A7082D4" w:rsidR="00F963BC" w:rsidRPr="00541661" w:rsidRDefault="00F963BC" w:rsidP="00012596">
      <w:pPr>
        <w:spacing w:after="120" w:line="240" w:lineRule="auto"/>
        <w:ind w:left="567" w:right="260"/>
        <w:rPr>
          <w:rFonts w:ascii="Arial" w:hAnsi="Arial" w:cs="Arial"/>
          <w:iCs/>
        </w:rPr>
      </w:pPr>
      <w:r>
        <w:rPr>
          <w:rFonts w:ascii="Arial" w:hAnsi="Arial" w:cs="Arial"/>
          <w:iCs/>
        </w:rPr>
        <w:t>Essay plan 2 (10%)</w:t>
      </w:r>
    </w:p>
    <w:p w14:paraId="09286A2C" w14:textId="77777777" w:rsidR="00541661" w:rsidRPr="00012596" w:rsidRDefault="00541661" w:rsidP="00012596">
      <w:pPr>
        <w:spacing w:after="120" w:line="240" w:lineRule="auto"/>
        <w:ind w:left="567" w:right="260"/>
        <w:rPr>
          <w:rFonts w:ascii="Arial" w:hAnsi="Arial" w:cs="Arial"/>
          <w:i/>
          <w:iCs/>
        </w:rPr>
      </w:pPr>
    </w:p>
    <w:p w14:paraId="5F77FD8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EB4F66">
        <w:rPr>
          <w:rFonts w:ascii="Arial" w:hAnsi="Arial" w:cs="Arial"/>
          <w:b/>
          <w:bCs/>
          <w:iCs/>
        </w:rPr>
        <w:t xml:space="preserve">Reassessment methods </w:t>
      </w:r>
    </w:p>
    <w:p w14:paraId="07248EAD" w14:textId="50EACF3F" w:rsidR="00696FF5" w:rsidRPr="00D41A4A" w:rsidRDefault="00463603" w:rsidP="00D41A4A">
      <w:pPr>
        <w:spacing w:after="120" w:line="240" w:lineRule="auto"/>
        <w:ind w:left="567" w:right="260"/>
        <w:rPr>
          <w:rFonts w:ascii="Arial" w:hAnsi="Arial" w:cs="Arial"/>
          <w:iCs/>
        </w:rPr>
      </w:pPr>
      <w:r>
        <w:rPr>
          <w:rFonts w:ascii="Arial" w:hAnsi="Arial" w:cs="Arial"/>
          <w:iCs/>
        </w:rPr>
        <w:t>Reassessment Instrument: 100% coursework</w:t>
      </w:r>
    </w:p>
    <w:p w14:paraId="3EEFB4EC" w14:textId="77777777" w:rsidR="00D41A4A" w:rsidRDefault="00D41A4A" w:rsidP="00302082">
      <w:pPr>
        <w:spacing w:after="120" w:line="240" w:lineRule="auto"/>
        <w:ind w:left="426" w:right="260"/>
        <w:rPr>
          <w:rFonts w:ascii="Arial" w:hAnsi="Arial" w:cs="Arial"/>
          <w:b/>
          <w:i/>
          <w:iCs/>
        </w:rPr>
      </w:pPr>
    </w:p>
    <w:p w14:paraId="20822B89" w14:textId="0796FD5C"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68256C3" w14:textId="77777777" w:rsidR="00541661" w:rsidRDefault="00541661" w:rsidP="00541661">
      <w:pPr>
        <w:spacing w:after="120" w:line="240" w:lineRule="auto"/>
        <w:ind w:left="567" w:right="261"/>
        <w:jc w:val="both"/>
        <w:rPr>
          <w:rFonts w:ascii="Arial" w:hAnsi="Arial" w:cs="Arial"/>
          <w:b/>
          <w:i/>
          <w:iCs/>
        </w:rPr>
      </w:pPr>
    </w:p>
    <w:tbl>
      <w:tblPr>
        <w:tblW w:w="69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5"/>
        <w:gridCol w:w="696"/>
        <w:gridCol w:w="696"/>
        <w:gridCol w:w="697"/>
        <w:gridCol w:w="696"/>
        <w:gridCol w:w="695"/>
        <w:gridCol w:w="695"/>
        <w:gridCol w:w="696"/>
      </w:tblGrid>
      <w:tr w:rsidR="00937060" w:rsidRPr="001C65E0" w14:paraId="07763F33" w14:textId="77777777" w:rsidTr="00937060">
        <w:trPr>
          <w:trHeight w:val="528"/>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6D5EA91D" w14:textId="77777777" w:rsidR="00937060" w:rsidRPr="00541661" w:rsidRDefault="00937060" w:rsidP="009D25A1">
            <w:pPr>
              <w:pStyle w:val="BodyA"/>
              <w:spacing w:after="120"/>
              <w:ind w:left="33"/>
              <w:rPr>
                <w:sz w:val="20"/>
                <w:szCs w:val="20"/>
              </w:rPr>
            </w:pPr>
            <w:r w:rsidRPr="00541661">
              <w:rPr>
                <w:rStyle w:val="None"/>
                <w:rFonts w:ascii="Arial" w:hAnsi="Arial"/>
                <w:b/>
                <w:bCs/>
                <w:sz w:val="20"/>
                <w:szCs w:val="20"/>
              </w:rPr>
              <w:lastRenderedPageBreak/>
              <w:t>Module learning outcome</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3A807" w14:textId="77777777" w:rsidR="00937060" w:rsidRPr="00541661" w:rsidRDefault="00937060" w:rsidP="009D25A1">
            <w:pPr>
              <w:pStyle w:val="BodyA"/>
              <w:spacing w:after="120" w:line="240" w:lineRule="auto"/>
              <w:rPr>
                <w:sz w:val="20"/>
                <w:szCs w:val="20"/>
              </w:rPr>
            </w:pPr>
            <w:r w:rsidRPr="00541661">
              <w:rPr>
                <w:rStyle w:val="None"/>
                <w:rFonts w:ascii="Arial" w:hAnsi="Arial"/>
                <w:iCs/>
                <w:sz w:val="20"/>
                <w:szCs w:val="20"/>
              </w:rPr>
              <w:t>8.1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204C9" w14:textId="77777777" w:rsidR="00937060" w:rsidRPr="00541661" w:rsidRDefault="00937060" w:rsidP="009D25A1">
            <w:pPr>
              <w:pStyle w:val="BodyA"/>
              <w:spacing w:after="120" w:line="240" w:lineRule="auto"/>
              <w:rPr>
                <w:sz w:val="20"/>
                <w:szCs w:val="20"/>
              </w:rPr>
            </w:pPr>
            <w:r w:rsidRPr="00541661">
              <w:rPr>
                <w:rStyle w:val="None"/>
                <w:rFonts w:ascii="Arial" w:hAnsi="Arial"/>
                <w:iCs/>
                <w:sz w:val="20"/>
                <w:szCs w:val="20"/>
              </w:rPr>
              <w:t>8.2</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E709A" w14:textId="77777777" w:rsidR="00937060" w:rsidRPr="00541661" w:rsidRDefault="00937060" w:rsidP="009D25A1">
            <w:pPr>
              <w:pStyle w:val="BodyA"/>
              <w:spacing w:after="120" w:line="240" w:lineRule="auto"/>
              <w:rPr>
                <w:sz w:val="20"/>
                <w:szCs w:val="20"/>
              </w:rPr>
            </w:pPr>
            <w:r w:rsidRPr="00541661">
              <w:rPr>
                <w:rStyle w:val="None"/>
                <w:rFonts w:ascii="Arial" w:hAnsi="Arial"/>
                <w:iCs/>
                <w:sz w:val="20"/>
                <w:szCs w:val="20"/>
              </w:rPr>
              <w:t>8.3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2BF21" w14:textId="77777777" w:rsidR="00937060" w:rsidRPr="00541661" w:rsidRDefault="00937060" w:rsidP="009D25A1">
            <w:pPr>
              <w:pStyle w:val="BodyA"/>
              <w:spacing w:after="120" w:line="240" w:lineRule="auto"/>
              <w:rPr>
                <w:sz w:val="20"/>
                <w:szCs w:val="20"/>
              </w:rPr>
            </w:pPr>
            <w:r w:rsidRPr="00541661">
              <w:rPr>
                <w:rStyle w:val="None"/>
                <w:rFonts w:ascii="Arial" w:hAnsi="Arial"/>
                <w:iCs/>
                <w:sz w:val="20"/>
                <w:szCs w:val="20"/>
              </w:rPr>
              <w:t>8.4</w:t>
            </w:r>
          </w:p>
          <w:p w14:paraId="73FB2023" w14:textId="77777777" w:rsidR="00937060" w:rsidRPr="00541661" w:rsidRDefault="00937060" w:rsidP="009D25A1">
            <w:pPr>
              <w:rPr>
                <w:sz w:val="20"/>
                <w:szCs w:val="20"/>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E60A" w14:textId="77777777" w:rsidR="00937060" w:rsidRPr="00541661" w:rsidRDefault="00937060" w:rsidP="009D25A1">
            <w:pPr>
              <w:pStyle w:val="BodyA"/>
              <w:spacing w:after="120" w:line="240" w:lineRule="auto"/>
              <w:rPr>
                <w:sz w:val="20"/>
                <w:szCs w:val="20"/>
              </w:rPr>
            </w:pPr>
            <w:r w:rsidRPr="00541661">
              <w:rPr>
                <w:rStyle w:val="None"/>
                <w:rFonts w:ascii="Arial" w:hAnsi="Arial"/>
                <w:iCs/>
                <w:sz w:val="20"/>
                <w:szCs w:val="20"/>
              </w:rPr>
              <w:t>8.5</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F1DBD" w14:textId="2BD5AA39" w:rsidR="00937060" w:rsidRPr="00541661" w:rsidRDefault="00EB4F66" w:rsidP="009D25A1">
            <w:pPr>
              <w:pStyle w:val="BodyA"/>
              <w:spacing w:after="120" w:line="240" w:lineRule="auto"/>
              <w:rPr>
                <w:sz w:val="20"/>
                <w:szCs w:val="20"/>
              </w:rPr>
            </w:pPr>
            <w:r>
              <w:rPr>
                <w:rStyle w:val="None"/>
                <w:rFonts w:ascii="Arial" w:hAnsi="Arial"/>
                <w:iCs/>
                <w:sz w:val="20"/>
                <w:szCs w:val="20"/>
              </w:rPr>
              <w:t>9.</w:t>
            </w:r>
            <w:r w:rsidR="00937060">
              <w:rPr>
                <w:rStyle w:val="None"/>
                <w:rFonts w:ascii="Arial" w:hAnsi="Arial"/>
                <w:iCs/>
                <w:sz w:val="20"/>
                <w:szCs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4C562" w14:textId="3EF0061A" w:rsidR="00937060" w:rsidRPr="00541661" w:rsidRDefault="00937060" w:rsidP="009D25A1">
            <w:pPr>
              <w:pStyle w:val="BodyA"/>
              <w:spacing w:after="120" w:line="240" w:lineRule="auto"/>
              <w:rPr>
                <w:sz w:val="20"/>
                <w:szCs w:val="20"/>
              </w:rPr>
            </w:pPr>
            <w:r w:rsidRPr="00541661">
              <w:rPr>
                <w:rStyle w:val="None"/>
                <w:rFonts w:ascii="Arial" w:hAnsi="Arial"/>
                <w:iCs/>
                <w:sz w:val="20"/>
                <w:szCs w:val="20"/>
              </w:rPr>
              <w:t>9.</w:t>
            </w:r>
            <w:r>
              <w:rPr>
                <w:rStyle w:val="None"/>
                <w:rFonts w:ascii="Arial" w:hAnsi="Arial"/>
                <w:iCs/>
                <w:sz w:val="20"/>
                <w:szCs w:val="20"/>
              </w:rPr>
              <w:t>2</w:t>
            </w:r>
          </w:p>
        </w:tc>
      </w:tr>
      <w:tr w:rsidR="00937060" w14:paraId="6C14620E" w14:textId="77777777" w:rsidTr="00937060">
        <w:trPr>
          <w:trHeight w:val="493"/>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633229"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Learning/ teaching method</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7CE8F" w14:textId="77777777" w:rsidR="00937060" w:rsidRPr="00541661" w:rsidRDefault="00937060" w:rsidP="009D25A1">
            <w:pPr>
              <w:rPr>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32B1" w14:textId="77777777" w:rsidR="00937060" w:rsidRPr="00541661" w:rsidRDefault="00937060" w:rsidP="009D25A1">
            <w:pPr>
              <w:rPr>
                <w:sz w:val="20"/>
                <w:szCs w:val="20"/>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19BFA" w14:textId="77777777" w:rsidR="00937060" w:rsidRPr="00541661" w:rsidRDefault="00937060" w:rsidP="009D25A1">
            <w:pPr>
              <w:rPr>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979F9" w14:textId="77777777" w:rsidR="00937060" w:rsidRPr="00541661" w:rsidRDefault="00937060" w:rsidP="009D25A1">
            <w:pPr>
              <w:rPr>
                <w:sz w:val="20"/>
                <w:szCs w:val="20"/>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9091E" w14:textId="77777777" w:rsidR="00937060" w:rsidRPr="00541661" w:rsidRDefault="00937060" w:rsidP="009D25A1">
            <w:pPr>
              <w:rPr>
                <w:sz w:val="20"/>
                <w:szCs w:val="20"/>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2CBE8" w14:textId="77777777" w:rsidR="00937060" w:rsidRPr="00541661" w:rsidRDefault="00937060" w:rsidP="009D25A1">
            <w:pPr>
              <w:rPr>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57C11" w14:textId="77777777" w:rsidR="00937060" w:rsidRPr="00541661" w:rsidRDefault="00937060" w:rsidP="009D25A1">
            <w:pPr>
              <w:rPr>
                <w:sz w:val="20"/>
                <w:szCs w:val="20"/>
              </w:rPr>
            </w:pPr>
          </w:p>
        </w:tc>
      </w:tr>
      <w:tr w:rsidR="00937060" w:rsidRPr="00EB4E29" w14:paraId="17EAC0E8" w14:textId="77777777" w:rsidTr="00937060">
        <w:trPr>
          <w:trHeight w:val="292"/>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2A919" w14:textId="77777777" w:rsidR="00937060" w:rsidRPr="00541661" w:rsidRDefault="00937060" w:rsidP="009D25A1">
            <w:pPr>
              <w:pStyle w:val="BodyA"/>
              <w:spacing w:after="120" w:line="240" w:lineRule="auto"/>
              <w:rPr>
                <w:sz w:val="20"/>
                <w:szCs w:val="20"/>
              </w:rPr>
            </w:pPr>
            <w:r w:rsidRPr="00541661">
              <w:rPr>
                <w:rStyle w:val="None"/>
                <w:rFonts w:ascii="Arial" w:hAnsi="Arial"/>
                <w:iCs/>
                <w:sz w:val="20"/>
                <w:szCs w:val="20"/>
              </w:rPr>
              <w:t>Lectures</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192B7"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5A5C"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55A22"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F949C"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4D85F"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38E61"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A14F3"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r>
      <w:tr w:rsidR="00937060" w:rsidRPr="00EB4E29" w14:paraId="77061701" w14:textId="77777777" w:rsidTr="00937060">
        <w:trPr>
          <w:trHeight w:val="292"/>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7446C" w14:textId="77777777" w:rsidR="00937060" w:rsidRPr="00541661" w:rsidRDefault="00937060" w:rsidP="009D25A1">
            <w:pPr>
              <w:pStyle w:val="BodyA"/>
              <w:spacing w:after="120" w:line="240" w:lineRule="auto"/>
              <w:rPr>
                <w:sz w:val="20"/>
                <w:szCs w:val="20"/>
              </w:rPr>
            </w:pPr>
            <w:r w:rsidRPr="00541661">
              <w:rPr>
                <w:rStyle w:val="None"/>
                <w:rFonts w:ascii="Arial" w:hAnsi="Arial"/>
                <w:iCs/>
                <w:sz w:val="20"/>
                <w:szCs w:val="20"/>
              </w:rPr>
              <w:t>Seminars</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375B7"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7D4A8"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60F70"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B36CC"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1F44B"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63945"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BAC0"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r>
      <w:tr w:rsidR="00937060" w:rsidRPr="00EB4E29" w14:paraId="51626E47" w14:textId="77777777" w:rsidTr="00937060">
        <w:trPr>
          <w:trHeight w:val="292"/>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D846A" w14:textId="77777777" w:rsidR="00937060" w:rsidRPr="00541661" w:rsidRDefault="00937060" w:rsidP="009D25A1">
            <w:pPr>
              <w:pStyle w:val="BodyA"/>
              <w:spacing w:after="120" w:line="240" w:lineRule="auto"/>
              <w:rPr>
                <w:sz w:val="20"/>
                <w:szCs w:val="20"/>
              </w:rPr>
            </w:pPr>
            <w:r w:rsidRPr="00541661">
              <w:rPr>
                <w:rStyle w:val="None"/>
                <w:rFonts w:ascii="Arial" w:hAnsi="Arial"/>
                <w:iCs/>
                <w:sz w:val="20"/>
                <w:szCs w:val="20"/>
              </w:rPr>
              <w:t>Private study</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CEC70"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75D08"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8B54C"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02A0E"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A4842"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4CBBF"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9408B"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r>
      <w:tr w:rsidR="00937060" w:rsidRPr="00EB4E29" w14:paraId="3C67955C" w14:textId="77777777" w:rsidTr="00937060">
        <w:trPr>
          <w:trHeight w:val="493"/>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DF7F50" w14:textId="77777777" w:rsidR="00937060" w:rsidRPr="00541661" w:rsidRDefault="00937060" w:rsidP="009D25A1">
            <w:pPr>
              <w:pStyle w:val="BodyA"/>
              <w:spacing w:after="120" w:line="240" w:lineRule="auto"/>
              <w:rPr>
                <w:color w:val="000000" w:themeColor="text1"/>
                <w:sz w:val="20"/>
                <w:szCs w:val="20"/>
              </w:rPr>
            </w:pPr>
            <w:r w:rsidRPr="00541661">
              <w:rPr>
                <w:rFonts w:ascii="Arial" w:hAnsi="Arial" w:cs="Arial"/>
                <w:b/>
                <w:bCs/>
                <w:color w:val="000000" w:themeColor="text1"/>
                <w:sz w:val="20"/>
                <w:szCs w:val="20"/>
              </w:rPr>
              <w:t>Assessment method</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905DE" w14:textId="77777777" w:rsidR="00937060" w:rsidRPr="00541661" w:rsidRDefault="00937060" w:rsidP="009D25A1">
            <w:pPr>
              <w:rPr>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2EB4B" w14:textId="77777777" w:rsidR="00937060" w:rsidRPr="00541661" w:rsidRDefault="00937060" w:rsidP="009D25A1">
            <w:pPr>
              <w:rPr>
                <w:sz w:val="20"/>
                <w:szCs w:val="20"/>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96754" w14:textId="77777777" w:rsidR="00937060" w:rsidRPr="00541661" w:rsidRDefault="00937060" w:rsidP="009D25A1">
            <w:pPr>
              <w:rPr>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DB524" w14:textId="77777777" w:rsidR="00937060" w:rsidRPr="00541661" w:rsidRDefault="00937060" w:rsidP="009D25A1">
            <w:pPr>
              <w:rPr>
                <w:sz w:val="20"/>
                <w:szCs w:val="20"/>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B05B1" w14:textId="77777777" w:rsidR="00937060" w:rsidRPr="00541661" w:rsidRDefault="00937060" w:rsidP="009D25A1">
            <w:pPr>
              <w:rPr>
                <w:sz w:val="20"/>
                <w:szCs w:val="20"/>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AD4F7" w14:textId="77777777" w:rsidR="00937060" w:rsidRPr="00541661" w:rsidRDefault="00937060" w:rsidP="009D25A1">
            <w:pPr>
              <w:rPr>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8F2CE" w14:textId="77777777" w:rsidR="00937060" w:rsidRPr="00541661" w:rsidRDefault="00937060" w:rsidP="009D25A1">
            <w:pPr>
              <w:rPr>
                <w:sz w:val="20"/>
                <w:szCs w:val="20"/>
              </w:rPr>
            </w:pPr>
          </w:p>
        </w:tc>
      </w:tr>
      <w:tr w:rsidR="00937060" w:rsidRPr="00EB4E29" w14:paraId="55E54D72" w14:textId="77777777" w:rsidTr="00937060">
        <w:trPr>
          <w:trHeight w:val="300"/>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DBE2C" w14:textId="250DD3C1" w:rsidR="00937060" w:rsidRPr="00541661" w:rsidRDefault="00937060" w:rsidP="009D25A1">
            <w:pPr>
              <w:pStyle w:val="BodyA"/>
              <w:spacing w:after="120" w:line="240" w:lineRule="auto"/>
              <w:rPr>
                <w:rStyle w:val="None"/>
                <w:rFonts w:ascii="Arial" w:hAnsi="Arial"/>
                <w:iCs/>
                <w:sz w:val="20"/>
                <w:szCs w:val="20"/>
              </w:rPr>
            </w:pPr>
            <w:r>
              <w:rPr>
                <w:rStyle w:val="None"/>
                <w:rFonts w:ascii="Arial" w:hAnsi="Arial"/>
                <w:iCs/>
                <w:sz w:val="20"/>
                <w:szCs w:val="20"/>
              </w:rPr>
              <w:t>Essay Plan 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58921" w14:textId="6D022792"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AAD74" w14:textId="06B50427"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CF55C" w14:textId="72757CCD"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DA96F" w14:textId="2041B3AB"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9C716" w14:textId="13966FE1"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066E7" w14:textId="23091CF4"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86ADC" w14:textId="2FA8822D"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r>
      <w:tr w:rsidR="00937060" w:rsidRPr="00EB4E29" w14:paraId="27F915FB" w14:textId="77777777" w:rsidTr="00937060">
        <w:trPr>
          <w:trHeight w:val="300"/>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9C216" w14:textId="541563C9" w:rsidR="00937060" w:rsidRPr="00541661" w:rsidRDefault="00937060" w:rsidP="009D25A1">
            <w:pPr>
              <w:pStyle w:val="BodyA"/>
              <w:spacing w:after="120" w:line="240" w:lineRule="auto"/>
              <w:rPr>
                <w:sz w:val="20"/>
                <w:szCs w:val="20"/>
              </w:rPr>
            </w:pPr>
            <w:r w:rsidRPr="00541661">
              <w:rPr>
                <w:rStyle w:val="None"/>
                <w:rFonts w:ascii="Arial" w:hAnsi="Arial"/>
                <w:iCs/>
                <w:sz w:val="20"/>
                <w:szCs w:val="20"/>
              </w:rPr>
              <w:t>Essay</w:t>
            </w:r>
            <w:r>
              <w:rPr>
                <w:rStyle w:val="None"/>
                <w:rFonts w:ascii="Arial" w:hAnsi="Arial"/>
                <w:iCs/>
                <w:sz w:val="20"/>
                <w:szCs w:val="20"/>
              </w:rPr>
              <w:t xml:space="preserve"> 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81DB9"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932FA"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56275"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F00D7"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005E2"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7B57B"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A34AE" w14:textId="77777777" w:rsidR="00937060" w:rsidRPr="00541661" w:rsidRDefault="00937060" w:rsidP="009D25A1">
            <w:pPr>
              <w:pStyle w:val="BodyA"/>
              <w:spacing w:after="120" w:line="240" w:lineRule="auto"/>
              <w:rPr>
                <w:sz w:val="20"/>
                <w:szCs w:val="20"/>
              </w:rPr>
            </w:pPr>
            <w:r w:rsidRPr="00541661">
              <w:rPr>
                <w:rStyle w:val="None"/>
                <w:rFonts w:ascii="Arial" w:hAnsi="Arial"/>
                <w:b/>
                <w:bCs/>
                <w:sz w:val="20"/>
                <w:szCs w:val="20"/>
              </w:rPr>
              <w:t>X</w:t>
            </w:r>
          </w:p>
        </w:tc>
      </w:tr>
      <w:tr w:rsidR="00937060" w:rsidRPr="00EB4E29" w14:paraId="17C5B9D7" w14:textId="77777777" w:rsidTr="00937060">
        <w:trPr>
          <w:trHeight w:val="300"/>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CACBE" w14:textId="65C9BBAD" w:rsidR="00937060" w:rsidRDefault="00937060" w:rsidP="009D25A1">
            <w:pPr>
              <w:pStyle w:val="BodyA"/>
              <w:spacing w:after="120" w:line="240" w:lineRule="auto"/>
              <w:rPr>
                <w:rStyle w:val="None"/>
                <w:rFonts w:ascii="Arial" w:hAnsi="Arial"/>
                <w:iCs/>
                <w:sz w:val="20"/>
                <w:szCs w:val="20"/>
              </w:rPr>
            </w:pPr>
            <w:r>
              <w:rPr>
                <w:rStyle w:val="None"/>
                <w:rFonts w:ascii="Arial" w:hAnsi="Arial"/>
                <w:iCs/>
                <w:sz w:val="20"/>
                <w:szCs w:val="20"/>
              </w:rPr>
              <w:t>Essay Plan 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BD980" w14:textId="28866A15"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3F397" w14:textId="47A05D34"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4DDDE" w14:textId="6E2468DB"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06AB5" w14:textId="05D79904"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A9285" w14:textId="3B15E0E1"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161C2" w14:textId="1087DC46"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0439E" w14:textId="471A3269"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r>
      <w:tr w:rsidR="00937060" w:rsidRPr="00EB4E29" w14:paraId="7EADE013" w14:textId="77777777" w:rsidTr="00937060">
        <w:trPr>
          <w:trHeight w:val="300"/>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AB9AD" w14:textId="1DF6E509" w:rsidR="00937060" w:rsidRPr="00541661" w:rsidRDefault="00937060" w:rsidP="009D25A1">
            <w:pPr>
              <w:pStyle w:val="BodyA"/>
              <w:spacing w:after="120" w:line="240" w:lineRule="auto"/>
              <w:rPr>
                <w:rStyle w:val="None"/>
                <w:rFonts w:ascii="Arial" w:hAnsi="Arial"/>
                <w:iCs/>
                <w:sz w:val="20"/>
                <w:szCs w:val="20"/>
              </w:rPr>
            </w:pPr>
            <w:r>
              <w:rPr>
                <w:rStyle w:val="None"/>
                <w:rFonts w:ascii="Arial" w:hAnsi="Arial"/>
                <w:iCs/>
                <w:sz w:val="20"/>
                <w:szCs w:val="20"/>
              </w:rPr>
              <w:t>Essay 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215FD" w14:textId="2AB53DA7"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2535D" w14:textId="060AF654"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5096D" w14:textId="6D98B301"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770FD" w14:textId="161819F0"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68450" w14:textId="35A7C74F"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39876" w14:textId="10EEBC34"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CBB2A" w14:textId="31B6BE9B" w:rsidR="00937060" w:rsidRPr="00541661" w:rsidRDefault="00937060" w:rsidP="009D25A1">
            <w:pPr>
              <w:pStyle w:val="BodyA"/>
              <w:spacing w:after="120" w:line="240" w:lineRule="auto"/>
              <w:rPr>
                <w:rStyle w:val="None"/>
                <w:rFonts w:ascii="Arial" w:hAnsi="Arial"/>
                <w:b/>
                <w:bCs/>
                <w:sz w:val="20"/>
                <w:szCs w:val="20"/>
              </w:rPr>
            </w:pPr>
            <w:r>
              <w:rPr>
                <w:rStyle w:val="None"/>
                <w:rFonts w:ascii="Arial" w:hAnsi="Arial"/>
                <w:b/>
                <w:bCs/>
                <w:sz w:val="20"/>
                <w:szCs w:val="20"/>
              </w:rPr>
              <w:t>X</w:t>
            </w:r>
          </w:p>
        </w:tc>
      </w:tr>
    </w:tbl>
    <w:p w14:paraId="1D7DEACA" w14:textId="77777777" w:rsidR="008F5DE3" w:rsidRPr="00C57028" w:rsidRDefault="008F5DE3" w:rsidP="008F5DE3">
      <w:pPr>
        <w:spacing w:after="120" w:line="240" w:lineRule="auto"/>
        <w:ind w:left="567" w:right="261"/>
        <w:jc w:val="both"/>
        <w:rPr>
          <w:rFonts w:ascii="Arial" w:hAnsi="Arial" w:cs="Arial"/>
          <w:i/>
          <w:iCs/>
        </w:rPr>
      </w:pPr>
    </w:p>
    <w:p w14:paraId="0DC52CCD" w14:textId="77777777" w:rsidR="00E566EA" w:rsidRDefault="00E566EA" w:rsidP="00302082">
      <w:pPr>
        <w:spacing w:after="120" w:line="240" w:lineRule="auto"/>
        <w:ind w:left="426" w:right="260"/>
        <w:rPr>
          <w:rFonts w:ascii="Arial" w:hAnsi="Arial" w:cs="Arial"/>
          <w:b/>
          <w:iCs/>
        </w:rPr>
      </w:pPr>
    </w:p>
    <w:p w14:paraId="1FF3F4A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516B2686"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572B17">
        <w:rPr>
          <w:rFonts w:ascii="Arial" w:hAnsi="Arial" w:cs="Arial"/>
        </w:rPr>
        <w:t xml:space="preserve">Division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302082">
      <w:pPr>
        <w:spacing w:after="120" w:line="240" w:lineRule="auto"/>
        <w:ind w:left="426" w:right="260"/>
        <w:rPr>
          <w:rFonts w:ascii="Arial" w:hAnsi="Arial" w:cs="Arial"/>
          <w:i/>
          <w:iCs/>
        </w:rPr>
      </w:pPr>
    </w:p>
    <w:p w14:paraId="238BB7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696FF5">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302082">
      <w:pPr>
        <w:spacing w:after="120" w:line="240" w:lineRule="auto"/>
        <w:ind w:left="426" w:right="260"/>
        <w:rPr>
          <w:rFonts w:ascii="Arial" w:hAnsi="Arial" w:cs="Arial"/>
          <w:i/>
          <w:iCs/>
        </w:rPr>
      </w:pPr>
    </w:p>
    <w:p w14:paraId="261C3C2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2E3A32" w14:textId="3BE5DBE8" w:rsidR="00572B17" w:rsidRPr="00E067EF" w:rsidRDefault="00463603" w:rsidP="00E067EF">
      <w:pPr>
        <w:pStyle w:val="BodyA"/>
        <w:spacing w:after="120" w:line="240" w:lineRule="auto"/>
        <w:ind w:left="567" w:right="261"/>
        <w:jc w:val="both"/>
        <w:rPr>
          <w:rFonts w:ascii="Helvetica" w:eastAsia="Helvetica" w:hAnsi="Helvetica" w:cs="Helvetica"/>
          <w:i/>
          <w:iCs/>
        </w:rPr>
      </w:pPr>
      <w:r>
        <w:rPr>
          <w:rStyle w:val="None"/>
          <w:rFonts w:ascii="Helvetica" w:hAnsi="Helvetica"/>
        </w:rPr>
        <w:t>The module is designed to appeal to international students who have experience of conflict in their home countries and students are encouraged to relate this to the content of the course. The nature of the module is that it covers international conflict in a depth that neither home nor international students will probably have encountered before.</w:t>
      </w:r>
    </w:p>
    <w:p w14:paraId="786DBD72" w14:textId="16B1CD75" w:rsidR="00441E76" w:rsidRPr="00BA453C" w:rsidRDefault="00572B17"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EB4F66">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63603" w:rsidRPr="00302082" w14:paraId="20523754" w14:textId="77777777" w:rsidTr="00EB4F66">
        <w:trPr>
          <w:trHeight w:val="30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645DEBB" w14:textId="4B08B760" w:rsidR="00463603" w:rsidRPr="00463603" w:rsidRDefault="00463603" w:rsidP="00463603">
            <w:pPr>
              <w:spacing w:after="120"/>
              <w:ind w:right="-330"/>
              <w:rPr>
                <w:rFonts w:ascii="Arial" w:hAnsi="Arial" w:cs="Arial"/>
              </w:rPr>
            </w:pPr>
            <w:r w:rsidRPr="00463603">
              <w:rPr>
                <w:rFonts w:ascii="Arial" w:hAnsi="Arial" w:cs="Arial"/>
              </w:rPr>
              <w:t>14/06/2017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7E82ED" w14:textId="140066BA" w:rsidR="00463603" w:rsidRPr="00463603" w:rsidRDefault="00463603" w:rsidP="00463603">
            <w:pPr>
              <w:spacing w:after="120"/>
              <w:ind w:right="-33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719384" w14:textId="286FC008" w:rsidR="00463603" w:rsidRPr="00463603" w:rsidRDefault="00463603" w:rsidP="00463603">
            <w:pPr>
              <w:spacing w:after="120"/>
              <w:ind w:right="-330"/>
              <w:rPr>
                <w:rFonts w:ascii="Arial" w:hAnsi="Arial" w:cs="Arial"/>
              </w:rPr>
            </w:pPr>
            <w:r w:rsidRPr="00463603">
              <w:rPr>
                <w:rFonts w:ascii="Arial" w:hAnsi="Arial" w:cs="Arial"/>
              </w:rPr>
              <w:t>September 2017</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9350B7D" w14:textId="6226CACC" w:rsidR="00463603" w:rsidRPr="00463603" w:rsidRDefault="00463603" w:rsidP="00463603">
            <w:pPr>
              <w:spacing w:after="120"/>
              <w:ind w:right="-330"/>
              <w:rPr>
                <w:rFonts w:ascii="Arial" w:hAnsi="Arial" w:cs="Arial"/>
              </w:rPr>
            </w:pPr>
            <w:r w:rsidRPr="00463603">
              <w:rPr>
                <w:rFonts w:ascii="Arial" w:hAnsi="Arial" w:cs="Arial"/>
              </w:rPr>
              <w:t>13, 14, 15, 17</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3306A0C3" w14:textId="053ED06D" w:rsidR="00463603" w:rsidRPr="00463603" w:rsidRDefault="00463603" w:rsidP="00463603">
            <w:pPr>
              <w:spacing w:after="120"/>
              <w:ind w:right="-330"/>
              <w:rPr>
                <w:rFonts w:ascii="Arial" w:hAnsi="Arial" w:cs="Arial"/>
              </w:rPr>
            </w:pPr>
            <w:r w:rsidRPr="00463603">
              <w:rPr>
                <w:rFonts w:ascii="Arial" w:hAnsi="Arial" w:cs="Arial"/>
              </w:rPr>
              <w:t>No</w:t>
            </w:r>
          </w:p>
        </w:tc>
      </w:tr>
      <w:tr w:rsidR="00463603" w:rsidRPr="00302082" w14:paraId="6873E4D0" w14:textId="77777777" w:rsidTr="00EB4F66">
        <w:trPr>
          <w:trHeight w:val="305"/>
        </w:trPr>
        <w:tc>
          <w:tcPr>
            <w:tcW w:w="1526" w:type="dxa"/>
          </w:tcPr>
          <w:p w14:paraId="0D2146DE" w14:textId="5D9D8A4F" w:rsidR="00463603" w:rsidRPr="00302082" w:rsidRDefault="00E067EF" w:rsidP="00463603">
            <w:pPr>
              <w:spacing w:after="120"/>
              <w:ind w:right="-330"/>
              <w:rPr>
                <w:rFonts w:ascii="Arial" w:hAnsi="Arial" w:cs="Arial"/>
              </w:rPr>
            </w:pPr>
            <w:r>
              <w:rPr>
                <w:rFonts w:ascii="Arial" w:hAnsi="Arial" w:cs="Arial"/>
              </w:rPr>
              <w:t>20/12/2021</w:t>
            </w:r>
          </w:p>
        </w:tc>
        <w:tc>
          <w:tcPr>
            <w:tcW w:w="1701" w:type="dxa"/>
          </w:tcPr>
          <w:p w14:paraId="50A872B6" w14:textId="3B650EF4" w:rsidR="00463603" w:rsidRPr="00302082" w:rsidRDefault="00EB4F66" w:rsidP="00463603">
            <w:pPr>
              <w:spacing w:after="120"/>
              <w:ind w:right="-330"/>
              <w:rPr>
                <w:rFonts w:ascii="Arial" w:hAnsi="Arial" w:cs="Arial"/>
              </w:rPr>
            </w:pPr>
            <w:r>
              <w:rPr>
                <w:rFonts w:ascii="Arial" w:hAnsi="Arial" w:cs="Arial"/>
              </w:rPr>
              <w:t>Major</w:t>
            </w:r>
          </w:p>
        </w:tc>
        <w:tc>
          <w:tcPr>
            <w:tcW w:w="2410" w:type="dxa"/>
          </w:tcPr>
          <w:p w14:paraId="69459591" w14:textId="03A6575C" w:rsidR="00463603" w:rsidRPr="00302082" w:rsidRDefault="00EB4F66" w:rsidP="00463603">
            <w:pPr>
              <w:spacing w:after="120"/>
              <w:ind w:right="-330"/>
              <w:rPr>
                <w:rFonts w:ascii="Arial" w:hAnsi="Arial" w:cs="Arial"/>
              </w:rPr>
            </w:pPr>
            <w:r>
              <w:rPr>
                <w:rFonts w:ascii="Arial" w:hAnsi="Arial" w:cs="Arial"/>
              </w:rPr>
              <w:t>September 2021</w:t>
            </w:r>
          </w:p>
        </w:tc>
        <w:tc>
          <w:tcPr>
            <w:tcW w:w="2448" w:type="dxa"/>
          </w:tcPr>
          <w:p w14:paraId="2D87D9A2" w14:textId="09F73800" w:rsidR="00463603" w:rsidRPr="00302082" w:rsidRDefault="00EB4F66" w:rsidP="00463603">
            <w:pPr>
              <w:spacing w:after="120"/>
              <w:ind w:right="-330"/>
              <w:rPr>
                <w:rFonts w:ascii="Arial" w:hAnsi="Arial" w:cs="Arial"/>
              </w:rPr>
            </w:pPr>
            <w:r>
              <w:rPr>
                <w:rFonts w:ascii="Arial" w:hAnsi="Arial" w:cs="Arial"/>
              </w:rPr>
              <w:t>7-10, 13, 14</w:t>
            </w:r>
          </w:p>
        </w:tc>
        <w:tc>
          <w:tcPr>
            <w:tcW w:w="2400" w:type="dxa"/>
          </w:tcPr>
          <w:p w14:paraId="4FB4DC4A" w14:textId="778CFE67" w:rsidR="00463603" w:rsidRPr="00302082" w:rsidRDefault="00EB4F66" w:rsidP="00463603">
            <w:pPr>
              <w:spacing w:after="120"/>
              <w:ind w:right="-330"/>
              <w:rPr>
                <w:rFonts w:ascii="Arial" w:hAnsi="Arial" w:cs="Arial"/>
              </w:rPr>
            </w:pPr>
            <w:r>
              <w:rPr>
                <w:rFonts w:ascii="Arial" w:hAnsi="Arial" w:cs="Arial"/>
              </w:rPr>
              <w:t>No</w:t>
            </w: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EB4F66">
      <w:pPr>
        <w:pBdr>
          <w:top w:val="single" w:sz="4" w:space="1" w:color="auto"/>
          <w:left w:val="single" w:sz="4" w:space="4" w:color="auto"/>
          <w:bottom w:val="single" w:sz="4" w:space="1" w:color="auto"/>
          <w:right w:val="single" w:sz="4" w:space="0" w:color="auto"/>
        </w:pBdr>
        <w:spacing w:after="120" w:line="240" w:lineRule="auto"/>
        <w:ind w:left="112" w:right="9"/>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3099622C" w14:textId="77777777" w:rsidR="00CA471C" w:rsidRPr="00CA471C" w:rsidRDefault="00CA471C" w:rsidP="00CA471C">
      <w:pPr>
        <w:rPr>
          <w:rFonts w:ascii="Arial" w:hAnsi="Arial" w:cs="Arial"/>
        </w:rPr>
      </w:pPr>
    </w:p>
    <w:p w14:paraId="4BA69EF0" w14:textId="54C58DEB" w:rsidR="00C57028" w:rsidRPr="00CA471C" w:rsidRDefault="00C57028" w:rsidP="00CA471C">
      <w:pPr>
        <w:tabs>
          <w:tab w:val="left" w:pos="3840"/>
        </w:tabs>
        <w:rPr>
          <w:rFonts w:ascii="Arial" w:hAnsi="Arial" w:cs="Arial"/>
        </w:rPr>
      </w:pPr>
    </w:p>
    <w:sectPr w:rsidR="00C57028" w:rsidRPr="00CA471C"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9830" w14:textId="77777777" w:rsidR="0098191A" w:rsidRDefault="0098191A" w:rsidP="009A2D37">
      <w:pPr>
        <w:spacing w:after="0" w:line="240" w:lineRule="auto"/>
      </w:pPr>
      <w:r>
        <w:separator/>
      </w:r>
    </w:p>
  </w:endnote>
  <w:endnote w:type="continuationSeparator" w:id="0">
    <w:p w14:paraId="08426E43" w14:textId="77777777" w:rsidR="0098191A" w:rsidRDefault="0098191A" w:rsidP="009A2D37">
      <w:pPr>
        <w:spacing w:after="0" w:line="240" w:lineRule="auto"/>
      </w:pPr>
      <w:r>
        <w:continuationSeparator/>
      </w:r>
    </w:p>
  </w:endnote>
  <w:endnote w:type="continuationNotice" w:id="1">
    <w:p w14:paraId="6DAFB584" w14:textId="77777777" w:rsidR="0098191A" w:rsidRDefault="00981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ascii="Arial" w:hAnsi="Arial" w:cs="Arial"/>
        <w:sz w:val="18"/>
        <w:szCs w:val="18"/>
      </w:rPr>
    </w:sdtEndPr>
    <w:sdtContent>
      <w:p w14:paraId="7554AE53" w14:textId="77777777" w:rsidR="00EB4F66" w:rsidRDefault="0019787E" w:rsidP="00CA471C">
        <w:pPr>
          <w:pStyle w:val="Footer"/>
          <w:jc w:val="center"/>
          <w:rPr>
            <w:noProof/>
          </w:rPr>
        </w:pPr>
        <w:r>
          <w:fldChar w:fldCharType="begin"/>
        </w:r>
        <w:r>
          <w:instrText xml:space="preserve"> PAGE   \* MERGEFORMAT </w:instrText>
        </w:r>
        <w:r>
          <w:fldChar w:fldCharType="separate"/>
        </w:r>
        <w:r w:rsidR="00541661">
          <w:rPr>
            <w:noProof/>
          </w:rPr>
          <w:t>3</w:t>
        </w:r>
        <w:r>
          <w:rPr>
            <w:noProof/>
          </w:rPr>
          <w:fldChar w:fldCharType="end"/>
        </w:r>
      </w:p>
      <w:p w14:paraId="397F9F5D" w14:textId="7CC71B63" w:rsidR="008B2543" w:rsidRPr="00EB4F66" w:rsidRDefault="00EB4F66" w:rsidP="00CA471C">
        <w:pPr>
          <w:pStyle w:val="Footer"/>
          <w:jc w:val="center"/>
          <w:rPr>
            <w:rFonts w:ascii="Arial" w:hAnsi="Arial" w:cs="Arial"/>
            <w:sz w:val="18"/>
            <w:szCs w:val="18"/>
          </w:rPr>
        </w:pPr>
        <w:r w:rsidRPr="00EB4F66">
          <w:rPr>
            <w:rFonts w:ascii="Arial" w:hAnsi="Arial" w:cs="Arial"/>
            <w:sz w:val="18"/>
            <w:szCs w:val="18"/>
          </w:rPr>
          <w:t>JOUR8060 (JN806) Reporting Conflict - (Sept. 2021 onwards)</w:t>
        </w:r>
      </w:p>
    </w:sdtContent>
  </w:sdt>
  <w:p w14:paraId="5607B249" w14:textId="77777777" w:rsidR="00121405" w:rsidRDefault="001214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C2F2" w14:textId="77777777" w:rsidR="0098191A" w:rsidRDefault="0098191A" w:rsidP="009A2D37">
      <w:pPr>
        <w:spacing w:after="0" w:line="240" w:lineRule="auto"/>
      </w:pPr>
      <w:r>
        <w:separator/>
      </w:r>
    </w:p>
  </w:footnote>
  <w:footnote w:type="continuationSeparator" w:id="0">
    <w:p w14:paraId="016662E0" w14:textId="77777777" w:rsidR="0098191A" w:rsidRDefault="0098191A" w:rsidP="009A2D37">
      <w:pPr>
        <w:spacing w:after="0" w:line="240" w:lineRule="auto"/>
      </w:pPr>
      <w:r>
        <w:continuationSeparator/>
      </w:r>
    </w:p>
  </w:footnote>
  <w:footnote w:type="continuationNotice" w:id="1">
    <w:p w14:paraId="28ED8A8F" w14:textId="77777777" w:rsidR="0098191A" w:rsidRDefault="009819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p w14:paraId="3649FE96" w14:textId="77777777" w:rsidR="00121405" w:rsidRDefault="001214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F3755"/>
    <w:multiLevelType w:val="hybridMultilevel"/>
    <w:tmpl w:val="10F00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hybridMultilevel"/>
    <w:tmpl w:val="5596BA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BA7177"/>
    <w:multiLevelType w:val="hybridMultilevel"/>
    <w:tmpl w:val="5B84725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39E7A30"/>
    <w:multiLevelType w:val="hybridMultilevel"/>
    <w:tmpl w:val="B46647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86834"/>
    <w:multiLevelType w:val="hybridMultilevel"/>
    <w:tmpl w:val="D6F2C4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00802C3"/>
    <w:multiLevelType w:val="hybridMultilevel"/>
    <w:tmpl w:val="5C7457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5278BF"/>
    <w:multiLevelType w:val="hybridMultilevel"/>
    <w:tmpl w:val="FE26B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D30530"/>
    <w:multiLevelType w:val="hybridMultilevel"/>
    <w:tmpl w:val="6024B2A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F272CD"/>
    <w:multiLevelType w:val="hybridMultilevel"/>
    <w:tmpl w:val="041CFC6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24360A"/>
    <w:multiLevelType w:val="hybridMultilevel"/>
    <w:tmpl w:val="AD807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26"/>
  </w:num>
  <w:num w:numId="6">
    <w:abstractNumId w:val="23"/>
  </w:num>
  <w:num w:numId="7">
    <w:abstractNumId w:val="31"/>
  </w:num>
  <w:num w:numId="8">
    <w:abstractNumId w:val="24"/>
  </w:num>
  <w:num w:numId="9">
    <w:abstractNumId w:val="11"/>
  </w:num>
  <w:num w:numId="10">
    <w:abstractNumId w:val="32"/>
  </w:num>
  <w:num w:numId="11">
    <w:abstractNumId w:val="17"/>
  </w:num>
  <w:num w:numId="12">
    <w:abstractNumId w:val="10"/>
  </w:num>
  <w:num w:numId="13">
    <w:abstractNumId w:val="28"/>
  </w:num>
  <w:num w:numId="14">
    <w:abstractNumId w:val="27"/>
  </w:num>
  <w:num w:numId="15">
    <w:abstractNumId w:val="4"/>
  </w:num>
  <w:num w:numId="16">
    <w:abstractNumId w:val="18"/>
  </w:num>
  <w:num w:numId="17">
    <w:abstractNumId w:val="1"/>
  </w:num>
  <w:num w:numId="18">
    <w:abstractNumId w:val="2"/>
  </w:num>
  <w:num w:numId="19">
    <w:abstractNumId w:val="6"/>
  </w:num>
  <w:num w:numId="20">
    <w:abstractNumId w:val="33"/>
  </w:num>
  <w:num w:numId="21">
    <w:abstractNumId w:val="15"/>
  </w:num>
  <w:num w:numId="22">
    <w:abstractNumId w:val="30"/>
  </w:num>
  <w:num w:numId="23">
    <w:abstractNumId w:val="19"/>
  </w:num>
  <w:num w:numId="24">
    <w:abstractNumId w:val="7"/>
  </w:num>
  <w:num w:numId="25">
    <w:abstractNumId w:val="14"/>
  </w:num>
  <w:num w:numId="26">
    <w:abstractNumId w:val="5"/>
  </w:num>
  <w:num w:numId="27">
    <w:abstractNumId w:val="29"/>
  </w:num>
  <w:num w:numId="28">
    <w:abstractNumId w:val="21"/>
  </w:num>
  <w:num w:numId="29">
    <w:abstractNumId w:val="25"/>
  </w:num>
  <w:num w:numId="30">
    <w:abstractNumId w:val="16"/>
  </w:num>
  <w:num w:numId="31">
    <w:abstractNumId w:val="22"/>
  </w:num>
  <w:num w:numId="32">
    <w:abstractNumId w:val="13"/>
  </w:num>
  <w:num w:numId="33">
    <w:abstractNumId w:val="1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94810"/>
    <w:rsid w:val="00096DA4"/>
    <w:rsid w:val="000A04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05"/>
    <w:rsid w:val="001214D3"/>
    <w:rsid w:val="00121BFC"/>
    <w:rsid w:val="001402AD"/>
    <w:rsid w:val="00141E5B"/>
    <w:rsid w:val="00146E62"/>
    <w:rsid w:val="001540CE"/>
    <w:rsid w:val="0015717B"/>
    <w:rsid w:val="00157ACA"/>
    <w:rsid w:val="00160427"/>
    <w:rsid w:val="00162D46"/>
    <w:rsid w:val="00172793"/>
    <w:rsid w:val="00180558"/>
    <w:rsid w:val="001811E5"/>
    <w:rsid w:val="00183B34"/>
    <w:rsid w:val="00185F46"/>
    <w:rsid w:val="00191A99"/>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4F58"/>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262"/>
    <w:rsid w:val="00306620"/>
    <w:rsid w:val="003262B9"/>
    <w:rsid w:val="0033432A"/>
    <w:rsid w:val="00334A02"/>
    <w:rsid w:val="00335875"/>
    <w:rsid w:val="00335FBE"/>
    <w:rsid w:val="00351D4F"/>
    <w:rsid w:val="00352D8E"/>
    <w:rsid w:val="00356B68"/>
    <w:rsid w:val="00356D22"/>
    <w:rsid w:val="0035702D"/>
    <w:rsid w:val="003604D4"/>
    <w:rsid w:val="003627B0"/>
    <w:rsid w:val="00374DF6"/>
    <w:rsid w:val="003759B0"/>
    <w:rsid w:val="00375F84"/>
    <w:rsid w:val="00376E34"/>
    <w:rsid w:val="003804E7"/>
    <w:rsid w:val="003902F0"/>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3F77E7"/>
    <w:rsid w:val="00402ED7"/>
    <w:rsid w:val="00410CD0"/>
    <w:rsid w:val="004114F8"/>
    <w:rsid w:val="004130CA"/>
    <w:rsid w:val="00422B69"/>
    <w:rsid w:val="00423D86"/>
    <w:rsid w:val="00424C90"/>
    <w:rsid w:val="00435A0E"/>
    <w:rsid w:val="0043607A"/>
    <w:rsid w:val="00436BE9"/>
    <w:rsid w:val="00441E76"/>
    <w:rsid w:val="004443DA"/>
    <w:rsid w:val="00446A75"/>
    <w:rsid w:val="004474A2"/>
    <w:rsid w:val="00460925"/>
    <w:rsid w:val="00463603"/>
    <w:rsid w:val="00471C6C"/>
    <w:rsid w:val="00472023"/>
    <w:rsid w:val="00483E7C"/>
    <w:rsid w:val="00486993"/>
    <w:rsid w:val="00492DA4"/>
    <w:rsid w:val="00496AA3"/>
    <w:rsid w:val="0049711C"/>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1661"/>
    <w:rsid w:val="005460C2"/>
    <w:rsid w:val="005526FB"/>
    <w:rsid w:val="0055280A"/>
    <w:rsid w:val="005548E1"/>
    <w:rsid w:val="0055585D"/>
    <w:rsid w:val="0056127B"/>
    <w:rsid w:val="00561D26"/>
    <w:rsid w:val="00564738"/>
    <w:rsid w:val="00567EC9"/>
    <w:rsid w:val="00571630"/>
    <w:rsid w:val="00572B17"/>
    <w:rsid w:val="005759F4"/>
    <w:rsid w:val="005779D1"/>
    <w:rsid w:val="0058041A"/>
    <w:rsid w:val="0058743D"/>
    <w:rsid w:val="00587BF7"/>
    <w:rsid w:val="00592034"/>
    <w:rsid w:val="00592BF8"/>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2DB2"/>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310A"/>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E67"/>
    <w:rsid w:val="00881545"/>
    <w:rsid w:val="00883204"/>
    <w:rsid w:val="00883A3E"/>
    <w:rsid w:val="0089148D"/>
    <w:rsid w:val="00891E0D"/>
    <w:rsid w:val="008A0F36"/>
    <w:rsid w:val="008A34F6"/>
    <w:rsid w:val="008B2543"/>
    <w:rsid w:val="008B4B6E"/>
    <w:rsid w:val="008B5887"/>
    <w:rsid w:val="008D7401"/>
    <w:rsid w:val="008F05EA"/>
    <w:rsid w:val="008F5DE3"/>
    <w:rsid w:val="00903DED"/>
    <w:rsid w:val="00903DF6"/>
    <w:rsid w:val="00916EDD"/>
    <w:rsid w:val="00921CF6"/>
    <w:rsid w:val="00922E9E"/>
    <w:rsid w:val="00924EF0"/>
    <w:rsid w:val="009311DB"/>
    <w:rsid w:val="00934D7B"/>
    <w:rsid w:val="00937060"/>
    <w:rsid w:val="009467E9"/>
    <w:rsid w:val="00947180"/>
    <w:rsid w:val="009510F5"/>
    <w:rsid w:val="0095207C"/>
    <w:rsid w:val="009567BE"/>
    <w:rsid w:val="009676FA"/>
    <w:rsid w:val="009679E0"/>
    <w:rsid w:val="00977632"/>
    <w:rsid w:val="0098191A"/>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912"/>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C2B"/>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0324"/>
    <w:rsid w:val="00C83354"/>
    <w:rsid w:val="00C84004"/>
    <w:rsid w:val="00C843F6"/>
    <w:rsid w:val="00C84507"/>
    <w:rsid w:val="00C862C7"/>
    <w:rsid w:val="00CA3254"/>
    <w:rsid w:val="00CA471C"/>
    <w:rsid w:val="00CA709D"/>
    <w:rsid w:val="00CB11CE"/>
    <w:rsid w:val="00CC25A2"/>
    <w:rsid w:val="00CD7F07"/>
    <w:rsid w:val="00CE04F3"/>
    <w:rsid w:val="00CE12D8"/>
    <w:rsid w:val="00CE4574"/>
    <w:rsid w:val="00CE70E6"/>
    <w:rsid w:val="00CF2E1E"/>
    <w:rsid w:val="00CF5B06"/>
    <w:rsid w:val="00CF7ED8"/>
    <w:rsid w:val="00D02E99"/>
    <w:rsid w:val="00D13357"/>
    <w:rsid w:val="00D13A13"/>
    <w:rsid w:val="00D158A5"/>
    <w:rsid w:val="00D2689A"/>
    <w:rsid w:val="00D41A4A"/>
    <w:rsid w:val="00D65506"/>
    <w:rsid w:val="00D773CF"/>
    <w:rsid w:val="00D83563"/>
    <w:rsid w:val="00D8448F"/>
    <w:rsid w:val="00D91729"/>
    <w:rsid w:val="00DA64B6"/>
    <w:rsid w:val="00DB5C9D"/>
    <w:rsid w:val="00DC22CD"/>
    <w:rsid w:val="00DD02E6"/>
    <w:rsid w:val="00DF665B"/>
    <w:rsid w:val="00E0152A"/>
    <w:rsid w:val="00E01D9A"/>
    <w:rsid w:val="00E03394"/>
    <w:rsid w:val="00E066E5"/>
    <w:rsid w:val="00E067EF"/>
    <w:rsid w:val="00E06E39"/>
    <w:rsid w:val="00E22F03"/>
    <w:rsid w:val="00E233C1"/>
    <w:rsid w:val="00E506D1"/>
    <w:rsid w:val="00E51404"/>
    <w:rsid w:val="00E566EA"/>
    <w:rsid w:val="00E574C9"/>
    <w:rsid w:val="00E610DE"/>
    <w:rsid w:val="00E66167"/>
    <w:rsid w:val="00E71F2F"/>
    <w:rsid w:val="00E77786"/>
    <w:rsid w:val="00E806FB"/>
    <w:rsid w:val="00EA575D"/>
    <w:rsid w:val="00EB1C2D"/>
    <w:rsid w:val="00EB4F66"/>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67134"/>
    <w:rsid w:val="00F7105A"/>
    <w:rsid w:val="00F712EB"/>
    <w:rsid w:val="00F7710E"/>
    <w:rsid w:val="00F77339"/>
    <w:rsid w:val="00F77676"/>
    <w:rsid w:val="00F8197C"/>
    <w:rsid w:val="00F82B4E"/>
    <w:rsid w:val="00F87559"/>
    <w:rsid w:val="00F963BC"/>
    <w:rsid w:val="00F96D71"/>
    <w:rsid w:val="00F97C9E"/>
    <w:rsid w:val="00FA20DE"/>
    <w:rsid w:val="00FA4EE8"/>
    <w:rsid w:val="00FB12CA"/>
    <w:rsid w:val="00FB2E46"/>
    <w:rsid w:val="00FB36EC"/>
    <w:rsid w:val="00FB4E1B"/>
    <w:rsid w:val="00FC0291"/>
    <w:rsid w:val="00FC1C92"/>
    <w:rsid w:val="00FD333B"/>
    <w:rsid w:val="00FD689C"/>
    <w:rsid w:val="00FD705C"/>
    <w:rsid w:val="00FD777A"/>
    <w:rsid w:val="00FE260B"/>
    <w:rsid w:val="00FE537D"/>
    <w:rsid w:val="00FE692E"/>
    <w:rsid w:val="00FF31CA"/>
    <w:rsid w:val="00FF6EB4"/>
    <w:rsid w:val="00FF7858"/>
    <w:rsid w:val="240D31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A">
    <w:name w:val="Body A"/>
    <w:rsid w:val="00463603"/>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character" w:customStyle="1" w:styleId="None">
    <w:name w:val="None"/>
    <w:rsid w:val="00463603"/>
  </w:style>
  <w:style w:type="table" w:styleId="LightList">
    <w:name w:val="Light List"/>
    <w:basedOn w:val="TableNormal"/>
    <w:uiPriority w:val="61"/>
    <w:rsid w:val="00EB4F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6AD2E3-3F5D-4C7E-BC3C-094D51A0F4C3}"/>
</file>

<file path=customXml/itemProps2.xml><?xml version="1.0" encoding="utf-8"?>
<ds:datastoreItem xmlns:ds="http://schemas.openxmlformats.org/officeDocument/2006/customXml" ds:itemID="{8896CD43-F4BD-4651-8446-B4A38D97A44E}">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1097452A-0D96-4ADB-B64B-687051119854}">
  <ds:schemaRefs>
    <ds:schemaRef ds:uri="http://schemas.microsoft.com/sharepoint/v3/contenttype/forms"/>
  </ds:schemaRefs>
</ds:datastoreItem>
</file>

<file path=customXml/itemProps4.xml><?xml version="1.0" encoding="utf-8"?>
<ds:datastoreItem xmlns:ds="http://schemas.openxmlformats.org/officeDocument/2006/customXml" ds:itemID="{68DD194F-6BBC-406F-BD1D-82E60B57639B}">
  <ds:schemaRefs>
    <ds:schemaRef ds:uri="http://schemas.openxmlformats.org/officeDocument/2006/bibliography"/>
  </ds:schemaRefs>
</ds:datastoreItem>
</file>

<file path=customXml/itemProps5.xml><?xml version="1.0" encoding="utf-8"?>
<ds:datastoreItem xmlns:ds="http://schemas.openxmlformats.org/officeDocument/2006/customXml" ds:itemID="{97725389-F793-49A5-A9F3-BE47214FB7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10</cp:revision>
  <cp:lastPrinted>2015-09-09T08:37:00Z</cp:lastPrinted>
  <dcterms:created xsi:type="dcterms:W3CDTF">2018-03-15T13:49:00Z</dcterms:created>
  <dcterms:modified xsi:type="dcterms:W3CDTF">2022-03-17T17:07:00Z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58e7cc6a-3f3a-4fbe-afb1-264857712e07</vt:lpwstr>
  </property>
  <property fmtid="{D5CDD505-2E9C-101B-9397-08002B2CF9AE}" pid="4" name="Order">
    <vt:r8>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