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07A3AB1A" w:rsidR="008B5887" w:rsidRPr="00E01D9A" w:rsidRDefault="00410CD0" w:rsidP="00583DB7">
      <w:pPr>
        <w:tabs>
          <w:tab w:val="left" w:pos="10206"/>
        </w:tabs>
        <w:spacing w:after="120" w:line="240" w:lineRule="auto"/>
        <w:ind w:left="567" w:right="260"/>
        <w:jc w:val="both"/>
        <w:rPr>
          <w:rFonts w:ascii="Arial" w:hAnsi="Arial" w:cs="Arial"/>
        </w:rPr>
      </w:pPr>
      <w:r>
        <w:rPr>
          <w:rFonts w:ascii="Arial" w:hAnsi="Arial" w:cs="Arial"/>
        </w:rPr>
        <w:t>JOUR509</w:t>
      </w:r>
      <w:r w:rsidR="008B5887" w:rsidRPr="008B5887">
        <w:rPr>
          <w:rFonts w:ascii="Arial" w:hAnsi="Arial" w:cs="Arial"/>
        </w:rPr>
        <w:t>0 (JN</w:t>
      </w:r>
      <w:r>
        <w:rPr>
          <w:rFonts w:ascii="Arial" w:hAnsi="Arial" w:cs="Arial"/>
        </w:rPr>
        <w:t>509</w:t>
      </w:r>
      <w:r w:rsidR="009E5FD1">
        <w:rPr>
          <w:rFonts w:ascii="Arial" w:hAnsi="Arial" w:cs="Arial"/>
        </w:rPr>
        <w:t xml:space="preserve">) </w:t>
      </w:r>
      <w:r>
        <w:rPr>
          <w:rFonts w:ascii="Arial" w:hAnsi="Arial" w:cs="Arial"/>
        </w:rPr>
        <w:t>Reporting Conflict</w:t>
      </w:r>
    </w:p>
    <w:p w14:paraId="4259704E" w14:textId="77777777" w:rsidR="00FE537D" w:rsidRPr="00302082" w:rsidRDefault="00FE537D" w:rsidP="00583DB7">
      <w:pPr>
        <w:tabs>
          <w:tab w:val="left" w:pos="10206"/>
        </w:tabs>
        <w:spacing w:after="120" w:line="240" w:lineRule="auto"/>
        <w:ind w:left="426" w:right="260"/>
        <w:jc w:val="both"/>
        <w:rPr>
          <w:rFonts w:ascii="Arial" w:hAnsi="Arial" w:cs="Arial"/>
        </w:rPr>
      </w:pPr>
    </w:p>
    <w:p w14:paraId="7C362724" w14:textId="2EBCC23F" w:rsidR="009A2D37" w:rsidRPr="00302082" w:rsidRDefault="00583DB7" w:rsidP="00583DB7">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201A29F2" w:rsidR="00FE537D" w:rsidRPr="00FE537D" w:rsidRDefault="00583DB7" w:rsidP="00583DB7">
      <w:pPr>
        <w:tabs>
          <w:tab w:val="left" w:pos="10206"/>
        </w:tabs>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583DB7">
      <w:pPr>
        <w:tabs>
          <w:tab w:val="left" w:pos="10206"/>
        </w:tabs>
        <w:spacing w:after="120" w:line="240" w:lineRule="auto"/>
        <w:ind w:left="426" w:right="260"/>
        <w:jc w:val="both"/>
        <w:rPr>
          <w:rFonts w:ascii="Arial" w:hAnsi="Arial" w:cs="Arial"/>
          <w:i/>
          <w:iCs/>
        </w:rPr>
      </w:pPr>
    </w:p>
    <w:p w14:paraId="6A0EF2F9" w14:textId="77777777" w:rsidR="009A2D37" w:rsidRPr="00302082" w:rsidRDefault="00883204" w:rsidP="00583DB7">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583DB7">
      <w:pPr>
        <w:tabs>
          <w:tab w:val="left" w:pos="10206"/>
        </w:tabs>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583DB7">
      <w:pPr>
        <w:tabs>
          <w:tab w:val="left" w:pos="10206"/>
        </w:tabs>
        <w:spacing w:after="120" w:line="240" w:lineRule="auto"/>
        <w:ind w:left="426" w:right="260"/>
        <w:jc w:val="both"/>
        <w:rPr>
          <w:rFonts w:ascii="Arial" w:hAnsi="Arial" w:cs="Arial"/>
          <w:i/>
          <w:iCs/>
        </w:rPr>
      </w:pPr>
    </w:p>
    <w:p w14:paraId="532D9F68" w14:textId="77777777"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583DB7">
      <w:pPr>
        <w:pStyle w:val="NormalWeb"/>
        <w:tabs>
          <w:tab w:val="left" w:pos="10206"/>
        </w:tabs>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583DB7">
      <w:pPr>
        <w:tabs>
          <w:tab w:val="left" w:pos="10206"/>
        </w:tabs>
        <w:spacing w:after="120" w:line="240" w:lineRule="auto"/>
        <w:ind w:left="426" w:right="260"/>
        <w:jc w:val="both"/>
        <w:rPr>
          <w:rFonts w:ascii="Arial" w:hAnsi="Arial" w:cs="Arial"/>
          <w:i/>
        </w:rPr>
      </w:pPr>
    </w:p>
    <w:p w14:paraId="19BD93E6" w14:textId="77777777"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E055B74" w:rsidR="00FE537D" w:rsidRPr="00FE537D" w:rsidRDefault="00410CD0" w:rsidP="00583DB7">
      <w:pPr>
        <w:tabs>
          <w:tab w:val="left" w:pos="10206"/>
        </w:tabs>
        <w:ind w:left="567"/>
        <w:jc w:val="both"/>
        <w:rPr>
          <w:rFonts w:ascii="Arial" w:hAnsi="Arial" w:cs="Arial"/>
        </w:rPr>
      </w:pPr>
      <w:r>
        <w:rPr>
          <w:rFonts w:ascii="Arial" w:hAnsi="Arial" w:cs="Arial"/>
        </w:rPr>
        <w:t>Autumn</w:t>
      </w:r>
    </w:p>
    <w:p w14:paraId="53739444" w14:textId="77777777" w:rsidR="009A2D37" w:rsidRPr="00302082" w:rsidRDefault="009A2D37" w:rsidP="00583DB7">
      <w:pPr>
        <w:tabs>
          <w:tab w:val="left" w:pos="10206"/>
        </w:tabs>
        <w:spacing w:after="120" w:line="240" w:lineRule="auto"/>
        <w:ind w:left="426" w:right="260"/>
        <w:jc w:val="both"/>
        <w:rPr>
          <w:rFonts w:ascii="Arial" w:hAnsi="Arial" w:cs="Arial"/>
          <w:i/>
          <w:iCs/>
        </w:rPr>
      </w:pPr>
    </w:p>
    <w:p w14:paraId="140BE9F8" w14:textId="42AFB2BF"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8B7E64">
        <w:rPr>
          <w:rFonts w:ascii="Arial" w:hAnsi="Arial" w:cs="Arial"/>
          <w:b/>
        </w:rPr>
        <w:t xml:space="preserve"> and/or module restrictions</w:t>
      </w:r>
    </w:p>
    <w:p w14:paraId="23C26953" w14:textId="4A81A488" w:rsidR="000A04E6" w:rsidRDefault="00EF2727" w:rsidP="00583DB7">
      <w:pPr>
        <w:tabs>
          <w:tab w:val="left" w:pos="10206"/>
        </w:tabs>
        <w:spacing w:after="120" w:line="240" w:lineRule="auto"/>
        <w:ind w:right="260" w:firstLine="567"/>
        <w:jc w:val="both"/>
        <w:rPr>
          <w:rFonts w:ascii="Arial" w:hAnsi="Arial" w:cs="Arial"/>
        </w:rPr>
      </w:pPr>
      <w:r>
        <w:rPr>
          <w:rFonts w:ascii="Arial" w:hAnsi="Arial" w:cs="Arial"/>
        </w:rPr>
        <w:t>None</w:t>
      </w:r>
    </w:p>
    <w:p w14:paraId="7ADD845D" w14:textId="77777777" w:rsidR="000A04E6" w:rsidRPr="00302082" w:rsidRDefault="000A04E6" w:rsidP="00583DB7">
      <w:pPr>
        <w:tabs>
          <w:tab w:val="left" w:pos="10206"/>
        </w:tabs>
        <w:spacing w:after="120" w:line="240" w:lineRule="auto"/>
        <w:ind w:left="426" w:right="260"/>
        <w:jc w:val="both"/>
        <w:rPr>
          <w:rFonts w:ascii="Arial" w:hAnsi="Arial" w:cs="Arial"/>
          <w:i/>
          <w:iCs/>
        </w:rPr>
      </w:pPr>
    </w:p>
    <w:p w14:paraId="6B708686" w14:textId="77777777"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A4AB61D" w:rsidR="00FE537D" w:rsidRPr="00FE537D" w:rsidRDefault="00FE537D" w:rsidP="00583DB7">
      <w:pPr>
        <w:tabs>
          <w:tab w:val="left" w:pos="10206"/>
        </w:tabs>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583DB7">
        <w:rPr>
          <w:rFonts w:ascii="Arial" w:hAnsi="Arial" w:cs="Arial"/>
          <w:iCs/>
        </w:rPr>
        <w:t>– optional module</w:t>
      </w:r>
    </w:p>
    <w:p w14:paraId="47A5E785" w14:textId="77777777" w:rsidR="009A2D37" w:rsidRPr="00302082" w:rsidRDefault="009A2D37" w:rsidP="00583DB7">
      <w:pPr>
        <w:tabs>
          <w:tab w:val="left" w:pos="10206"/>
        </w:tabs>
        <w:spacing w:after="120" w:line="240" w:lineRule="auto"/>
        <w:ind w:left="426" w:right="260"/>
        <w:jc w:val="both"/>
        <w:rPr>
          <w:rFonts w:ascii="Arial" w:hAnsi="Arial" w:cs="Arial"/>
          <w:i/>
          <w:iCs/>
        </w:rPr>
      </w:pPr>
    </w:p>
    <w:p w14:paraId="42AFBC39" w14:textId="77777777" w:rsidR="009A2D37" w:rsidRPr="00302082" w:rsidRDefault="009A2D37" w:rsidP="00583DB7">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A6BEFD" w14:textId="0D9C4781" w:rsidR="00410CD0" w:rsidRPr="00583DB7" w:rsidRDefault="00EF2727" w:rsidP="00583DB7">
      <w:pPr>
        <w:pStyle w:val="ListParagraph"/>
        <w:numPr>
          <w:ilvl w:val="1"/>
          <w:numId w:val="26"/>
        </w:numPr>
        <w:tabs>
          <w:tab w:val="left" w:pos="10206"/>
        </w:tabs>
        <w:spacing w:after="0" w:line="240" w:lineRule="auto"/>
        <w:ind w:left="993" w:right="260" w:hanging="425"/>
        <w:jc w:val="both"/>
        <w:rPr>
          <w:rFonts w:ascii="Arial" w:hAnsi="Arial" w:cs="Arial"/>
        </w:rPr>
      </w:pPr>
      <w:r>
        <w:rPr>
          <w:rFonts w:ascii="Arial" w:hAnsi="Arial" w:cs="Arial"/>
        </w:rPr>
        <w:t>Demonstrate a detailed u</w:t>
      </w:r>
      <w:r w:rsidR="00410CD0" w:rsidRPr="00583DB7">
        <w:rPr>
          <w:rFonts w:ascii="Arial" w:hAnsi="Arial" w:cs="Arial"/>
        </w:rPr>
        <w:t>nderstand</w:t>
      </w:r>
      <w:r>
        <w:rPr>
          <w:rFonts w:ascii="Arial" w:hAnsi="Arial" w:cs="Arial"/>
        </w:rPr>
        <w:t>ing</w:t>
      </w:r>
      <w:r w:rsidR="00410CD0" w:rsidRPr="00583DB7">
        <w:rPr>
          <w:rFonts w:ascii="Arial" w:hAnsi="Arial" w:cs="Arial"/>
        </w:rPr>
        <w:t xml:space="preserve"> </w:t>
      </w:r>
      <w:r w:rsidR="00B06100">
        <w:rPr>
          <w:rFonts w:ascii="Arial" w:hAnsi="Arial" w:cs="Arial"/>
        </w:rPr>
        <w:t xml:space="preserve">of </w:t>
      </w:r>
      <w:r w:rsidR="00410CD0" w:rsidRPr="00583DB7">
        <w:rPr>
          <w:rFonts w:ascii="Arial" w:hAnsi="Arial" w:cs="Arial"/>
        </w:rPr>
        <w:t xml:space="preserve">the evolution of conflict reporting since 1935 </w:t>
      </w:r>
    </w:p>
    <w:p w14:paraId="51F9B13F" w14:textId="037DB68C" w:rsidR="00410CD0" w:rsidRPr="00583DB7" w:rsidRDefault="00410CD0" w:rsidP="00583DB7">
      <w:pPr>
        <w:pStyle w:val="ListParagraph"/>
        <w:numPr>
          <w:ilvl w:val="1"/>
          <w:numId w:val="26"/>
        </w:numPr>
        <w:tabs>
          <w:tab w:val="left" w:pos="10206"/>
        </w:tabs>
        <w:spacing w:after="0" w:line="240" w:lineRule="auto"/>
        <w:ind w:left="993" w:right="260" w:hanging="425"/>
        <w:jc w:val="both"/>
        <w:rPr>
          <w:rFonts w:ascii="Arial" w:hAnsi="Arial" w:cs="Arial"/>
        </w:rPr>
      </w:pPr>
      <w:r w:rsidRPr="00583DB7">
        <w:rPr>
          <w:rFonts w:ascii="Arial" w:hAnsi="Arial" w:cs="Arial"/>
        </w:rPr>
        <w:t xml:space="preserve">Devise and sustain </w:t>
      </w:r>
      <w:r w:rsidR="00B06100">
        <w:rPr>
          <w:rFonts w:ascii="Arial" w:hAnsi="Arial" w:cs="Arial"/>
        </w:rPr>
        <w:t xml:space="preserve">complex </w:t>
      </w:r>
      <w:r w:rsidRPr="00583DB7">
        <w:rPr>
          <w:rFonts w:ascii="Arial" w:hAnsi="Arial" w:cs="Arial"/>
        </w:rPr>
        <w:t xml:space="preserve">arguments concerning issues including the roles of censorship, propaganda and embedding </w:t>
      </w:r>
    </w:p>
    <w:p w14:paraId="7311A6B6" w14:textId="32E9FB95" w:rsidR="00410CD0" w:rsidRPr="00583DB7" w:rsidRDefault="00B06100" w:rsidP="00583DB7">
      <w:pPr>
        <w:pStyle w:val="ListParagraph"/>
        <w:numPr>
          <w:ilvl w:val="1"/>
          <w:numId w:val="26"/>
        </w:numPr>
        <w:spacing w:after="0" w:line="240" w:lineRule="auto"/>
        <w:ind w:left="993" w:right="260" w:hanging="425"/>
        <w:jc w:val="both"/>
        <w:rPr>
          <w:rFonts w:ascii="Arial" w:hAnsi="Arial" w:cs="Arial"/>
        </w:rPr>
      </w:pPr>
      <w:r>
        <w:rPr>
          <w:rFonts w:ascii="Arial" w:hAnsi="Arial" w:cs="Arial"/>
        </w:rPr>
        <w:t xml:space="preserve">Demonstrate a detailed understanding </w:t>
      </w:r>
      <w:r w:rsidR="00410CD0" w:rsidRPr="00583DB7">
        <w:rPr>
          <w:rFonts w:ascii="Arial" w:hAnsi="Arial" w:cs="Arial"/>
        </w:rPr>
        <w:t xml:space="preserve">of current professional practice in conflict reporting </w:t>
      </w:r>
    </w:p>
    <w:p w14:paraId="07358962" w14:textId="2C8FA90F" w:rsidR="00410CD0" w:rsidRPr="00583DB7" w:rsidRDefault="00B06100" w:rsidP="00583DB7">
      <w:pPr>
        <w:pStyle w:val="ListParagraph"/>
        <w:numPr>
          <w:ilvl w:val="1"/>
          <w:numId w:val="26"/>
        </w:numPr>
        <w:spacing w:after="0" w:line="240" w:lineRule="auto"/>
        <w:ind w:left="993" w:right="260" w:hanging="425"/>
        <w:jc w:val="both"/>
        <w:rPr>
          <w:rFonts w:ascii="Arial" w:hAnsi="Arial" w:cs="Arial"/>
        </w:rPr>
      </w:pPr>
      <w:r>
        <w:rPr>
          <w:rFonts w:ascii="Arial" w:hAnsi="Arial" w:cs="Arial"/>
        </w:rPr>
        <w:t>Demonstrate detailed knowledge of c</w:t>
      </w:r>
      <w:r w:rsidR="00410CD0" w:rsidRPr="00583DB7">
        <w:rPr>
          <w:rFonts w:ascii="Arial" w:hAnsi="Arial" w:cs="Arial"/>
        </w:rPr>
        <w:t>urrent research in conflict reporting</w:t>
      </w:r>
    </w:p>
    <w:p w14:paraId="434F5DD1" w14:textId="1E5580B0" w:rsidR="00E01D9A" w:rsidRPr="00583DB7" w:rsidRDefault="00B06100" w:rsidP="00583DB7">
      <w:pPr>
        <w:pStyle w:val="ListParagraph"/>
        <w:numPr>
          <w:ilvl w:val="1"/>
          <w:numId w:val="26"/>
        </w:numPr>
        <w:spacing w:after="0" w:line="240" w:lineRule="auto"/>
        <w:ind w:left="993" w:right="260" w:hanging="425"/>
        <w:jc w:val="both"/>
        <w:rPr>
          <w:rFonts w:ascii="Arial" w:hAnsi="Arial" w:cs="Arial"/>
        </w:rPr>
      </w:pPr>
      <w:r>
        <w:rPr>
          <w:rFonts w:ascii="Arial" w:hAnsi="Arial" w:cs="Arial"/>
        </w:rPr>
        <w:t xml:space="preserve">Critically evaluate </w:t>
      </w:r>
      <w:r w:rsidR="00410CD0" w:rsidRPr="00583DB7">
        <w:rPr>
          <w:rFonts w:ascii="Arial" w:hAnsi="Arial" w:cs="Arial"/>
        </w:rPr>
        <w:t>the range of attitudes and values arising from the complexity and diversity of contemporary conflict reporting</w:t>
      </w:r>
      <w:r w:rsidR="00141E5B" w:rsidRPr="00583DB7">
        <w:rPr>
          <w:rFonts w:ascii="Arial" w:hAnsi="Arial" w:cs="Arial"/>
        </w:rPr>
        <w:t>.</w:t>
      </w:r>
    </w:p>
    <w:p w14:paraId="5920170B" w14:textId="77777777" w:rsidR="00141E5B" w:rsidRPr="009E5FD1" w:rsidRDefault="00141E5B" w:rsidP="00583DB7">
      <w:pPr>
        <w:spacing w:after="0" w:line="240" w:lineRule="auto"/>
        <w:ind w:left="567" w:right="260"/>
        <w:jc w:val="both"/>
        <w:rPr>
          <w:rFonts w:ascii="Arial" w:hAnsi="Arial" w:cs="Arial"/>
        </w:rPr>
      </w:pPr>
    </w:p>
    <w:p w14:paraId="53F1A8C9" w14:textId="47C5C0B2" w:rsidR="00C729D7" w:rsidRDefault="009A2D37" w:rsidP="00583DB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89A0D5" w14:textId="5136AA6A" w:rsidR="00141E5B" w:rsidRPr="00141E5B" w:rsidRDefault="00141E5B" w:rsidP="00583DB7">
      <w:pPr>
        <w:pStyle w:val="ListParagraph"/>
        <w:numPr>
          <w:ilvl w:val="0"/>
          <w:numId w:val="27"/>
        </w:numPr>
        <w:spacing w:after="0" w:line="240" w:lineRule="auto"/>
        <w:ind w:left="993" w:right="260" w:hanging="426"/>
        <w:jc w:val="both"/>
        <w:rPr>
          <w:rFonts w:ascii="Arial" w:hAnsi="Arial" w:cs="Arial"/>
        </w:rPr>
      </w:pPr>
      <w:r w:rsidRPr="00141E5B">
        <w:rPr>
          <w:rFonts w:ascii="Arial" w:hAnsi="Arial" w:cs="Arial"/>
        </w:rPr>
        <w:t xml:space="preserve">Use a range of </w:t>
      </w:r>
      <w:r w:rsidR="00B06100">
        <w:rPr>
          <w:rFonts w:ascii="Arial" w:hAnsi="Arial" w:cs="Arial"/>
        </w:rPr>
        <w:t>advanced</w:t>
      </w:r>
      <w:r w:rsidR="00B06100" w:rsidRPr="00141E5B">
        <w:rPr>
          <w:rFonts w:ascii="Arial" w:hAnsi="Arial" w:cs="Arial"/>
        </w:rPr>
        <w:t xml:space="preserve"> </w:t>
      </w:r>
      <w:r w:rsidRPr="00141E5B">
        <w:rPr>
          <w:rFonts w:ascii="Arial" w:hAnsi="Arial" w:cs="Arial"/>
        </w:rPr>
        <w:t>techniques to initiate and undertake critical analysis of ideas and information.</w:t>
      </w:r>
    </w:p>
    <w:p w14:paraId="02EC0B36" w14:textId="2C836868" w:rsidR="00141E5B" w:rsidRPr="008B7E64" w:rsidRDefault="00141E5B" w:rsidP="00583DB7">
      <w:pPr>
        <w:pStyle w:val="ListParagraph"/>
        <w:numPr>
          <w:ilvl w:val="0"/>
          <w:numId w:val="27"/>
        </w:numPr>
        <w:spacing w:after="0" w:line="240" w:lineRule="auto"/>
        <w:ind w:left="993" w:right="260" w:hanging="426"/>
        <w:jc w:val="both"/>
        <w:rPr>
          <w:rFonts w:ascii="Arial" w:hAnsi="Arial" w:cs="Arial"/>
        </w:rPr>
      </w:pPr>
      <w:r w:rsidRPr="00141E5B">
        <w:rPr>
          <w:rFonts w:ascii="Arial" w:hAnsi="Arial" w:cs="Arial"/>
        </w:rPr>
        <w:t>Effe</w:t>
      </w:r>
      <w:r w:rsidRPr="008B7E64">
        <w:rPr>
          <w:rFonts w:ascii="Arial" w:hAnsi="Arial" w:cs="Arial"/>
        </w:rPr>
        <w:t>ctively communicate information, arguments and analysis.</w:t>
      </w:r>
    </w:p>
    <w:p w14:paraId="3476C573" w14:textId="3934937A" w:rsidR="00141E5B" w:rsidRPr="008B7E64" w:rsidRDefault="00EF2727" w:rsidP="00583DB7">
      <w:pPr>
        <w:pStyle w:val="ListParagraph"/>
        <w:numPr>
          <w:ilvl w:val="0"/>
          <w:numId w:val="27"/>
        </w:numPr>
        <w:spacing w:after="0" w:line="240" w:lineRule="auto"/>
        <w:ind w:left="993" w:right="260" w:hanging="426"/>
        <w:jc w:val="both"/>
        <w:rPr>
          <w:rFonts w:ascii="Arial" w:hAnsi="Arial" w:cs="Arial"/>
        </w:rPr>
      </w:pPr>
      <w:r w:rsidRPr="008B7E64">
        <w:rPr>
          <w:rFonts w:ascii="Arial" w:hAnsi="Arial" w:cs="Arial"/>
        </w:rPr>
        <w:t>Demonstrate</w:t>
      </w:r>
      <w:r w:rsidR="00141E5B" w:rsidRPr="008B7E64">
        <w:rPr>
          <w:rFonts w:ascii="Arial" w:hAnsi="Arial" w:cs="Arial"/>
        </w:rPr>
        <w:t xml:space="preserve"> </w:t>
      </w:r>
      <w:r w:rsidR="00B06100" w:rsidRPr="008B7E64">
        <w:rPr>
          <w:rFonts w:ascii="Arial" w:hAnsi="Arial" w:cs="Arial"/>
        </w:rPr>
        <w:t xml:space="preserve">advanced </w:t>
      </w:r>
      <w:r w:rsidR="00141E5B" w:rsidRPr="008B7E64">
        <w:rPr>
          <w:rFonts w:ascii="Arial" w:hAnsi="Arial" w:cs="Arial"/>
        </w:rPr>
        <w:t>skills of self-discipline, self-direction and reflexivity.</w:t>
      </w:r>
    </w:p>
    <w:p w14:paraId="397100EF" w14:textId="74ECDB0D" w:rsidR="00E01D9A" w:rsidRPr="008B7E64" w:rsidRDefault="00EF2727" w:rsidP="00583DB7">
      <w:pPr>
        <w:pStyle w:val="ListParagraph"/>
        <w:numPr>
          <w:ilvl w:val="0"/>
          <w:numId w:val="27"/>
        </w:numPr>
        <w:spacing w:after="0" w:line="240" w:lineRule="auto"/>
        <w:ind w:left="993" w:right="260" w:hanging="426"/>
        <w:jc w:val="both"/>
        <w:rPr>
          <w:rFonts w:ascii="Arial" w:hAnsi="Arial" w:cs="Arial"/>
        </w:rPr>
      </w:pPr>
      <w:r w:rsidRPr="008B7E64">
        <w:rPr>
          <w:rFonts w:ascii="Arial" w:hAnsi="Arial" w:cs="Arial"/>
        </w:rPr>
        <w:t>D</w:t>
      </w:r>
      <w:r w:rsidR="00141E5B" w:rsidRPr="008B7E64">
        <w:rPr>
          <w:rFonts w:ascii="Arial" w:hAnsi="Arial" w:cs="Arial"/>
        </w:rPr>
        <w:t>eliver work to a given length, format, brief and deadline, properly referencing sources and ideas.</w:t>
      </w:r>
    </w:p>
    <w:p w14:paraId="4B51A4DF" w14:textId="2FE4F582" w:rsidR="00141E5B" w:rsidRDefault="00141E5B" w:rsidP="00583DB7">
      <w:pPr>
        <w:spacing w:after="0" w:line="240" w:lineRule="auto"/>
        <w:ind w:left="567" w:right="260"/>
        <w:jc w:val="both"/>
        <w:rPr>
          <w:rFonts w:ascii="Arial" w:hAnsi="Arial" w:cs="Arial"/>
        </w:rPr>
      </w:pPr>
    </w:p>
    <w:p w14:paraId="7DAB4B0C" w14:textId="50C5EBCF" w:rsidR="00583DB7" w:rsidRDefault="00583DB7" w:rsidP="00583DB7">
      <w:pPr>
        <w:spacing w:after="0" w:line="240" w:lineRule="auto"/>
        <w:ind w:left="567" w:right="260"/>
        <w:jc w:val="both"/>
        <w:rPr>
          <w:rFonts w:ascii="Arial" w:hAnsi="Arial" w:cs="Arial"/>
        </w:rPr>
      </w:pPr>
    </w:p>
    <w:p w14:paraId="53F4520B" w14:textId="77777777" w:rsidR="00583DB7" w:rsidRPr="00E01D9A" w:rsidRDefault="00583DB7" w:rsidP="00583DB7">
      <w:pPr>
        <w:spacing w:after="0" w:line="240" w:lineRule="auto"/>
        <w:ind w:left="567" w:right="260"/>
        <w:jc w:val="both"/>
        <w:rPr>
          <w:rFonts w:ascii="Arial" w:hAnsi="Arial" w:cs="Arial"/>
        </w:rPr>
      </w:pPr>
    </w:p>
    <w:p w14:paraId="01A5402F" w14:textId="405BF781" w:rsidR="00E01D9A" w:rsidRPr="00583DB7" w:rsidRDefault="009A2D37" w:rsidP="00583DB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B01043A" w14:textId="583414B0" w:rsidR="00212399" w:rsidRDefault="00012596" w:rsidP="00583DB7">
      <w:pPr>
        <w:spacing w:after="120" w:line="240" w:lineRule="auto"/>
        <w:ind w:left="567" w:right="260"/>
        <w:jc w:val="both"/>
        <w:rPr>
          <w:rFonts w:ascii="Arial" w:hAnsi="Arial" w:cs="Arial"/>
        </w:rPr>
      </w:pPr>
      <w:r>
        <w:rPr>
          <w:rFonts w:ascii="Arial" w:hAnsi="Arial" w:cs="Arial"/>
        </w:rPr>
        <w:t>Indicative topics are:</w:t>
      </w:r>
    </w:p>
    <w:p w14:paraId="632BF659" w14:textId="77777777" w:rsidR="00141E5B" w:rsidRPr="00141E5B"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 xml:space="preserve">How conflict reporting has developed from the 1930s to the digital multimedia reporting of the 21st century </w:t>
      </w:r>
    </w:p>
    <w:p w14:paraId="2896A387" w14:textId="77777777" w:rsidR="00141E5B" w:rsidRPr="00141E5B"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Journalism, patriotism and propaganda: war as a severe test of journalistic integrity and independence</w:t>
      </w:r>
    </w:p>
    <w:p w14:paraId="360C3ACD" w14:textId="77777777" w:rsidR="00141E5B" w:rsidRPr="00141E5B"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Embeds, independents and reporters’ security</w:t>
      </w:r>
    </w:p>
    <w:p w14:paraId="0E388C43" w14:textId="77777777" w:rsidR="00141E5B" w:rsidRPr="00141E5B"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 xml:space="preserve">Reporting terrorism </w:t>
      </w:r>
    </w:p>
    <w:p w14:paraId="0C58BFC3" w14:textId="2A69AC40" w:rsidR="00531F58"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The political impact of war reporting</w:t>
      </w:r>
    </w:p>
    <w:p w14:paraId="705B156D" w14:textId="77777777" w:rsidR="00E01D9A" w:rsidRPr="00E01D9A" w:rsidRDefault="00E01D9A" w:rsidP="00583DB7">
      <w:pPr>
        <w:pStyle w:val="ListParagraph"/>
        <w:tabs>
          <w:tab w:val="left" w:pos="10206"/>
        </w:tabs>
        <w:spacing w:after="120" w:line="240" w:lineRule="auto"/>
        <w:ind w:left="1080" w:right="543"/>
        <w:jc w:val="both"/>
        <w:rPr>
          <w:rFonts w:ascii="Arial" w:hAnsi="Arial" w:cs="Arial"/>
          <w:iCs/>
        </w:rPr>
      </w:pPr>
    </w:p>
    <w:p w14:paraId="1E05D689" w14:textId="77777777" w:rsidR="009A2D37" w:rsidRPr="00302082" w:rsidRDefault="00883204" w:rsidP="00583DB7">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522602" w14:textId="055EE901" w:rsidR="00141E5B" w:rsidRPr="00141E5B" w:rsidRDefault="00141E5B" w:rsidP="00583DB7">
      <w:pPr>
        <w:tabs>
          <w:tab w:val="left" w:pos="10206"/>
        </w:tabs>
        <w:spacing w:after="120" w:line="240" w:lineRule="auto"/>
        <w:ind w:left="567" w:right="260"/>
        <w:jc w:val="both"/>
        <w:rPr>
          <w:rFonts w:ascii="Arial" w:hAnsi="Arial" w:cs="Arial"/>
        </w:rPr>
      </w:pPr>
      <w:r w:rsidRPr="00141E5B">
        <w:rPr>
          <w:rFonts w:ascii="Arial" w:hAnsi="Arial" w:cs="Arial"/>
        </w:rPr>
        <w:t>Hastings, M (2000). Going to the Wars. London: Macmillan.</w:t>
      </w:r>
    </w:p>
    <w:p w14:paraId="1B88FB03" w14:textId="47F9252C" w:rsidR="00141E5B" w:rsidRPr="00141E5B" w:rsidRDefault="00141E5B" w:rsidP="00583DB7">
      <w:pPr>
        <w:tabs>
          <w:tab w:val="left" w:pos="10206"/>
        </w:tabs>
        <w:spacing w:after="120" w:line="240" w:lineRule="auto"/>
        <w:ind w:left="567" w:right="260"/>
        <w:jc w:val="both"/>
        <w:rPr>
          <w:rFonts w:ascii="Arial" w:hAnsi="Arial" w:cs="Arial"/>
        </w:rPr>
      </w:pPr>
      <w:r w:rsidRPr="00141E5B">
        <w:rPr>
          <w:rFonts w:ascii="Arial" w:hAnsi="Arial" w:cs="Arial"/>
        </w:rPr>
        <w:t>Knightley, P (2006). The First Casualty: The War Correspondent as Hero and Myth-Maker from the Crimea to Iraq. US: John Hopkins.</w:t>
      </w:r>
    </w:p>
    <w:p w14:paraId="71126539" w14:textId="2E62E28C" w:rsidR="00141E5B" w:rsidRPr="00141E5B" w:rsidRDefault="00141E5B" w:rsidP="00583DB7">
      <w:pPr>
        <w:tabs>
          <w:tab w:val="left" w:pos="10206"/>
        </w:tabs>
        <w:spacing w:after="120" w:line="240" w:lineRule="auto"/>
        <w:ind w:left="567" w:right="260"/>
        <w:jc w:val="both"/>
        <w:rPr>
          <w:rFonts w:ascii="Arial" w:hAnsi="Arial" w:cs="Arial"/>
        </w:rPr>
      </w:pPr>
      <w:proofErr w:type="spellStart"/>
      <w:r w:rsidRPr="00141E5B">
        <w:rPr>
          <w:rFonts w:ascii="Arial" w:hAnsi="Arial" w:cs="Arial"/>
        </w:rPr>
        <w:t>Loyd</w:t>
      </w:r>
      <w:proofErr w:type="spellEnd"/>
      <w:r w:rsidRPr="00141E5B">
        <w:rPr>
          <w:rFonts w:ascii="Arial" w:hAnsi="Arial" w:cs="Arial"/>
        </w:rPr>
        <w:t>, A (2000). My War Gone By, I miss it so. London: Anchor.</w:t>
      </w:r>
    </w:p>
    <w:p w14:paraId="69C23251" w14:textId="020D875D" w:rsidR="00141E5B" w:rsidRPr="00141E5B" w:rsidRDefault="00141E5B" w:rsidP="00583DB7">
      <w:pPr>
        <w:tabs>
          <w:tab w:val="left" w:pos="10206"/>
        </w:tabs>
        <w:spacing w:after="120" w:line="240" w:lineRule="auto"/>
        <w:ind w:left="567" w:right="260"/>
        <w:jc w:val="both"/>
        <w:rPr>
          <w:rFonts w:ascii="Arial" w:hAnsi="Arial" w:cs="Arial"/>
        </w:rPr>
      </w:pPr>
      <w:proofErr w:type="spellStart"/>
      <w:r w:rsidRPr="00141E5B">
        <w:rPr>
          <w:rFonts w:ascii="Arial" w:hAnsi="Arial" w:cs="Arial"/>
        </w:rPr>
        <w:t>Loyn</w:t>
      </w:r>
      <w:proofErr w:type="spellEnd"/>
      <w:r w:rsidRPr="00141E5B">
        <w:rPr>
          <w:rFonts w:ascii="Arial" w:hAnsi="Arial" w:cs="Arial"/>
        </w:rPr>
        <w:t xml:space="preserve">, D (2006). Frontline: The True Story of the British Mavericks Who Changed the Face of War Reporting. London: Michael Joseph. </w:t>
      </w:r>
    </w:p>
    <w:p w14:paraId="5A113BF2" w14:textId="7B8262D4" w:rsidR="00141E5B" w:rsidRPr="00141E5B" w:rsidRDefault="00141E5B" w:rsidP="00583DB7">
      <w:pPr>
        <w:tabs>
          <w:tab w:val="left" w:pos="10206"/>
        </w:tabs>
        <w:spacing w:after="120" w:line="240" w:lineRule="auto"/>
        <w:ind w:left="567" w:right="260"/>
        <w:jc w:val="both"/>
        <w:rPr>
          <w:rFonts w:ascii="Arial" w:hAnsi="Arial" w:cs="Arial"/>
        </w:rPr>
      </w:pPr>
      <w:r w:rsidRPr="00141E5B">
        <w:rPr>
          <w:rFonts w:ascii="Arial" w:hAnsi="Arial" w:cs="Arial"/>
        </w:rPr>
        <w:t>Simpson, J (2008). News From No Man’s Land: Reporting the World. London: Pan.</w:t>
      </w:r>
    </w:p>
    <w:p w14:paraId="07A127CA" w14:textId="4290CA7E" w:rsidR="00E01D9A" w:rsidRDefault="00141E5B" w:rsidP="00583DB7">
      <w:pPr>
        <w:tabs>
          <w:tab w:val="left" w:pos="10206"/>
        </w:tabs>
        <w:spacing w:after="120" w:line="240" w:lineRule="auto"/>
        <w:ind w:left="567" w:right="260"/>
        <w:jc w:val="both"/>
        <w:rPr>
          <w:rFonts w:ascii="Arial" w:hAnsi="Arial" w:cs="Arial"/>
        </w:rPr>
      </w:pPr>
      <w:r w:rsidRPr="00141E5B">
        <w:rPr>
          <w:rFonts w:ascii="Arial" w:hAnsi="Arial" w:cs="Arial"/>
        </w:rPr>
        <w:t>Waugh, E (2003). Scoop: A Novel About Journalists. London: Penguin.</w:t>
      </w:r>
    </w:p>
    <w:p w14:paraId="47B52AA6" w14:textId="77777777" w:rsidR="00583DB7" w:rsidRPr="00E01D9A" w:rsidRDefault="00583DB7" w:rsidP="00583DB7">
      <w:pPr>
        <w:tabs>
          <w:tab w:val="left" w:pos="10206"/>
        </w:tabs>
        <w:spacing w:after="120" w:line="240" w:lineRule="auto"/>
        <w:ind w:left="567" w:right="260"/>
        <w:jc w:val="both"/>
        <w:rPr>
          <w:rFonts w:ascii="Arial" w:hAnsi="Arial" w:cs="Arial"/>
        </w:rPr>
      </w:pPr>
    </w:p>
    <w:p w14:paraId="6F3A697D" w14:textId="1B1CF825" w:rsidR="00883204" w:rsidRPr="00883204" w:rsidRDefault="008B7E64" w:rsidP="00583DB7">
      <w:pPr>
        <w:numPr>
          <w:ilvl w:val="0"/>
          <w:numId w:val="1"/>
        </w:numPr>
        <w:tabs>
          <w:tab w:val="left" w:pos="10206"/>
        </w:tabs>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583DB7">
      <w:pPr>
        <w:tabs>
          <w:tab w:val="left" w:pos="10206"/>
        </w:tabs>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583DB7">
      <w:pPr>
        <w:tabs>
          <w:tab w:val="left" w:pos="10206"/>
        </w:tabs>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583DB7">
      <w:pPr>
        <w:tabs>
          <w:tab w:val="left" w:pos="10206"/>
        </w:tabs>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583DB7">
      <w:pPr>
        <w:tabs>
          <w:tab w:val="left" w:pos="10206"/>
        </w:tabs>
        <w:spacing w:after="120" w:line="240" w:lineRule="auto"/>
        <w:ind w:left="426" w:right="260"/>
        <w:jc w:val="both"/>
        <w:rPr>
          <w:rFonts w:ascii="Arial" w:hAnsi="Arial" w:cs="Arial"/>
          <w:i/>
          <w:iCs/>
        </w:rPr>
      </w:pPr>
    </w:p>
    <w:p w14:paraId="0DCC4D7A" w14:textId="77777777" w:rsidR="00883204" w:rsidRPr="00883204" w:rsidRDefault="00EF4933" w:rsidP="00583DB7">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583DB7">
      <w:pPr>
        <w:pStyle w:val="ListParagraph"/>
        <w:numPr>
          <w:ilvl w:val="1"/>
          <w:numId w:val="9"/>
        </w:numPr>
        <w:tabs>
          <w:tab w:val="left" w:pos="10206"/>
        </w:tabs>
        <w:spacing w:after="120"/>
        <w:ind w:left="567" w:hanging="567"/>
        <w:jc w:val="both"/>
        <w:rPr>
          <w:rFonts w:ascii="Arial" w:hAnsi="Arial" w:cs="Arial"/>
          <w:iCs/>
        </w:rPr>
      </w:pPr>
      <w:r w:rsidRPr="00696FF5">
        <w:rPr>
          <w:rFonts w:ascii="Arial" w:hAnsi="Arial" w:cs="Arial"/>
          <w:iCs/>
        </w:rPr>
        <w:t>Main assessment methods</w:t>
      </w:r>
    </w:p>
    <w:p w14:paraId="4626F453" w14:textId="1C35F29C" w:rsidR="006043FC" w:rsidRDefault="003F77E7" w:rsidP="00583DB7">
      <w:pPr>
        <w:tabs>
          <w:tab w:val="left" w:pos="10206"/>
        </w:tabs>
        <w:spacing w:after="120" w:line="240" w:lineRule="auto"/>
        <w:ind w:left="567" w:right="260"/>
        <w:jc w:val="both"/>
        <w:rPr>
          <w:rFonts w:ascii="Arial" w:hAnsi="Arial" w:cs="Arial"/>
          <w:iCs/>
        </w:rPr>
      </w:pPr>
      <w:r w:rsidRPr="00BF70DA">
        <w:rPr>
          <w:rFonts w:ascii="Arial" w:hAnsi="Arial" w:cs="Arial"/>
          <w:iCs/>
        </w:rPr>
        <w:t>Essay</w:t>
      </w:r>
      <w:r w:rsidR="00583DB7">
        <w:rPr>
          <w:rFonts w:ascii="Arial" w:hAnsi="Arial" w:cs="Arial"/>
          <w:iCs/>
        </w:rPr>
        <w:t xml:space="preserve"> 1</w:t>
      </w:r>
      <w:r w:rsidRPr="00BF70DA">
        <w:rPr>
          <w:rFonts w:ascii="Arial" w:hAnsi="Arial" w:cs="Arial"/>
          <w:iCs/>
        </w:rPr>
        <w:t xml:space="preserve"> (3000 words)</w:t>
      </w:r>
      <w:r w:rsidR="00141E5B" w:rsidRPr="00BF70DA">
        <w:rPr>
          <w:rFonts w:ascii="Arial" w:hAnsi="Arial" w:cs="Arial"/>
          <w:iCs/>
        </w:rPr>
        <w:t xml:space="preserve"> (4</w:t>
      </w:r>
      <w:r w:rsidR="00012596" w:rsidRPr="00BF70DA">
        <w:rPr>
          <w:rFonts w:ascii="Arial" w:hAnsi="Arial" w:cs="Arial"/>
          <w:iCs/>
        </w:rPr>
        <w:t>0%)</w:t>
      </w:r>
    </w:p>
    <w:p w14:paraId="5CA90557" w14:textId="47D8EBF1" w:rsidR="00583DB7" w:rsidRPr="00BF70DA" w:rsidRDefault="00583DB7" w:rsidP="00583DB7">
      <w:pPr>
        <w:tabs>
          <w:tab w:val="left" w:pos="10206"/>
        </w:tabs>
        <w:spacing w:after="120" w:line="240" w:lineRule="auto"/>
        <w:ind w:left="567" w:right="260"/>
        <w:jc w:val="both"/>
        <w:rPr>
          <w:rFonts w:ascii="Arial" w:hAnsi="Arial" w:cs="Arial"/>
          <w:iCs/>
        </w:rPr>
      </w:pPr>
      <w:r>
        <w:rPr>
          <w:rFonts w:ascii="Arial" w:hAnsi="Arial" w:cs="Arial"/>
          <w:iCs/>
        </w:rPr>
        <w:t>Essay 2 (3000 words) (40%)</w:t>
      </w:r>
    </w:p>
    <w:p w14:paraId="739BA96D" w14:textId="085139A0" w:rsidR="003F77E7" w:rsidRPr="00BF70DA" w:rsidRDefault="00141E5B" w:rsidP="00583DB7">
      <w:pPr>
        <w:tabs>
          <w:tab w:val="left" w:pos="10206"/>
        </w:tabs>
        <w:spacing w:after="120" w:line="240" w:lineRule="auto"/>
        <w:ind w:left="567" w:right="260"/>
        <w:jc w:val="both"/>
        <w:rPr>
          <w:rFonts w:ascii="Arial" w:hAnsi="Arial" w:cs="Arial"/>
          <w:iCs/>
        </w:rPr>
      </w:pPr>
      <w:r w:rsidRPr="00BF70DA">
        <w:rPr>
          <w:rFonts w:ascii="Arial" w:hAnsi="Arial" w:cs="Arial"/>
          <w:iCs/>
        </w:rPr>
        <w:t>In Class Contribution</w:t>
      </w:r>
      <w:r w:rsidR="003F77E7" w:rsidRPr="00BF70DA">
        <w:rPr>
          <w:rFonts w:ascii="Arial" w:hAnsi="Arial" w:cs="Arial"/>
          <w:iCs/>
        </w:rPr>
        <w:t xml:space="preserve"> (20%)</w:t>
      </w:r>
    </w:p>
    <w:p w14:paraId="47166C3E" w14:textId="77777777" w:rsidR="00583DB7" w:rsidRPr="00BF70DA" w:rsidRDefault="00583DB7" w:rsidP="00583DB7">
      <w:pPr>
        <w:tabs>
          <w:tab w:val="left" w:pos="10206"/>
        </w:tabs>
        <w:spacing w:after="120" w:line="240" w:lineRule="auto"/>
        <w:ind w:left="567" w:right="260"/>
        <w:jc w:val="both"/>
        <w:rPr>
          <w:rFonts w:ascii="Arial" w:hAnsi="Arial" w:cs="Arial"/>
          <w:iCs/>
        </w:rPr>
      </w:pPr>
    </w:p>
    <w:p w14:paraId="5F77FD80" w14:textId="77777777" w:rsidR="00696FF5" w:rsidRPr="00696FF5" w:rsidRDefault="00696FF5" w:rsidP="00583DB7">
      <w:pPr>
        <w:tabs>
          <w:tab w:val="left" w:pos="10206"/>
        </w:tabs>
        <w:spacing w:after="120"/>
        <w:ind w:left="567"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1C9FB549" w:rsidR="00696FF5" w:rsidRPr="00D41A4A" w:rsidRDefault="00141E5B" w:rsidP="00583DB7">
      <w:pPr>
        <w:tabs>
          <w:tab w:val="left" w:pos="10206"/>
        </w:tabs>
        <w:spacing w:after="120" w:line="240" w:lineRule="auto"/>
        <w:ind w:left="567" w:right="260"/>
        <w:jc w:val="both"/>
        <w:rPr>
          <w:rFonts w:ascii="Arial" w:hAnsi="Arial" w:cs="Arial"/>
          <w:iCs/>
        </w:rPr>
      </w:pPr>
      <w:r>
        <w:rPr>
          <w:rFonts w:ascii="Arial" w:hAnsi="Arial" w:cs="Arial"/>
          <w:iCs/>
        </w:rPr>
        <w:t>Reassessment Instrument: 100% coursework</w:t>
      </w:r>
    </w:p>
    <w:p w14:paraId="3EEFB4EC" w14:textId="77777777" w:rsidR="00D41A4A" w:rsidRDefault="00D41A4A" w:rsidP="00583DB7">
      <w:pPr>
        <w:tabs>
          <w:tab w:val="left" w:pos="10206"/>
        </w:tabs>
        <w:spacing w:after="120" w:line="240" w:lineRule="auto"/>
        <w:ind w:left="426" w:right="260"/>
        <w:jc w:val="both"/>
        <w:rPr>
          <w:rFonts w:ascii="Arial" w:hAnsi="Arial" w:cs="Arial"/>
          <w:b/>
          <w:i/>
          <w:iCs/>
        </w:rPr>
      </w:pPr>
    </w:p>
    <w:p w14:paraId="20822B89" w14:textId="7D3E58D7" w:rsidR="00274ED7" w:rsidRPr="008B7E64" w:rsidRDefault="006F3F8B" w:rsidP="00583DB7">
      <w:pPr>
        <w:numPr>
          <w:ilvl w:val="0"/>
          <w:numId w:val="1"/>
        </w:numPr>
        <w:tabs>
          <w:tab w:val="left" w:pos="10206"/>
        </w:tabs>
        <w:spacing w:after="120" w:line="240" w:lineRule="auto"/>
        <w:ind w:left="567" w:right="261" w:hanging="567"/>
        <w:jc w:val="both"/>
        <w:rPr>
          <w:rFonts w:ascii="Arial" w:hAnsi="Arial" w:cs="Arial"/>
          <w:b/>
        </w:rPr>
      </w:pPr>
      <w:r w:rsidRPr="008B7E64">
        <w:rPr>
          <w:rFonts w:ascii="Arial" w:hAnsi="Arial" w:cs="Arial"/>
          <w:b/>
        </w:rPr>
        <w:t xml:space="preserve">Map of </w:t>
      </w:r>
      <w:r w:rsidR="00883204" w:rsidRPr="008B7E64">
        <w:rPr>
          <w:rFonts w:ascii="Arial" w:hAnsi="Arial" w:cs="Arial"/>
          <w:b/>
        </w:rPr>
        <w:t xml:space="preserve">module learning outcomes </w:t>
      </w:r>
      <w:r w:rsidR="00B30E07" w:rsidRPr="008B7E64">
        <w:rPr>
          <w:rFonts w:ascii="Arial" w:hAnsi="Arial" w:cs="Arial"/>
          <w:b/>
        </w:rPr>
        <w:t>(sections 8 &amp; 9)</w:t>
      </w:r>
      <w:r w:rsidR="00883204" w:rsidRPr="008B7E64">
        <w:rPr>
          <w:rFonts w:ascii="Arial" w:hAnsi="Arial" w:cs="Arial"/>
          <w:b/>
        </w:rPr>
        <w:t xml:space="preserve"> to l</w:t>
      </w:r>
      <w:r w:rsidRPr="008B7E64">
        <w:rPr>
          <w:rFonts w:ascii="Arial" w:hAnsi="Arial" w:cs="Arial"/>
          <w:b/>
        </w:rPr>
        <w:t>earning</w:t>
      </w:r>
      <w:r w:rsidR="00B30E07" w:rsidRPr="008B7E64">
        <w:rPr>
          <w:rFonts w:ascii="Arial" w:hAnsi="Arial" w:cs="Arial"/>
          <w:b/>
        </w:rPr>
        <w:t xml:space="preserve"> and </w:t>
      </w:r>
      <w:r w:rsidR="00883204" w:rsidRPr="008B7E64">
        <w:rPr>
          <w:rFonts w:ascii="Arial" w:hAnsi="Arial" w:cs="Arial"/>
          <w:b/>
        </w:rPr>
        <w:t>teaching m</w:t>
      </w:r>
      <w:r w:rsidR="00B30E07" w:rsidRPr="008B7E64">
        <w:rPr>
          <w:rFonts w:ascii="Arial" w:hAnsi="Arial" w:cs="Arial"/>
          <w:b/>
        </w:rPr>
        <w:t>ethods (section</w:t>
      </w:r>
      <w:r w:rsidR="00583DB7" w:rsidRPr="008B7E64">
        <w:rPr>
          <w:rFonts w:ascii="Arial" w:hAnsi="Arial" w:cs="Arial"/>
          <w:b/>
        </w:rPr>
        <w:t xml:space="preserve"> </w:t>
      </w:r>
      <w:r w:rsidR="00B30E07" w:rsidRPr="008B7E64">
        <w:rPr>
          <w:rFonts w:ascii="Arial" w:hAnsi="Arial" w:cs="Arial"/>
          <w:b/>
        </w:rPr>
        <w:t>12</w:t>
      </w:r>
      <w:r w:rsidRPr="008B7E64">
        <w:rPr>
          <w:rFonts w:ascii="Arial" w:hAnsi="Arial" w:cs="Arial"/>
          <w:b/>
        </w:rPr>
        <w:t>) and m</w:t>
      </w:r>
      <w:r w:rsidR="00883204" w:rsidRPr="008B7E64">
        <w:rPr>
          <w:rFonts w:ascii="Arial" w:hAnsi="Arial" w:cs="Arial"/>
          <w:b/>
        </w:rPr>
        <w:t>ethods of a</w:t>
      </w:r>
      <w:r w:rsidR="00B30E07" w:rsidRPr="008B7E64">
        <w:rPr>
          <w:rFonts w:ascii="Arial" w:hAnsi="Arial" w:cs="Arial"/>
          <w:b/>
        </w:rPr>
        <w:t>ssessment (section 13</w:t>
      </w:r>
      <w:r w:rsidR="00EF4933" w:rsidRPr="008B7E64">
        <w:rPr>
          <w:rFonts w:ascii="Arial" w:hAnsi="Arial" w:cs="Arial"/>
          <w:b/>
        </w:rPr>
        <w:t>)</w:t>
      </w:r>
    </w:p>
    <w:p w14:paraId="5BE3200C" w14:textId="77777777" w:rsidR="00583DB7" w:rsidRDefault="00583DB7" w:rsidP="00583DB7">
      <w:pPr>
        <w:spacing w:after="120" w:line="240" w:lineRule="auto"/>
        <w:ind w:left="567" w:right="261"/>
        <w:jc w:val="both"/>
        <w:rPr>
          <w:rFonts w:ascii="Arial" w:hAnsi="Arial" w:cs="Arial"/>
          <w:b/>
          <w:i/>
          <w:iCs/>
        </w:rPr>
      </w:pPr>
    </w:p>
    <w:tbl>
      <w:tblPr>
        <w:tblStyle w:val="TableGrid"/>
        <w:tblW w:w="7967" w:type="dxa"/>
        <w:jc w:val="center"/>
        <w:tblLayout w:type="fixed"/>
        <w:tblLook w:val="04A0" w:firstRow="1" w:lastRow="0" w:firstColumn="1" w:lastColumn="0" w:noHBand="0" w:noVBand="1"/>
      </w:tblPr>
      <w:tblGrid>
        <w:gridCol w:w="1730"/>
        <w:gridCol w:w="693"/>
        <w:gridCol w:w="693"/>
        <w:gridCol w:w="693"/>
        <w:gridCol w:w="693"/>
        <w:gridCol w:w="693"/>
        <w:gridCol w:w="693"/>
        <w:gridCol w:w="693"/>
        <w:gridCol w:w="693"/>
        <w:gridCol w:w="693"/>
      </w:tblGrid>
      <w:tr w:rsidR="00141E5B" w:rsidRPr="00391E27" w14:paraId="5B51395B" w14:textId="77777777" w:rsidTr="00583DB7">
        <w:trPr>
          <w:jc w:val="center"/>
        </w:trPr>
        <w:tc>
          <w:tcPr>
            <w:tcW w:w="1730" w:type="dxa"/>
            <w:shd w:val="clear" w:color="auto" w:fill="D9D9D9" w:themeFill="background1" w:themeFillShade="D9"/>
          </w:tcPr>
          <w:p w14:paraId="24422E6B" w14:textId="77777777" w:rsidR="00141E5B" w:rsidRPr="00391E27" w:rsidRDefault="00141E5B" w:rsidP="009D25A1">
            <w:pPr>
              <w:spacing w:after="120"/>
              <w:ind w:left="33"/>
              <w:rPr>
                <w:rFonts w:ascii="Arial" w:hAnsi="Arial" w:cs="Arial"/>
                <w:b/>
              </w:rPr>
            </w:pPr>
            <w:r w:rsidRPr="00391E27">
              <w:rPr>
                <w:rFonts w:ascii="Arial" w:hAnsi="Arial" w:cs="Arial"/>
                <w:b/>
              </w:rPr>
              <w:lastRenderedPageBreak/>
              <w:t>Module learning outcome</w:t>
            </w:r>
          </w:p>
        </w:tc>
        <w:tc>
          <w:tcPr>
            <w:tcW w:w="693" w:type="dxa"/>
          </w:tcPr>
          <w:p w14:paraId="638316C5" w14:textId="77777777" w:rsidR="00141E5B" w:rsidRPr="00391E27" w:rsidRDefault="00141E5B" w:rsidP="00583DB7">
            <w:pPr>
              <w:spacing w:after="120"/>
              <w:jc w:val="center"/>
              <w:rPr>
                <w:rFonts w:ascii="Arial" w:hAnsi="Arial" w:cs="Arial"/>
              </w:rPr>
            </w:pPr>
            <w:r w:rsidRPr="00391E27">
              <w:rPr>
                <w:rFonts w:ascii="Arial" w:hAnsi="Arial" w:cs="Arial"/>
              </w:rPr>
              <w:t>8.1</w:t>
            </w:r>
          </w:p>
        </w:tc>
        <w:tc>
          <w:tcPr>
            <w:tcW w:w="693" w:type="dxa"/>
          </w:tcPr>
          <w:p w14:paraId="370D7BAD" w14:textId="77777777" w:rsidR="00141E5B" w:rsidRPr="00391E27" w:rsidRDefault="00141E5B" w:rsidP="00583DB7">
            <w:pPr>
              <w:spacing w:after="120"/>
              <w:jc w:val="center"/>
              <w:rPr>
                <w:rFonts w:ascii="Arial" w:hAnsi="Arial" w:cs="Arial"/>
              </w:rPr>
            </w:pPr>
            <w:r w:rsidRPr="00391E27">
              <w:rPr>
                <w:rFonts w:ascii="Arial" w:hAnsi="Arial" w:cs="Arial"/>
              </w:rPr>
              <w:t>8.2</w:t>
            </w:r>
          </w:p>
        </w:tc>
        <w:tc>
          <w:tcPr>
            <w:tcW w:w="693" w:type="dxa"/>
          </w:tcPr>
          <w:p w14:paraId="1B4E7C35" w14:textId="77777777" w:rsidR="00141E5B" w:rsidRPr="00391E27" w:rsidRDefault="00141E5B" w:rsidP="00583DB7">
            <w:pPr>
              <w:spacing w:after="120"/>
              <w:jc w:val="center"/>
              <w:rPr>
                <w:rFonts w:ascii="Arial" w:hAnsi="Arial" w:cs="Arial"/>
              </w:rPr>
            </w:pPr>
            <w:r w:rsidRPr="00391E27">
              <w:rPr>
                <w:rFonts w:ascii="Arial" w:hAnsi="Arial" w:cs="Arial"/>
              </w:rPr>
              <w:t>8.3</w:t>
            </w:r>
          </w:p>
        </w:tc>
        <w:tc>
          <w:tcPr>
            <w:tcW w:w="693" w:type="dxa"/>
          </w:tcPr>
          <w:p w14:paraId="2CFFC75C" w14:textId="77777777" w:rsidR="00141E5B" w:rsidRPr="00391E27" w:rsidRDefault="00141E5B" w:rsidP="00583DB7">
            <w:pPr>
              <w:spacing w:after="120"/>
              <w:jc w:val="center"/>
              <w:rPr>
                <w:rFonts w:ascii="Arial" w:hAnsi="Arial" w:cs="Arial"/>
              </w:rPr>
            </w:pPr>
            <w:r w:rsidRPr="00391E27">
              <w:rPr>
                <w:rFonts w:ascii="Arial" w:hAnsi="Arial" w:cs="Arial"/>
              </w:rPr>
              <w:t>8.4</w:t>
            </w:r>
          </w:p>
        </w:tc>
        <w:tc>
          <w:tcPr>
            <w:tcW w:w="693" w:type="dxa"/>
          </w:tcPr>
          <w:p w14:paraId="6B8FE08C" w14:textId="77777777" w:rsidR="00141E5B" w:rsidRPr="00391E27" w:rsidRDefault="00141E5B" w:rsidP="00583DB7">
            <w:pPr>
              <w:spacing w:after="120"/>
              <w:jc w:val="center"/>
              <w:rPr>
                <w:rFonts w:ascii="Arial" w:hAnsi="Arial" w:cs="Arial"/>
              </w:rPr>
            </w:pPr>
            <w:r w:rsidRPr="00391E27">
              <w:rPr>
                <w:rFonts w:ascii="Arial" w:hAnsi="Arial" w:cs="Arial"/>
              </w:rPr>
              <w:t>8.5</w:t>
            </w:r>
          </w:p>
        </w:tc>
        <w:tc>
          <w:tcPr>
            <w:tcW w:w="693" w:type="dxa"/>
          </w:tcPr>
          <w:p w14:paraId="09A649AF" w14:textId="77777777" w:rsidR="00141E5B" w:rsidRPr="00391E27" w:rsidRDefault="00141E5B" w:rsidP="00583DB7">
            <w:pPr>
              <w:spacing w:after="120"/>
              <w:jc w:val="center"/>
              <w:rPr>
                <w:rFonts w:ascii="Arial" w:hAnsi="Arial" w:cs="Arial"/>
              </w:rPr>
            </w:pPr>
            <w:r w:rsidRPr="00391E27">
              <w:rPr>
                <w:rFonts w:ascii="Arial" w:hAnsi="Arial" w:cs="Arial"/>
              </w:rPr>
              <w:t>9.1</w:t>
            </w:r>
          </w:p>
        </w:tc>
        <w:tc>
          <w:tcPr>
            <w:tcW w:w="693" w:type="dxa"/>
          </w:tcPr>
          <w:p w14:paraId="4B656490" w14:textId="77777777" w:rsidR="00141E5B" w:rsidRPr="00391E27" w:rsidRDefault="00141E5B" w:rsidP="00583DB7">
            <w:pPr>
              <w:spacing w:after="120"/>
              <w:jc w:val="center"/>
              <w:rPr>
                <w:rFonts w:ascii="Arial" w:hAnsi="Arial" w:cs="Arial"/>
              </w:rPr>
            </w:pPr>
            <w:r w:rsidRPr="00391E27">
              <w:rPr>
                <w:rFonts w:ascii="Arial" w:hAnsi="Arial" w:cs="Arial"/>
              </w:rPr>
              <w:t>9.2</w:t>
            </w:r>
          </w:p>
        </w:tc>
        <w:tc>
          <w:tcPr>
            <w:tcW w:w="693" w:type="dxa"/>
          </w:tcPr>
          <w:p w14:paraId="0BCFC5AD" w14:textId="77777777" w:rsidR="00141E5B" w:rsidRPr="00391E27" w:rsidRDefault="00141E5B" w:rsidP="00583DB7">
            <w:pPr>
              <w:spacing w:after="120"/>
              <w:jc w:val="center"/>
              <w:rPr>
                <w:rFonts w:ascii="Arial" w:hAnsi="Arial" w:cs="Arial"/>
              </w:rPr>
            </w:pPr>
            <w:r w:rsidRPr="00391E27">
              <w:rPr>
                <w:rFonts w:ascii="Arial" w:hAnsi="Arial" w:cs="Arial"/>
              </w:rPr>
              <w:t>9.3</w:t>
            </w:r>
          </w:p>
        </w:tc>
        <w:tc>
          <w:tcPr>
            <w:tcW w:w="693" w:type="dxa"/>
          </w:tcPr>
          <w:p w14:paraId="3CDF3DC3" w14:textId="77777777" w:rsidR="00141E5B" w:rsidRPr="00391E27" w:rsidRDefault="00141E5B" w:rsidP="00583DB7">
            <w:pPr>
              <w:spacing w:after="120"/>
              <w:jc w:val="center"/>
              <w:rPr>
                <w:rFonts w:ascii="Arial" w:hAnsi="Arial" w:cs="Arial"/>
              </w:rPr>
            </w:pPr>
            <w:r w:rsidRPr="00391E27">
              <w:rPr>
                <w:rFonts w:ascii="Arial" w:hAnsi="Arial" w:cs="Arial"/>
              </w:rPr>
              <w:t>9.4</w:t>
            </w:r>
          </w:p>
        </w:tc>
      </w:tr>
      <w:tr w:rsidR="00141E5B" w:rsidRPr="00391E27" w14:paraId="01DB250E" w14:textId="77777777" w:rsidTr="00583DB7">
        <w:trPr>
          <w:jc w:val="center"/>
        </w:trPr>
        <w:tc>
          <w:tcPr>
            <w:tcW w:w="1730" w:type="dxa"/>
            <w:shd w:val="clear" w:color="auto" w:fill="D9D9D9" w:themeFill="background1" w:themeFillShade="D9"/>
          </w:tcPr>
          <w:p w14:paraId="561237E4" w14:textId="77777777" w:rsidR="00141E5B" w:rsidRPr="00391E27" w:rsidRDefault="00141E5B" w:rsidP="009D25A1">
            <w:pPr>
              <w:spacing w:after="120"/>
              <w:rPr>
                <w:rFonts w:ascii="Arial" w:hAnsi="Arial" w:cs="Arial"/>
                <w:b/>
              </w:rPr>
            </w:pPr>
            <w:r w:rsidRPr="00391E27">
              <w:rPr>
                <w:rFonts w:ascii="Arial" w:hAnsi="Arial" w:cs="Arial"/>
                <w:b/>
              </w:rPr>
              <w:t>Learning/ teaching method</w:t>
            </w:r>
          </w:p>
        </w:tc>
        <w:tc>
          <w:tcPr>
            <w:tcW w:w="693" w:type="dxa"/>
          </w:tcPr>
          <w:p w14:paraId="078F9FB7" w14:textId="77777777" w:rsidR="00141E5B" w:rsidRPr="00391E27" w:rsidRDefault="00141E5B" w:rsidP="00583DB7">
            <w:pPr>
              <w:spacing w:after="120"/>
              <w:jc w:val="center"/>
              <w:rPr>
                <w:rFonts w:ascii="Arial" w:hAnsi="Arial" w:cs="Arial"/>
              </w:rPr>
            </w:pPr>
          </w:p>
        </w:tc>
        <w:tc>
          <w:tcPr>
            <w:tcW w:w="693" w:type="dxa"/>
          </w:tcPr>
          <w:p w14:paraId="2BEEF551" w14:textId="77777777" w:rsidR="00141E5B" w:rsidRPr="00391E27" w:rsidRDefault="00141E5B" w:rsidP="00583DB7">
            <w:pPr>
              <w:spacing w:after="120"/>
              <w:jc w:val="center"/>
              <w:rPr>
                <w:rFonts w:ascii="Arial" w:hAnsi="Arial" w:cs="Arial"/>
              </w:rPr>
            </w:pPr>
          </w:p>
        </w:tc>
        <w:tc>
          <w:tcPr>
            <w:tcW w:w="693" w:type="dxa"/>
          </w:tcPr>
          <w:p w14:paraId="0945E2FF" w14:textId="77777777" w:rsidR="00141E5B" w:rsidRPr="00391E27" w:rsidRDefault="00141E5B" w:rsidP="00583DB7">
            <w:pPr>
              <w:spacing w:after="120"/>
              <w:jc w:val="center"/>
              <w:rPr>
                <w:rFonts w:ascii="Arial" w:hAnsi="Arial" w:cs="Arial"/>
              </w:rPr>
            </w:pPr>
          </w:p>
        </w:tc>
        <w:tc>
          <w:tcPr>
            <w:tcW w:w="693" w:type="dxa"/>
          </w:tcPr>
          <w:p w14:paraId="5921F773" w14:textId="77777777" w:rsidR="00141E5B" w:rsidRPr="00391E27" w:rsidRDefault="00141E5B" w:rsidP="00583DB7">
            <w:pPr>
              <w:spacing w:after="120"/>
              <w:jc w:val="center"/>
              <w:rPr>
                <w:rFonts w:ascii="Arial" w:hAnsi="Arial" w:cs="Arial"/>
              </w:rPr>
            </w:pPr>
          </w:p>
        </w:tc>
        <w:tc>
          <w:tcPr>
            <w:tcW w:w="693" w:type="dxa"/>
          </w:tcPr>
          <w:p w14:paraId="071ED411" w14:textId="77777777" w:rsidR="00141E5B" w:rsidRPr="00391E27" w:rsidRDefault="00141E5B" w:rsidP="00583DB7">
            <w:pPr>
              <w:spacing w:after="120"/>
              <w:jc w:val="center"/>
              <w:rPr>
                <w:rFonts w:ascii="Arial" w:hAnsi="Arial" w:cs="Arial"/>
              </w:rPr>
            </w:pPr>
          </w:p>
        </w:tc>
        <w:tc>
          <w:tcPr>
            <w:tcW w:w="693" w:type="dxa"/>
          </w:tcPr>
          <w:p w14:paraId="44BA491F" w14:textId="77777777" w:rsidR="00141E5B" w:rsidRPr="00391E27" w:rsidRDefault="00141E5B" w:rsidP="00583DB7">
            <w:pPr>
              <w:spacing w:after="120"/>
              <w:jc w:val="center"/>
              <w:rPr>
                <w:rFonts w:ascii="Arial" w:hAnsi="Arial" w:cs="Arial"/>
              </w:rPr>
            </w:pPr>
          </w:p>
        </w:tc>
        <w:tc>
          <w:tcPr>
            <w:tcW w:w="693" w:type="dxa"/>
          </w:tcPr>
          <w:p w14:paraId="399405E6" w14:textId="77777777" w:rsidR="00141E5B" w:rsidRPr="00391E27" w:rsidRDefault="00141E5B" w:rsidP="00583DB7">
            <w:pPr>
              <w:spacing w:after="120"/>
              <w:jc w:val="center"/>
              <w:rPr>
                <w:rFonts w:ascii="Arial" w:hAnsi="Arial" w:cs="Arial"/>
              </w:rPr>
            </w:pPr>
          </w:p>
        </w:tc>
        <w:tc>
          <w:tcPr>
            <w:tcW w:w="693" w:type="dxa"/>
          </w:tcPr>
          <w:p w14:paraId="7EB32803" w14:textId="77777777" w:rsidR="00141E5B" w:rsidRPr="00391E27" w:rsidRDefault="00141E5B" w:rsidP="00583DB7">
            <w:pPr>
              <w:spacing w:after="120"/>
              <w:jc w:val="center"/>
              <w:rPr>
                <w:rFonts w:ascii="Arial" w:hAnsi="Arial" w:cs="Arial"/>
              </w:rPr>
            </w:pPr>
          </w:p>
        </w:tc>
        <w:tc>
          <w:tcPr>
            <w:tcW w:w="693" w:type="dxa"/>
          </w:tcPr>
          <w:p w14:paraId="3A12E4AA" w14:textId="77777777" w:rsidR="00141E5B" w:rsidRPr="00391E27" w:rsidRDefault="00141E5B" w:rsidP="00583DB7">
            <w:pPr>
              <w:spacing w:after="120"/>
              <w:jc w:val="center"/>
              <w:rPr>
                <w:rFonts w:ascii="Arial" w:hAnsi="Arial" w:cs="Arial"/>
              </w:rPr>
            </w:pPr>
          </w:p>
        </w:tc>
      </w:tr>
      <w:tr w:rsidR="00141E5B" w:rsidRPr="00391E27" w14:paraId="313DE6DA" w14:textId="77777777" w:rsidTr="00583DB7">
        <w:trPr>
          <w:jc w:val="center"/>
        </w:trPr>
        <w:tc>
          <w:tcPr>
            <w:tcW w:w="1730" w:type="dxa"/>
          </w:tcPr>
          <w:p w14:paraId="4F292EA6" w14:textId="77777777" w:rsidR="00141E5B" w:rsidRPr="00391E27" w:rsidRDefault="00141E5B" w:rsidP="009D25A1">
            <w:pPr>
              <w:spacing w:after="120"/>
              <w:rPr>
                <w:rFonts w:ascii="Arial" w:hAnsi="Arial" w:cs="Arial"/>
              </w:rPr>
            </w:pPr>
            <w:r w:rsidRPr="00391E27">
              <w:rPr>
                <w:rFonts w:ascii="Arial" w:hAnsi="Arial" w:cs="Arial"/>
              </w:rPr>
              <w:t>Lectures</w:t>
            </w:r>
          </w:p>
        </w:tc>
        <w:tc>
          <w:tcPr>
            <w:tcW w:w="693" w:type="dxa"/>
          </w:tcPr>
          <w:p w14:paraId="755CF9B2"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AE40F70"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A30F335"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2EF28F1"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C02ACF2"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DB1A271"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2B1C3C8"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8B0BDE1"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F711BA1"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7E6FBB59" w14:textId="77777777" w:rsidTr="00583DB7">
        <w:trPr>
          <w:jc w:val="center"/>
        </w:trPr>
        <w:tc>
          <w:tcPr>
            <w:tcW w:w="1730" w:type="dxa"/>
          </w:tcPr>
          <w:p w14:paraId="2ECDFA4F" w14:textId="77777777" w:rsidR="00141E5B" w:rsidRPr="00391E27" w:rsidRDefault="00141E5B" w:rsidP="009D25A1">
            <w:pPr>
              <w:spacing w:after="120"/>
              <w:rPr>
                <w:rFonts w:ascii="Arial" w:hAnsi="Arial" w:cs="Arial"/>
              </w:rPr>
            </w:pPr>
            <w:r w:rsidRPr="00391E27">
              <w:rPr>
                <w:rFonts w:ascii="Arial" w:hAnsi="Arial" w:cs="Arial"/>
              </w:rPr>
              <w:t>Seminars</w:t>
            </w:r>
          </w:p>
        </w:tc>
        <w:tc>
          <w:tcPr>
            <w:tcW w:w="693" w:type="dxa"/>
          </w:tcPr>
          <w:p w14:paraId="73A1A405"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1B1E3FDE"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284D86D"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D6FB0F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0E45515"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2A0FBBF"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4E67E4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986D32B"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45FE8B8"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5732337C" w14:textId="77777777" w:rsidTr="00583DB7">
        <w:trPr>
          <w:jc w:val="center"/>
        </w:trPr>
        <w:tc>
          <w:tcPr>
            <w:tcW w:w="1730" w:type="dxa"/>
          </w:tcPr>
          <w:p w14:paraId="1F7343BD" w14:textId="77777777" w:rsidR="00141E5B" w:rsidRPr="00391E27" w:rsidRDefault="00141E5B" w:rsidP="009D25A1">
            <w:pPr>
              <w:spacing w:after="120"/>
              <w:rPr>
                <w:rFonts w:ascii="Arial" w:hAnsi="Arial" w:cs="Arial"/>
              </w:rPr>
            </w:pPr>
            <w:r w:rsidRPr="00391E27">
              <w:rPr>
                <w:rFonts w:ascii="Arial" w:hAnsi="Arial" w:cs="Arial"/>
              </w:rPr>
              <w:t>Private study</w:t>
            </w:r>
          </w:p>
        </w:tc>
        <w:tc>
          <w:tcPr>
            <w:tcW w:w="693" w:type="dxa"/>
          </w:tcPr>
          <w:p w14:paraId="594C3CEF"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CCA844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04251E4"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B4C827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13561D2"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27F6B2C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E35F92D"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7A50E9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22E59A7"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13BDB748" w14:textId="77777777" w:rsidTr="00583DB7">
        <w:trPr>
          <w:jc w:val="center"/>
        </w:trPr>
        <w:tc>
          <w:tcPr>
            <w:tcW w:w="1730" w:type="dxa"/>
            <w:shd w:val="clear" w:color="auto" w:fill="D9D9D9" w:themeFill="background1" w:themeFillShade="D9"/>
          </w:tcPr>
          <w:p w14:paraId="3BEDF164" w14:textId="77777777" w:rsidR="00141E5B" w:rsidRPr="00391E27" w:rsidRDefault="00141E5B" w:rsidP="009D25A1">
            <w:pPr>
              <w:spacing w:after="120"/>
              <w:rPr>
                <w:rFonts w:ascii="Arial" w:hAnsi="Arial" w:cs="Arial"/>
                <w:b/>
              </w:rPr>
            </w:pPr>
            <w:r w:rsidRPr="00391E27">
              <w:rPr>
                <w:rFonts w:ascii="Arial" w:hAnsi="Arial" w:cs="Arial"/>
                <w:b/>
              </w:rPr>
              <w:t>Assessment method</w:t>
            </w:r>
          </w:p>
        </w:tc>
        <w:tc>
          <w:tcPr>
            <w:tcW w:w="693" w:type="dxa"/>
          </w:tcPr>
          <w:p w14:paraId="1D0F61AB" w14:textId="77777777" w:rsidR="00141E5B" w:rsidRPr="00391E27" w:rsidRDefault="00141E5B" w:rsidP="00583DB7">
            <w:pPr>
              <w:spacing w:after="120"/>
              <w:jc w:val="center"/>
              <w:rPr>
                <w:rFonts w:ascii="Arial" w:hAnsi="Arial" w:cs="Arial"/>
              </w:rPr>
            </w:pPr>
          </w:p>
        </w:tc>
        <w:tc>
          <w:tcPr>
            <w:tcW w:w="693" w:type="dxa"/>
          </w:tcPr>
          <w:p w14:paraId="722294DD" w14:textId="77777777" w:rsidR="00141E5B" w:rsidRPr="00391E27" w:rsidRDefault="00141E5B" w:rsidP="00583DB7">
            <w:pPr>
              <w:spacing w:after="120"/>
              <w:jc w:val="center"/>
              <w:rPr>
                <w:rFonts w:ascii="Arial" w:hAnsi="Arial" w:cs="Arial"/>
              </w:rPr>
            </w:pPr>
          </w:p>
        </w:tc>
        <w:tc>
          <w:tcPr>
            <w:tcW w:w="693" w:type="dxa"/>
          </w:tcPr>
          <w:p w14:paraId="33B5E7E2" w14:textId="77777777" w:rsidR="00141E5B" w:rsidRPr="00391E27" w:rsidRDefault="00141E5B" w:rsidP="00583DB7">
            <w:pPr>
              <w:spacing w:after="120"/>
              <w:jc w:val="center"/>
              <w:rPr>
                <w:rFonts w:ascii="Arial" w:hAnsi="Arial" w:cs="Arial"/>
              </w:rPr>
            </w:pPr>
          </w:p>
        </w:tc>
        <w:tc>
          <w:tcPr>
            <w:tcW w:w="693" w:type="dxa"/>
          </w:tcPr>
          <w:p w14:paraId="648D9DD8" w14:textId="77777777" w:rsidR="00141E5B" w:rsidRPr="00391E27" w:rsidRDefault="00141E5B" w:rsidP="00583DB7">
            <w:pPr>
              <w:spacing w:after="120"/>
              <w:jc w:val="center"/>
              <w:rPr>
                <w:rFonts w:ascii="Arial" w:hAnsi="Arial" w:cs="Arial"/>
              </w:rPr>
            </w:pPr>
          </w:p>
        </w:tc>
        <w:tc>
          <w:tcPr>
            <w:tcW w:w="693" w:type="dxa"/>
          </w:tcPr>
          <w:p w14:paraId="27ED5205" w14:textId="77777777" w:rsidR="00141E5B" w:rsidRPr="00391E27" w:rsidRDefault="00141E5B" w:rsidP="00583DB7">
            <w:pPr>
              <w:spacing w:after="120"/>
              <w:jc w:val="center"/>
              <w:rPr>
                <w:rFonts w:ascii="Arial" w:hAnsi="Arial" w:cs="Arial"/>
              </w:rPr>
            </w:pPr>
          </w:p>
        </w:tc>
        <w:tc>
          <w:tcPr>
            <w:tcW w:w="693" w:type="dxa"/>
          </w:tcPr>
          <w:p w14:paraId="56704888" w14:textId="77777777" w:rsidR="00141E5B" w:rsidRPr="00391E27" w:rsidRDefault="00141E5B" w:rsidP="00583DB7">
            <w:pPr>
              <w:spacing w:after="120"/>
              <w:jc w:val="center"/>
              <w:rPr>
                <w:rFonts w:ascii="Arial" w:hAnsi="Arial" w:cs="Arial"/>
              </w:rPr>
            </w:pPr>
          </w:p>
        </w:tc>
        <w:tc>
          <w:tcPr>
            <w:tcW w:w="693" w:type="dxa"/>
          </w:tcPr>
          <w:p w14:paraId="2C9B6485" w14:textId="77777777" w:rsidR="00141E5B" w:rsidRPr="00391E27" w:rsidRDefault="00141E5B" w:rsidP="00583DB7">
            <w:pPr>
              <w:spacing w:after="120"/>
              <w:jc w:val="center"/>
              <w:rPr>
                <w:rFonts w:ascii="Arial" w:hAnsi="Arial" w:cs="Arial"/>
              </w:rPr>
            </w:pPr>
          </w:p>
        </w:tc>
        <w:tc>
          <w:tcPr>
            <w:tcW w:w="693" w:type="dxa"/>
          </w:tcPr>
          <w:p w14:paraId="606C175C" w14:textId="77777777" w:rsidR="00141E5B" w:rsidRPr="00391E27" w:rsidRDefault="00141E5B" w:rsidP="00583DB7">
            <w:pPr>
              <w:spacing w:after="120"/>
              <w:jc w:val="center"/>
              <w:rPr>
                <w:rFonts w:ascii="Arial" w:hAnsi="Arial" w:cs="Arial"/>
              </w:rPr>
            </w:pPr>
          </w:p>
        </w:tc>
        <w:tc>
          <w:tcPr>
            <w:tcW w:w="693" w:type="dxa"/>
          </w:tcPr>
          <w:p w14:paraId="2DC9047B" w14:textId="77777777" w:rsidR="00141E5B" w:rsidRPr="00391E27" w:rsidRDefault="00141E5B" w:rsidP="00583DB7">
            <w:pPr>
              <w:spacing w:after="120"/>
              <w:jc w:val="center"/>
              <w:rPr>
                <w:rFonts w:ascii="Arial" w:hAnsi="Arial" w:cs="Arial"/>
              </w:rPr>
            </w:pPr>
          </w:p>
        </w:tc>
      </w:tr>
      <w:tr w:rsidR="00141E5B" w:rsidRPr="00391E27" w14:paraId="396A75FB" w14:textId="77777777" w:rsidTr="00583DB7">
        <w:trPr>
          <w:jc w:val="center"/>
        </w:trPr>
        <w:tc>
          <w:tcPr>
            <w:tcW w:w="1730" w:type="dxa"/>
          </w:tcPr>
          <w:p w14:paraId="702CFB67" w14:textId="1DA4AF1E" w:rsidR="00141E5B" w:rsidRPr="00391E27" w:rsidRDefault="00141E5B" w:rsidP="009D25A1">
            <w:pPr>
              <w:spacing w:after="120"/>
              <w:rPr>
                <w:rFonts w:ascii="Arial" w:hAnsi="Arial" w:cs="Arial"/>
              </w:rPr>
            </w:pPr>
            <w:r w:rsidRPr="00391E27">
              <w:rPr>
                <w:rFonts w:ascii="Arial" w:hAnsi="Arial" w:cs="Arial"/>
              </w:rPr>
              <w:t>Essay</w:t>
            </w:r>
            <w:r w:rsidR="00583DB7" w:rsidRPr="00391E27">
              <w:rPr>
                <w:rFonts w:ascii="Arial" w:hAnsi="Arial" w:cs="Arial"/>
              </w:rPr>
              <w:t xml:space="preserve"> 1</w:t>
            </w:r>
          </w:p>
        </w:tc>
        <w:tc>
          <w:tcPr>
            <w:tcW w:w="693" w:type="dxa"/>
          </w:tcPr>
          <w:p w14:paraId="37BEAC19"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28DD1E24"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5DA0380"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7C516B9"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F058D26"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304D1C1"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AEFC8FA"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BFE264A"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00FCE4F"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7E365445" w14:textId="77777777" w:rsidTr="00583DB7">
        <w:trPr>
          <w:jc w:val="center"/>
        </w:trPr>
        <w:tc>
          <w:tcPr>
            <w:tcW w:w="1730" w:type="dxa"/>
          </w:tcPr>
          <w:p w14:paraId="443CEA63" w14:textId="0FD28291" w:rsidR="00141E5B" w:rsidRPr="00391E27" w:rsidRDefault="00583DB7" w:rsidP="00583DB7">
            <w:pPr>
              <w:spacing w:after="120"/>
              <w:rPr>
                <w:rFonts w:ascii="Arial" w:hAnsi="Arial" w:cs="Arial"/>
              </w:rPr>
            </w:pPr>
            <w:r w:rsidRPr="00391E27">
              <w:rPr>
                <w:rFonts w:ascii="Arial" w:hAnsi="Arial" w:cs="Arial"/>
              </w:rPr>
              <w:t>Essay 2</w:t>
            </w:r>
          </w:p>
        </w:tc>
        <w:tc>
          <w:tcPr>
            <w:tcW w:w="693" w:type="dxa"/>
          </w:tcPr>
          <w:p w14:paraId="313A6F7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29D3BEE4"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B4EF84F"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F98D37A"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4F5D4ED"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5F6474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418B3E7"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2BA613D"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3311D1B"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7ABF500D" w14:textId="77777777" w:rsidTr="00583DB7">
        <w:trPr>
          <w:jc w:val="center"/>
        </w:trPr>
        <w:tc>
          <w:tcPr>
            <w:tcW w:w="1730" w:type="dxa"/>
          </w:tcPr>
          <w:p w14:paraId="054BD581" w14:textId="77777777" w:rsidR="00141E5B" w:rsidRPr="00391E27" w:rsidRDefault="00141E5B" w:rsidP="009D25A1">
            <w:pPr>
              <w:spacing w:after="120"/>
              <w:rPr>
                <w:rFonts w:ascii="Arial" w:hAnsi="Arial" w:cs="Arial"/>
              </w:rPr>
            </w:pPr>
            <w:r w:rsidRPr="00391E27">
              <w:rPr>
                <w:rFonts w:ascii="Arial" w:hAnsi="Arial" w:cs="Arial"/>
              </w:rPr>
              <w:t>In-class student contribution</w:t>
            </w:r>
          </w:p>
        </w:tc>
        <w:tc>
          <w:tcPr>
            <w:tcW w:w="693" w:type="dxa"/>
          </w:tcPr>
          <w:p w14:paraId="45988D36"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86E201F"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3D2EE07"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E022ED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4CB3BE7"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3C5F24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1BED1E3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2ADA85A"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B208C9E" w14:textId="77777777" w:rsidR="00141E5B" w:rsidRPr="00391E27" w:rsidRDefault="00141E5B" w:rsidP="00583DB7">
            <w:pPr>
              <w:spacing w:after="120"/>
              <w:jc w:val="center"/>
              <w:rPr>
                <w:rFonts w:ascii="Arial" w:hAnsi="Arial" w:cs="Arial"/>
              </w:rPr>
            </w:pPr>
            <w:r w:rsidRPr="00391E27">
              <w:rPr>
                <w:rFonts w:ascii="Arial" w:hAnsi="Arial" w:cs="Arial"/>
              </w:rPr>
              <w:t>X</w:t>
            </w:r>
          </w:p>
        </w:tc>
      </w:tr>
    </w:tbl>
    <w:p w14:paraId="1D7DEACA" w14:textId="77777777" w:rsidR="008F5DE3" w:rsidRPr="00C57028" w:rsidRDefault="008F5DE3" w:rsidP="008F5DE3">
      <w:pPr>
        <w:spacing w:after="120" w:line="240" w:lineRule="auto"/>
        <w:ind w:left="567" w:right="261"/>
        <w:jc w:val="both"/>
        <w:rPr>
          <w:rFonts w:ascii="Arial" w:hAnsi="Arial" w:cs="Arial"/>
          <w:i/>
          <w:iCs/>
        </w:rPr>
      </w:pPr>
    </w:p>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583DB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6F226D79" w:rsidR="00883204" w:rsidRPr="00D50113" w:rsidRDefault="00883204" w:rsidP="00583DB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583DB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583DB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583DB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583DB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583DB7">
      <w:pPr>
        <w:spacing w:after="120" w:line="240" w:lineRule="auto"/>
        <w:ind w:left="426" w:right="260"/>
        <w:jc w:val="both"/>
        <w:rPr>
          <w:rFonts w:ascii="Arial" w:hAnsi="Arial" w:cs="Arial"/>
          <w:i/>
          <w:iCs/>
        </w:rPr>
      </w:pPr>
    </w:p>
    <w:p w14:paraId="238BB7E6" w14:textId="77777777" w:rsidR="009A2D37" w:rsidRPr="00302082" w:rsidRDefault="00883204" w:rsidP="00583DB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583DB7">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583DB7">
      <w:pPr>
        <w:spacing w:after="120" w:line="240" w:lineRule="auto"/>
        <w:ind w:left="426" w:right="260"/>
        <w:jc w:val="both"/>
        <w:rPr>
          <w:rFonts w:ascii="Arial" w:hAnsi="Arial" w:cs="Arial"/>
          <w:i/>
          <w:iCs/>
        </w:rPr>
      </w:pPr>
    </w:p>
    <w:p w14:paraId="261C3C2A" w14:textId="77777777" w:rsidR="00883204" w:rsidRPr="002A7F48" w:rsidRDefault="00883204" w:rsidP="00583DB7">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1B36CFD1" w:rsidR="00641D6D" w:rsidRPr="00583DB7" w:rsidRDefault="00141E5B" w:rsidP="00583DB7">
      <w:pPr>
        <w:spacing w:after="120" w:line="240" w:lineRule="auto"/>
        <w:ind w:left="567" w:right="260"/>
        <w:jc w:val="both"/>
        <w:rPr>
          <w:rFonts w:ascii="Arial" w:hAnsi="Arial" w:cs="Arial"/>
          <w:iCs/>
        </w:rPr>
      </w:pPr>
      <w:r w:rsidRPr="00141E5B">
        <w:rPr>
          <w:rFonts w:ascii="Arial" w:hAnsi="Arial" w:cs="Arial"/>
          <w:iCs/>
        </w:rPr>
        <w:t>This module takes a global perspective on the reporting of conflict, drawing on a wide range of examples and contexts. Students will be encouraged to discuss their own perspectives on the reporting of conflict during seminars and in presentations.</w:t>
      </w:r>
    </w:p>
    <w:p w14:paraId="27A599CB" w14:textId="77777777" w:rsidR="00583DB7" w:rsidRDefault="00583DB7">
      <w:pPr>
        <w:rPr>
          <w:rFonts w:ascii="Arial" w:hAnsi="Arial" w:cs="Arial"/>
          <w:b/>
          <w:sz w:val="20"/>
        </w:rPr>
      </w:pPr>
      <w:r>
        <w:rPr>
          <w:rFonts w:ascii="Arial" w:hAnsi="Arial" w:cs="Arial"/>
          <w:b/>
          <w:sz w:val="20"/>
        </w:rPr>
        <w:br w:type="page"/>
      </w:r>
    </w:p>
    <w:p w14:paraId="786DBD72" w14:textId="702ED096" w:rsidR="00441E76" w:rsidRPr="00BA453C" w:rsidRDefault="00583DB7"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583DB7">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8B7E64">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41E5B" w:rsidRPr="00302082" w14:paraId="20523754" w14:textId="77777777" w:rsidTr="00583DB7">
        <w:trPr>
          <w:trHeight w:val="305"/>
        </w:trPr>
        <w:tc>
          <w:tcPr>
            <w:tcW w:w="1526" w:type="dxa"/>
          </w:tcPr>
          <w:p w14:paraId="3645DEBB" w14:textId="1D1CE82A" w:rsidR="00141E5B" w:rsidRPr="00391E27" w:rsidRDefault="00141E5B" w:rsidP="00141E5B">
            <w:pPr>
              <w:spacing w:after="120"/>
              <w:ind w:right="-330"/>
              <w:rPr>
                <w:rFonts w:ascii="Arial" w:hAnsi="Arial" w:cs="Arial"/>
              </w:rPr>
            </w:pPr>
            <w:r w:rsidRPr="00391E27">
              <w:rPr>
                <w:rFonts w:ascii="Arial" w:hAnsi="Arial" w:cs="Arial"/>
                <w:szCs w:val="24"/>
              </w:rPr>
              <w:t>17/01/17</w:t>
            </w:r>
          </w:p>
        </w:tc>
        <w:tc>
          <w:tcPr>
            <w:tcW w:w="1701" w:type="dxa"/>
          </w:tcPr>
          <w:p w14:paraId="317E82ED" w14:textId="79035D0F" w:rsidR="00141E5B" w:rsidRPr="00391E27" w:rsidRDefault="00141E5B" w:rsidP="00141E5B">
            <w:pPr>
              <w:spacing w:after="120"/>
              <w:ind w:right="-330"/>
              <w:rPr>
                <w:rFonts w:ascii="Arial" w:hAnsi="Arial" w:cs="Arial"/>
              </w:rPr>
            </w:pPr>
            <w:r w:rsidRPr="00391E27">
              <w:rPr>
                <w:rFonts w:ascii="Arial" w:hAnsi="Arial" w:cs="Arial"/>
                <w:szCs w:val="24"/>
              </w:rPr>
              <w:t>Minor</w:t>
            </w:r>
          </w:p>
        </w:tc>
        <w:tc>
          <w:tcPr>
            <w:tcW w:w="2410" w:type="dxa"/>
          </w:tcPr>
          <w:p w14:paraId="5D719384" w14:textId="1116056F" w:rsidR="00141E5B" w:rsidRPr="00391E27" w:rsidRDefault="00141E5B" w:rsidP="00141E5B">
            <w:pPr>
              <w:spacing w:after="120"/>
              <w:ind w:right="-330"/>
              <w:rPr>
                <w:rFonts w:ascii="Arial" w:hAnsi="Arial" w:cs="Arial"/>
              </w:rPr>
            </w:pPr>
            <w:r w:rsidRPr="00391E27">
              <w:rPr>
                <w:rFonts w:ascii="Arial" w:hAnsi="Arial" w:cs="Arial"/>
                <w:szCs w:val="24"/>
              </w:rPr>
              <w:t>September 2017</w:t>
            </w:r>
          </w:p>
        </w:tc>
        <w:tc>
          <w:tcPr>
            <w:tcW w:w="2448" w:type="dxa"/>
          </w:tcPr>
          <w:p w14:paraId="69350B7D" w14:textId="14DB25E7" w:rsidR="00141E5B" w:rsidRPr="00391E27" w:rsidRDefault="00141E5B" w:rsidP="00141E5B">
            <w:pPr>
              <w:spacing w:after="120"/>
              <w:ind w:right="-330"/>
              <w:rPr>
                <w:rFonts w:ascii="Arial" w:hAnsi="Arial" w:cs="Arial"/>
              </w:rPr>
            </w:pPr>
            <w:r w:rsidRPr="00391E27">
              <w:rPr>
                <w:rFonts w:ascii="Arial" w:hAnsi="Arial" w:cs="Arial"/>
                <w:szCs w:val="24"/>
              </w:rPr>
              <w:t>13</w:t>
            </w:r>
          </w:p>
        </w:tc>
        <w:tc>
          <w:tcPr>
            <w:tcW w:w="2400" w:type="dxa"/>
          </w:tcPr>
          <w:p w14:paraId="3306A0C3" w14:textId="3649D9B3" w:rsidR="00141E5B" w:rsidRPr="00391E27" w:rsidRDefault="00141E5B" w:rsidP="008B7E64">
            <w:pPr>
              <w:spacing w:after="120"/>
              <w:rPr>
                <w:rFonts w:ascii="Arial" w:hAnsi="Arial" w:cs="Arial"/>
              </w:rPr>
            </w:pPr>
            <w:r w:rsidRPr="00391E27">
              <w:rPr>
                <w:rFonts w:ascii="Arial" w:hAnsi="Arial" w:cs="Arial"/>
                <w:szCs w:val="24"/>
              </w:rPr>
              <w:t>No</w:t>
            </w:r>
          </w:p>
        </w:tc>
      </w:tr>
      <w:tr w:rsidR="00141E5B" w:rsidRPr="00302082" w14:paraId="6873E4D0" w14:textId="77777777" w:rsidTr="00583DB7">
        <w:trPr>
          <w:trHeight w:val="305"/>
        </w:trPr>
        <w:tc>
          <w:tcPr>
            <w:tcW w:w="1526" w:type="dxa"/>
          </w:tcPr>
          <w:p w14:paraId="0D2146DE" w14:textId="5974EBA3" w:rsidR="00141E5B" w:rsidRPr="00391E27" w:rsidRDefault="008B7E64" w:rsidP="00141E5B">
            <w:pPr>
              <w:spacing w:after="120"/>
              <w:ind w:right="-330"/>
              <w:rPr>
                <w:rFonts w:ascii="Arial" w:hAnsi="Arial" w:cs="Arial"/>
              </w:rPr>
            </w:pPr>
            <w:r>
              <w:rPr>
                <w:rFonts w:ascii="Arial" w:hAnsi="Arial" w:cs="Arial"/>
              </w:rPr>
              <w:t>EPA</w:t>
            </w:r>
          </w:p>
        </w:tc>
        <w:tc>
          <w:tcPr>
            <w:tcW w:w="1701" w:type="dxa"/>
          </w:tcPr>
          <w:p w14:paraId="50A872B6" w14:textId="1332006E" w:rsidR="00141E5B" w:rsidRPr="00391E27" w:rsidRDefault="008B7E64" w:rsidP="00141E5B">
            <w:pPr>
              <w:spacing w:after="120"/>
              <w:ind w:right="-330"/>
              <w:rPr>
                <w:rFonts w:ascii="Arial" w:hAnsi="Arial" w:cs="Arial"/>
              </w:rPr>
            </w:pPr>
            <w:r>
              <w:rPr>
                <w:rFonts w:ascii="Arial" w:hAnsi="Arial" w:cs="Arial"/>
              </w:rPr>
              <w:t>Major</w:t>
            </w:r>
          </w:p>
        </w:tc>
        <w:tc>
          <w:tcPr>
            <w:tcW w:w="2410" w:type="dxa"/>
          </w:tcPr>
          <w:p w14:paraId="69459591" w14:textId="1D11E95C" w:rsidR="00141E5B" w:rsidRPr="00391E27" w:rsidRDefault="008B7E64" w:rsidP="00141E5B">
            <w:pPr>
              <w:spacing w:after="120"/>
              <w:ind w:right="-330"/>
              <w:rPr>
                <w:rFonts w:ascii="Arial" w:hAnsi="Arial" w:cs="Arial"/>
              </w:rPr>
            </w:pPr>
            <w:r>
              <w:rPr>
                <w:rFonts w:ascii="Arial" w:hAnsi="Arial" w:cs="Arial"/>
              </w:rPr>
              <w:t>September 2021</w:t>
            </w:r>
          </w:p>
        </w:tc>
        <w:tc>
          <w:tcPr>
            <w:tcW w:w="2448" w:type="dxa"/>
          </w:tcPr>
          <w:p w14:paraId="2D87D9A2" w14:textId="1DEFA433" w:rsidR="00141E5B" w:rsidRPr="00391E27" w:rsidRDefault="008B7E64" w:rsidP="00141E5B">
            <w:pPr>
              <w:spacing w:after="120"/>
              <w:ind w:right="-330"/>
              <w:rPr>
                <w:rFonts w:ascii="Arial" w:hAnsi="Arial" w:cs="Arial"/>
              </w:rPr>
            </w:pPr>
            <w:r>
              <w:rPr>
                <w:rFonts w:ascii="Arial" w:hAnsi="Arial" w:cs="Arial"/>
              </w:rPr>
              <w:t>6,8,9,13,14</w:t>
            </w:r>
          </w:p>
        </w:tc>
        <w:tc>
          <w:tcPr>
            <w:tcW w:w="2400" w:type="dxa"/>
          </w:tcPr>
          <w:p w14:paraId="4FB4DC4A" w14:textId="4570DE9D" w:rsidR="00141E5B" w:rsidRPr="00391E27" w:rsidRDefault="008B7E64" w:rsidP="008B7E64">
            <w:pPr>
              <w:spacing w:after="120"/>
              <w:rPr>
                <w:rFonts w:ascii="Arial" w:hAnsi="Arial" w:cs="Arial"/>
              </w:rPr>
            </w:pPr>
            <w:r>
              <w:rPr>
                <w:rFonts w:ascii="Arial" w:hAnsi="Arial" w:cs="Arial"/>
              </w:rPr>
              <w:t>No</w:t>
            </w: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583DB7">
      <w:pPr>
        <w:pBdr>
          <w:top w:val="single" w:sz="4" w:space="1" w:color="auto"/>
          <w:left w:val="single" w:sz="4" w:space="4" w:color="auto"/>
          <w:bottom w:val="single" w:sz="4" w:space="1" w:color="auto"/>
          <w:right w:val="single" w:sz="4" w:space="0" w:color="auto"/>
        </w:pBdr>
        <w:spacing w:after="120" w:line="240" w:lineRule="auto"/>
        <w:ind w:left="98" w:right="9"/>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583DB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3A83" w14:textId="77777777" w:rsidR="00F66B1B" w:rsidRDefault="00F66B1B" w:rsidP="009A2D37">
      <w:pPr>
        <w:spacing w:after="0" w:line="240" w:lineRule="auto"/>
      </w:pPr>
      <w:r>
        <w:separator/>
      </w:r>
    </w:p>
  </w:endnote>
  <w:endnote w:type="continuationSeparator" w:id="0">
    <w:p w14:paraId="3D49263F" w14:textId="77777777" w:rsidR="00F66B1B" w:rsidRDefault="00F66B1B" w:rsidP="009A2D37">
      <w:pPr>
        <w:spacing w:after="0" w:line="240" w:lineRule="auto"/>
      </w:pPr>
      <w:r>
        <w:continuationSeparator/>
      </w:r>
    </w:p>
  </w:endnote>
  <w:endnote w:type="continuationNotice" w:id="1">
    <w:p w14:paraId="38CEDF5C" w14:textId="77777777" w:rsidR="00F66B1B" w:rsidRDefault="00F66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538F66" w14:textId="16EAD1B8" w:rsidR="00583DB7" w:rsidRPr="00583DB7" w:rsidRDefault="00583DB7" w:rsidP="00CA471C">
        <w:pPr>
          <w:pStyle w:val="Footer"/>
          <w:jc w:val="center"/>
          <w:rPr>
            <w:sz w:val="18"/>
            <w:szCs w:val="18"/>
          </w:rPr>
        </w:pPr>
      </w:p>
      <w:p w14:paraId="497C3113" w14:textId="309E115C" w:rsidR="00583DB7" w:rsidRPr="00583DB7" w:rsidRDefault="00583DB7" w:rsidP="00CA471C">
        <w:pPr>
          <w:pStyle w:val="Footer"/>
          <w:jc w:val="center"/>
          <w:rPr>
            <w:sz w:val="18"/>
            <w:szCs w:val="18"/>
          </w:rPr>
        </w:pPr>
        <w:r w:rsidRPr="00583DB7">
          <w:rPr>
            <w:sz w:val="18"/>
            <w:szCs w:val="18"/>
          </w:rPr>
          <w:t>JOUR5090 (JN509) Reporting Conflict – from Sept. 2021 onwards</w:t>
        </w:r>
      </w:p>
      <w:p w14:paraId="397F9F5D" w14:textId="1B6A6219" w:rsidR="008B2543" w:rsidRPr="00CA471C" w:rsidRDefault="0019787E" w:rsidP="00CA471C">
        <w:pPr>
          <w:pStyle w:val="Footer"/>
          <w:jc w:val="center"/>
        </w:pPr>
        <w:r w:rsidRPr="00583DB7">
          <w:rPr>
            <w:sz w:val="18"/>
            <w:szCs w:val="18"/>
          </w:rPr>
          <w:fldChar w:fldCharType="begin"/>
        </w:r>
        <w:r w:rsidRPr="00583DB7">
          <w:rPr>
            <w:sz w:val="18"/>
            <w:szCs w:val="18"/>
          </w:rPr>
          <w:instrText xml:space="preserve"> PAGE   \* MERGEFORMAT </w:instrText>
        </w:r>
        <w:r w:rsidRPr="00583DB7">
          <w:rPr>
            <w:sz w:val="18"/>
            <w:szCs w:val="18"/>
          </w:rPr>
          <w:fldChar w:fldCharType="separate"/>
        </w:r>
        <w:r w:rsidR="003023AA">
          <w:rPr>
            <w:noProof/>
            <w:sz w:val="18"/>
            <w:szCs w:val="18"/>
          </w:rPr>
          <w:t>4</w:t>
        </w:r>
        <w:r w:rsidRPr="00583D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A444" w14:textId="77777777" w:rsidR="00F66B1B" w:rsidRDefault="00F66B1B" w:rsidP="009A2D37">
      <w:pPr>
        <w:spacing w:after="0" w:line="240" w:lineRule="auto"/>
      </w:pPr>
      <w:r>
        <w:separator/>
      </w:r>
    </w:p>
  </w:footnote>
  <w:footnote w:type="continuationSeparator" w:id="0">
    <w:p w14:paraId="778739B0" w14:textId="77777777" w:rsidR="00F66B1B" w:rsidRDefault="00F66B1B" w:rsidP="009A2D37">
      <w:pPr>
        <w:spacing w:after="0" w:line="240" w:lineRule="auto"/>
      </w:pPr>
      <w:r>
        <w:continuationSeparator/>
      </w:r>
    </w:p>
  </w:footnote>
  <w:footnote w:type="continuationNotice" w:id="1">
    <w:p w14:paraId="04BBA505" w14:textId="77777777" w:rsidR="00F66B1B" w:rsidRDefault="00F66B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7604"/>
    <w:multiLevelType w:val="hybridMultilevel"/>
    <w:tmpl w:val="A698C0A4"/>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0CAC94B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6F2B03"/>
    <w:multiLevelType w:val="hybridMultilevel"/>
    <w:tmpl w:val="7EF4FD14"/>
    <w:lvl w:ilvl="0" w:tplc="38CEBAB2">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20"/>
  </w:num>
  <w:num w:numId="6">
    <w:abstractNumId w:val="18"/>
  </w:num>
  <w:num w:numId="7">
    <w:abstractNumId w:val="24"/>
  </w:num>
  <w:num w:numId="8">
    <w:abstractNumId w:val="19"/>
  </w:num>
  <w:num w:numId="9">
    <w:abstractNumId w:val="11"/>
  </w:num>
  <w:num w:numId="10">
    <w:abstractNumId w:val="25"/>
  </w:num>
  <w:num w:numId="11">
    <w:abstractNumId w:val="15"/>
  </w:num>
  <w:num w:numId="12">
    <w:abstractNumId w:val="10"/>
  </w:num>
  <w:num w:numId="13">
    <w:abstractNumId w:val="22"/>
  </w:num>
  <w:num w:numId="14">
    <w:abstractNumId w:val="21"/>
  </w:num>
  <w:num w:numId="15">
    <w:abstractNumId w:val="5"/>
  </w:num>
  <w:num w:numId="16">
    <w:abstractNumId w:val="16"/>
  </w:num>
  <w:num w:numId="17">
    <w:abstractNumId w:val="1"/>
  </w:num>
  <w:num w:numId="18">
    <w:abstractNumId w:val="3"/>
  </w:num>
  <w:num w:numId="19">
    <w:abstractNumId w:val="6"/>
  </w:num>
  <w:num w:numId="20">
    <w:abstractNumId w:val="26"/>
  </w:num>
  <w:num w:numId="21">
    <w:abstractNumId w:val="14"/>
  </w:num>
  <w:num w:numId="22">
    <w:abstractNumId w:val="23"/>
  </w:num>
  <w:num w:numId="23">
    <w:abstractNumId w:val="17"/>
  </w:num>
  <w:num w:numId="24">
    <w:abstractNumId w:val="7"/>
  </w:num>
  <w:num w:numId="25">
    <w:abstractNumId w:val="12"/>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16C"/>
    <w:rsid w:val="000017F2"/>
    <w:rsid w:val="0000456B"/>
    <w:rsid w:val="00005661"/>
    <w:rsid w:val="00010A16"/>
    <w:rsid w:val="0001243F"/>
    <w:rsid w:val="00012596"/>
    <w:rsid w:val="00021EA0"/>
    <w:rsid w:val="00025992"/>
    <w:rsid w:val="00027937"/>
    <w:rsid w:val="00030C9E"/>
    <w:rsid w:val="00031E67"/>
    <w:rsid w:val="000408CC"/>
    <w:rsid w:val="00045373"/>
    <w:rsid w:val="000568BC"/>
    <w:rsid w:val="00063A2F"/>
    <w:rsid w:val="000678D3"/>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6641"/>
    <w:rsid w:val="002B71F2"/>
    <w:rsid w:val="002E71C0"/>
    <w:rsid w:val="002F05F4"/>
    <w:rsid w:val="002F0CE4"/>
    <w:rsid w:val="002F23EF"/>
    <w:rsid w:val="002F2626"/>
    <w:rsid w:val="00302082"/>
    <w:rsid w:val="003023AA"/>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E27"/>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DB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B7E64"/>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3BE"/>
    <w:rsid w:val="00AF50EE"/>
    <w:rsid w:val="00B0591D"/>
    <w:rsid w:val="00B0610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0DA"/>
    <w:rsid w:val="00BF716B"/>
    <w:rsid w:val="00BF7233"/>
    <w:rsid w:val="00C02AA2"/>
    <w:rsid w:val="00C04C95"/>
    <w:rsid w:val="00C12613"/>
    <w:rsid w:val="00C16DEF"/>
    <w:rsid w:val="00C2492F"/>
    <w:rsid w:val="00C3744A"/>
    <w:rsid w:val="00C4002A"/>
    <w:rsid w:val="00C42254"/>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CF7ED8"/>
    <w:rsid w:val="00D02E99"/>
    <w:rsid w:val="00D13357"/>
    <w:rsid w:val="00D13A13"/>
    <w:rsid w:val="00D158A5"/>
    <w:rsid w:val="00D2689A"/>
    <w:rsid w:val="00D41A4A"/>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2727"/>
    <w:rsid w:val="00EF4933"/>
    <w:rsid w:val="00EF5044"/>
    <w:rsid w:val="00F01956"/>
    <w:rsid w:val="00F116CE"/>
    <w:rsid w:val="00F176DE"/>
    <w:rsid w:val="00F21C47"/>
    <w:rsid w:val="00F244E2"/>
    <w:rsid w:val="00F340DE"/>
    <w:rsid w:val="00F43542"/>
    <w:rsid w:val="00F44BAB"/>
    <w:rsid w:val="00F527CB"/>
    <w:rsid w:val="00F562AA"/>
    <w:rsid w:val="00F66975"/>
    <w:rsid w:val="00F66B1B"/>
    <w:rsid w:val="00F7105A"/>
    <w:rsid w:val="00F712EB"/>
    <w:rsid w:val="00F7710E"/>
    <w:rsid w:val="00F77339"/>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 w:val="65722077"/>
    <w:rsid w:val="797B35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B7E6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76FDFA7-8EF6-4BDE-9921-F389193FC87F}">
  <ds:schemaRefs>
    <ds:schemaRef ds:uri="http://schemas.microsoft.com/sharepoint/v3/contenttype/forms"/>
  </ds:schemaRefs>
</ds:datastoreItem>
</file>

<file path=customXml/itemProps2.xml><?xml version="1.0" encoding="utf-8"?>
<ds:datastoreItem xmlns:ds="http://schemas.openxmlformats.org/officeDocument/2006/customXml" ds:itemID="{246A36A2-CA21-466C-8F74-9674BA76CA17}">
  <ds:schemaRefs>
    <ds:schemaRef ds:uri="http://schemas.openxmlformats.org/officeDocument/2006/bibliography"/>
  </ds:schemaRefs>
</ds:datastoreItem>
</file>

<file path=customXml/itemProps3.xml><?xml version="1.0" encoding="utf-8"?>
<ds:datastoreItem xmlns:ds="http://schemas.openxmlformats.org/officeDocument/2006/customXml" ds:itemID="{589D68C1-B8BC-4921-A177-D36AFB6DFA62}"/>
</file>

<file path=customXml/itemProps4.xml><?xml version="1.0" encoding="utf-8"?>
<ds:datastoreItem xmlns:ds="http://schemas.openxmlformats.org/officeDocument/2006/customXml" ds:itemID="{18C4B81A-B1BB-49F1-8982-3C31C84EB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7</cp:revision>
  <cp:lastPrinted>2015-09-09T08:37:00Z</cp:lastPrinted>
  <dcterms:created xsi:type="dcterms:W3CDTF">2021-04-22T19:00:00Z</dcterms:created>
  <dcterms:modified xsi:type="dcterms:W3CDTF">2022-03-04T11:39:00Z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33718037-21ec-491b-9f00-ab7fe6aba75f</vt:lpwstr>
  </property>
  <property fmtid="{D5CDD505-2E9C-101B-9397-08002B2CF9AE}" pid="4" name="Order">
    <vt:r8>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