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B77A" w14:textId="77777777" w:rsidR="009A2D37" w:rsidRPr="00302082" w:rsidRDefault="009A2D37" w:rsidP="006353F3">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BB8CF" w14:textId="285D0519" w:rsidR="009A2D37" w:rsidRPr="00065B71" w:rsidRDefault="00FE537D" w:rsidP="006353F3">
      <w:pPr>
        <w:spacing w:after="120" w:line="240" w:lineRule="auto"/>
        <w:ind w:left="567" w:right="260"/>
        <w:jc w:val="both"/>
        <w:rPr>
          <w:rFonts w:ascii="Arial" w:hAnsi="Arial" w:cs="Arial"/>
          <w:i/>
        </w:rPr>
      </w:pPr>
      <w:r>
        <w:rPr>
          <w:rFonts w:ascii="Arial" w:hAnsi="Arial" w:cs="Arial"/>
        </w:rPr>
        <w:t>JOUR3000</w:t>
      </w:r>
      <w:r w:rsidR="006353F3">
        <w:rPr>
          <w:rFonts w:ascii="Arial" w:hAnsi="Arial" w:cs="Arial"/>
        </w:rPr>
        <w:t xml:space="preserve"> / 3001</w:t>
      </w:r>
      <w:r>
        <w:rPr>
          <w:rFonts w:ascii="Arial" w:hAnsi="Arial" w:cs="Arial"/>
        </w:rPr>
        <w:t xml:space="preserve"> (JN300) History of Journalism</w:t>
      </w:r>
      <w:r w:rsidR="00065B71">
        <w:rPr>
          <w:rFonts w:ascii="Arial" w:hAnsi="Arial" w:cs="Arial"/>
          <w:i/>
        </w:rPr>
        <w:t xml:space="preserve"> </w:t>
      </w:r>
    </w:p>
    <w:p w14:paraId="7E9DAFD7" w14:textId="77777777" w:rsidR="00FE537D" w:rsidRPr="00302082" w:rsidRDefault="00FE537D" w:rsidP="006353F3">
      <w:pPr>
        <w:spacing w:after="120" w:line="240" w:lineRule="auto"/>
        <w:ind w:left="426" w:right="260"/>
        <w:jc w:val="both"/>
        <w:rPr>
          <w:rFonts w:ascii="Arial" w:hAnsi="Arial" w:cs="Arial"/>
        </w:rPr>
      </w:pPr>
    </w:p>
    <w:p w14:paraId="026FD8B9" w14:textId="77777777" w:rsidR="009A2D37" w:rsidRPr="00302082" w:rsidRDefault="009A2D37" w:rsidP="006353F3">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7D9F060" w14:textId="77777777" w:rsidR="00FE537D" w:rsidRPr="00FE537D" w:rsidRDefault="00FE537D" w:rsidP="006353F3">
      <w:pPr>
        <w:spacing w:after="120" w:line="240" w:lineRule="auto"/>
        <w:ind w:left="567" w:right="260"/>
        <w:rPr>
          <w:rFonts w:ascii="Arial" w:hAnsi="Arial" w:cs="Arial"/>
          <w:iCs/>
        </w:rPr>
      </w:pPr>
      <w:r w:rsidRPr="00FE537D">
        <w:rPr>
          <w:rFonts w:ascii="Arial" w:hAnsi="Arial" w:cs="Arial"/>
          <w:iCs/>
        </w:rPr>
        <w:t>Centre for Journalism</w:t>
      </w:r>
    </w:p>
    <w:p w14:paraId="1EE74B13" w14:textId="77777777" w:rsidR="009A2D37" w:rsidRPr="00302082" w:rsidRDefault="009A2D37" w:rsidP="006353F3">
      <w:pPr>
        <w:spacing w:after="120" w:line="240" w:lineRule="auto"/>
        <w:ind w:left="426" w:right="260"/>
        <w:rPr>
          <w:rFonts w:ascii="Arial" w:hAnsi="Arial" w:cs="Arial"/>
          <w:i/>
          <w:iCs/>
        </w:rPr>
      </w:pPr>
    </w:p>
    <w:p w14:paraId="2A37EB39" w14:textId="77777777" w:rsidR="009A2D37" w:rsidRPr="00302082" w:rsidRDefault="00883204" w:rsidP="006353F3">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47C2F2" w14:textId="77777777" w:rsidR="00FE537D" w:rsidRPr="00FE537D" w:rsidRDefault="00FE537D" w:rsidP="006353F3">
      <w:pPr>
        <w:spacing w:after="120" w:line="240" w:lineRule="auto"/>
        <w:ind w:left="567" w:right="260"/>
        <w:rPr>
          <w:rFonts w:ascii="Arial" w:hAnsi="Arial" w:cs="Arial"/>
          <w:iCs/>
        </w:rPr>
      </w:pPr>
      <w:r w:rsidRPr="00FE537D">
        <w:rPr>
          <w:rFonts w:ascii="Arial" w:hAnsi="Arial" w:cs="Arial"/>
          <w:iCs/>
        </w:rPr>
        <w:t>Level 4</w:t>
      </w:r>
    </w:p>
    <w:p w14:paraId="620EA490" w14:textId="77777777" w:rsidR="009A2D37" w:rsidRPr="00302082" w:rsidRDefault="009A2D37" w:rsidP="006353F3">
      <w:pPr>
        <w:spacing w:after="120" w:line="240" w:lineRule="auto"/>
        <w:ind w:left="426" w:right="260"/>
        <w:rPr>
          <w:rFonts w:ascii="Arial" w:hAnsi="Arial" w:cs="Arial"/>
          <w:i/>
          <w:iCs/>
        </w:rPr>
      </w:pPr>
    </w:p>
    <w:p w14:paraId="66CC22AB" w14:textId="77777777" w:rsidR="009A2D37" w:rsidRPr="00302082" w:rsidRDefault="009A2D37" w:rsidP="006353F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5AEBB6" w14:textId="77777777" w:rsidR="009A2D37" w:rsidRPr="00FE537D" w:rsidRDefault="009A2D37" w:rsidP="006353F3">
      <w:pPr>
        <w:pStyle w:val="NormalWeb"/>
        <w:spacing w:before="0" w:beforeAutospacing="0" w:after="120" w:afterAutospacing="0"/>
        <w:ind w:left="567" w:right="260"/>
        <w:rPr>
          <w:rFonts w:ascii="Arial" w:hAnsi="Arial" w:cs="Arial"/>
          <w:sz w:val="22"/>
          <w:szCs w:val="22"/>
        </w:rPr>
      </w:pPr>
      <w:r w:rsidRPr="00FE537D">
        <w:rPr>
          <w:rFonts w:ascii="Arial" w:hAnsi="Arial" w:cs="Arial"/>
          <w:sz w:val="22"/>
          <w:szCs w:val="22"/>
        </w:rPr>
        <w:t>15 credits (7.5 ECTS)</w:t>
      </w:r>
    </w:p>
    <w:p w14:paraId="7B118D0A" w14:textId="77777777" w:rsidR="009A2D37" w:rsidRPr="00302082" w:rsidRDefault="009A2D37" w:rsidP="006353F3">
      <w:pPr>
        <w:spacing w:after="120" w:line="240" w:lineRule="auto"/>
        <w:ind w:left="426" w:right="260"/>
        <w:rPr>
          <w:rFonts w:ascii="Arial" w:hAnsi="Arial" w:cs="Arial"/>
          <w:i/>
        </w:rPr>
      </w:pPr>
    </w:p>
    <w:p w14:paraId="6B5CB65C" w14:textId="77777777" w:rsidR="009A2D37" w:rsidRPr="00302082" w:rsidRDefault="009A2D37" w:rsidP="006353F3">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CCDFD5" w14:textId="77777777" w:rsidR="00FE537D" w:rsidRPr="00FE537D" w:rsidRDefault="00FE537D" w:rsidP="006353F3">
      <w:pPr>
        <w:ind w:left="567" w:right="260"/>
        <w:rPr>
          <w:rFonts w:ascii="Arial" w:hAnsi="Arial" w:cs="Arial"/>
        </w:rPr>
      </w:pPr>
      <w:r w:rsidRPr="00FE537D">
        <w:rPr>
          <w:rFonts w:ascii="Arial" w:hAnsi="Arial" w:cs="Arial"/>
        </w:rPr>
        <w:t>Autumn</w:t>
      </w:r>
    </w:p>
    <w:p w14:paraId="74B3C452" w14:textId="77777777" w:rsidR="009A2D37" w:rsidRPr="00302082" w:rsidRDefault="009A2D37" w:rsidP="006353F3">
      <w:pPr>
        <w:spacing w:after="120" w:line="240" w:lineRule="auto"/>
        <w:ind w:left="426" w:right="260"/>
        <w:rPr>
          <w:rFonts w:ascii="Arial" w:hAnsi="Arial" w:cs="Arial"/>
          <w:i/>
          <w:iCs/>
        </w:rPr>
      </w:pPr>
    </w:p>
    <w:p w14:paraId="2F7F64BE" w14:textId="77777777" w:rsidR="009A2D37" w:rsidRPr="00302082" w:rsidRDefault="009A2D37" w:rsidP="006353F3">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4896AE" w14:textId="77777777" w:rsidR="00FE537D" w:rsidRPr="00FE537D" w:rsidRDefault="00FE537D" w:rsidP="006353F3">
      <w:pPr>
        <w:spacing w:after="120" w:line="240" w:lineRule="auto"/>
        <w:ind w:left="567" w:right="260"/>
        <w:rPr>
          <w:rFonts w:ascii="Arial" w:hAnsi="Arial" w:cs="Arial"/>
          <w:iCs/>
        </w:rPr>
      </w:pPr>
      <w:r w:rsidRPr="00FE537D">
        <w:rPr>
          <w:rFonts w:ascii="Arial" w:hAnsi="Arial" w:cs="Arial"/>
          <w:iCs/>
        </w:rPr>
        <w:t>None</w:t>
      </w:r>
    </w:p>
    <w:p w14:paraId="0CC959E5" w14:textId="77777777" w:rsidR="009A2D37" w:rsidRPr="00302082" w:rsidRDefault="009A2D37" w:rsidP="006353F3">
      <w:pPr>
        <w:spacing w:after="120" w:line="240" w:lineRule="auto"/>
        <w:ind w:left="426" w:right="260"/>
        <w:rPr>
          <w:rFonts w:ascii="Arial" w:hAnsi="Arial" w:cs="Arial"/>
          <w:i/>
          <w:iCs/>
        </w:rPr>
      </w:pPr>
    </w:p>
    <w:p w14:paraId="238A6103" w14:textId="77777777" w:rsidR="009A2D37" w:rsidRPr="00302082" w:rsidRDefault="009A2D37" w:rsidP="006353F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EB87A1F" w14:textId="0C4DF055" w:rsidR="00FE537D" w:rsidRPr="00FE537D" w:rsidRDefault="00FE537D" w:rsidP="006353F3">
      <w:pPr>
        <w:spacing w:after="120" w:line="240" w:lineRule="auto"/>
        <w:ind w:left="567" w:right="260"/>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Journalism (compulsory)</w:t>
      </w:r>
    </w:p>
    <w:p w14:paraId="5631BC6B" w14:textId="643D64B5" w:rsidR="00FE537D" w:rsidRDefault="00FE537D" w:rsidP="006353F3">
      <w:pPr>
        <w:spacing w:after="120" w:line="240" w:lineRule="auto"/>
        <w:ind w:left="567" w:right="260"/>
        <w:rPr>
          <w:rFonts w:ascii="Arial" w:hAnsi="Arial" w:cs="Arial"/>
          <w:iCs/>
        </w:rPr>
      </w:pPr>
      <w:r w:rsidRPr="00FE537D">
        <w:rPr>
          <w:rFonts w:ascii="Arial" w:hAnsi="Arial" w:cs="Arial"/>
          <w:iCs/>
        </w:rPr>
        <w:t xml:space="preserve">BA </w:t>
      </w:r>
      <w:r>
        <w:rPr>
          <w:rFonts w:ascii="Arial" w:hAnsi="Arial" w:cs="Arial"/>
          <w:iCs/>
        </w:rPr>
        <w:t>(Hons)</w:t>
      </w:r>
      <w:r w:rsidR="002869C9">
        <w:rPr>
          <w:rFonts w:ascii="Arial" w:hAnsi="Arial" w:cs="Arial"/>
          <w:iCs/>
        </w:rPr>
        <w:t xml:space="preserve"> </w:t>
      </w:r>
      <w:r w:rsidRPr="00FE537D">
        <w:rPr>
          <w:rFonts w:ascii="Arial" w:hAnsi="Arial" w:cs="Arial"/>
          <w:iCs/>
        </w:rPr>
        <w:t>English and American Literature and Journalism (</w:t>
      </w:r>
      <w:r>
        <w:rPr>
          <w:rFonts w:ascii="Arial" w:hAnsi="Arial" w:cs="Arial"/>
          <w:iCs/>
        </w:rPr>
        <w:t>optional</w:t>
      </w:r>
      <w:r w:rsidRPr="00FE537D">
        <w:rPr>
          <w:rFonts w:ascii="Arial" w:hAnsi="Arial" w:cs="Arial"/>
          <w:iCs/>
        </w:rPr>
        <w:t>)</w:t>
      </w:r>
    </w:p>
    <w:p w14:paraId="7BC7F7E1" w14:textId="07B554E8" w:rsidR="004B05C5" w:rsidRPr="007C57F6" w:rsidRDefault="004B05C5" w:rsidP="006353F3">
      <w:pPr>
        <w:spacing w:after="120" w:line="240" w:lineRule="auto"/>
        <w:ind w:left="567" w:right="260"/>
        <w:rPr>
          <w:rFonts w:ascii="Arial" w:hAnsi="Arial" w:cs="Arial"/>
          <w:iCs/>
          <w:color w:val="000000" w:themeColor="text1"/>
        </w:rPr>
      </w:pPr>
      <w:r w:rsidRPr="007C57F6">
        <w:rPr>
          <w:rFonts w:ascii="Arial" w:hAnsi="Arial" w:cs="Arial"/>
          <w:iCs/>
          <w:color w:val="000000" w:themeColor="text1"/>
        </w:rPr>
        <w:t xml:space="preserve">BA (Hons) </w:t>
      </w:r>
      <w:r w:rsidRPr="007C57F6">
        <w:rPr>
          <w:rFonts w:ascii="Arial" w:hAnsi="Arial" w:cs="Arial"/>
          <w:color w:val="000000" w:themeColor="text1"/>
        </w:rPr>
        <w:t>BA Cultural Studies, Media and Journalism (opti</w:t>
      </w:r>
      <w:r w:rsidR="0004485B" w:rsidRPr="007C57F6">
        <w:rPr>
          <w:rFonts w:ascii="Arial" w:hAnsi="Arial" w:cs="Arial"/>
          <w:color w:val="000000" w:themeColor="text1"/>
        </w:rPr>
        <w:t>o</w:t>
      </w:r>
      <w:r w:rsidRPr="007C57F6">
        <w:rPr>
          <w:rFonts w:ascii="Arial" w:hAnsi="Arial" w:cs="Arial"/>
          <w:color w:val="000000" w:themeColor="text1"/>
        </w:rPr>
        <w:t>nal)</w:t>
      </w:r>
    </w:p>
    <w:p w14:paraId="4D1647D0" w14:textId="77777777" w:rsidR="009A2D37" w:rsidRPr="00302082" w:rsidRDefault="009A2D37" w:rsidP="006353F3">
      <w:pPr>
        <w:spacing w:after="120" w:line="240" w:lineRule="auto"/>
        <w:ind w:left="426" w:right="260"/>
        <w:rPr>
          <w:rFonts w:ascii="Arial" w:hAnsi="Arial" w:cs="Arial"/>
          <w:i/>
          <w:iCs/>
        </w:rPr>
      </w:pPr>
    </w:p>
    <w:p w14:paraId="6ACDC276" w14:textId="77777777" w:rsidR="009A2D37" w:rsidRPr="00302082" w:rsidRDefault="009A2D37" w:rsidP="006353F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AA2924" w14:textId="77777777" w:rsidR="00FE537D" w:rsidRPr="00FE537D" w:rsidRDefault="00FE537D" w:rsidP="006353F3">
      <w:pPr>
        <w:pStyle w:val="ListParagraph"/>
        <w:numPr>
          <w:ilvl w:val="0"/>
          <w:numId w:val="11"/>
        </w:numPr>
        <w:spacing w:before="60" w:after="60" w:line="240" w:lineRule="auto"/>
        <w:ind w:left="992" w:right="260" w:hanging="425"/>
        <w:contextualSpacing w:val="0"/>
        <w:jc w:val="both"/>
        <w:rPr>
          <w:rFonts w:ascii="Arial" w:hAnsi="Arial" w:cs="Arial"/>
        </w:rPr>
      </w:pPr>
      <w:r w:rsidRPr="00FE537D">
        <w:rPr>
          <w:rFonts w:ascii="Arial" w:hAnsi="Arial" w:cs="Arial"/>
        </w:rPr>
        <w:t xml:space="preserve">Demonstrate knowledge of the development of journalism in the United Kingdom from the fifteenth century to the twenty-first.  </w:t>
      </w:r>
    </w:p>
    <w:p w14:paraId="04F94916" w14:textId="77777777" w:rsidR="00FE537D" w:rsidRPr="00FE537D" w:rsidRDefault="00FE537D" w:rsidP="006353F3">
      <w:pPr>
        <w:pStyle w:val="ListParagraph"/>
        <w:numPr>
          <w:ilvl w:val="0"/>
          <w:numId w:val="11"/>
        </w:numPr>
        <w:spacing w:before="60" w:after="60" w:line="240" w:lineRule="auto"/>
        <w:ind w:left="992" w:right="260" w:hanging="425"/>
        <w:contextualSpacing w:val="0"/>
        <w:jc w:val="both"/>
        <w:rPr>
          <w:rFonts w:ascii="Arial" w:hAnsi="Arial" w:cs="Arial"/>
        </w:rPr>
      </w:pPr>
      <w:r w:rsidRPr="00FE537D">
        <w:rPr>
          <w:rFonts w:ascii="Arial" w:hAnsi="Arial" w:cs="Arial"/>
        </w:rPr>
        <w:t>Show a basic understanding of the relationship between government and journalists from the establishment of the first printing press to the advent of blogging.</w:t>
      </w:r>
    </w:p>
    <w:p w14:paraId="6A757FF8" w14:textId="77777777" w:rsidR="00FE537D" w:rsidRPr="00FE537D" w:rsidRDefault="00FE537D" w:rsidP="006353F3">
      <w:pPr>
        <w:pStyle w:val="ListParagraph"/>
        <w:numPr>
          <w:ilvl w:val="0"/>
          <w:numId w:val="11"/>
        </w:numPr>
        <w:spacing w:before="60" w:after="60" w:line="240" w:lineRule="auto"/>
        <w:ind w:left="992" w:right="260" w:hanging="425"/>
        <w:contextualSpacing w:val="0"/>
        <w:jc w:val="both"/>
        <w:rPr>
          <w:rFonts w:ascii="Arial" w:hAnsi="Arial" w:cs="Arial"/>
        </w:rPr>
      </w:pPr>
      <w:r w:rsidRPr="00FE537D">
        <w:rPr>
          <w:rFonts w:ascii="Arial" w:hAnsi="Arial" w:cs="Arial"/>
        </w:rPr>
        <w:t xml:space="preserve">Understand the responsibility journalists have to report accurately and fairly located in a historical, professional and social context.   </w:t>
      </w:r>
    </w:p>
    <w:p w14:paraId="38BB4907" w14:textId="77777777" w:rsidR="00FE537D" w:rsidRPr="00FE537D" w:rsidRDefault="00FE537D" w:rsidP="006353F3">
      <w:pPr>
        <w:pStyle w:val="ListParagraph"/>
        <w:numPr>
          <w:ilvl w:val="0"/>
          <w:numId w:val="11"/>
        </w:numPr>
        <w:spacing w:before="60" w:after="60" w:line="240" w:lineRule="auto"/>
        <w:ind w:left="992" w:right="260" w:hanging="425"/>
        <w:contextualSpacing w:val="0"/>
        <w:jc w:val="both"/>
        <w:rPr>
          <w:rFonts w:ascii="Arial" w:hAnsi="Arial" w:cs="Arial"/>
        </w:rPr>
      </w:pPr>
      <w:r w:rsidRPr="00FE537D">
        <w:rPr>
          <w:rFonts w:ascii="Arial" w:hAnsi="Arial" w:cs="Arial"/>
        </w:rPr>
        <w:t xml:space="preserve">Develop awareness of the relationship between the development of democracy and the growth of the news industry. </w:t>
      </w:r>
    </w:p>
    <w:p w14:paraId="03ED55A8" w14:textId="1C07D7A7" w:rsidR="00FE537D" w:rsidRPr="00FE537D" w:rsidRDefault="009510F5" w:rsidP="006353F3">
      <w:pPr>
        <w:pStyle w:val="ListParagraph"/>
        <w:numPr>
          <w:ilvl w:val="0"/>
          <w:numId w:val="11"/>
        </w:numPr>
        <w:spacing w:before="60" w:after="60" w:line="240" w:lineRule="auto"/>
        <w:ind w:left="992" w:right="260" w:hanging="425"/>
        <w:contextualSpacing w:val="0"/>
        <w:jc w:val="both"/>
        <w:rPr>
          <w:rFonts w:ascii="Arial" w:hAnsi="Arial" w:cs="Arial"/>
        </w:rPr>
      </w:pPr>
      <w:r w:rsidRPr="00FE537D">
        <w:rPr>
          <w:rFonts w:ascii="Arial" w:hAnsi="Arial" w:cs="Arial"/>
        </w:rPr>
        <w:t>Engage</w:t>
      </w:r>
      <w:r w:rsidR="00FE537D" w:rsidRPr="00FE537D">
        <w:rPr>
          <w:rFonts w:ascii="Arial" w:hAnsi="Arial" w:cs="Arial"/>
        </w:rPr>
        <w:t xml:space="preserve"> with the culture of journalism in a UK context, its principles and its practice. </w:t>
      </w:r>
    </w:p>
    <w:p w14:paraId="42FBC5C7" w14:textId="77777777" w:rsidR="00FE537D" w:rsidRPr="00302082" w:rsidRDefault="00FE537D" w:rsidP="006353F3">
      <w:pPr>
        <w:spacing w:after="120" w:line="240" w:lineRule="auto"/>
        <w:ind w:left="567" w:right="260"/>
        <w:rPr>
          <w:rFonts w:ascii="Arial" w:hAnsi="Arial" w:cs="Arial"/>
          <w:i/>
        </w:rPr>
      </w:pPr>
    </w:p>
    <w:p w14:paraId="4FDF4287" w14:textId="77777777" w:rsidR="00C729D7" w:rsidRPr="00302082" w:rsidRDefault="009A2D37" w:rsidP="006353F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0809B6" w14:textId="0AC9938F" w:rsidR="009510F5" w:rsidRPr="00DA3D95" w:rsidRDefault="009510F5" w:rsidP="006353F3">
      <w:pPr>
        <w:numPr>
          <w:ilvl w:val="0"/>
          <w:numId w:val="13"/>
        </w:numPr>
        <w:spacing w:before="60" w:after="60" w:line="240" w:lineRule="auto"/>
        <w:ind w:left="992" w:right="260" w:hanging="425"/>
        <w:jc w:val="both"/>
        <w:rPr>
          <w:rFonts w:ascii="Arial" w:hAnsi="Arial" w:cs="Arial"/>
        </w:rPr>
      </w:pPr>
      <w:r w:rsidRPr="00DA3D95">
        <w:rPr>
          <w:rFonts w:ascii="Arial" w:hAnsi="Arial" w:cs="Arial"/>
        </w:rPr>
        <w:t>Engage with major debates about the value and purposes of journalism and learn to put them to productive use.</w:t>
      </w:r>
    </w:p>
    <w:p w14:paraId="26696EB3" w14:textId="77777777" w:rsidR="009510F5" w:rsidRPr="00DA3D95" w:rsidRDefault="009510F5" w:rsidP="006353F3">
      <w:pPr>
        <w:numPr>
          <w:ilvl w:val="0"/>
          <w:numId w:val="13"/>
        </w:numPr>
        <w:spacing w:before="60" w:after="60" w:line="240" w:lineRule="auto"/>
        <w:ind w:left="992" w:right="260" w:hanging="425"/>
        <w:jc w:val="both"/>
        <w:rPr>
          <w:rFonts w:ascii="Arial" w:hAnsi="Arial" w:cs="Arial"/>
        </w:rPr>
      </w:pPr>
      <w:r w:rsidRPr="00DA3D95">
        <w:rPr>
          <w:rFonts w:ascii="Arial" w:hAnsi="Arial" w:cs="Arial"/>
        </w:rPr>
        <w:lastRenderedPageBreak/>
        <w:t xml:space="preserve">Gain confidence in evaluating different forms of journalism and communication as they have emerged historically and learn to examine them critically. </w:t>
      </w:r>
    </w:p>
    <w:p w14:paraId="35C88BDD" w14:textId="77777777" w:rsidR="009510F5" w:rsidRPr="00DA3D95" w:rsidRDefault="009510F5" w:rsidP="006353F3">
      <w:pPr>
        <w:numPr>
          <w:ilvl w:val="0"/>
          <w:numId w:val="13"/>
        </w:numPr>
        <w:spacing w:before="60" w:after="60" w:line="240" w:lineRule="auto"/>
        <w:ind w:left="992" w:right="260" w:hanging="425"/>
        <w:jc w:val="both"/>
        <w:rPr>
          <w:rFonts w:ascii="Arial" w:hAnsi="Arial" w:cs="Arial"/>
        </w:rPr>
      </w:pPr>
      <w:r w:rsidRPr="00DA3D95">
        <w:rPr>
          <w:rFonts w:ascii="Arial" w:hAnsi="Arial" w:cs="Arial"/>
        </w:rPr>
        <w:t xml:space="preserve">Develop the ability to evaluate and draw upon the range of sources appropriate to research the main features of the British news industry, its origins and purposes. </w:t>
      </w:r>
    </w:p>
    <w:p w14:paraId="69AA7805" w14:textId="77777777" w:rsidR="009510F5" w:rsidRPr="00DA3D95" w:rsidRDefault="009510F5" w:rsidP="006353F3">
      <w:pPr>
        <w:numPr>
          <w:ilvl w:val="0"/>
          <w:numId w:val="13"/>
        </w:numPr>
        <w:spacing w:before="60" w:after="60" w:line="240" w:lineRule="auto"/>
        <w:ind w:left="992" w:right="260" w:hanging="425"/>
        <w:jc w:val="both"/>
        <w:rPr>
          <w:rFonts w:ascii="Arial" w:hAnsi="Arial" w:cs="Arial"/>
        </w:rPr>
      </w:pPr>
      <w:r w:rsidRPr="00DA3D95">
        <w:rPr>
          <w:rFonts w:ascii="Arial" w:hAnsi="Arial" w:cs="Arial"/>
        </w:rPr>
        <w:t>Learn how to gather, organise and deploy ideas and to express and sustain argument in written and oral forms.</w:t>
      </w:r>
    </w:p>
    <w:p w14:paraId="4BCB56BF" w14:textId="77777777" w:rsidR="009510F5" w:rsidRPr="00DA3D95" w:rsidRDefault="009510F5" w:rsidP="006353F3">
      <w:pPr>
        <w:numPr>
          <w:ilvl w:val="0"/>
          <w:numId w:val="13"/>
        </w:numPr>
        <w:spacing w:before="60" w:after="60" w:line="240" w:lineRule="auto"/>
        <w:ind w:left="992" w:right="260" w:hanging="425"/>
        <w:jc w:val="both"/>
        <w:rPr>
          <w:rFonts w:ascii="Arial" w:hAnsi="Arial" w:cs="Arial"/>
        </w:rPr>
      </w:pPr>
      <w:r w:rsidRPr="00DA3D95">
        <w:rPr>
          <w:rFonts w:ascii="Arial" w:hAnsi="Arial" w:cs="Arial"/>
        </w:rPr>
        <w:t>Learn to work in flexible, creative and independent ways, showing self-discipline and self-direction.</w:t>
      </w:r>
    </w:p>
    <w:p w14:paraId="52CBABB0" w14:textId="77777777" w:rsidR="009A2D37" w:rsidRDefault="009A2D37" w:rsidP="006353F3">
      <w:pPr>
        <w:pStyle w:val="Default"/>
        <w:spacing w:after="120"/>
        <w:ind w:left="720" w:right="260"/>
        <w:rPr>
          <w:color w:val="auto"/>
          <w:sz w:val="22"/>
          <w:szCs w:val="22"/>
        </w:rPr>
      </w:pPr>
    </w:p>
    <w:p w14:paraId="6A8651A8" w14:textId="77777777" w:rsidR="009A2D37" w:rsidRPr="00302082" w:rsidRDefault="009A2D37" w:rsidP="006353F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F78840" w14:textId="4CDE937A" w:rsidR="009510F5" w:rsidRPr="007C57F6" w:rsidRDefault="004B05C5" w:rsidP="006353F3">
      <w:pPr>
        <w:spacing w:before="60" w:after="60" w:line="240" w:lineRule="auto"/>
        <w:ind w:left="567" w:right="260"/>
        <w:jc w:val="both"/>
        <w:rPr>
          <w:rFonts w:ascii="Arial" w:hAnsi="Arial" w:cs="Arial"/>
          <w:color w:val="000000" w:themeColor="text1"/>
        </w:rPr>
      </w:pPr>
      <w:r w:rsidRPr="007C57F6">
        <w:rPr>
          <w:rFonts w:ascii="Arial" w:hAnsi="Arial" w:cs="Arial"/>
          <w:color w:val="000000" w:themeColor="text1"/>
        </w:rPr>
        <w:t xml:space="preserve">The development of journalism in the United Kingdom from the fifteenth century to the age of the internet. </w:t>
      </w:r>
      <w:r w:rsidR="009510F5" w:rsidRPr="007C57F6">
        <w:rPr>
          <w:rFonts w:ascii="Arial" w:hAnsi="Arial" w:cs="Arial"/>
          <w:color w:val="000000" w:themeColor="text1"/>
        </w:rPr>
        <w:t xml:space="preserve">How and why </w:t>
      </w:r>
      <w:r w:rsidR="00E9536F" w:rsidRPr="007C57F6">
        <w:rPr>
          <w:rFonts w:ascii="Arial" w:hAnsi="Arial" w:cs="Arial"/>
          <w:color w:val="000000" w:themeColor="text1"/>
        </w:rPr>
        <w:t>newspapers were</w:t>
      </w:r>
      <w:r w:rsidR="009510F5" w:rsidRPr="007C57F6">
        <w:rPr>
          <w:rFonts w:ascii="Arial" w:hAnsi="Arial" w:cs="Arial"/>
          <w:color w:val="000000" w:themeColor="text1"/>
        </w:rPr>
        <w:t xml:space="preserve"> first printed. Whose interests are served by the publication of news</w:t>
      </w:r>
      <w:r w:rsidR="00C93F13" w:rsidRPr="007C57F6">
        <w:rPr>
          <w:rFonts w:ascii="Arial" w:hAnsi="Arial" w:cs="Arial"/>
          <w:color w:val="000000" w:themeColor="text1"/>
        </w:rPr>
        <w:t>?</w:t>
      </w:r>
      <w:r w:rsidR="009510F5" w:rsidRPr="007C57F6">
        <w:rPr>
          <w:rFonts w:ascii="Arial" w:hAnsi="Arial" w:cs="Arial"/>
          <w:color w:val="000000" w:themeColor="text1"/>
        </w:rPr>
        <w:t xml:space="preserve"> How government has sought to control and censor journalism.</w:t>
      </w:r>
      <w:r w:rsidR="00E9536F" w:rsidRPr="007C57F6">
        <w:rPr>
          <w:rFonts w:ascii="Arial" w:hAnsi="Arial" w:cs="Arial"/>
          <w:color w:val="000000" w:themeColor="text1"/>
        </w:rPr>
        <w:t xml:space="preserve"> The forces propelling the growth of newspapers </w:t>
      </w:r>
      <w:r w:rsidR="00C93F13" w:rsidRPr="007C57F6">
        <w:rPr>
          <w:rFonts w:ascii="Arial" w:hAnsi="Arial" w:cs="Arial"/>
          <w:color w:val="000000" w:themeColor="text1"/>
        </w:rPr>
        <w:t xml:space="preserve">during the English Civil Wars and the industrialisation of the press </w:t>
      </w:r>
      <w:r w:rsidR="00E9536F" w:rsidRPr="007C57F6">
        <w:rPr>
          <w:rFonts w:ascii="Arial" w:hAnsi="Arial" w:cs="Arial"/>
          <w:color w:val="000000" w:themeColor="text1"/>
        </w:rPr>
        <w:t>in the nineteenth century.</w:t>
      </w:r>
      <w:r w:rsidR="009510F5" w:rsidRPr="007C57F6">
        <w:rPr>
          <w:rFonts w:ascii="Arial" w:hAnsi="Arial" w:cs="Arial"/>
          <w:color w:val="000000" w:themeColor="text1"/>
        </w:rPr>
        <w:t xml:space="preserve"> </w:t>
      </w:r>
      <w:r w:rsidR="00E9536F" w:rsidRPr="007C57F6">
        <w:rPr>
          <w:rFonts w:ascii="Arial" w:hAnsi="Arial" w:cs="Arial"/>
          <w:color w:val="000000" w:themeColor="text1"/>
        </w:rPr>
        <w:t>The emergence</w:t>
      </w:r>
      <w:r w:rsidR="009510F5" w:rsidRPr="007C57F6">
        <w:rPr>
          <w:rFonts w:ascii="Arial" w:hAnsi="Arial" w:cs="Arial"/>
          <w:color w:val="000000" w:themeColor="text1"/>
        </w:rPr>
        <w:t xml:space="preserve"> of professional reporters.</w:t>
      </w:r>
      <w:r w:rsidR="00E566EA" w:rsidRPr="007C57F6">
        <w:rPr>
          <w:rFonts w:ascii="Arial" w:hAnsi="Arial" w:cs="Arial"/>
          <w:color w:val="000000" w:themeColor="text1"/>
        </w:rPr>
        <w:t xml:space="preserve"> </w:t>
      </w:r>
      <w:r w:rsidR="009510F5" w:rsidRPr="007C57F6">
        <w:rPr>
          <w:rFonts w:ascii="Arial" w:hAnsi="Arial" w:cs="Arial"/>
          <w:color w:val="000000" w:themeColor="text1"/>
        </w:rPr>
        <w:t>The era of the Press Barons. The birth of radio</w:t>
      </w:r>
      <w:r w:rsidR="00E9536F" w:rsidRPr="007C57F6">
        <w:rPr>
          <w:rFonts w:ascii="Arial" w:hAnsi="Arial" w:cs="Arial"/>
          <w:color w:val="000000" w:themeColor="text1"/>
        </w:rPr>
        <w:t xml:space="preserve">. </w:t>
      </w:r>
      <w:r w:rsidR="00C93F13" w:rsidRPr="007C57F6">
        <w:rPr>
          <w:rFonts w:ascii="Arial" w:hAnsi="Arial" w:cs="Arial"/>
          <w:color w:val="000000" w:themeColor="text1"/>
        </w:rPr>
        <w:t>International r</w:t>
      </w:r>
      <w:r w:rsidR="00E9536F" w:rsidRPr="007C57F6">
        <w:rPr>
          <w:rFonts w:ascii="Arial" w:hAnsi="Arial" w:cs="Arial"/>
          <w:color w:val="000000" w:themeColor="text1"/>
        </w:rPr>
        <w:t xml:space="preserve">eporting </w:t>
      </w:r>
      <w:r w:rsidR="00C93F13" w:rsidRPr="007C57F6">
        <w:rPr>
          <w:rFonts w:ascii="Arial" w:hAnsi="Arial" w:cs="Arial"/>
          <w:color w:val="000000" w:themeColor="text1"/>
        </w:rPr>
        <w:t xml:space="preserve">of </w:t>
      </w:r>
      <w:r w:rsidR="00E9536F" w:rsidRPr="007C57F6">
        <w:rPr>
          <w:rFonts w:ascii="Arial" w:hAnsi="Arial" w:cs="Arial"/>
          <w:color w:val="000000" w:themeColor="text1"/>
        </w:rPr>
        <w:t>the Spanish Civil War and the Blitz. The birth</w:t>
      </w:r>
      <w:r w:rsidR="009510F5" w:rsidRPr="007C57F6">
        <w:rPr>
          <w:rFonts w:ascii="Arial" w:hAnsi="Arial" w:cs="Arial"/>
          <w:color w:val="000000" w:themeColor="text1"/>
        </w:rPr>
        <w:t xml:space="preserve"> </w:t>
      </w:r>
      <w:r w:rsidR="00C93F13" w:rsidRPr="007C57F6">
        <w:rPr>
          <w:rFonts w:ascii="Arial" w:hAnsi="Arial" w:cs="Arial"/>
          <w:color w:val="000000" w:themeColor="text1"/>
        </w:rPr>
        <w:t xml:space="preserve">of </w:t>
      </w:r>
      <w:r w:rsidR="009510F5" w:rsidRPr="007C57F6">
        <w:rPr>
          <w:rFonts w:ascii="Arial" w:hAnsi="Arial" w:cs="Arial"/>
          <w:color w:val="000000" w:themeColor="text1"/>
        </w:rPr>
        <w:t xml:space="preserve">television. The </w:t>
      </w:r>
      <w:r w:rsidR="00C93F13" w:rsidRPr="007C57F6">
        <w:rPr>
          <w:rFonts w:ascii="Arial" w:hAnsi="Arial" w:cs="Arial"/>
          <w:color w:val="000000" w:themeColor="text1"/>
        </w:rPr>
        <w:t xml:space="preserve">dawn of the multimedia age. </w:t>
      </w:r>
      <w:r w:rsidR="009510F5" w:rsidRPr="007C57F6">
        <w:rPr>
          <w:rFonts w:ascii="Arial" w:hAnsi="Arial" w:cs="Arial"/>
          <w:color w:val="000000" w:themeColor="text1"/>
        </w:rPr>
        <w:t xml:space="preserve">  </w:t>
      </w:r>
    </w:p>
    <w:p w14:paraId="5C32E081" w14:textId="77777777" w:rsidR="009A2D37" w:rsidRPr="00302082" w:rsidRDefault="009A2D37" w:rsidP="006353F3">
      <w:pPr>
        <w:spacing w:after="120" w:line="240" w:lineRule="auto"/>
        <w:ind w:left="426" w:right="260"/>
        <w:rPr>
          <w:rFonts w:ascii="Arial" w:hAnsi="Arial" w:cs="Arial"/>
          <w:i/>
          <w:iCs/>
        </w:rPr>
      </w:pPr>
    </w:p>
    <w:p w14:paraId="26DBAC3A" w14:textId="77777777" w:rsidR="009A2D37" w:rsidRDefault="00883204" w:rsidP="006353F3">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616B00" w14:textId="033A69A3" w:rsidR="008A6AA4" w:rsidRPr="007C57F6" w:rsidRDefault="008A6AA4" w:rsidP="006353F3">
      <w:pPr>
        <w:numPr>
          <w:ilvl w:val="0"/>
          <w:numId w:val="1"/>
        </w:numPr>
        <w:spacing w:after="120" w:line="240" w:lineRule="auto"/>
        <w:ind w:left="567" w:right="260" w:hanging="567"/>
        <w:jc w:val="both"/>
        <w:rPr>
          <w:rFonts w:ascii="Arial" w:hAnsi="Arial" w:cs="Arial"/>
          <w:color w:val="000000" w:themeColor="text1"/>
        </w:rPr>
      </w:pPr>
      <w:r w:rsidRPr="007C57F6">
        <w:rPr>
          <w:rFonts w:ascii="Arial" w:hAnsi="Arial" w:cs="Arial"/>
          <w:color w:val="000000" w:themeColor="text1"/>
        </w:rPr>
        <w:t xml:space="preserve">Barnett S (2011), </w:t>
      </w:r>
      <w:r w:rsidRPr="007C57F6">
        <w:rPr>
          <w:rFonts w:ascii="Arial" w:hAnsi="Arial" w:cs="Arial"/>
          <w:i/>
          <w:color w:val="000000" w:themeColor="text1"/>
        </w:rPr>
        <w:t xml:space="preserve">The Rise and Fall of Television Journalism, </w:t>
      </w:r>
      <w:r w:rsidRPr="007C57F6">
        <w:rPr>
          <w:rFonts w:ascii="Arial" w:hAnsi="Arial" w:cs="Arial"/>
          <w:color w:val="000000" w:themeColor="text1"/>
        </w:rPr>
        <w:t>London, Bloomsbury</w:t>
      </w:r>
    </w:p>
    <w:p w14:paraId="546AEE1B"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Calder A (1969), </w:t>
      </w:r>
      <w:r w:rsidRPr="00E566EA">
        <w:rPr>
          <w:rFonts w:ascii="Arial" w:hAnsi="Arial" w:cs="Arial"/>
          <w:i/>
        </w:rPr>
        <w:t>The People’s War – Britain 1939-1945</w:t>
      </w:r>
      <w:r w:rsidRPr="00E566EA">
        <w:rPr>
          <w:rFonts w:ascii="Arial" w:hAnsi="Arial" w:cs="Arial"/>
        </w:rPr>
        <w:t>, London: Pimlico</w:t>
      </w:r>
    </w:p>
    <w:p w14:paraId="253D7520"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Conboy M (2011), </w:t>
      </w:r>
      <w:r w:rsidRPr="00E566EA">
        <w:rPr>
          <w:rFonts w:ascii="Arial" w:hAnsi="Arial" w:cs="Arial"/>
          <w:i/>
        </w:rPr>
        <w:t>Journalism in Britain – A Historical Introduction</w:t>
      </w:r>
      <w:r w:rsidRPr="00E566EA">
        <w:rPr>
          <w:rFonts w:ascii="Arial" w:hAnsi="Arial" w:cs="Arial"/>
        </w:rPr>
        <w:t xml:space="preserve">, London: Sage </w:t>
      </w:r>
    </w:p>
    <w:p w14:paraId="41C31502"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Cunningham H (2001), </w:t>
      </w:r>
      <w:r w:rsidRPr="00E566EA">
        <w:rPr>
          <w:rFonts w:ascii="Arial" w:hAnsi="Arial" w:cs="Arial"/>
          <w:i/>
        </w:rPr>
        <w:t>The Challenge of Democracy – Britain 1832-1918</w:t>
      </w:r>
      <w:r w:rsidRPr="00E566EA">
        <w:rPr>
          <w:rFonts w:ascii="Arial" w:hAnsi="Arial" w:cs="Arial"/>
        </w:rPr>
        <w:t xml:space="preserve">, London: Longman </w:t>
      </w:r>
    </w:p>
    <w:p w14:paraId="7409B308"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Curran J and Seaton J</w:t>
      </w:r>
      <w:r>
        <w:rPr>
          <w:rFonts w:ascii="Arial" w:hAnsi="Arial" w:cs="Arial"/>
        </w:rPr>
        <w:t xml:space="preserve"> </w:t>
      </w:r>
      <w:r w:rsidRPr="00E566EA">
        <w:rPr>
          <w:rFonts w:ascii="Arial" w:hAnsi="Arial" w:cs="Arial"/>
        </w:rPr>
        <w:t xml:space="preserve">(2009), </w:t>
      </w:r>
      <w:r w:rsidRPr="00E566EA">
        <w:rPr>
          <w:rFonts w:ascii="Arial" w:hAnsi="Arial" w:cs="Arial"/>
          <w:i/>
        </w:rPr>
        <w:t>Power without Responsibility – The Press, broadcasting and the internet in Britain</w:t>
      </w:r>
      <w:r w:rsidRPr="00E566EA">
        <w:rPr>
          <w:rFonts w:ascii="Arial" w:hAnsi="Arial" w:cs="Arial"/>
        </w:rPr>
        <w:t>, 7</w:t>
      </w:r>
      <w:r w:rsidRPr="00E566EA">
        <w:rPr>
          <w:rFonts w:ascii="Arial" w:hAnsi="Arial" w:cs="Arial"/>
          <w:vertAlign w:val="superscript"/>
        </w:rPr>
        <w:t>th</w:t>
      </w:r>
      <w:r w:rsidRPr="00E566EA">
        <w:rPr>
          <w:rFonts w:ascii="Arial" w:hAnsi="Arial" w:cs="Arial"/>
        </w:rPr>
        <w:t xml:space="preserve"> ed. Oxford: Routledge </w:t>
      </w:r>
    </w:p>
    <w:p w14:paraId="33263AC9" w14:textId="2CC62A40" w:rsidR="00E566EA" w:rsidRPr="00E566EA" w:rsidRDefault="00E566EA" w:rsidP="006353F3">
      <w:pPr>
        <w:spacing w:before="60" w:after="60"/>
        <w:ind w:left="567" w:right="260"/>
        <w:jc w:val="both"/>
        <w:rPr>
          <w:rFonts w:ascii="Arial" w:hAnsi="Arial" w:cs="Arial"/>
          <w:i/>
        </w:rPr>
      </w:pPr>
      <w:r w:rsidRPr="00E566EA">
        <w:rPr>
          <w:rFonts w:ascii="Arial" w:hAnsi="Arial" w:cs="Arial"/>
        </w:rPr>
        <w:t xml:space="preserve">Griffiths D (2006), </w:t>
      </w:r>
      <w:r w:rsidRPr="00E566EA">
        <w:rPr>
          <w:rFonts w:ascii="Arial" w:hAnsi="Arial" w:cs="Arial"/>
          <w:i/>
        </w:rPr>
        <w:t>Fleet Street: Five Hundred Years of the Press</w:t>
      </w:r>
      <w:r w:rsidR="00EF4616">
        <w:rPr>
          <w:rFonts w:ascii="Arial" w:hAnsi="Arial" w:cs="Arial"/>
          <w:i/>
        </w:rPr>
        <w:t xml:space="preserve">, </w:t>
      </w:r>
      <w:r w:rsidR="00EF4616" w:rsidRPr="00EF4616">
        <w:rPr>
          <w:rFonts w:ascii="Arial" w:hAnsi="Arial" w:cs="Arial"/>
        </w:rPr>
        <w:t>British Library Publishing</w:t>
      </w:r>
    </w:p>
    <w:p w14:paraId="5CA9F4AE"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Knightley P (2004), </w:t>
      </w:r>
      <w:r w:rsidRPr="00E566EA">
        <w:rPr>
          <w:rFonts w:ascii="Arial" w:hAnsi="Arial" w:cs="Arial"/>
          <w:i/>
        </w:rPr>
        <w:t>The First Casualty – The War Correspondent as Hero and Myth-Maker from the Crimea to Iraq</w:t>
      </w:r>
      <w:r w:rsidRPr="00E566EA">
        <w:rPr>
          <w:rFonts w:ascii="Arial" w:hAnsi="Arial" w:cs="Arial"/>
        </w:rPr>
        <w:t xml:space="preserve">, London: John Hopkins University Press </w:t>
      </w:r>
    </w:p>
    <w:p w14:paraId="7F1C91DF"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Marr A (2004), </w:t>
      </w:r>
      <w:r w:rsidRPr="00E566EA">
        <w:rPr>
          <w:rFonts w:ascii="Arial" w:hAnsi="Arial" w:cs="Arial"/>
          <w:i/>
        </w:rPr>
        <w:t>My Trade: A Short History of British Journalism, London: Pan Books</w:t>
      </w:r>
      <w:r w:rsidRPr="00E566EA">
        <w:rPr>
          <w:rFonts w:ascii="Arial" w:hAnsi="Arial" w:cs="Arial"/>
        </w:rPr>
        <w:t xml:space="preserve"> </w:t>
      </w:r>
    </w:p>
    <w:p w14:paraId="06150FFA"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Mill J S (1859), </w:t>
      </w:r>
      <w:r w:rsidRPr="00E566EA">
        <w:rPr>
          <w:rFonts w:ascii="Arial" w:hAnsi="Arial" w:cs="Arial"/>
          <w:i/>
        </w:rPr>
        <w:t>On Liberty</w:t>
      </w:r>
      <w:r w:rsidRPr="00E566EA">
        <w:rPr>
          <w:rFonts w:ascii="Arial" w:hAnsi="Arial" w:cs="Arial"/>
        </w:rPr>
        <w:t xml:space="preserve">, Penguin Classics Edition </w:t>
      </w:r>
    </w:p>
    <w:p w14:paraId="711295F3"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Paine T (1792), </w:t>
      </w:r>
      <w:r w:rsidRPr="00E566EA">
        <w:rPr>
          <w:rFonts w:ascii="Arial" w:hAnsi="Arial" w:cs="Arial"/>
          <w:i/>
        </w:rPr>
        <w:t>The Rights of Man</w:t>
      </w:r>
      <w:r w:rsidRPr="00E566EA">
        <w:rPr>
          <w:rFonts w:ascii="Arial" w:hAnsi="Arial" w:cs="Arial"/>
        </w:rPr>
        <w:t xml:space="preserve">, Dover Thrift Edition </w:t>
      </w:r>
    </w:p>
    <w:p w14:paraId="710F8AF4"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Plumb J H (1950), </w:t>
      </w:r>
      <w:r w:rsidRPr="00E566EA">
        <w:rPr>
          <w:rFonts w:ascii="Arial" w:hAnsi="Arial" w:cs="Arial"/>
          <w:i/>
        </w:rPr>
        <w:t>England in the Eighteenth Century</w:t>
      </w:r>
      <w:r w:rsidRPr="00E566EA">
        <w:rPr>
          <w:rFonts w:ascii="Arial" w:hAnsi="Arial" w:cs="Arial"/>
        </w:rPr>
        <w:t xml:space="preserve">, Penguin Books </w:t>
      </w:r>
    </w:p>
    <w:p w14:paraId="7C52A042"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Preston P (2008), </w:t>
      </w:r>
      <w:r w:rsidRPr="00E566EA">
        <w:rPr>
          <w:rFonts w:ascii="Arial" w:hAnsi="Arial" w:cs="Arial"/>
          <w:i/>
        </w:rPr>
        <w:t>We Saw Spain Die – Foreign Correspondents in the Spanish Civil War</w:t>
      </w:r>
      <w:r w:rsidRPr="00E566EA">
        <w:rPr>
          <w:rFonts w:ascii="Arial" w:hAnsi="Arial" w:cs="Arial"/>
        </w:rPr>
        <w:t xml:space="preserve">, London: Constable </w:t>
      </w:r>
    </w:p>
    <w:p w14:paraId="08DAFA4B"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Temple M (2008), </w:t>
      </w:r>
      <w:r w:rsidRPr="00E566EA">
        <w:rPr>
          <w:rFonts w:ascii="Arial" w:hAnsi="Arial" w:cs="Arial"/>
          <w:i/>
        </w:rPr>
        <w:t>The British Press</w:t>
      </w:r>
      <w:r w:rsidRPr="00E566EA">
        <w:rPr>
          <w:rFonts w:ascii="Arial" w:hAnsi="Arial" w:cs="Arial"/>
        </w:rPr>
        <w:t xml:space="preserve">, Maidenhead: Open University </w:t>
      </w:r>
    </w:p>
    <w:p w14:paraId="53C0BB87" w14:textId="77777777" w:rsidR="009510F5" w:rsidRPr="00302082" w:rsidRDefault="009510F5" w:rsidP="006353F3">
      <w:pPr>
        <w:spacing w:after="120" w:line="240" w:lineRule="auto"/>
        <w:ind w:right="260"/>
        <w:jc w:val="both"/>
        <w:rPr>
          <w:rFonts w:ascii="Arial" w:hAnsi="Arial" w:cs="Arial"/>
          <w:b/>
        </w:rPr>
      </w:pPr>
    </w:p>
    <w:p w14:paraId="23E7114C" w14:textId="77777777" w:rsidR="00883204" w:rsidRPr="00883204" w:rsidRDefault="009A2D37" w:rsidP="006353F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8F4F9F" w14:textId="4D0075D2" w:rsidR="00D34E51" w:rsidRDefault="00D34E51" w:rsidP="006353F3">
      <w:pPr>
        <w:spacing w:after="120" w:line="240" w:lineRule="auto"/>
        <w:ind w:left="567" w:right="260"/>
        <w:rPr>
          <w:rFonts w:ascii="Arial" w:hAnsi="Arial" w:cs="Arial"/>
          <w:iCs/>
        </w:rPr>
      </w:pPr>
      <w:r>
        <w:rPr>
          <w:rFonts w:ascii="Arial" w:hAnsi="Arial" w:cs="Arial"/>
          <w:iCs/>
        </w:rPr>
        <w:t>Total Contact Hours:</w:t>
      </w:r>
      <w:r w:rsidRPr="007C57F6">
        <w:rPr>
          <w:rFonts w:ascii="Arial" w:hAnsi="Arial" w:cs="Arial"/>
          <w:iCs/>
          <w:color w:val="000000" w:themeColor="text1"/>
        </w:rPr>
        <w:t xml:space="preserve"> 2</w:t>
      </w:r>
      <w:r w:rsidR="0039112F" w:rsidRPr="007C57F6">
        <w:rPr>
          <w:rFonts w:ascii="Arial" w:hAnsi="Arial" w:cs="Arial"/>
          <w:iCs/>
          <w:color w:val="000000" w:themeColor="text1"/>
        </w:rPr>
        <w:t>4</w:t>
      </w:r>
    </w:p>
    <w:p w14:paraId="7EEE7DBF" w14:textId="77777777" w:rsidR="00D34E51" w:rsidRDefault="00D34E51" w:rsidP="006353F3">
      <w:pPr>
        <w:spacing w:after="120" w:line="240" w:lineRule="auto"/>
        <w:ind w:left="567" w:right="260"/>
        <w:rPr>
          <w:rFonts w:ascii="Arial" w:hAnsi="Arial" w:cs="Arial"/>
          <w:iCs/>
        </w:rPr>
      </w:pPr>
      <w:r>
        <w:rPr>
          <w:rFonts w:ascii="Arial" w:hAnsi="Arial" w:cs="Arial"/>
          <w:iCs/>
        </w:rPr>
        <w:t>Private Study Hours: 126</w:t>
      </w:r>
    </w:p>
    <w:p w14:paraId="1E5AF350" w14:textId="77777777" w:rsidR="00D34E51" w:rsidRDefault="00D34E51" w:rsidP="006353F3">
      <w:pPr>
        <w:spacing w:after="120" w:line="240" w:lineRule="auto"/>
        <w:ind w:left="567" w:right="260"/>
        <w:rPr>
          <w:rFonts w:ascii="Arial" w:hAnsi="Arial" w:cs="Arial"/>
          <w:iCs/>
        </w:rPr>
      </w:pPr>
      <w:r>
        <w:rPr>
          <w:rFonts w:ascii="Arial" w:hAnsi="Arial" w:cs="Arial"/>
          <w:iCs/>
        </w:rPr>
        <w:t>Total Study Hours: 150</w:t>
      </w:r>
    </w:p>
    <w:p w14:paraId="2234FF55" w14:textId="4694474D" w:rsidR="00D34E51" w:rsidRDefault="00D34E51" w:rsidP="006353F3">
      <w:pPr>
        <w:spacing w:after="120" w:line="240" w:lineRule="auto"/>
        <w:ind w:left="426" w:right="260"/>
        <w:rPr>
          <w:rFonts w:ascii="Arial" w:hAnsi="Arial" w:cs="Arial"/>
          <w:i/>
          <w:iCs/>
        </w:rPr>
      </w:pPr>
    </w:p>
    <w:p w14:paraId="418038B4" w14:textId="77777777" w:rsidR="00EF4616" w:rsidRDefault="00EF4616" w:rsidP="006353F3">
      <w:pPr>
        <w:spacing w:after="120" w:line="240" w:lineRule="auto"/>
        <w:ind w:left="426" w:right="260"/>
        <w:rPr>
          <w:rFonts w:ascii="Arial" w:hAnsi="Arial" w:cs="Arial"/>
          <w:i/>
          <w:iCs/>
        </w:rPr>
      </w:pPr>
    </w:p>
    <w:p w14:paraId="66342D5A" w14:textId="77777777" w:rsidR="00883204" w:rsidRPr="00883204" w:rsidRDefault="00EF4933" w:rsidP="006353F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BCCEDA" w14:textId="77777777" w:rsidR="00696FF5" w:rsidRPr="00696FF5" w:rsidRDefault="00696FF5" w:rsidP="006353F3">
      <w:pPr>
        <w:pStyle w:val="ListParagraph"/>
        <w:numPr>
          <w:ilvl w:val="1"/>
          <w:numId w:val="9"/>
        </w:numPr>
        <w:spacing w:after="120"/>
        <w:ind w:left="567" w:right="260" w:hanging="567"/>
        <w:rPr>
          <w:rFonts w:ascii="Arial" w:hAnsi="Arial" w:cs="Arial"/>
          <w:iCs/>
        </w:rPr>
      </w:pPr>
      <w:r w:rsidRPr="00696FF5">
        <w:rPr>
          <w:rFonts w:ascii="Arial" w:hAnsi="Arial" w:cs="Arial"/>
          <w:iCs/>
        </w:rPr>
        <w:t>Main assessment methods</w:t>
      </w:r>
    </w:p>
    <w:p w14:paraId="01B51B93" w14:textId="4ACED799" w:rsidR="00E9536F" w:rsidRPr="007C57F6" w:rsidRDefault="002F7B68" w:rsidP="006353F3">
      <w:pPr>
        <w:spacing w:after="120" w:line="240" w:lineRule="auto"/>
        <w:ind w:left="567" w:right="260"/>
        <w:rPr>
          <w:rFonts w:ascii="Arial" w:hAnsi="Arial" w:cs="Arial"/>
          <w:iCs/>
          <w:color w:val="000000" w:themeColor="text1"/>
        </w:rPr>
      </w:pPr>
      <w:r w:rsidRPr="007C57F6">
        <w:rPr>
          <w:rFonts w:ascii="Arial" w:hAnsi="Arial" w:cs="Arial"/>
          <w:iCs/>
          <w:color w:val="000000" w:themeColor="text1"/>
        </w:rPr>
        <w:t xml:space="preserve">Essay </w:t>
      </w:r>
      <w:r w:rsidR="00E9536F" w:rsidRPr="007C57F6">
        <w:rPr>
          <w:rFonts w:ascii="Arial" w:hAnsi="Arial" w:cs="Arial"/>
          <w:iCs/>
          <w:color w:val="000000" w:themeColor="text1"/>
        </w:rPr>
        <w:t>2,500 words</w:t>
      </w:r>
      <w:r w:rsidR="00853EBC">
        <w:rPr>
          <w:rFonts w:ascii="Arial" w:hAnsi="Arial" w:cs="Arial"/>
          <w:iCs/>
          <w:color w:val="000000" w:themeColor="text1"/>
        </w:rPr>
        <w:t>) – 25%</w:t>
      </w:r>
    </w:p>
    <w:p w14:paraId="2E1E1AD0" w14:textId="69149574" w:rsidR="00853EBC" w:rsidRDefault="00853EBC" w:rsidP="006353F3">
      <w:pPr>
        <w:spacing w:after="120" w:line="240" w:lineRule="auto"/>
        <w:ind w:left="567" w:right="260"/>
        <w:rPr>
          <w:rFonts w:ascii="Arial" w:hAnsi="Arial" w:cs="Arial"/>
          <w:iCs/>
          <w:color w:val="000000" w:themeColor="text1"/>
        </w:rPr>
      </w:pPr>
      <w:r>
        <w:rPr>
          <w:rFonts w:ascii="Arial" w:hAnsi="Arial" w:cs="Arial"/>
          <w:iCs/>
          <w:color w:val="000000" w:themeColor="text1"/>
        </w:rPr>
        <w:t>Essay (3,000 words) – 25%</w:t>
      </w:r>
    </w:p>
    <w:p w14:paraId="34C26ABD" w14:textId="59E56DDC" w:rsidR="006043FC" w:rsidRPr="007C57F6" w:rsidRDefault="00E9536F" w:rsidP="006353F3">
      <w:pPr>
        <w:spacing w:after="120" w:line="240" w:lineRule="auto"/>
        <w:ind w:left="567" w:right="260"/>
        <w:rPr>
          <w:rFonts w:ascii="Arial" w:hAnsi="Arial" w:cs="Arial"/>
          <w:iCs/>
          <w:color w:val="000000" w:themeColor="text1"/>
        </w:rPr>
      </w:pPr>
      <w:r w:rsidRPr="007C57F6">
        <w:rPr>
          <w:rFonts w:ascii="Arial" w:hAnsi="Arial" w:cs="Arial"/>
          <w:iCs/>
          <w:color w:val="000000" w:themeColor="text1"/>
        </w:rPr>
        <w:t>Exam</w:t>
      </w:r>
      <w:r w:rsidR="00853EBC">
        <w:rPr>
          <w:rFonts w:ascii="Arial" w:hAnsi="Arial" w:cs="Arial"/>
          <w:iCs/>
          <w:color w:val="000000" w:themeColor="text1"/>
        </w:rPr>
        <w:t xml:space="preserve">ination (3 hrs) - </w:t>
      </w:r>
      <w:r w:rsidRPr="007C57F6">
        <w:rPr>
          <w:rFonts w:ascii="Arial" w:hAnsi="Arial" w:cs="Arial"/>
          <w:iCs/>
          <w:color w:val="000000" w:themeColor="text1"/>
        </w:rPr>
        <w:t>50%</w:t>
      </w:r>
      <w:r w:rsidR="002F7B68" w:rsidRPr="007C57F6">
        <w:rPr>
          <w:rFonts w:ascii="Arial" w:hAnsi="Arial" w:cs="Arial"/>
          <w:iCs/>
          <w:color w:val="000000" w:themeColor="text1"/>
        </w:rPr>
        <w:t xml:space="preserve"> </w:t>
      </w:r>
    </w:p>
    <w:p w14:paraId="5502238C" w14:textId="77777777" w:rsidR="002F7B68" w:rsidRDefault="002F7B68" w:rsidP="006353F3">
      <w:pPr>
        <w:spacing w:after="120" w:line="240" w:lineRule="auto"/>
        <w:ind w:left="426" w:right="260"/>
        <w:rPr>
          <w:rFonts w:ascii="Arial" w:hAnsi="Arial" w:cs="Arial"/>
          <w:b/>
          <w:i/>
          <w:iCs/>
        </w:rPr>
      </w:pPr>
    </w:p>
    <w:p w14:paraId="5E0A51BA" w14:textId="27B6F5B6" w:rsidR="00696FF5" w:rsidRPr="006353F3" w:rsidRDefault="00696FF5" w:rsidP="006353F3">
      <w:pPr>
        <w:spacing w:after="120"/>
        <w:ind w:left="567" w:right="260"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F552789" w14:textId="7B128873" w:rsidR="000D5F86" w:rsidRPr="000D5F86" w:rsidRDefault="000D5F86" w:rsidP="006353F3">
      <w:pPr>
        <w:spacing w:after="120" w:line="240" w:lineRule="auto"/>
        <w:ind w:left="426" w:right="260" w:firstLine="141"/>
        <w:rPr>
          <w:rFonts w:ascii="Arial" w:hAnsi="Arial" w:cs="Arial"/>
          <w:iCs/>
        </w:rPr>
      </w:pPr>
      <w:r w:rsidRPr="000D5F86">
        <w:rPr>
          <w:rFonts w:ascii="Arial" w:hAnsi="Arial" w:cs="Arial"/>
          <w:iCs/>
        </w:rPr>
        <w:t>Reassessment Instrument: 100% exam</w:t>
      </w:r>
    </w:p>
    <w:p w14:paraId="446FFC1F" w14:textId="77777777" w:rsidR="000D5F86" w:rsidRDefault="000D5F86" w:rsidP="006353F3">
      <w:pPr>
        <w:spacing w:after="120" w:line="240" w:lineRule="auto"/>
        <w:ind w:left="426" w:right="260"/>
        <w:rPr>
          <w:rFonts w:ascii="Arial" w:hAnsi="Arial" w:cs="Arial"/>
          <w:b/>
          <w:i/>
          <w:iCs/>
        </w:rPr>
      </w:pPr>
    </w:p>
    <w:p w14:paraId="4CEE3D30" w14:textId="77777777" w:rsidR="00274ED7" w:rsidRDefault="006F3F8B" w:rsidP="006353F3">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AAE3480" w14:textId="77777777" w:rsidR="007A6245" w:rsidRDefault="007A6245" w:rsidP="006353F3">
      <w:pPr>
        <w:spacing w:after="120" w:line="240" w:lineRule="auto"/>
        <w:ind w:left="426" w:right="260"/>
        <w:rPr>
          <w:rFonts w:ascii="Arial" w:hAnsi="Arial" w:cs="Arial"/>
          <w:b/>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E566EA" w:rsidRPr="006353F3" w14:paraId="4F8E6085" w14:textId="77777777" w:rsidTr="006353F3">
        <w:trPr>
          <w:jc w:val="center"/>
        </w:trPr>
        <w:tc>
          <w:tcPr>
            <w:tcW w:w="1730" w:type="dxa"/>
            <w:shd w:val="clear" w:color="auto" w:fill="D9D9D9" w:themeFill="background1" w:themeFillShade="D9"/>
          </w:tcPr>
          <w:p w14:paraId="3820F914" w14:textId="77777777" w:rsidR="00E566EA" w:rsidRPr="006353F3" w:rsidRDefault="00E566EA" w:rsidP="006353F3">
            <w:pPr>
              <w:spacing w:after="120"/>
              <w:ind w:left="33" w:right="260"/>
              <w:rPr>
                <w:rFonts w:ascii="Arial" w:hAnsi="Arial" w:cs="Arial"/>
                <w:b/>
                <w:sz w:val="20"/>
                <w:szCs w:val="20"/>
              </w:rPr>
            </w:pPr>
            <w:r w:rsidRPr="006353F3">
              <w:rPr>
                <w:rFonts w:ascii="Arial" w:hAnsi="Arial" w:cs="Arial"/>
                <w:b/>
                <w:sz w:val="20"/>
                <w:szCs w:val="20"/>
              </w:rPr>
              <w:t>Module learning outcome</w:t>
            </w:r>
          </w:p>
        </w:tc>
        <w:tc>
          <w:tcPr>
            <w:tcW w:w="567" w:type="dxa"/>
          </w:tcPr>
          <w:p w14:paraId="6400414A"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8.1</w:t>
            </w:r>
          </w:p>
        </w:tc>
        <w:tc>
          <w:tcPr>
            <w:tcW w:w="567" w:type="dxa"/>
          </w:tcPr>
          <w:p w14:paraId="78D5A998"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8.2</w:t>
            </w:r>
          </w:p>
        </w:tc>
        <w:tc>
          <w:tcPr>
            <w:tcW w:w="567" w:type="dxa"/>
          </w:tcPr>
          <w:p w14:paraId="37D813C5"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8.3</w:t>
            </w:r>
          </w:p>
        </w:tc>
        <w:tc>
          <w:tcPr>
            <w:tcW w:w="567" w:type="dxa"/>
          </w:tcPr>
          <w:p w14:paraId="777B479A"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8.4</w:t>
            </w:r>
          </w:p>
        </w:tc>
        <w:tc>
          <w:tcPr>
            <w:tcW w:w="567" w:type="dxa"/>
          </w:tcPr>
          <w:p w14:paraId="4F76D362"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8.5</w:t>
            </w:r>
          </w:p>
        </w:tc>
        <w:tc>
          <w:tcPr>
            <w:tcW w:w="567" w:type="dxa"/>
          </w:tcPr>
          <w:p w14:paraId="1C983AEF"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9.1</w:t>
            </w:r>
          </w:p>
        </w:tc>
        <w:tc>
          <w:tcPr>
            <w:tcW w:w="567" w:type="dxa"/>
          </w:tcPr>
          <w:p w14:paraId="17199E9F"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9.2</w:t>
            </w:r>
          </w:p>
        </w:tc>
        <w:tc>
          <w:tcPr>
            <w:tcW w:w="567" w:type="dxa"/>
          </w:tcPr>
          <w:p w14:paraId="4CE6EB4A"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9.3</w:t>
            </w:r>
          </w:p>
        </w:tc>
        <w:tc>
          <w:tcPr>
            <w:tcW w:w="567" w:type="dxa"/>
          </w:tcPr>
          <w:p w14:paraId="51DD5232"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9.4</w:t>
            </w:r>
          </w:p>
        </w:tc>
        <w:tc>
          <w:tcPr>
            <w:tcW w:w="567" w:type="dxa"/>
          </w:tcPr>
          <w:p w14:paraId="32A7199D"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9.5</w:t>
            </w:r>
          </w:p>
        </w:tc>
      </w:tr>
      <w:tr w:rsidR="00E566EA" w:rsidRPr="006353F3" w14:paraId="00A0464F" w14:textId="77777777" w:rsidTr="006353F3">
        <w:trPr>
          <w:jc w:val="center"/>
        </w:trPr>
        <w:tc>
          <w:tcPr>
            <w:tcW w:w="1730" w:type="dxa"/>
            <w:shd w:val="clear" w:color="auto" w:fill="D9D9D9" w:themeFill="background1" w:themeFillShade="D9"/>
          </w:tcPr>
          <w:p w14:paraId="2419A8E8" w14:textId="77777777" w:rsidR="00E566EA" w:rsidRPr="006353F3" w:rsidRDefault="00E566EA" w:rsidP="006353F3">
            <w:pPr>
              <w:spacing w:after="120"/>
              <w:ind w:right="260"/>
              <w:rPr>
                <w:rFonts w:ascii="Arial" w:hAnsi="Arial" w:cs="Arial"/>
                <w:b/>
                <w:sz w:val="20"/>
                <w:szCs w:val="20"/>
              </w:rPr>
            </w:pPr>
            <w:r w:rsidRPr="006353F3">
              <w:rPr>
                <w:rFonts w:ascii="Arial" w:hAnsi="Arial" w:cs="Arial"/>
                <w:b/>
                <w:sz w:val="20"/>
                <w:szCs w:val="20"/>
              </w:rPr>
              <w:t>Learning/ teaching method</w:t>
            </w:r>
          </w:p>
        </w:tc>
        <w:tc>
          <w:tcPr>
            <w:tcW w:w="567" w:type="dxa"/>
          </w:tcPr>
          <w:p w14:paraId="077196EA" w14:textId="77777777" w:rsidR="00E566EA" w:rsidRPr="006353F3" w:rsidRDefault="00E566EA" w:rsidP="006353F3">
            <w:pPr>
              <w:spacing w:after="120"/>
              <w:ind w:right="45"/>
              <w:jc w:val="center"/>
              <w:rPr>
                <w:rFonts w:ascii="Arial" w:hAnsi="Arial" w:cs="Arial"/>
                <w:sz w:val="20"/>
                <w:szCs w:val="20"/>
              </w:rPr>
            </w:pPr>
          </w:p>
        </w:tc>
        <w:tc>
          <w:tcPr>
            <w:tcW w:w="567" w:type="dxa"/>
          </w:tcPr>
          <w:p w14:paraId="2BB73F30" w14:textId="77777777" w:rsidR="00E566EA" w:rsidRPr="006353F3" w:rsidRDefault="00E566EA" w:rsidP="006353F3">
            <w:pPr>
              <w:spacing w:after="120"/>
              <w:ind w:right="45"/>
              <w:jc w:val="center"/>
              <w:rPr>
                <w:rFonts w:ascii="Arial" w:hAnsi="Arial" w:cs="Arial"/>
                <w:sz w:val="20"/>
                <w:szCs w:val="20"/>
              </w:rPr>
            </w:pPr>
          </w:p>
        </w:tc>
        <w:tc>
          <w:tcPr>
            <w:tcW w:w="567" w:type="dxa"/>
          </w:tcPr>
          <w:p w14:paraId="2FFFE669" w14:textId="77777777" w:rsidR="00E566EA" w:rsidRPr="006353F3" w:rsidRDefault="00E566EA" w:rsidP="006353F3">
            <w:pPr>
              <w:spacing w:after="120"/>
              <w:ind w:right="45"/>
              <w:jc w:val="center"/>
              <w:rPr>
                <w:rFonts w:ascii="Arial" w:hAnsi="Arial" w:cs="Arial"/>
                <w:sz w:val="20"/>
                <w:szCs w:val="20"/>
              </w:rPr>
            </w:pPr>
          </w:p>
        </w:tc>
        <w:tc>
          <w:tcPr>
            <w:tcW w:w="567" w:type="dxa"/>
          </w:tcPr>
          <w:p w14:paraId="0737190C" w14:textId="77777777" w:rsidR="00E566EA" w:rsidRPr="006353F3" w:rsidRDefault="00E566EA" w:rsidP="006353F3">
            <w:pPr>
              <w:spacing w:after="120"/>
              <w:ind w:right="45"/>
              <w:jc w:val="center"/>
              <w:rPr>
                <w:rFonts w:ascii="Arial" w:hAnsi="Arial" w:cs="Arial"/>
                <w:sz w:val="20"/>
                <w:szCs w:val="20"/>
              </w:rPr>
            </w:pPr>
          </w:p>
        </w:tc>
        <w:tc>
          <w:tcPr>
            <w:tcW w:w="567" w:type="dxa"/>
          </w:tcPr>
          <w:p w14:paraId="67C89F19" w14:textId="77777777" w:rsidR="00E566EA" w:rsidRPr="006353F3" w:rsidRDefault="00E566EA" w:rsidP="006353F3">
            <w:pPr>
              <w:spacing w:after="120"/>
              <w:ind w:right="45"/>
              <w:jc w:val="center"/>
              <w:rPr>
                <w:rFonts w:ascii="Arial" w:hAnsi="Arial" w:cs="Arial"/>
                <w:sz w:val="20"/>
                <w:szCs w:val="20"/>
              </w:rPr>
            </w:pPr>
          </w:p>
        </w:tc>
        <w:tc>
          <w:tcPr>
            <w:tcW w:w="567" w:type="dxa"/>
          </w:tcPr>
          <w:p w14:paraId="168C75B3" w14:textId="77777777" w:rsidR="00E566EA" w:rsidRPr="006353F3" w:rsidRDefault="00E566EA" w:rsidP="006353F3">
            <w:pPr>
              <w:spacing w:after="120"/>
              <w:ind w:right="45"/>
              <w:jc w:val="center"/>
              <w:rPr>
                <w:rFonts w:ascii="Arial" w:hAnsi="Arial" w:cs="Arial"/>
                <w:sz w:val="20"/>
                <w:szCs w:val="20"/>
              </w:rPr>
            </w:pPr>
          </w:p>
        </w:tc>
        <w:tc>
          <w:tcPr>
            <w:tcW w:w="567" w:type="dxa"/>
          </w:tcPr>
          <w:p w14:paraId="258C11EC" w14:textId="77777777" w:rsidR="00E566EA" w:rsidRPr="006353F3" w:rsidRDefault="00E566EA" w:rsidP="006353F3">
            <w:pPr>
              <w:spacing w:after="120"/>
              <w:ind w:right="45"/>
              <w:jc w:val="center"/>
              <w:rPr>
                <w:rFonts w:ascii="Arial" w:hAnsi="Arial" w:cs="Arial"/>
                <w:sz w:val="20"/>
                <w:szCs w:val="20"/>
              </w:rPr>
            </w:pPr>
          </w:p>
        </w:tc>
        <w:tc>
          <w:tcPr>
            <w:tcW w:w="567" w:type="dxa"/>
          </w:tcPr>
          <w:p w14:paraId="09983F90" w14:textId="77777777" w:rsidR="00E566EA" w:rsidRPr="006353F3" w:rsidRDefault="00E566EA" w:rsidP="006353F3">
            <w:pPr>
              <w:spacing w:after="120"/>
              <w:ind w:right="45"/>
              <w:jc w:val="center"/>
              <w:rPr>
                <w:rFonts w:ascii="Arial" w:hAnsi="Arial" w:cs="Arial"/>
                <w:sz w:val="20"/>
                <w:szCs w:val="20"/>
              </w:rPr>
            </w:pPr>
          </w:p>
        </w:tc>
        <w:tc>
          <w:tcPr>
            <w:tcW w:w="567" w:type="dxa"/>
          </w:tcPr>
          <w:p w14:paraId="30CB2CF6" w14:textId="77777777" w:rsidR="00E566EA" w:rsidRPr="006353F3" w:rsidRDefault="00E566EA" w:rsidP="006353F3">
            <w:pPr>
              <w:spacing w:after="120"/>
              <w:ind w:right="45"/>
              <w:jc w:val="center"/>
              <w:rPr>
                <w:rFonts w:ascii="Arial" w:hAnsi="Arial" w:cs="Arial"/>
                <w:sz w:val="20"/>
                <w:szCs w:val="20"/>
              </w:rPr>
            </w:pPr>
          </w:p>
        </w:tc>
        <w:tc>
          <w:tcPr>
            <w:tcW w:w="567" w:type="dxa"/>
          </w:tcPr>
          <w:p w14:paraId="7D88B54D" w14:textId="77777777" w:rsidR="00E566EA" w:rsidRPr="006353F3" w:rsidRDefault="00E566EA" w:rsidP="006353F3">
            <w:pPr>
              <w:spacing w:after="120"/>
              <w:ind w:right="45"/>
              <w:jc w:val="center"/>
              <w:rPr>
                <w:rFonts w:ascii="Arial" w:hAnsi="Arial" w:cs="Arial"/>
                <w:sz w:val="20"/>
                <w:szCs w:val="20"/>
              </w:rPr>
            </w:pPr>
          </w:p>
        </w:tc>
      </w:tr>
      <w:tr w:rsidR="00E566EA" w:rsidRPr="006353F3" w14:paraId="14B995E6" w14:textId="77777777" w:rsidTr="006353F3">
        <w:trPr>
          <w:jc w:val="center"/>
        </w:trPr>
        <w:tc>
          <w:tcPr>
            <w:tcW w:w="1730" w:type="dxa"/>
          </w:tcPr>
          <w:p w14:paraId="1FB5F794" w14:textId="77777777" w:rsidR="00E566EA" w:rsidRPr="006353F3" w:rsidRDefault="00E566EA" w:rsidP="006353F3">
            <w:pPr>
              <w:spacing w:after="120"/>
              <w:ind w:right="260"/>
              <w:rPr>
                <w:rFonts w:ascii="Arial" w:hAnsi="Arial" w:cs="Arial"/>
                <w:bCs/>
                <w:sz w:val="20"/>
                <w:szCs w:val="20"/>
              </w:rPr>
            </w:pPr>
            <w:r w:rsidRPr="006353F3">
              <w:rPr>
                <w:rFonts w:ascii="Arial" w:hAnsi="Arial" w:cs="Arial"/>
                <w:bCs/>
                <w:sz w:val="20"/>
                <w:szCs w:val="20"/>
              </w:rPr>
              <w:t>Private Study</w:t>
            </w:r>
          </w:p>
        </w:tc>
        <w:tc>
          <w:tcPr>
            <w:tcW w:w="567" w:type="dxa"/>
          </w:tcPr>
          <w:p w14:paraId="22E7A90F"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2C4D5D95"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2F0BF702"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790FC9B3"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6DB9C289"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0A68F696"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77C892DC"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64B6EEDE"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58F698AF"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074C49D8" w14:textId="77777777" w:rsidR="00E566EA" w:rsidRPr="006353F3" w:rsidRDefault="00E566EA" w:rsidP="006353F3">
            <w:pPr>
              <w:spacing w:after="120"/>
              <w:ind w:right="45"/>
              <w:jc w:val="center"/>
              <w:rPr>
                <w:rFonts w:ascii="Arial" w:hAnsi="Arial" w:cs="Arial"/>
                <w:bCs/>
                <w:sz w:val="20"/>
                <w:szCs w:val="20"/>
              </w:rPr>
            </w:pPr>
          </w:p>
        </w:tc>
      </w:tr>
      <w:tr w:rsidR="00E566EA" w:rsidRPr="006353F3" w14:paraId="47E1EBBE" w14:textId="77777777" w:rsidTr="006353F3">
        <w:trPr>
          <w:jc w:val="center"/>
        </w:trPr>
        <w:tc>
          <w:tcPr>
            <w:tcW w:w="1730" w:type="dxa"/>
          </w:tcPr>
          <w:p w14:paraId="2EB85566" w14:textId="77777777" w:rsidR="00E566EA" w:rsidRPr="006353F3" w:rsidRDefault="00E566EA" w:rsidP="006353F3">
            <w:pPr>
              <w:spacing w:after="120"/>
              <w:ind w:right="260"/>
              <w:rPr>
                <w:rFonts w:ascii="Arial" w:hAnsi="Arial" w:cs="Arial"/>
                <w:bCs/>
                <w:sz w:val="20"/>
                <w:szCs w:val="20"/>
              </w:rPr>
            </w:pPr>
            <w:r w:rsidRPr="006353F3">
              <w:rPr>
                <w:rFonts w:ascii="Arial" w:hAnsi="Arial" w:cs="Arial"/>
                <w:bCs/>
                <w:sz w:val="20"/>
                <w:szCs w:val="20"/>
              </w:rPr>
              <w:t>Lectures</w:t>
            </w:r>
          </w:p>
        </w:tc>
        <w:tc>
          <w:tcPr>
            <w:tcW w:w="567" w:type="dxa"/>
          </w:tcPr>
          <w:p w14:paraId="70B0F069"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4F03DB7D"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62082140"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6CF08218"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61BBB77F" w14:textId="77777777" w:rsidR="00E566EA" w:rsidRPr="006353F3" w:rsidRDefault="00E566EA" w:rsidP="006353F3">
            <w:pPr>
              <w:spacing w:after="120"/>
              <w:ind w:right="45"/>
              <w:jc w:val="center"/>
              <w:rPr>
                <w:rFonts w:ascii="Arial" w:hAnsi="Arial" w:cs="Arial"/>
                <w:bCs/>
                <w:sz w:val="20"/>
                <w:szCs w:val="20"/>
              </w:rPr>
            </w:pPr>
          </w:p>
        </w:tc>
        <w:tc>
          <w:tcPr>
            <w:tcW w:w="567" w:type="dxa"/>
          </w:tcPr>
          <w:p w14:paraId="797B68D0"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0E70E010"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1B5079E4" w14:textId="77777777" w:rsidR="00E566EA" w:rsidRPr="006353F3" w:rsidRDefault="00E566EA" w:rsidP="006353F3">
            <w:pPr>
              <w:spacing w:after="120"/>
              <w:ind w:right="45"/>
              <w:jc w:val="center"/>
              <w:rPr>
                <w:rFonts w:ascii="Arial" w:hAnsi="Arial" w:cs="Arial"/>
                <w:bCs/>
                <w:sz w:val="20"/>
                <w:szCs w:val="20"/>
              </w:rPr>
            </w:pPr>
          </w:p>
        </w:tc>
        <w:tc>
          <w:tcPr>
            <w:tcW w:w="567" w:type="dxa"/>
          </w:tcPr>
          <w:p w14:paraId="7960DC84"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13F8B91B" w14:textId="77777777" w:rsidR="00E566EA" w:rsidRPr="006353F3" w:rsidRDefault="00E566EA" w:rsidP="006353F3">
            <w:pPr>
              <w:spacing w:after="120"/>
              <w:ind w:right="45"/>
              <w:jc w:val="center"/>
              <w:rPr>
                <w:rFonts w:ascii="Arial" w:hAnsi="Arial" w:cs="Arial"/>
                <w:bCs/>
                <w:sz w:val="20"/>
                <w:szCs w:val="20"/>
              </w:rPr>
            </w:pPr>
          </w:p>
        </w:tc>
      </w:tr>
      <w:tr w:rsidR="00E566EA" w:rsidRPr="006353F3" w14:paraId="5B04452B" w14:textId="77777777" w:rsidTr="006353F3">
        <w:trPr>
          <w:jc w:val="center"/>
        </w:trPr>
        <w:tc>
          <w:tcPr>
            <w:tcW w:w="1730" w:type="dxa"/>
          </w:tcPr>
          <w:p w14:paraId="411DB4EF" w14:textId="77777777" w:rsidR="00E566EA" w:rsidRPr="006353F3" w:rsidRDefault="00E566EA" w:rsidP="006353F3">
            <w:pPr>
              <w:spacing w:after="120"/>
              <w:ind w:right="260"/>
              <w:rPr>
                <w:rFonts w:ascii="Arial" w:hAnsi="Arial" w:cs="Arial"/>
                <w:bCs/>
                <w:sz w:val="20"/>
                <w:szCs w:val="20"/>
              </w:rPr>
            </w:pPr>
            <w:r w:rsidRPr="006353F3">
              <w:rPr>
                <w:rFonts w:ascii="Arial" w:hAnsi="Arial" w:cs="Arial"/>
                <w:bCs/>
                <w:sz w:val="20"/>
                <w:szCs w:val="20"/>
              </w:rPr>
              <w:t>Seminars</w:t>
            </w:r>
          </w:p>
        </w:tc>
        <w:tc>
          <w:tcPr>
            <w:tcW w:w="567" w:type="dxa"/>
          </w:tcPr>
          <w:p w14:paraId="2BB317A8"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109F51EA"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4B16353B"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2E04ED41"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0E0EA1C5"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6260BD29"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3445A962"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6F7FE61F"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18AC2515"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1F1746CF"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r>
      <w:tr w:rsidR="00E566EA" w:rsidRPr="006353F3" w14:paraId="751DF4EE" w14:textId="77777777" w:rsidTr="006353F3">
        <w:trPr>
          <w:jc w:val="center"/>
        </w:trPr>
        <w:tc>
          <w:tcPr>
            <w:tcW w:w="1730" w:type="dxa"/>
            <w:shd w:val="clear" w:color="auto" w:fill="D9D9D9" w:themeFill="background1" w:themeFillShade="D9"/>
          </w:tcPr>
          <w:p w14:paraId="4DDE77E2" w14:textId="77777777" w:rsidR="00E566EA" w:rsidRPr="006353F3" w:rsidRDefault="00E566EA" w:rsidP="006353F3">
            <w:pPr>
              <w:spacing w:after="120"/>
              <w:ind w:right="260"/>
              <w:rPr>
                <w:rFonts w:ascii="Arial" w:hAnsi="Arial" w:cs="Arial"/>
                <w:b/>
                <w:sz w:val="20"/>
                <w:szCs w:val="20"/>
              </w:rPr>
            </w:pPr>
            <w:r w:rsidRPr="006353F3">
              <w:rPr>
                <w:rFonts w:ascii="Arial" w:hAnsi="Arial" w:cs="Arial"/>
                <w:b/>
                <w:sz w:val="20"/>
                <w:szCs w:val="20"/>
              </w:rPr>
              <w:t>Assessment method</w:t>
            </w:r>
          </w:p>
        </w:tc>
        <w:tc>
          <w:tcPr>
            <w:tcW w:w="567" w:type="dxa"/>
          </w:tcPr>
          <w:p w14:paraId="6AA9FD34" w14:textId="77777777" w:rsidR="00E566EA" w:rsidRPr="006353F3" w:rsidRDefault="00E566EA" w:rsidP="006353F3">
            <w:pPr>
              <w:spacing w:after="120"/>
              <w:ind w:right="45"/>
              <w:jc w:val="center"/>
              <w:rPr>
                <w:rFonts w:ascii="Arial" w:hAnsi="Arial" w:cs="Arial"/>
                <w:sz w:val="20"/>
                <w:szCs w:val="20"/>
              </w:rPr>
            </w:pPr>
          </w:p>
        </w:tc>
        <w:tc>
          <w:tcPr>
            <w:tcW w:w="567" w:type="dxa"/>
          </w:tcPr>
          <w:p w14:paraId="1663A782" w14:textId="77777777" w:rsidR="00E566EA" w:rsidRPr="006353F3" w:rsidRDefault="00E566EA" w:rsidP="006353F3">
            <w:pPr>
              <w:spacing w:after="120"/>
              <w:ind w:right="45"/>
              <w:jc w:val="center"/>
              <w:rPr>
                <w:rFonts w:ascii="Arial" w:hAnsi="Arial" w:cs="Arial"/>
                <w:sz w:val="20"/>
                <w:szCs w:val="20"/>
              </w:rPr>
            </w:pPr>
          </w:p>
        </w:tc>
        <w:tc>
          <w:tcPr>
            <w:tcW w:w="567" w:type="dxa"/>
          </w:tcPr>
          <w:p w14:paraId="081DE41F" w14:textId="77777777" w:rsidR="00E566EA" w:rsidRPr="006353F3" w:rsidRDefault="00E566EA" w:rsidP="006353F3">
            <w:pPr>
              <w:spacing w:after="120"/>
              <w:ind w:right="45"/>
              <w:jc w:val="center"/>
              <w:rPr>
                <w:rFonts w:ascii="Arial" w:hAnsi="Arial" w:cs="Arial"/>
                <w:sz w:val="20"/>
                <w:szCs w:val="20"/>
              </w:rPr>
            </w:pPr>
          </w:p>
        </w:tc>
        <w:tc>
          <w:tcPr>
            <w:tcW w:w="567" w:type="dxa"/>
          </w:tcPr>
          <w:p w14:paraId="7DC52E15" w14:textId="77777777" w:rsidR="00E566EA" w:rsidRPr="006353F3" w:rsidRDefault="00E566EA" w:rsidP="006353F3">
            <w:pPr>
              <w:spacing w:after="120"/>
              <w:ind w:right="45"/>
              <w:jc w:val="center"/>
              <w:rPr>
                <w:rFonts w:ascii="Arial" w:hAnsi="Arial" w:cs="Arial"/>
                <w:sz w:val="20"/>
                <w:szCs w:val="20"/>
              </w:rPr>
            </w:pPr>
          </w:p>
        </w:tc>
        <w:tc>
          <w:tcPr>
            <w:tcW w:w="567" w:type="dxa"/>
          </w:tcPr>
          <w:p w14:paraId="1085DE02" w14:textId="77777777" w:rsidR="00E566EA" w:rsidRPr="006353F3" w:rsidRDefault="00E566EA" w:rsidP="006353F3">
            <w:pPr>
              <w:spacing w:after="120"/>
              <w:ind w:right="45"/>
              <w:jc w:val="center"/>
              <w:rPr>
                <w:rFonts w:ascii="Arial" w:hAnsi="Arial" w:cs="Arial"/>
                <w:sz w:val="20"/>
                <w:szCs w:val="20"/>
              </w:rPr>
            </w:pPr>
          </w:p>
        </w:tc>
        <w:tc>
          <w:tcPr>
            <w:tcW w:w="567" w:type="dxa"/>
          </w:tcPr>
          <w:p w14:paraId="7AA2A84C" w14:textId="77777777" w:rsidR="00E566EA" w:rsidRPr="006353F3" w:rsidRDefault="00E566EA" w:rsidP="006353F3">
            <w:pPr>
              <w:spacing w:after="120"/>
              <w:ind w:right="45"/>
              <w:jc w:val="center"/>
              <w:rPr>
                <w:rFonts w:ascii="Arial" w:hAnsi="Arial" w:cs="Arial"/>
                <w:sz w:val="20"/>
                <w:szCs w:val="20"/>
              </w:rPr>
            </w:pPr>
          </w:p>
        </w:tc>
        <w:tc>
          <w:tcPr>
            <w:tcW w:w="567" w:type="dxa"/>
          </w:tcPr>
          <w:p w14:paraId="4D1F66F1" w14:textId="77777777" w:rsidR="00E566EA" w:rsidRPr="006353F3" w:rsidRDefault="00E566EA" w:rsidP="006353F3">
            <w:pPr>
              <w:spacing w:after="120"/>
              <w:ind w:right="45"/>
              <w:jc w:val="center"/>
              <w:rPr>
                <w:rFonts w:ascii="Arial" w:hAnsi="Arial" w:cs="Arial"/>
                <w:sz w:val="20"/>
                <w:szCs w:val="20"/>
              </w:rPr>
            </w:pPr>
          </w:p>
        </w:tc>
        <w:tc>
          <w:tcPr>
            <w:tcW w:w="567" w:type="dxa"/>
          </w:tcPr>
          <w:p w14:paraId="48BD04CA" w14:textId="77777777" w:rsidR="00E566EA" w:rsidRPr="006353F3" w:rsidRDefault="00E566EA" w:rsidP="006353F3">
            <w:pPr>
              <w:spacing w:after="120"/>
              <w:ind w:right="45"/>
              <w:jc w:val="center"/>
              <w:rPr>
                <w:rFonts w:ascii="Arial" w:hAnsi="Arial" w:cs="Arial"/>
                <w:sz w:val="20"/>
                <w:szCs w:val="20"/>
              </w:rPr>
            </w:pPr>
          </w:p>
        </w:tc>
        <w:tc>
          <w:tcPr>
            <w:tcW w:w="567" w:type="dxa"/>
          </w:tcPr>
          <w:p w14:paraId="166DA00A" w14:textId="77777777" w:rsidR="00E566EA" w:rsidRPr="006353F3" w:rsidRDefault="00E566EA" w:rsidP="006353F3">
            <w:pPr>
              <w:spacing w:after="120"/>
              <w:ind w:right="45"/>
              <w:jc w:val="center"/>
              <w:rPr>
                <w:rFonts w:ascii="Arial" w:hAnsi="Arial" w:cs="Arial"/>
                <w:sz w:val="20"/>
                <w:szCs w:val="20"/>
              </w:rPr>
            </w:pPr>
          </w:p>
        </w:tc>
        <w:tc>
          <w:tcPr>
            <w:tcW w:w="567" w:type="dxa"/>
          </w:tcPr>
          <w:p w14:paraId="06A14D45" w14:textId="77777777" w:rsidR="00E566EA" w:rsidRPr="006353F3" w:rsidRDefault="00E566EA" w:rsidP="006353F3">
            <w:pPr>
              <w:spacing w:after="120"/>
              <w:ind w:right="45"/>
              <w:jc w:val="center"/>
              <w:rPr>
                <w:rFonts w:ascii="Arial" w:hAnsi="Arial" w:cs="Arial"/>
                <w:sz w:val="20"/>
                <w:szCs w:val="20"/>
              </w:rPr>
            </w:pPr>
          </w:p>
        </w:tc>
      </w:tr>
      <w:tr w:rsidR="00E566EA" w:rsidRPr="006353F3" w14:paraId="5946EB14" w14:textId="77777777" w:rsidTr="006353F3">
        <w:trPr>
          <w:jc w:val="center"/>
        </w:trPr>
        <w:tc>
          <w:tcPr>
            <w:tcW w:w="1730" w:type="dxa"/>
          </w:tcPr>
          <w:p w14:paraId="194A3664" w14:textId="437D58AE" w:rsidR="00E566EA" w:rsidRPr="006353F3" w:rsidRDefault="00E566EA" w:rsidP="006353F3">
            <w:pPr>
              <w:spacing w:after="120"/>
              <w:ind w:right="260"/>
              <w:rPr>
                <w:rFonts w:ascii="Arial" w:hAnsi="Arial" w:cs="Arial"/>
                <w:sz w:val="20"/>
                <w:szCs w:val="20"/>
              </w:rPr>
            </w:pPr>
            <w:r w:rsidRPr="006353F3">
              <w:rPr>
                <w:rFonts w:ascii="Arial" w:hAnsi="Arial" w:cs="Arial"/>
                <w:sz w:val="20"/>
                <w:szCs w:val="20"/>
              </w:rPr>
              <w:t>Essay</w:t>
            </w:r>
            <w:r w:rsidR="00853EBC" w:rsidRPr="006353F3">
              <w:rPr>
                <w:rFonts w:ascii="Arial" w:hAnsi="Arial" w:cs="Arial"/>
                <w:sz w:val="20"/>
                <w:szCs w:val="20"/>
              </w:rPr>
              <w:t xml:space="preserve"> x </w:t>
            </w:r>
            <w:r w:rsidRPr="006353F3">
              <w:rPr>
                <w:rFonts w:ascii="Arial" w:hAnsi="Arial" w:cs="Arial"/>
                <w:sz w:val="20"/>
                <w:szCs w:val="20"/>
              </w:rPr>
              <w:t>2</w:t>
            </w:r>
          </w:p>
        </w:tc>
        <w:tc>
          <w:tcPr>
            <w:tcW w:w="567" w:type="dxa"/>
          </w:tcPr>
          <w:p w14:paraId="4F154B68"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7EFAADA5"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71E47D1D"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65A0AA35"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5FAEAA03"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4ABD3178"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571FB683"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76A9AB55"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661EE3B9"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4A13162F"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r>
      <w:tr w:rsidR="00E566EA" w:rsidRPr="006353F3" w14:paraId="1006F57A" w14:textId="77777777" w:rsidTr="006353F3">
        <w:trPr>
          <w:jc w:val="center"/>
        </w:trPr>
        <w:tc>
          <w:tcPr>
            <w:tcW w:w="1730" w:type="dxa"/>
          </w:tcPr>
          <w:p w14:paraId="10B54E96" w14:textId="77777777" w:rsidR="00E566EA" w:rsidRPr="006353F3" w:rsidRDefault="00E566EA" w:rsidP="006353F3">
            <w:pPr>
              <w:spacing w:after="120"/>
              <w:ind w:right="260"/>
              <w:rPr>
                <w:rFonts w:ascii="Arial" w:hAnsi="Arial" w:cs="Arial"/>
                <w:sz w:val="20"/>
                <w:szCs w:val="20"/>
              </w:rPr>
            </w:pPr>
            <w:r w:rsidRPr="006353F3">
              <w:rPr>
                <w:rFonts w:ascii="Arial" w:hAnsi="Arial" w:cs="Arial"/>
                <w:sz w:val="20"/>
                <w:szCs w:val="20"/>
              </w:rPr>
              <w:t>Three-hour Examination</w:t>
            </w:r>
          </w:p>
        </w:tc>
        <w:tc>
          <w:tcPr>
            <w:tcW w:w="567" w:type="dxa"/>
          </w:tcPr>
          <w:p w14:paraId="16948EAF"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5C32A045"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1D3B68F6"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0B365C71"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3F8521EF"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7173A137"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7BFCC18C"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2A9A20C1"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75E7608E"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48701CA0" w14:textId="77777777" w:rsidR="00E566EA" w:rsidRPr="006353F3" w:rsidRDefault="00E566EA" w:rsidP="006353F3">
            <w:pPr>
              <w:spacing w:after="120"/>
              <w:ind w:right="45"/>
              <w:jc w:val="center"/>
              <w:rPr>
                <w:rFonts w:ascii="Arial" w:hAnsi="Arial" w:cs="Arial"/>
                <w:sz w:val="20"/>
                <w:szCs w:val="20"/>
              </w:rPr>
            </w:pPr>
          </w:p>
        </w:tc>
      </w:tr>
    </w:tbl>
    <w:p w14:paraId="76040A81" w14:textId="77777777" w:rsidR="00E566EA" w:rsidRDefault="00E566EA" w:rsidP="006353F3">
      <w:pPr>
        <w:spacing w:after="120" w:line="240" w:lineRule="auto"/>
        <w:ind w:left="426" w:right="260"/>
        <w:rPr>
          <w:rFonts w:ascii="Arial" w:hAnsi="Arial" w:cs="Arial"/>
          <w:b/>
          <w:iCs/>
        </w:rPr>
      </w:pPr>
    </w:p>
    <w:p w14:paraId="5D22571C" w14:textId="77777777" w:rsidR="00883204" w:rsidRPr="00D50113" w:rsidRDefault="00883204" w:rsidP="006353F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4C091" w14:textId="77777777" w:rsidR="00883204" w:rsidRPr="00D50113" w:rsidRDefault="00883204" w:rsidP="006353F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D50113" w:rsidRDefault="00883204" w:rsidP="006353F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C0F1F1" w14:textId="77777777" w:rsidR="00883204" w:rsidRPr="00D50113" w:rsidRDefault="00883204" w:rsidP="006353F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0EABCD" w14:textId="77777777" w:rsidR="00883204" w:rsidRPr="00D50113" w:rsidRDefault="00883204" w:rsidP="006353F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E1BE0D" w14:textId="77777777" w:rsidR="00096DA4" w:rsidRPr="00302082" w:rsidRDefault="00096DA4" w:rsidP="006353F3">
      <w:pPr>
        <w:spacing w:after="120" w:line="240" w:lineRule="auto"/>
        <w:ind w:left="426" w:right="260"/>
        <w:rPr>
          <w:rFonts w:ascii="Arial" w:hAnsi="Arial" w:cs="Arial"/>
          <w:i/>
          <w:iCs/>
        </w:rPr>
      </w:pPr>
    </w:p>
    <w:p w14:paraId="0044C5C1" w14:textId="77777777" w:rsidR="009A2D37" w:rsidRPr="00302082" w:rsidRDefault="00883204" w:rsidP="006353F3">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9632619" w14:textId="77777777" w:rsidR="009A2D37" w:rsidRPr="00E566EA" w:rsidRDefault="00E566EA" w:rsidP="006353F3">
      <w:pPr>
        <w:spacing w:after="120" w:line="240" w:lineRule="auto"/>
        <w:ind w:left="567" w:right="260"/>
        <w:jc w:val="both"/>
        <w:rPr>
          <w:rFonts w:ascii="Arial" w:hAnsi="Arial" w:cs="Arial"/>
          <w:b/>
        </w:rPr>
      </w:pPr>
      <w:r w:rsidRPr="00E566EA">
        <w:rPr>
          <w:rFonts w:ascii="Arial" w:hAnsi="Arial" w:cs="Arial"/>
        </w:rPr>
        <w:t>Medway; Canterbury</w:t>
      </w:r>
    </w:p>
    <w:p w14:paraId="1BB974A3" w14:textId="77777777" w:rsidR="009A2D37" w:rsidRDefault="009A2D37" w:rsidP="006353F3">
      <w:pPr>
        <w:spacing w:after="120" w:line="240" w:lineRule="auto"/>
        <w:ind w:left="426" w:right="260"/>
        <w:rPr>
          <w:rFonts w:ascii="Arial" w:hAnsi="Arial" w:cs="Arial"/>
          <w:i/>
          <w:iCs/>
        </w:rPr>
      </w:pPr>
    </w:p>
    <w:p w14:paraId="34BC5420" w14:textId="77777777" w:rsidR="00883204" w:rsidRPr="002A7F48" w:rsidRDefault="00883204" w:rsidP="006353F3">
      <w:pPr>
        <w:numPr>
          <w:ilvl w:val="0"/>
          <w:numId w:val="1"/>
        </w:numPr>
        <w:spacing w:after="120" w:line="240" w:lineRule="auto"/>
        <w:ind w:left="567" w:right="260" w:hanging="568"/>
        <w:jc w:val="both"/>
        <w:rPr>
          <w:rFonts w:ascii="Arial" w:hAnsi="Arial" w:cs="Arial"/>
          <w:b/>
        </w:rPr>
      </w:pPr>
      <w:r w:rsidRPr="002A7F48">
        <w:rPr>
          <w:rFonts w:ascii="Arial" w:hAnsi="Arial" w:cs="Arial"/>
          <w:b/>
        </w:rPr>
        <w:lastRenderedPageBreak/>
        <w:t xml:space="preserve">Internationalisation </w:t>
      </w:r>
    </w:p>
    <w:p w14:paraId="2C3B0BA0" w14:textId="1597BEBF" w:rsidR="00E9536F" w:rsidRPr="007C57F6" w:rsidRDefault="00E9536F" w:rsidP="006353F3">
      <w:pPr>
        <w:autoSpaceDE w:val="0"/>
        <w:autoSpaceDN w:val="0"/>
        <w:adjustRightInd w:val="0"/>
        <w:spacing w:after="120" w:line="240" w:lineRule="auto"/>
        <w:ind w:left="567" w:right="260"/>
        <w:jc w:val="both"/>
        <w:rPr>
          <w:rFonts w:ascii="Arial" w:hAnsi="Arial" w:cs="Arial"/>
          <w:color w:val="000000" w:themeColor="text1"/>
        </w:rPr>
      </w:pPr>
      <w:r w:rsidRPr="007C57F6">
        <w:rPr>
          <w:rFonts w:ascii="Arial" w:hAnsi="Arial" w:cs="Arial"/>
          <w:color w:val="000000" w:themeColor="text1"/>
        </w:rPr>
        <w:t xml:space="preserve">The module includes international elements including study of the role played by international correspondents and volunteers during the Spanish Civil War and study of the coverage in French and US newspapers of the relationship between Edward VIII and Mrs Simpson </w:t>
      </w:r>
    </w:p>
    <w:p w14:paraId="5DB13A18" w14:textId="77777777" w:rsidR="00641D6D" w:rsidRPr="00302082" w:rsidRDefault="00641D6D" w:rsidP="006353F3">
      <w:pPr>
        <w:pBdr>
          <w:bottom w:val="single" w:sz="6" w:space="1" w:color="auto"/>
        </w:pBdr>
        <w:spacing w:after="120" w:line="240" w:lineRule="auto"/>
        <w:ind w:right="260"/>
        <w:rPr>
          <w:rFonts w:ascii="Arial" w:hAnsi="Arial" w:cs="Arial"/>
        </w:rPr>
      </w:pPr>
    </w:p>
    <w:p w14:paraId="730E8109" w14:textId="77777777" w:rsidR="00441E76" w:rsidRPr="00BA453C" w:rsidRDefault="00422B69" w:rsidP="006353F3">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7919B4" w14:textId="77777777" w:rsidR="00D83563" w:rsidRPr="00BA453C" w:rsidRDefault="00D83563" w:rsidP="006353F3">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BC35D" w14:textId="77777777" w:rsidR="00422B69" w:rsidRPr="00302082" w:rsidRDefault="00422B69" w:rsidP="006353F3">
      <w:pPr>
        <w:spacing w:after="120" w:line="240" w:lineRule="auto"/>
        <w:ind w:right="26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72C25A29" w14:textId="77777777" w:rsidTr="006353F3">
        <w:trPr>
          <w:trHeight w:val="317"/>
        </w:trPr>
        <w:tc>
          <w:tcPr>
            <w:tcW w:w="1526" w:type="dxa"/>
          </w:tcPr>
          <w:p w14:paraId="47E2B0BC" w14:textId="77777777" w:rsidR="00422B69" w:rsidRPr="00BA453C" w:rsidRDefault="00422B69" w:rsidP="006353F3">
            <w:pPr>
              <w:spacing w:after="120"/>
              <w:ind w:right="260"/>
              <w:rPr>
                <w:rFonts w:ascii="Arial" w:hAnsi="Arial" w:cs="Arial"/>
                <w:sz w:val="18"/>
              </w:rPr>
            </w:pPr>
            <w:r w:rsidRPr="00BA453C">
              <w:rPr>
                <w:rFonts w:ascii="Arial" w:hAnsi="Arial" w:cs="Arial"/>
                <w:sz w:val="18"/>
              </w:rPr>
              <w:t>Date approved</w:t>
            </w:r>
          </w:p>
        </w:tc>
        <w:tc>
          <w:tcPr>
            <w:tcW w:w="1701" w:type="dxa"/>
          </w:tcPr>
          <w:p w14:paraId="5EA2EFFD" w14:textId="77777777" w:rsidR="00422B69" w:rsidRPr="00BA453C" w:rsidRDefault="00422B69" w:rsidP="006353F3">
            <w:pPr>
              <w:spacing w:after="120"/>
              <w:ind w:right="260"/>
              <w:rPr>
                <w:rFonts w:ascii="Arial" w:hAnsi="Arial" w:cs="Arial"/>
                <w:sz w:val="18"/>
              </w:rPr>
            </w:pPr>
            <w:r w:rsidRPr="00BA453C">
              <w:rPr>
                <w:rFonts w:ascii="Arial" w:hAnsi="Arial" w:cs="Arial"/>
                <w:sz w:val="18"/>
              </w:rPr>
              <w:t>Major/minor revision</w:t>
            </w:r>
          </w:p>
        </w:tc>
        <w:tc>
          <w:tcPr>
            <w:tcW w:w="2410" w:type="dxa"/>
          </w:tcPr>
          <w:p w14:paraId="2BDDB8FE" w14:textId="77777777" w:rsidR="00422B69" w:rsidRPr="00BA453C" w:rsidRDefault="00422B69" w:rsidP="006353F3">
            <w:pPr>
              <w:spacing w:after="120"/>
              <w:ind w:right="260"/>
              <w:rPr>
                <w:rFonts w:ascii="Arial" w:hAnsi="Arial" w:cs="Arial"/>
                <w:sz w:val="18"/>
              </w:rPr>
            </w:pPr>
            <w:r w:rsidRPr="00BA453C">
              <w:rPr>
                <w:rFonts w:ascii="Arial" w:hAnsi="Arial" w:cs="Arial"/>
                <w:sz w:val="18"/>
              </w:rPr>
              <w:t>Start date of the delivery of  revised version</w:t>
            </w:r>
          </w:p>
        </w:tc>
        <w:tc>
          <w:tcPr>
            <w:tcW w:w="2448" w:type="dxa"/>
          </w:tcPr>
          <w:p w14:paraId="740EBA51" w14:textId="77777777" w:rsidR="00422B69" w:rsidRPr="00BA453C" w:rsidRDefault="00422B69" w:rsidP="006353F3">
            <w:pPr>
              <w:spacing w:after="120"/>
              <w:ind w:right="260"/>
              <w:rPr>
                <w:rFonts w:ascii="Arial" w:hAnsi="Arial" w:cs="Arial"/>
                <w:sz w:val="18"/>
              </w:rPr>
            </w:pPr>
            <w:r w:rsidRPr="00BA453C">
              <w:rPr>
                <w:rFonts w:ascii="Arial" w:hAnsi="Arial" w:cs="Arial"/>
                <w:sz w:val="18"/>
              </w:rPr>
              <w:t>Section revised</w:t>
            </w:r>
          </w:p>
        </w:tc>
        <w:tc>
          <w:tcPr>
            <w:tcW w:w="2258" w:type="dxa"/>
          </w:tcPr>
          <w:p w14:paraId="740EB1A7" w14:textId="77777777" w:rsidR="00422B69" w:rsidRPr="00BA453C" w:rsidRDefault="00422B69" w:rsidP="006353F3">
            <w:pPr>
              <w:spacing w:after="120"/>
              <w:ind w:right="26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A67038" w14:textId="77777777" w:rsidTr="006353F3">
        <w:trPr>
          <w:trHeight w:val="305"/>
        </w:trPr>
        <w:tc>
          <w:tcPr>
            <w:tcW w:w="1526" w:type="dxa"/>
          </w:tcPr>
          <w:p w14:paraId="2509D8E6" w14:textId="77777777" w:rsidR="00422B69" w:rsidRPr="00302082" w:rsidRDefault="00422B69" w:rsidP="006353F3">
            <w:pPr>
              <w:spacing w:after="120"/>
              <w:ind w:right="260"/>
              <w:rPr>
                <w:rFonts w:ascii="Arial" w:hAnsi="Arial" w:cs="Arial"/>
              </w:rPr>
            </w:pPr>
          </w:p>
        </w:tc>
        <w:tc>
          <w:tcPr>
            <w:tcW w:w="1701" w:type="dxa"/>
          </w:tcPr>
          <w:p w14:paraId="05D2A8BB" w14:textId="77777777" w:rsidR="00422B69" w:rsidRPr="00302082" w:rsidRDefault="00422B69" w:rsidP="006353F3">
            <w:pPr>
              <w:spacing w:after="120"/>
              <w:ind w:right="260"/>
              <w:rPr>
                <w:rFonts w:ascii="Arial" w:hAnsi="Arial" w:cs="Arial"/>
              </w:rPr>
            </w:pPr>
          </w:p>
        </w:tc>
        <w:tc>
          <w:tcPr>
            <w:tcW w:w="2410" w:type="dxa"/>
          </w:tcPr>
          <w:p w14:paraId="7D9FB1BF" w14:textId="77777777" w:rsidR="00422B69" w:rsidRPr="00302082" w:rsidRDefault="00422B69" w:rsidP="006353F3">
            <w:pPr>
              <w:spacing w:after="120"/>
              <w:ind w:right="260"/>
              <w:rPr>
                <w:rFonts w:ascii="Arial" w:hAnsi="Arial" w:cs="Arial"/>
              </w:rPr>
            </w:pPr>
          </w:p>
        </w:tc>
        <w:tc>
          <w:tcPr>
            <w:tcW w:w="2448" w:type="dxa"/>
          </w:tcPr>
          <w:p w14:paraId="7272E5D8" w14:textId="77777777" w:rsidR="00422B69" w:rsidRPr="00302082" w:rsidRDefault="00422B69" w:rsidP="006353F3">
            <w:pPr>
              <w:spacing w:after="120"/>
              <w:ind w:right="260"/>
              <w:rPr>
                <w:rFonts w:ascii="Arial" w:hAnsi="Arial" w:cs="Arial"/>
              </w:rPr>
            </w:pPr>
          </w:p>
        </w:tc>
        <w:tc>
          <w:tcPr>
            <w:tcW w:w="2258" w:type="dxa"/>
          </w:tcPr>
          <w:p w14:paraId="3CE87A3E" w14:textId="77777777" w:rsidR="00422B69" w:rsidRPr="00302082" w:rsidRDefault="00422B69" w:rsidP="006353F3">
            <w:pPr>
              <w:spacing w:after="120"/>
              <w:ind w:right="260"/>
              <w:rPr>
                <w:rFonts w:ascii="Arial" w:hAnsi="Arial" w:cs="Arial"/>
              </w:rPr>
            </w:pPr>
          </w:p>
        </w:tc>
      </w:tr>
      <w:tr w:rsidR="00302082" w:rsidRPr="00302082" w14:paraId="7B7B4E50" w14:textId="77777777" w:rsidTr="006353F3">
        <w:trPr>
          <w:trHeight w:val="305"/>
        </w:trPr>
        <w:tc>
          <w:tcPr>
            <w:tcW w:w="1526" w:type="dxa"/>
          </w:tcPr>
          <w:p w14:paraId="352BEA10" w14:textId="77777777" w:rsidR="00422B69" w:rsidRPr="00302082" w:rsidRDefault="00422B69" w:rsidP="006353F3">
            <w:pPr>
              <w:spacing w:after="120"/>
              <w:ind w:right="260"/>
              <w:rPr>
                <w:rFonts w:ascii="Arial" w:hAnsi="Arial" w:cs="Arial"/>
              </w:rPr>
            </w:pPr>
          </w:p>
        </w:tc>
        <w:tc>
          <w:tcPr>
            <w:tcW w:w="1701" w:type="dxa"/>
          </w:tcPr>
          <w:p w14:paraId="70BF39DB" w14:textId="77777777" w:rsidR="00422B69" w:rsidRPr="00302082" w:rsidRDefault="00422B69" w:rsidP="006353F3">
            <w:pPr>
              <w:spacing w:after="120"/>
              <w:ind w:right="260"/>
              <w:rPr>
                <w:rFonts w:ascii="Arial" w:hAnsi="Arial" w:cs="Arial"/>
              </w:rPr>
            </w:pPr>
          </w:p>
        </w:tc>
        <w:tc>
          <w:tcPr>
            <w:tcW w:w="2410" w:type="dxa"/>
          </w:tcPr>
          <w:p w14:paraId="731B82C9" w14:textId="77777777" w:rsidR="00422B69" w:rsidRPr="00302082" w:rsidRDefault="00422B69" w:rsidP="006353F3">
            <w:pPr>
              <w:spacing w:after="120"/>
              <w:ind w:right="260"/>
              <w:rPr>
                <w:rFonts w:ascii="Arial" w:hAnsi="Arial" w:cs="Arial"/>
              </w:rPr>
            </w:pPr>
          </w:p>
        </w:tc>
        <w:tc>
          <w:tcPr>
            <w:tcW w:w="2448" w:type="dxa"/>
          </w:tcPr>
          <w:p w14:paraId="01755F85" w14:textId="77777777" w:rsidR="00422B69" w:rsidRPr="00302082" w:rsidRDefault="00422B69" w:rsidP="006353F3">
            <w:pPr>
              <w:spacing w:after="120"/>
              <w:ind w:right="260"/>
              <w:rPr>
                <w:rFonts w:ascii="Arial" w:hAnsi="Arial" w:cs="Arial"/>
              </w:rPr>
            </w:pPr>
          </w:p>
        </w:tc>
        <w:tc>
          <w:tcPr>
            <w:tcW w:w="2258" w:type="dxa"/>
          </w:tcPr>
          <w:p w14:paraId="0EDE2698" w14:textId="77777777" w:rsidR="00422B69" w:rsidRPr="00302082" w:rsidRDefault="00422B69" w:rsidP="006353F3">
            <w:pPr>
              <w:spacing w:after="120"/>
              <w:ind w:right="260"/>
              <w:rPr>
                <w:rFonts w:ascii="Arial" w:hAnsi="Arial" w:cs="Arial"/>
              </w:rPr>
            </w:pPr>
          </w:p>
        </w:tc>
      </w:tr>
    </w:tbl>
    <w:p w14:paraId="44784823" w14:textId="77777777" w:rsidR="00D83563" w:rsidRDefault="00D83563" w:rsidP="006353F3">
      <w:pPr>
        <w:spacing w:after="120" w:line="240" w:lineRule="auto"/>
        <w:ind w:right="260"/>
        <w:rPr>
          <w:rFonts w:ascii="Arial" w:hAnsi="Arial" w:cs="Arial"/>
        </w:rPr>
      </w:pPr>
    </w:p>
    <w:p w14:paraId="55744CB1" w14:textId="77777777" w:rsidR="00CA471C" w:rsidRDefault="00CA471C" w:rsidP="006353F3">
      <w:pPr>
        <w:pBdr>
          <w:top w:val="single" w:sz="4" w:space="1" w:color="auto"/>
          <w:left w:val="single" w:sz="4" w:space="0" w:color="auto"/>
          <w:bottom w:val="single" w:sz="4" w:space="1" w:color="auto"/>
          <w:right w:val="single" w:sz="4" w:space="0" w:color="auto"/>
        </w:pBdr>
        <w:spacing w:after="120" w:line="240" w:lineRule="auto"/>
        <w:ind w:right="163"/>
        <w:rPr>
          <w:rFonts w:ascii="Arial" w:hAnsi="Arial" w:cs="Arial"/>
        </w:rPr>
      </w:pPr>
      <w:r>
        <w:rPr>
          <w:rFonts w:ascii="Arial" w:hAnsi="Arial" w:cs="Arial"/>
        </w:rPr>
        <w:t>Revised FSO Feb</w:t>
      </w:r>
      <w:r w:rsidR="00C57028">
        <w:rPr>
          <w:rFonts w:ascii="Arial" w:hAnsi="Arial" w:cs="Arial"/>
        </w:rPr>
        <w:t xml:space="preserve"> 2018</w:t>
      </w:r>
    </w:p>
    <w:p w14:paraId="69AF044E" w14:textId="77777777" w:rsidR="00CA471C" w:rsidRPr="00CA471C" w:rsidRDefault="00CA471C" w:rsidP="006353F3">
      <w:pPr>
        <w:ind w:right="260"/>
        <w:rPr>
          <w:rFonts w:ascii="Arial" w:hAnsi="Arial" w:cs="Arial"/>
        </w:rPr>
      </w:pPr>
    </w:p>
    <w:p w14:paraId="7A4514A6" w14:textId="77777777" w:rsidR="00CA471C" w:rsidRPr="00CA471C" w:rsidRDefault="00CA471C" w:rsidP="006353F3">
      <w:pPr>
        <w:ind w:right="260"/>
        <w:rPr>
          <w:rFonts w:ascii="Arial" w:hAnsi="Arial" w:cs="Arial"/>
        </w:rPr>
      </w:pPr>
    </w:p>
    <w:p w14:paraId="47362F39" w14:textId="77777777" w:rsidR="00CA471C" w:rsidRPr="00CA471C" w:rsidRDefault="00CA471C" w:rsidP="006353F3">
      <w:pPr>
        <w:ind w:right="260"/>
        <w:rPr>
          <w:rFonts w:ascii="Arial" w:hAnsi="Arial" w:cs="Arial"/>
        </w:rPr>
      </w:pPr>
    </w:p>
    <w:p w14:paraId="04BE6E8F" w14:textId="77777777" w:rsidR="00CA471C" w:rsidRPr="00CA471C" w:rsidRDefault="00CA471C" w:rsidP="006353F3">
      <w:pPr>
        <w:ind w:right="260"/>
        <w:rPr>
          <w:rFonts w:ascii="Arial" w:hAnsi="Arial" w:cs="Arial"/>
        </w:rPr>
      </w:pPr>
    </w:p>
    <w:p w14:paraId="18A4170E" w14:textId="77777777" w:rsidR="00CA471C" w:rsidRPr="00CA471C" w:rsidRDefault="00CA471C" w:rsidP="006353F3">
      <w:pPr>
        <w:ind w:right="260"/>
        <w:rPr>
          <w:rFonts w:ascii="Arial" w:hAnsi="Arial" w:cs="Arial"/>
        </w:rPr>
      </w:pPr>
    </w:p>
    <w:p w14:paraId="6A1522EA" w14:textId="77777777" w:rsidR="00C57028" w:rsidRPr="00CA471C" w:rsidRDefault="00CA471C" w:rsidP="006353F3">
      <w:pPr>
        <w:tabs>
          <w:tab w:val="left" w:pos="3840"/>
        </w:tabs>
        <w:ind w:right="260"/>
        <w:rPr>
          <w:rFonts w:ascii="Arial" w:hAnsi="Arial" w:cs="Arial"/>
        </w:rPr>
      </w:pPr>
      <w:r>
        <w:rPr>
          <w:rFonts w:ascii="Arial" w:hAnsi="Arial" w:cs="Arial"/>
        </w:rPr>
        <w:tab/>
      </w:r>
    </w:p>
    <w:sectPr w:rsidR="00C57028" w:rsidRPr="00CA471C" w:rsidSect="006353F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CD71" w14:textId="77777777" w:rsidR="009132A2" w:rsidRDefault="009132A2" w:rsidP="009A2D37">
      <w:pPr>
        <w:spacing w:after="0" w:line="240" w:lineRule="auto"/>
      </w:pPr>
      <w:r>
        <w:separator/>
      </w:r>
    </w:p>
  </w:endnote>
  <w:endnote w:type="continuationSeparator" w:id="0">
    <w:p w14:paraId="40189591" w14:textId="77777777" w:rsidR="009132A2" w:rsidRDefault="009132A2" w:rsidP="009A2D37">
      <w:pPr>
        <w:spacing w:after="0" w:line="240" w:lineRule="auto"/>
      </w:pPr>
      <w:r>
        <w:continuationSeparator/>
      </w:r>
    </w:p>
  </w:endnote>
  <w:endnote w:type="continuationNotice" w:id="1">
    <w:p w14:paraId="3F26E168" w14:textId="77777777" w:rsidR="009132A2" w:rsidRDefault="00913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82018DA" w14:textId="77777777" w:rsidR="006353F3" w:rsidRDefault="006353F3" w:rsidP="00CA471C">
        <w:pPr>
          <w:pStyle w:val="Footer"/>
          <w:jc w:val="center"/>
        </w:pPr>
      </w:p>
      <w:p w14:paraId="444B370A" w14:textId="5848B3A1" w:rsidR="008B2543" w:rsidRPr="00CA471C" w:rsidRDefault="0019787E" w:rsidP="00CA471C">
        <w:pPr>
          <w:pStyle w:val="Footer"/>
          <w:jc w:val="center"/>
        </w:pPr>
        <w:r>
          <w:fldChar w:fldCharType="begin"/>
        </w:r>
        <w:r>
          <w:instrText xml:space="preserve"> PAGE   \* MERGEFORMAT </w:instrText>
        </w:r>
        <w:r>
          <w:fldChar w:fldCharType="separate"/>
        </w:r>
        <w:r w:rsidR="005F398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A8D2" w14:textId="77777777" w:rsidR="009132A2" w:rsidRDefault="009132A2" w:rsidP="009A2D37">
      <w:pPr>
        <w:spacing w:after="0" w:line="240" w:lineRule="auto"/>
      </w:pPr>
      <w:r>
        <w:separator/>
      </w:r>
    </w:p>
  </w:footnote>
  <w:footnote w:type="continuationSeparator" w:id="0">
    <w:p w14:paraId="5C6F61F2" w14:textId="77777777" w:rsidR="009132A2" w:rsidRDefault="009132A2" w:rsidP="009A2D37">
      <w:pPr>
        <w:spacing w:after="0" w:line="240" w:lineRule="auto"/>
      </w:pPr>
      <w:r>
        <w:continuationSeparator/>
      </w:r>
    </w:p>
  </w:footnote>
  <w:footnote w:type="continuationNotice" w:id="1">
    <w:p w14:paraId="747C02FB" w14:textId="77777777" w:rsidR="009132A2" w:rsidRDefault="009132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6"/>
  </w:num>
  <w:num w:numId="10">
    <w:abstractNumId w:val="14"/>
  </w:num>
  <w:num w:numId="11">
    <w:abstractNumId w:val="7"/>
  </w:num>
  <w:num w:numId="12">
    <w:abstractNumId w:val="5"/>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485B"/>
    <w:rsid w:val="00045373"/>
    <w:rsid w:val="00063A2F"/>
    <w:rsid w:val="00065B71"/>
    <w:rsid w:val="000678D3"/>
    <w:rsid w:val="00094810"/>
    <w:rsid w:val="00096DA4"/>
    <w:rsid w:val="000C0294"/>
    <w:rsid w:val="000C7A1C"/>
    <w:rsid w:val="000D2A8A"/>
    <w:rsid w:val="000D32AC"/>
    <w:rsid w:val="000D5F8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B4F"/>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69C9"/>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B68"/>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12F"/>
    <w:rsid w:val="003934D2"/>
    <w:rsid w:val="003973A1"/>
    <w:rsid w:val="003A2788"/>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5C5"/>
    <w:rsid w:val="004B5D03"/>
    <w:rsid w:val="004C1EC4"/>
    <w:rsid w:val="004D035C"/>
    <w:rsid w:val="004F3C18"/>
    <w:rsid w:val="004F4328"/>
    <w:rsid w:val="005005E4"/>
    <w:rsid w:val="00513689"/>
    <w:rsid w:val="0051375A"/>
    <w:rsid w:val="0052031B"/>
    <w:rsid w:val="00521097"/>
    <w:rsid w:val="00522D24"/>
    <w:rsid w:val="0053059E"/>
    <w:rsid w:val="00532F6F"/>
    <w:rsid w:val="00533663"/>
    <w:rsid w:val="005460C2"/>
    <w:rsid w:val="005526FB"/>
    <w:rsid w:val="0055280A"/>
    <w:rsid w:val="005548E1"/>
    <w:rsid w:val="0055585D"/>
    <w:rsid w:val="0056127B"/>
    <w:rsid w:val="00561D26"/>
    <w:rsid w:val="00564738"/>
    <w:rsid w:val="005659B0"/>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D7FA6"/>
    <w:rsid w:val="005E1A3A"/>
    <w:rsid w:val="005E6ADC"/>
    <w:rsid w:val="005E6D10"/>
    <w:rsid w:val="005E6D38"/>
    <w:rsid w:val="005E7B3F"/>
    <w:rsid w:val="005F040F"/>
    <w:rsid w:val="005F2C42"/>
    <w:rsid w:val="005F398E"/>
    <w:rsid w:val="006043FC"/>
    <w:rsid w:val="006050CF"/>
    <w:rsid w:val="00612B9D"/>
    <w:rsid w:val="006253AA"/>
    <w:rsid w:val="00626023"/>
    <w:rsid w:val="00633150"/>
    <w:rsid w:val="006353F3"/>
    <w:rsid w:val="00637A50"/>
    <w:rsid w:val="00641D6D"/>
    <w:rsid w:val="0064364E"/>
    <w:rsid w:val="006438F3"/>
    <w:rsid w:val="00647907"/>
    <w:rsid w:val="00651A82"/>
    <w:rsid w:val="006525E9"/>
    <w:rsid w:val="0066747B"/>
    <w:rsid w:val="006725EC"/>
    <w:rsid w:val="00674ED0"/>
    <w:rsid w:val="00681713"/>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7F6"/>
    <w:rsid w:val="007C74B4"/>
    <w:rsid w:val="007E3412"/>
    <w:rsid w:val="007F393D"/>
    <w:rsid w:val="008029AF"/>
    <w:rsid w:val="00802FFA"/>
    <w:rsid w:val="008102E5"/>
    <w:rsid w:val="008111B4"/>
    <w:rsid w:val="008133F0"/>
    <w:rsid w:val="00815880"/>
    <w:rsid w:val="0082322C"/>
    <w:rsid w:val="00823942"/>
    <w:rsid w:val="00827FFD"/>
    <w:rsid w:val="0083074C"/>
    <w:rsid w:val="00853EBC"/>
    <w:rsid w:val="00854535"/>
    <w:rsid w:val="00856EB3"/>
    <w:rsid w:val="00863C96"/>
    <w:rsid w:val="00864A72"/>
    <w:rsid w:val="00873E9F"/>
    <w:rsid w:val="00874047"/>
    <w:rsid w:val="008778CB"/>
    <w:rsid w:val="00881545"/>
    <w:rsid w:val="00883204"/>
    <w:rsid w:val="00883A3E"/>
    <w:rsid w:val="0089148D"/>
    <w:rsid w:val="00891E0D"/>
    <w:rsid w:val="008A0F36"/>
    <w:rsid w:val="008A6AA4"/>
    <w:rsid w:val="008B2543"/>
    <w:rsid w:val="008B4B6E"/>
    <w:rsid w:val="008D7401"/>
    <w:rsid w:val="00903DF6"/>
    <w:rsid w:val="009132A2"/>
    <w:rsid w:val="00921CF6"/>
    <w:rsid w:val="00922E9E"/>
    <w:rsid w:val="00924EF0"/>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40C7"/>
    <w:rsid w:val="00AF50EE"/>
    <w:rsid w:val="00B0591D"/>
    <w:rsid w:val="00B13402"/>
    <w:rsid w:val="00B14BC2"/>
    <w:rsid w:val="00B17024"/>
    <w:rsid w:val="00B17CD2"/>
    <w:rsid w:val="00B213D2"/>
    <w:rsid w:val="00B248BA"/>
    <w:rsid w:val="00B24B56"/>
    <w:rsid w:val="00B30E07"/>
    <w:rsid w:val="00B344C6"/>
    <w:rsid w:val="00B34ADD"/>
    <w:rsid w:val="00B52FF5"/>
    <w:rsid w:val="00B5498B"/>
    <w:rsid w:val="00B57219"/>
    <w:rsid w:val="00B575B7"/>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F13"/>
    <w:rsid w:val="00CA3254"/>
    <w:rsid w:val="00CA471C"/>
    <w:rsid w:val="00CB11CE"/>
    <w:rsid w:val="00CC25A2"/>
    <w:rsid w:val="00CD7F07"/>
    <w:rsid w:val="00CE04F3"/>
    <w:rsid w:val="00CE12D8"/>
    <w:rsid w:val="00CE4574"/>
    <w:rsid w:val="00CE70E6"/>
    <w:rsid w:val="00CF2E1E"/>
    <w:rsid w:val="00D02E99"/>
    <w:rsid w:val="00D13357"/>
    <w:rsid w:val="00D13A13"/>
    <w:rsid w:val="00D2689A"/>
    <w:rsid w:val="00D34E51"/>
    <w:rsid w:val="00D65506"/>
    <w:rsid w:val="00D773CF"/>
    <w:rsid w:val="00D83563"/>
    <w:rsid w:val="00D83A40"/>
    <w:rsid w:val="00D8448F"/>
    <w:rsid w:val="00DA64B6"/>
    <w:rsid w:val="00DB1B6D"/>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9536F"/>
    <w:rsid w:val="00EA36EC"/>
    <w:rsid w:val="00EB1C2D"/>
    <w:rsid w:val="00EC1810"/>
    <w:rsid w:val="00EC3FCC"/>
    <w:rsid w:val="00ED32FF"/>
    <w:rsid w:val="00EF039B"/>
    <w:rsid w:val="00EF4616"/>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BF3"/>
    <w:rsid w:val="00FC1C92"/>
    <w:rsid w:val="00FD333B"/>
    <w:rsid w:val="00FD689C"/>
    <w:rsid w:val="00FD705C"/>
    <w:rsid w:val="00FD777A"/>
    <w:rsid w:val="00FE260B"/>
    <w:rsid w:val="00FE537D"/>
    <w:rsid w:val="00FE692E"/>
    <w:rsid w:val="00FF31CA"/>
    <w:rsid w:val="00FF6EB4"/>
    <w:rsid w:val="00FF7858"/>
    <w:rsid w:val="00FF7B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8E38-5082-46F4-BE5D-4D526CECD4D0}">
  <ds:schemaRefs>
    <ds:schemaRef ds:uri="http://schemas.microsoft.com/sharepoint/events"/>
  </ds:schemaRefs>
</ds:datastoreItem>
</file>

<file path=customXml/itemProps2.xml><?xml version="1.0" encoding="utf-8"?>
<ds:datastoreItem xmlns:ds="http://schemas.openxmlformats.org/officeDocument/2006/customXml" ds:itemID="{BDB81C65-19CF-4A0C-B20A-F1B18FB86CEB}"/>
</file>

<file path=customXml/itemProps3.xml><?xml version="1.0" encoding="utf-8"?>
<ds:datastoreItem xmlns:ds="http://schemas.openxmlformats.org/officeDocument/2006/customXml" ds:itemID="{57177111-F2A0-4BA5-A76F-7DD9A7DEE99A}">
  <ds:schemaRefs>
    <ds:schemaRef ds:uri="http://schemas.microsoft.com/sharepoint/v3/contenttype/forms"/>
  </ds:schemaRefs>
</ds:datastoreItem>
</file>

<file path=customXml/itemProps4.xml><?xml version="1.0" encoding="utf-8"?>
<ds:datastoreItem xmlns:ds="http://schemas.openxmlformats.org/officeDocument/2006/customXml" ds:itemID="{F0EF93F2-D2FC-40D2-A12D-56A65758933B}">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F847115D-EEDD-408D-8412-6390968D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7</cp:revision>
  <cp:lastPrinted>2015-09-09T08:37:00Z</cp:lastPrinted>
  <dcterms:created xsi:type="dcterms:W3CDTF">2018-02-21T11:49:00Z</dcterms:created>
  <dcterms:modified xsi:type="dcterms:W3CDTF">2022-03-17T13:45:00Z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98fee6c0-409f-41d3-ad4f-b8e95eebdf36</vt:lpwstr>
  </property>
  <property fmtid="{D5CDD505-2E9C-101B-9397-08002B2CF9AE}" pid="4" name="Order">
    <vt:r8>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