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91" w:rsidRPr="00072357" w:rsidRDefault="000C0191" w:rsidP="00072357">
      <w:pPr>
        <w:pStyle w:val="header2"/>
      </w:pPr>
      <w:r>
        <w:t>KentVision Code and t</w:t>
      </w:r>
      <w:r w:rsidRPr="00072357">
        <w:t>itle of the module</w:t>
      </w:r>
    </w:p>
    <w:p w:rsidR="000C0191" w:rsidRDefault="00C95601" w:rsidP="00C95601">
      <w:pPr>
        <w:spacing w:after="120" w:line="240" w:lineRule="auto"/>
        <w:ind w:left="567" w:right="543"/>
        <w:jc w:val="both"/>
        <w:rPr>
          <w:rFonts w:ascii="Arial" w:hAnsi="Arial" w:cs="Arial"/>
          <w:sz w:val="24"/>
          <w:szCs w:val="24"/>
        </w:rPr>
      </w:pPr>
      <w:r>
        <w:rPr>
          <w:rFonts w:ascii="Arial" w:hAnsi="Arial" w:cs="Arial"/>
          <w:sz w:val="24"/>
          <w:szCs w:val="24"/>
        </w:rPr>
        <w:t>HIST</w:t>
      </w:r>
      <w:r w:rsidR="006E6729">
        <w:rPr>
          <w:rFonts w:ascii="Arial" w:hAnsi="Arial" w:cs="Arial"/>
          <w:sz w:val="24"/>
          <w:szCs w:val="24"/>
        </w:rPr>
        <w:t>5110</w:t>
      </w:r>
      <w:r>
        <w:rPr>
          <w:rFonts w:ascii="Arial" w:hAnsi="Arial" w:cs="Arial"/>
          <w:sz w:val="24"/>
          <w:szCs w:val="24"/>
        </w:rPr>
        <w:t xml:space="preserve"> </w:t>
      </w:r>
      <w:r w:rsidR="007F4FA8">
        <w:rPr>
          <w:rFonts w:ascii="Arial" w:hAnsi="Arial" w:cs="Arial"/>
          <w:sz w:val="24"/>
          <w:szCs w:val="24"/>
        </w:rPr>
        <w:t>Russia's Path to Revolution, 18</w:t>
      </w:r>
      <w:r w:rsidR="00815F3B">
        <w:rPr>
          <w:rFonts w:ascii="Arial" w:hAnsi="Arial" w:cs="Arial"/>
          <w:sz w:val="24"/>
          <w:szCs w:val="24"/>
        </w:rPr>
        <w:t>1</w:t>
      </w:r>
      <w:r w:rsidR="00B76467">
        <w:rPr>
          <w:rFonts w:ascii="Arial" w:hAnsi="Arial" w:cs="Arial"/>
          <w:sz w:val="24"/>
          <w:szCs w:val="24"/>
        </w:rPr>
        <w:t>2</w:t>
      </w:r>
      <w:r w:rsidR="007F4FA8">
        <w:rPr>
          <w:rFonts w:ascii="Arial" w:hAnsi="Arial" w:cs="Arial"/>
          <w:sz w:val="24"/>
          <w:szCs w:val="24"/>
        </w:rPr>
        <w:t>-1917: Political Challenges and Competing Visions</w:t>
      </w:r>
    </w:p>
    <w:p w:rsidR="00983DC3" w:rsidRDefault="00983DC3" w:rsidP="00983DC3">
      <w:pPr>
        <w:pStyle w:val="Heading2"/>
        <w:numPr>
          <w:ilvl w:val="0"/>
          <w:numId w:val="0"/>
        </w:numPr>
      </w:pPr>
    </w:p>
    <w:p w:rsidR="000C0191" w:rsidRPr="00B2615D" w:rsidRDefault="000C0191" w:rsidP="00072357">
      <w:pPr>
        <w:pStyle w:val="Heading2"/>
      </w:pPr>
      <w:r w:rsidRPr="00B2615D">
        <w:t xml:space="preserve">Division </w:t>
      </w:r>
      <w:r>
        <w:t xml:space="preserve">and School/Department </w:t>
      </w:r>
      <w:r w:rsidRPr="00B2615D">
        <w:t>or partner institution which will be responsible for management of the module</w:t>
      </w:r>
    </w:p>
    <w:p w:rsidR="000C0191" w:rsidRDefault="00983DC3" w:rsidP="00C95601">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 School of History</w:t>
      </w:r>
    </w:p>
    <w:p w:rsidR="000C0191" w:rsidRPr="00694B52" w:rsidRDefault="000C0191" w:rsidP="009D52D0">
      <w:pPr>
        <w:spacing w:after="120" w:line="240" w:lineRule="auto"/>
        <w:ind w:left="426" w:right="543"/>
        <w:jc w:val="both"/>
        <w:rPr>
          <w:rFonts w:ascii="Arial" w:hAnsi="Arial" w:cs="Arial"/>
          <w:iCs/>
          <w:sz w:val="24"/>
          <w:szCs w:val="24"/>
        </w:rPr>
      </w:pPr>
    </w:p>
    <w:p w:rsidR="000C0191" w:rsidRPr="009D52D0" w:rsidRDefault="000C0191" w:rsidP="00072357">
      <w:pPr>
        <w:pStyle w:val="Heading2"/>
      </w:pPr>
      <w:r w:rsidRPr="009D52D0">
        <w:t>The level of the module (Level 4, Level 5, Level 6 or Level 7)</w:t>
      </w:r>
    </w:p>
    <w:p w:rsidR="000C0191" w:rsidRDefault="00983DC3" w:rsidP="00C95601">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8348C7">
        <w:rPr>
          <w:rFonts w:ascii="Arial" w:hAnsi="Arial" w:cs="Arial"/>
          <w:sz w:val="24"/>
          <w:szCs w:val="24"/>
        </w:rPr>
        <w:t>5</w:t>
      </w:r>
      <w:r w:rsidR="00815F3B">
        <w:rPr>
          <w:rFonts w:ascii="Arial" w:hAnsi="Arial" w:cs="Arial"/>
          <w:sz w:val="24"/>
          <w:szCs w:val="24"/>
        </w:rPr>
        <w:t xml:space="preserve"> </w:t>
      </w:r>
    </w:p>
    <w:p w:rsidR="000C0191" w:rsidRPr="00694B52" w:rsidRDefault="000C0191" w:rsidP="009D52D0">
      <w:pPr>
        <w:spacing w:after="120" w:line="240" w:lineRule="auto"/>
        <w:ind w:left="426" w:right="543"/>
        <w:jc w:val="both"/>
        <w:rPr>
          <w:rFonts w:ascii="Arial" w:hAnsi="Arial" w:cs="Arial"/>
          <w:iCs/>
          <w:sz w:val="24"/>
          <w:szCs w:val="24"/>
        </w:rPr>
      </w:pPr>
    </w:p>
    <w:p w:rsidR="000C0191" w:rsidRDefault="000C0191" w:rsidP="00072357">
      <w:pPr>
        <w:pStyle w:val="Heading2"/>
      </w:pPr>
      <w:r w:rsidRPr="009D52D0">
        <w:t xml:space="preserve">The number of credits and the ECTS value which the module represents </w:t>
      </w:r>
    </w:p>
    <w:p w:rsidR="000C0191" w:rsidRDefault="00983DC3" w:rsidP="00C95601">
      <w:pPr>
        <w:spacing w:after="120" w:line="240" w:lineRule="auto"/>
        <w:ind w:left="567" w:right="543"/>
        <w:rPr>
          <w:rFonts w:ascii="Arial" w:hAnsi="Arial" w:cs="Arial"/>
          <w:sz w:val="24"/>
          <w:szCs w:val="24"/>
        </w:rPr>
      </w:pPr>
      <w:r>
        <w:rPr>
          <w:rFonts w:ascii="Arial" w:hAnsi="Arial" w:cs="Arial"/>
          <w:sz w:val="24"/>
          <w:szCs w:val="24"/>
        </w:rPr>
        <w:t>30 credits</w:t>
      </w:r>
      <w:r w:rsidR="00C95601">
        <w:rPr>
          <w:rFonts w:ascii="Arial" w:hAnsi="Arial" w:cs="Arial"/>
          <w:sz w:val="24"/>
          <w:szCs w:val="24"/>
        </w:rPr>
        <w:t xml:space="preserve"> (15 ECTS)</w:t>
      </w:r>
    </w:p>
    <w:p w:rsidR="000C0191" w:rsidRPr="00694B52" w:rsidRDefault="000C0191" w:rsidP="009D52D0">
      <w:pPr>
        <w:spacing w:after="120" w:line="240" w:lineRule="auto"/>
        <w:ind w:left="426" w:right="543"/>
        <w:rPr>
          <w:rFonts w:ascii="Arial" w:hAnsi="Arial" w:cs="Arial"/>
          <w:sz w:val="24"/>
          <w:szCs w:val="24"/>
        </w:rPr>
      </w:pPr>
    </w:p>
    <w:p w:rsidR="000C0191" w:rsidRDefault="000C0191" w:rsidP="00072357">
      <w:pPr>
        <w:pStyle w:val="Heading2"/>
      </w:pPr>
      <w:r w:rsidRPr="009D52D0">
        <w:t>Which term(s) the module is to be taught in (or other teaching pattern)</w:t>
      </w:r>
    </w:p>
    <w:p w:rsidR="000C0191" w:rsidRDefault="00F75794" w:rsidP="00C95601">
      <w:pPr>
        <w:spacing w:after="120" w:line="240" w:lineRule="auto"/>
        <w:ind w:left="567" w:right="543"/>
        <w:rPr>
          <w:rFonts w:ascii="Arial" w:hAnsi="Arial" w:cs="Arial"/>
          <w:iCs/>
          <w:sz w:val="24"/>
          <w:szCs w:val="24"/>
        </w:rPr>
      </w:pPr>
      <w:r>
        <w:rPr>
          <w:rFonts w:ascii="Arial" w:hAnsi="Arial" w:cs="Arial"/>
          <w:iCs/>
          <w:sz w:val="24"/>
          <w:szCs w:val="24"/>
        </w:rPr>
        <w:t>Autumn</w:t>
      </w:r>
      <w:r w:rsidR="00983DC3">
        <w:rPr>
          <w:rFonts w:ascii="Arial" w:hAnsi="Arial" w:cs="Arial"/>
          <w:iCs/>
          <w:sz w:val="24"/>
          <w:szCs w:val="24"/>
        </w:rPr>
        <w:t xml:space="preserve"> or Spring</w:t>
      </w:r>
      <w:r>
        <w:rPr>
          <w:rFonts w:ascii="Arial" w:hAnsi="Arial" w:cs="Arial"/>
          <w:iCs/>
          <w:sz w:val="24"/>
          <w:szCs w:val="24"/>
        </w:rPr>
        <w:t xml:space="preserve">.  </w:t>
      </w:r>
    </w:p>
    <w:p w:rsidR="00983DC3" w:rsidRDefault="00983DC3" w:rsidP="009D52D0">
      <w:pPr>
        <w:spacing w:after="120" w:line="240" w:lineRule="auto"/>
        <w:ind w:left="426" w:right="543"/>
        <w:rPr>
          <w:rFonts w:ascii="Arial" w:hAnsi="Arial" w:cs="Arial"/>
          <w:iCs/>
          <w:sz w:val="24"/>
          <w:szCs w:val="24"/>
        </w:rPr>
      </w:pPr>
    </w:p>
    <w:p w:rsidR="000C0191" w:rsidRDefault="000C0191" w:rsidP="00072357">
      <w:pPr>
        <w:pStyle w:val="Heading2"/>
      </w:pPr>
      <w:r w:rsidRPr="009D52D0">
        <w:t>Prerequisite and co-requisite modules</w:t>
      </w:r>
      <w:r>
        <w:t xml:space="preserve"> and/or any module restrictions</w:t>
      </w:r>
    </w:p>
    <w:p w:rsidR="00983DC3" w:rsidRDefault="00983DC3" w:rsidP="00687284">
      <w:pPr>
        <w:spacing w:after="120" w:line="240" w:lineRule="auto"/>
        <w:ind w:left="567" w:right="543"/>
        <w:jc w:val="both"/>
        <w:rPr>
          <w:rFonts w:ascii="Arial" w:hAnsi="Arial" w:cs="Arial"/>
          <w:sz w:val="24"/>
          <w:szCs w:val="24"/>
        </w:rPr>
      </w:pPr>
      <w:r w:rsidRPr="00983DC3">
        <w:rPr>
          <w:rFonts w:ascii="Arial" w:hAnsi="Arial" w:cs="Arial"/>
          <w:sz w:val="24"/>
          <w:szCs w:val="24"/>
        </w:rPr>
        <w:t>None</w:t>
      </w:r>
    </w:p>
    <w:p w:rsidR="00983DC3" w:rsidRPr="00983DC3" w:rsidRDefault="00983DC3" w:rsidP="00687284">
      <w:pPr>
        <w:spacing w:after="120" w:line="240" w:lineRule="auto"/>
        <w:ind w:left="567" w:right="543"/>
        <w:jc w:val="both"/>
        <w:rPr>
          <w:rFonts w:ascii="Arial" w:hAnsi="Arial" w:cs="Arial"/>
          <w:sz w:val="24"/>
          <w:szCs w:val="24"/>
        </w:rPr>
      </w:pPr>
    </w:p>
    <w:p w:rsidR="000C0191" w:rsidRPr="009D52D0" w:rsidRDefault="000C0191" w:rsidP="00072357">
      <w:pPr>
        <w:pStyle w:val="Heading2"/>
      </w:pPr>
      <w:r w:rsidRPr="009D52D0">
        <w:t>The course(s) of study to which the module contributes</w:t>
      </w:r>
    </w:p>
    <w:p w:rsidR="000C0191" w:rsidRDefault="000C0191"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983DC3">
        <w:rPr>
          <w:rFonts w:ascii="Arial" w:hAnsi="Arial" w:cs="Arial"/>
          <w:iCs/>
          <w:sz w:val="24"/>
          <w:szCs w:val="24"/>
        </w:rPr>
        <w:t xml:space="preserve"> BA History and BA Joint Honours courses involving History</w:t>
      </w:r>
    </w:p>
    <w:p w:rsidR="000C0191" w:rsidRDefault="000C0191"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rsidR="000C0191" w:rsidRPr="00694B52" w:rsidRDefault="000C0191" w:rsidP="009D52D0">
      <w:pPr>
        <w:spacing w:after="120" w:line="240" w:lineRule="auto"/>
        <w:ind w:left="426" w:right="543"/>
        <w:rPr>
          <w:rFonts w:ascii="Arial" w:hAnsi="Arial" w:cs="Arial"/>
          <w:iCs/>
          <w:sz w:val="24"/>
          <w:szCs w:val="24"/>
        </w:rPr>
      </w:pPr>
    </w:p>
    <w:p w:rsidR="000C0191" w:rsidRPr="009D52D0" w:rsidRDefault="000C0191" w:rsidP="00072357">
      <w:pPr>
        <w:pStyle w:val="Heading2"/>
        <w:jc w:val="left"/>
      </w:pPr>
      <w:r w:rsidRPr="009D52D0">
        <w:t>The intended subject specific learning outcomes.</w:t>
      </w:r>
      <w:r w:rsidRPr="009D52D0">
        <w:br/>
        <w:t xml:space="preserve">On successfully completing the </w:t>
      </w:r>
      <w:r w:rsidR="00D90C2F">
        <w:t xml:space="preserve">Level 5 </w:t>
      </w:r>
      <w:r w:rsidRPr="009D52D0">
        <w:t>module students will be able to:</w:t>
      </w:r>
    </w:p>
    <w:p w:rsidR="0033419F" w:rsidRPr="00C95601" w:rsidRDefault="0033419F" w:rsidP="0033419F">
      <w:pPr>
        <w:spacing w:after="120" w:line="240" w:lineRule="auto"/>
        <w:ind w:left="1440" w:right="260" w:hanging="873"/>
        <w:rPr>
          <w:rFonts w:ascii="Arial" w:hAnsi="Arial" w:cs="Arial"/>
          <w:iCs/>
          <w:sz w:val="24"/>
          <w:szCs w:val="24"/>
        </w:rPr>
      </w:pPr>
      <w:r w:rsidRPr="0046773E">
        <w:rPr>
          <w:rFonts w:ascii="Arial" w:hAnsi="Arial" w:cs="Arial"/>
          <w:iCs/>
        </w:rPr>
        <w:t>8.1</w:t>
      </w:r>
      <w:r w:rsidRPr="0046773E">
        <w:rPr>
          <w:rFonts w:ascii="Arial" w:hAnsi="Arial" w:cs="Arial"/>
          <w:iCs/>
        </w:rPr>
        <w:tab/>
      </w:r>
      <w:r w:rsidRPr="00C95601">
        <w:rPr>
          <w:rFonts w:ascii="Arial" w:hAnsi="Arial" w:cs="Arial"/>
          <w:iCs/>
          <w:sz w:val="24"/>
          <w:szCs w:val="24"/>
        </w:rPr>
        <w:t>Demonstrate an in</w:t>
      </w:r>
      <w:r w:rsidR="005B58B8" w:rsidRPr="00C95601">
        <w:rPr>
          <w:rFonts w:ascii="Arial" w:hAnsi="Arial" w:cs="Arial"/>
          <w:iCs/>
          <w:sz w:val="24"/>
          <w:szCs w:val="24"/>
        </w:rPr>
        <w:t>-depth knowledge of the evolving nature of tsarism in the period 18</w:t>
      </w:r>
      <w:r w:rsidR="00230A3F" w:rsidRPr="00C95601">
        <w:rPr>
          <w:rFonts w:ascii="Arial" w:hAnsi="Arial" w:cs="Arial"/>
          <w:iCs/>
          <w:sz w:val="24"/>
          <w:szCs w:val="24"/>
        </w:rPr>
        <w:t>12</w:t>
      </w:r>
      <w:r w:rsidR="005B58B8" w:rsidRPr="00C95601">
        <w:rPr>
          <w:rFonts w:ascii="Arial" w:hAnsi="Arial" w:cs="Arial"/>
          <w:iCs/>
          <w:sz w:val="24"/>
          <w:szCs w:val="24"/>
        </w:rPr>
        <w:t>-1917, as well as the rise of the revolutionary movement and the ideological debates of th</w:t>
      </w:r>
      <w:r w:rsidR="00F6071A" w:rsidRPr="00C95601">
        <w:rPr>
          <w:rFonts w:ascii="Arial" w:hAnsi="Arial" w:cs="Arial"/>
          <w:iCs/>
          <w:sz w:val="24"/>
          <w:szCs w:val="24"/>
        </w:rPr>
        <w:t>e</w:t>
      </w:r>
      <w:r w:rsidR="005B58B8" w:rsidRPr="00C95601">
        <w:rPr>
          <w:rFonts w:ascii="Arial" w:hAnsi="Arial" w:cs="Arial"/>
          <w:iCs/>
          <w:sz w:val="24"/>
          <w:szCs w:val="24"/>
        </w:rPr>
        <w:t xml:space="preserve"> period.   </w:t>
      </w:r>
    </w:p>
    <w:p w:rsidR="0033419F" w:rsidRPr="00C95601" w:rsidRDefault="0033419F" w:rsidP="0033419F">
      <w:pPr>
        <w:spacing w:after="120" w:line="240" w:lineRule="auto"/>
        <w:ind w:left="1440" w:right="260" w:hanging="873"/>
        <w:rPr>
          <w:rFonts w:ascii="Arial" w:hAnsi="Arial" w:cs="Arial"/>
          <w:iCs/>
          <w:sz w:val="24"/>
          <w:szCs w:val="24"/>
        </w:rPr>
      </w:pPr>
      <w:r w:rsidRPr="00C95601">
        <w:rPr>
          <w:rFonts w:ascii="Arial" w:hAnsi="Arial" w:cs="Arial"/>
          <w:iCs/>
          <w:sz w:val="24"/>
          <w:szCs w:val="24"/>
        </w:rPr>
        <w:t>8.2</w:t>
      </w:r>
      <w:r w:rsidRPr="00C95601">
        <w:rPr>
          <w:rFonts w:ascii="Arial" w:hAnsi="Arial" w:cs="Arial"/>
          <w:iCs/>
          <w:sz w:val="24"/>
          <w:szCs w:val="24"/>
        </w:rPr>
        <w:tab/>
        <w:t>Demonstrate a critical knowledge of some of the historiographical debates surrounding the subject and be well positioned to judge between competing interpretations of this era.</w:t>
      </w:r>
    </w:p>
    <w:p w:rsidR="0033419F" w:rsidRPr="00C95601" w:rsidRDefault="0033419F" w:rsidP="0033419F">
      <w:pPr>
        <w:spacing w:after="120" w:line="240" w:lineRule="auto"/>
        <w:ind w:left="1440" w:right="260" w:hanging="873"/>
        <w:rPr>
          <w:rFonts w:ascii="Arial" w:hAnsi="Arial" w:cs="Arial"/>
          <w:iCs/>
          <w:sz w:val="24"/>
          <w:szCs w:val="24"/>
        </w:rPr>
      </w:pPr>
      <w:r w:rsidRPr="00C95601">
        <w:rPr>
          <w:rFonts w:ascii="Arial" w:hAnsi="Arial" w:cs="Arial"/>
          <w:iCs/>
          <w:sz w:val="24"/>
          <w:szCs w:val="24"/>
        </w:rPr>
        <w:t>8.3</w:t>
      </w:r>
      <w:r w:rsidRPr="00C95601">
        <w:rPr>
          <w:rFonts w:ascii="Arial" w:hAnsi="Arial" w:cs="Arial"/>
          <w:iCs/>
          <w:sz w:val="24"/>
          <w:szCs w:val="24"/>
        </w:rPr>
        <w:tab/>
        <w:t xml:space="preserve">Formulate their own opinions on a variety of historiographical approaches, develop their communication skills </w:t>
      </w:r>
      <w:r w:rsidR="00F75794" w:rsidRPr="00C95601">
        <w:rPr>
          <w:rFonts w:ascii="Arial" w:hAnsi="Arial" w:cs="Arial"/>
          <w:iCs/>
          <w:sz w:val="24"/>
          <w:szCs w:val="24"/>
        </w:rPr>
        <w:t>using</w:t>
      </w:r>
      <w:r w:rsidR="00C95601" w:rsidRPr="00C95601">
        <w:rPr>
          <w:rFonts w:ascii="Arial" w:hAnsi="Arial" w:cs="Arial"/>
          <w:iCs/>
          <w:sz w:val="24"/>
          <w:szCs w:val="24"/>
        </w:rPr>
        <w:t xml:space="preserve"> </w:t>
      </w:r>
      <w:r w:rsidR="00F75794" w:rsidRPr="00C95601">
        <w:rPr>
          <w:rFonts w:ascii="Arial" w:hAnsi="Arial" w:cs="Arial"/>
          <w:iCs/>
          <w:sz w:val="24"/>
          <w:szCs w:val="24"/>
        </w:rPr>
        <w:t xml:space="preserve">a variety of methods, </w:t>
      </w:r>
      <w:r w:rsidRPr="00C95601">
        <w:rPr>
          <w:rFonts w:ascii="Arial" w:hAnsi="Arial" w:cs="Arial"/>
          <w:iCs/>
          <w:sz w:val="24"/>
          <w:szCs w:val="24"/>
        </w:rPr>
        <w:t>and present a clear historical argument supported with relevant evidence.</w:t>
      </w:r>
    </w:p>
    <w:p w:rsidR="0033419F" w:rsidRPr="00C95601" w:rsidRDefault="0033419F" w:rsidP="0033419F">
      <w:pPr>
        <w:spacing w:after="120" w:line="240" w:lineRule="auto"/>
        <w:ind w:left="1440" w:right="260" w:hanging="873"/>
        <w:rPr>
          <w:rFonts w:ascii="Arial" w:hAnsi="Arial" w:cs="Arial"/>
          <w:iCs/>
          <w:sz w:val="24"/>
          <w:szCs w:val="24"/>
        </w:rPr>
      </w:pPr>
      <w:r w:rsidRPr="00C95601">
        <w:rPr>
          <w:rFonts w:ascii="Arial" w:hAnsi="Arial" w:cs="Arial"/>
          <w:iCs/>
          <w:sz w:val="24"/>
          <w:szCs w:val="24"/>
        </w:rPr>
        <w:t>8.4</w:t>
      </w:r>
      <w:r w:rsidRPr="00C95601">
        <w:rPr>
          <w:rFonts w:ascii="Arial" w:hAnsi="Arial" w:cs="Arial"/>
          <w:iCs/>
          <w:sz w:val="24"/>
          <w:szCs w:val="24"/>
        </w:rPr>
        <w:tab/>
        <w:t>Critically engage with a range of secondary source materials including articles and monographs and have practiced selecting and deploying historical information.</w:t>
      </w:r>
    </w:p>
    <w:p w:rsidR="00D90C2F" w:rsidRDefault="00D90C2F" w:rsidP="00D90C2F">
      <w:pPr>
        <w:spacing w:after="120" w:line="240" w:lineRule="auto"/>
        <w:ind w:left="567" w:right="260"/>
        <w:rPr>
          <w:rFonts w:ascii="Arial" w:hAnsi="Arial" w:cs="Arial"/>
        </w:rPr>
      </w:pPr>
    </w:p>
    <w:p w:rsidR="000C0191" w:rsidRDefault="000C0191" w:rsidP="00072357">
      <w:pPr>
        <w:pStyle w:val="Heading2"/>
        <w:jc w:val="left"/>
      </w:pPr>
      <w:r w:rsidRPr="009D52D0">
        <w:t>The intended generic learning outcomes.</w:t>
      </w:r>
      <w:r w:rsidRPr="009D52D0">
        <w:br/>
        <w:t xml:space="preserve">On successfully completing the </w:t>
      </w:r>
      <w:r w:rsidR="00230A3F">
        <w:t xml:space="preserve">Level 5 </w:t>
      </w:r>
      <w:r w:rsidRPr="009D52D0">
        <w:t>module students will be able to:</w:t>
      </w:r>
    </w:p>
    <w:p w:rsidR="00F6071A" w:rsidRPr="00C95601" w:rsidRDefault="00F6071A" w:rsidP="00F6071A">
      <w:pPr>
        <w:spacing w:after="120" w:line="240" w:lineRule="auto"/>
        <w:ind w:left="1440" w:right="260" w:hanging="873"/>
        <w:jc w:val="both"/>
        <w:rPr>
          <w:rFonts w:ascii="Arial" w:hAnsi="Arial" w:cs="Arial"/>
          <w:sz w:val="24"/>
          <w:szCs w:val="24"/>
        </w:rPr>
      </w:pPr>
      <w:r w:rsidRPr="00A22523">
        <w:rPr>
          <w:rFonts w:ascii="Arial" w:hAnsi="Arial" w:cs="Arial"/>
        </w:rPr>
        <w:t>9.1</w:t>
      </w:r>
      <w:r w:rsidRPr="00A22523">
        <w:rPr>
          <w:rFonts w:ascii="Arial" w:hAnsi="Arial" w:cs="Arial"/>
        </w:rPr>
        <w:tab/>
      </w:r>
      <w:r w:rsidRPr="00C95601">
        <w:rPr>
          <w:rFonts w:ascii="Arial" w:hAnsi="Arial" w:cs="Arial"/>
          <w:sz w:val="24"/>
          <w:szCs w:val="24"/>
        </w:rPr>
        <w:t>Express complex ideas and arguments orally and in writing, which can be transferred to other areas of study and employment.</w:t>
      </w:r>
    </w:p>
    <w:p w:rsidR="00F6071A" w:rsidRPr="00C95601" w:rsidRDefault="00F6071A" w:rsidP="00F6071A">
      <w:pPr>
        <w:spacing w:after="120" w:line="240" w:lineRule="auto"/>
        <w:ind w:left="1440" w:right="260" w:hanging="873"/>
        <w:jc w:val="both"/>
        <w:rPr>
          <w:rFonts w:ascii="Arial" w:hAnsi="Arial" w:cs="Arial"/>
          <w:sz w:val="24"/>
          <w:szCs w:val="24"/>
        </w:rPr>
      </w:pPr>
      <w:r w:rsidRPr="00C95601">
        <w:rPr>
          <w:rFonts w:ascii="Arial" w:hAnsi="Arial" w:cs="Arial"/>
          <w:sz w:val="24"/>
          <w:szCs w:val="24"/>
        </w:rPr>
        <w:t>9.2</w:t>
      </w:r>
      <w:r w:rsidRPr="00C95601">
        <w:rPr>
          <w:rFonts w:ascii="Arial" w:hAnsi="Arial" w:cs="Arial"/>
          <w:sz w:val="24"/>
          <w:szCs w:val="24"/>
        </w:rPr>
        <w:tab/>
        <w:t>Demonstrate enhanced communication, presentational skills and information technology skills.</w:t>
      </w:r>
    </w:p>
    <w:p w:rsidR="00F6071A" w:rsidRPr="00C95601" w:rsidRDefault="00F6071A" w:rsidP="00F6071A">
      <w:pPr>
        <w:spacing w:after="120" w:line="240" w:lineRule="auto"/>
        <w:ind w:left="1440" w:right="260" w:hanging="873"/>
        <w:jc w:val="both"/>
        <w:rPr>
          <w:rFonts w:ascii="Arial" w:hAnsi="Arial" w:cs="Arial"/>
          <w:sz w:val="24"/>
          <w:szCs w:val="24"/>
        </w:rPr>
      </w:pPr>
      <w:r w:rsidRPr="00C95601">
        <w:rPr>
          <w:rFonts w:ascii="Arial" w:hAnsi="Arial" w:cs="Arial"/>
          <w:sz w:val="24"/>
          <w:szCs w:val="24"/>
        </w:rPr>
        <w:t>9.3</w:t>
      </w:r>
      <w:r w:rsidRPr="00C95601">
        <w:rPr>
          <w:rFonts w:ascii="Arial" w:hAnsi="Arial" w:cs="Arial"/>
          <w:sz w:val="24"/>
          <w:szCs w:val="24"/>
        </w:rPr>
        <w:tab/>
        <w:t>Work both independently – for example in preparing for seminars and research and information-gathering for essays – and within groups.</w:t>
      </w:r>
    </w:p>
    <w:p w:rsidR="00230A3F" w:rsidRPr="00A22523" w:rsidRDefault="00230A3F" w:rsidP="00F6071A">
      <w:pPr>
        <w:spacing w:after="120" w:line="240" w:lineRule="auto"/>
        <w:ind w:left="1440" w:right="260" w:hanging="873"/>
        <w:jc w:val="both"/>
        <w:rPr>
          <w:rFonts w:ascii="Arial" w:hAnsi="Arial" w:cs="Arial"/>
        </w:rPr>
      </w:pPr>
    </w:p>
    <w:p w:rsidR="000C0191" w:rsidRPr="009D52D0" w:rsidRDefault="000C0191" w:rsidP="00072357">
      <w:pPr>
        <w:pStyle w:val="Heading2"/>
      </w:pPr>
      <w:r w:rsidRPr="009D52D0">
        <w:t>A synopsis of the curriculum</w:t>
      </w:r>
    </w:p>
    <w:p w:rsidR="000C0191" w:rsidRPr="00C95601" w:rsidRDefault="0072491F" w:rsidP="00C95601">
      <w:pPr>
        <w:spacing w:after="120" w:line="240" w:lineRule="auto"/>
        <w:ind w:left="567" w:right="543"/>
        <w:rPr>
          <w:rFonts w:ascii="Arial" w:hAnsi="Arial" w:cs="Arial"/>
          <w:iCs/>
          <w:sz w:val="24"/>
          <w:szCs w:val="24"/>
        </w:rPr>
      </w:pPr>
      <w:r w:rsidRPr="00C95601">
        <w:rPr>
          <w:rFonts w:ascii="Arial" w:hAnsi="Arial" w:cs="Arial"/>
          <w:iCs/>
          <w:sz w:val="24"/>
          <w:szCs w:val="24"/>
        </w:rPr>
        <w:t xml:space="preserve">The purpose of this module is to give an overview of Russian history from </w:t>
      </w:r>
      <w:r w:rsidR="00B76467" w:rsidRPr="00C95601">
        <w:rPr>
          <w:rFonts w:ascii="Arial" w:hAnsi="Arial" w:cs="Arial"/>
          <w:iCs/>
          <w:sz w:val="24"/>
          <w:szCs w:val="24"/>
        </w:rPr>
        <w:t xml:space="preserve">the Napoleonic invasion of Russia to the </w:t>
      </w:r>
      <w:r w:rsidRPr="00C95601">
        <w:rPr>
          <w:rFonts w:ascii="Arial" w:hAnsi="Arial" w:cs="Arial"/>
          <w:iCs/>
          <w:sz w:val="24"/>
          <w:szCs w:val="24"/>
        </w:rPr>
        <w:t xml:space="preserve">collapse of tsarism in 1917. The reigns of </w:t>
      </w:r>
      <w:r w:rsidR="00AC2312" w:rsidRPr="00C95601">
        <w:rPr>
          <w:rFonts w:ascii="Arial" w:hAnsi="Arial" w:cs="Arial"/>
          <w:iCs/>
          <w:sz w:val="24"/>
          <w:szCs w:val="24"/>
        </w:rPr>
        <w:t>all the tsars i</w:t>
      </w:r>
      <w:r w:rsidR="00815F3B" w:rsidRPr="00C95601">
        <w:rPr>
          <w:rFonts w:ascii="Arial" w:hAnsi="Arial" w:cs="Arial"/>
          <w:iCs/>
          <w:sz w:val="24"/>
          <w:szCs w:val="24"/>
        </w:rPr>
        <w:t>n</w:t>
      </w:r>
      <w:r w:rsidR="00AC2312" w:rsidRPr="00C95601">
        <w:rPr>
          <w:rFonts w:ascii="Arial" w:hAnsi="Arial" w:cs="Arial"/>
          <w:iCs/>
          <w:sz w:val="24"/>
          <w:szCs w:val="24"/>
        </w:rPr>
        <w:t xml:space="preserve"> this period will be </w:t>
      </w:r>
      <w:r w:rsidRPr="00C95601">
        <w:rPr>
          <w:rFonts w:ascii="Arial" w:hAnsi="Arial" w:cs="Arial"/>
          <w:iCs/>
          <w:sz w:val="24"/>
          <w:szCs w:val="24"/>
        </w:rPr>
        <w:t xml:space="preserve">examined, as will the regime's tendency to alternate </w:t>
      </w:r>
      <w:r w:rsidR="00815F3B" w:rsidRPr="00C95601">
        <w:rPr>
          <w:rFonts w:ascii="Arial" w:hAnsi="Arial" w:cs="Arial"/>
          <w:iCs/>
          <w:sz w:val="24"/>
          <w:szCs w:val="24"/>
        </w:rPr>
        <w:t>between periods of reform and times of c</w:t>
      </w:r>
      <w:r w:rsidRPr="00C95601">
        <w:rPr>
          <w:rFonts w:ascii="Arial" w:hAnsi="Arial" w:cs="Arial"/>
          <w:iCs/>
          <w:sz w:val="24"/>
          <w:szCs w:val="24"/>
        </w:rPr>
        <w:t xml:space="preserve">onservative reaction. </w:t>
      </w:r>
      <w:r w:rsidR="00B76467" w:rsidRPr="00C95601">
        <w:rPr>
          <w:rFonts w:ascii="Arial" w:hAnsi="Arial" w:cs="Arial"/>
          <w:iCs/>
          <w:sz w:val="24"/>
          <w:szCs w:val="24"/>
        </w:rPr>
        <w:t xml:space="preserve">Tsarism's failure to </w:t>
      </w:r>
      <w:r w:rsidRPr="00C95601">
        <w:rPr>
          <w:rFonts w:ascii="Arial" w:hAnsi="Arial" w:cs="Arial"/>
          <w:iCs/>
          <w:sz w:val="24"/>
          <w:szCs w:val="24"/>
        </w:rPr>
        <w:t>establish a</w:t>
      </w:r>
      <w:r w:rsidR="00B76467" w:rsidRPr="00C95601">
        <w:rPr>
          <w:rFonts w:ascii="Arial" w:hAnsi="Arial" w:cs="Arial"/>
          <w:iCs/>
          <w:sz w:val="24"/>
          <w:szCs w:val="24"/>
        </w:rPr>
        <w:t xml:space="preserve"> f</w:t>
      </w:r>
      <w:r w:rsidRPr="00C95601">
        <w:rPr>
          <w:rFonts w:ascii="Arial" w:hAnsi="Arial" w:cs="Arial"/>
          <w:iCs/>
          <w:sz w:val="24"/>
          <w:szCs w:val="24"/>
        </w:rPr>
        <w:t>unctional state-society dialogue during the period 18</w:t>
      </w:r>
      <w:r w:rsidR="00815F3B" w:rsidRPr="00C95601">
        <w:rPr>
          <w:rFonts w:ascii="Arial" w:hAnsi="Arial" w:cs="Arial"/>
          <w:iCs/>
          <w:sz w:val="24"/>
          <w:szCs w:val="24"/>
        </w:rPr>
        <w:t>1</w:t>
      </w:r>
      <w:r w:rsidR="00B76467" w:rsidRPr="00C95601">
        <w:rPr>
          <w:rFonts w:ascii="Arial" w:hAnsi="Arial" w:cs="Arial"/>
          <w:iCs/>
          <w:sz w:val="24"/>
          <w:szCs w:val="24"/>
        </w:rPr>
        <w:t>2</w:t>
      </w:r>
      <w:r w:rsidRPr="00C95601">
        <w:rPr>
          <w:rFonts w:ascii="Arial" w:hAnsi="Arial" w:cs="Arial"/>
          <w:iCs/>
          <w:sz w:val="24"/>
          <w:szCs w:val="24"/>
        </w:rPr>
        <w:t xml:space="preserve">-1917 will be explored, and the corresponding emergence of liberal, nationalist and revolutionary visions for Russia's future. Topics covered will include the Decembrist revolt, the rise of the Russian intelligentsia, the 'Great Reforms' of the 1860s, the appeal of </w:t>
      </w:r>
      <w:r w:rsidR="000E7CF3" w:rsidRPr="00C95601">
        <w:rPr>
          <w:rFonts w:ascii="Arial" w:hAnsi="Arial" w:cs="Arial"/>
          <w:iCs/>
          <w:sz w:val="24"/>
          <w:szCs w:val="24"/>
        </w:rPr>
        <w:t xml:space="preserve">revolutionary </w:t>
      </w:r>
      <w:r w:rsidRPr="00C95601">
        <w:rPr>
          <w:rFonts w:ascii="Arial" w:hAnsi="Arial" w:cs="Arial"/>
          <w:iCs/>
          <w:sz w:val="24"/>
          <w:szCs w:val="24"/>
        </w:rPr>
        <w:t>populis</w:t>
      </w:r>
      <w:r w:rsidR="000E7CF3" w:rsidRPr="00C95601">
        <w:rPr>
          <w:rFonts w:ascii="Arial" w:hAnsi="Arial" w:cs="Arial"/>
          <w:iCs/>
          <w:sz w:val="24"/>
          <w:szCs w:val="24"/>
        </w:rPr>
        <w:t>m</w:t>
      </w:r>
      <w:r w:rsidRPr="00C95601">
        <w:rPr>
          <w:rFonts w:ascii="Arial" w:hAnsi="Arial" w:cs="Arial"/>
          <w:iCs/>
          <w:sz w:val="24"/>
          <w:szCs w:val="24"/>
        </w:rPr>
        <w:t xml:space="preserve"> and Marxism</w:t>
      </w:r>
      <w:r w:rsidR="000E7CF3" w:rsidRPr="00C95601">
        <w:rPr>
          <w:rFonts w:ascii="Arial" w:hAnsi="Arial" w:cs="Arial"/>
          <w:iCs/>
          <w:sz w:val="24"/>
          <w:szCs w:val="24"/>
        </w:rPr>
        <w:t xml:space="preserve">, </w:t>
      </w:r>
      <w:r w:rsidRPr="00C95601">
        <w:rPr>
          <w:rFonts w:ascii="Arial" w:hAnsi="Arial" w:cs="Arial"/>
          <w:iCs/>
          <w:sz w:val="24"/>
          <w:szCs w:val="24"/>
        </w:rPr>
        <w:t>industrialisation</w:t>
      </w:r>
      <w:r w:rsidR="000E7CF3" w:rsidRPr="00C95601">
        <w:rPr>
          <w:rFonts w:ascii="Arial" w:hAnsi="Arial" w:cs="Arial"/>
          <w:iCs/>
          <w:sz w:val="24"/>
          <w:szCs w:val="24"/>
        </w:rPr>
        <w:t xml:space="preserve">, and the growing radicalism of workers and peasants. </w:t>
      </w:r>
      <w:r w:rsidRPr="00C95601">
        <w:rPr>
          <w:rFonts w:ascii="Arial" w:hAnsi="Arial" w:cs="Arial"/>
          <w:iCs/>
          <w:sz w:val="24"/>
          <w:szCs w:val="24"/>
        </w:rPr>
        <w:t>The later part of the module will explore the 1905 revolution</w:t>
      </w:r>
      <w:r w:rsidR="000E7CF3" w:rsidRPr="00C95601">
        <w:rPr>
          <w:rFonts w:ascii="Arial" w:hAnsi="Arial" w:cs="Arial"/>
          <w:iCs/>
          <w:sz w:val="24"/>
          <w:szCs w:val="24"/>
        </w:rPr>
        <w:t>, the tenure of Stolypin as Prime Minister</w:t>
      </w:r>
      <w:r w:rsidR="00D90C2F" w:rsidRPr="00C95601">
        <w:rPr>
          <w:rFonts w:ascii="Arial" w:hAnsi="Arial" w:cs="Arial"/>
          <w:iCs/>
          <w:sz w:val="24"/>
          <w:szCs w:val="24"/>
        </w:rPr>
        <w:t xml:space="preserve">, the Russian origins of the First World War, and </w:t>
      </w:r>
      <w:r w:rsidRPr="00C95601">
        <w:rPr>
          <w:rFonts w:ascii="Arial" w:hAnsi="Arial" w:cs="Arial"/>
          <w:iCs/>
          <w:sz w:val="24"/>
          <w:szCs w:val="24"/>
        </w:rPr>
        <w:t xml:space="preserve">the </w:t>
      </w:r>
      <w:r w:rsidR="000E7CF3" w:rsidRPr="00C95601">
        <w:rPr>
          <w:rFonts w:ascii="Arial" w:hAnsi="Arial" w:cs="Arial"/>
          <w:iCs/>
          <w:sz w:val="24"/>
          <w:szCs w:val="24"/>
        </w:rPr>
        <w:t xml:space="preserve">collapse of tsarism in </w:t>
      </w:r>
      <w:r w:rsidR="00B76467" w:rsidRPr="00C95601">
        <w:rPr>
          <w:rFonts w:ascii="Arial" w:hAnsi="Arial" w:cs="Arial"/>
          <w:iCs/>
          <w:sz w:val="24"/>
          <w:szCs w:val="24"/>
        </w:rPr>
        <w:t xml:space="preserve">1917. The impact of war </w:t>
      </w:r>
      <w:r w:rsidR="00D90C2F" w:rsidRPr="00C95601">
        <w:rPr>
          <w:rFonts w:ascii="Arial" w:hAnsi="Arial" w:cs="Arial"/>
          <w:iCs/>
          <w:sz w:val="24"/>
          <w:szCs w:val="24"/>
        </w:rPr>
        <w:t xml:space="preserve">(including the Crimean War and the Russo-Japanese War) </w:t>
      </w:r>
      <w:r w:rsidR="00B76467" w:rsidRPr="00C95601">
        <w:rPr>
          <w:rFonts w:ascii="Arial" w:hAnsi="Arial" w:cs="Arial"/>
          <w:iCs/>
          <w:sz w:val="24"/>
          <w:szCs w:val="24"/>
        </w:rPr>
        <w:t xml:space="preserve">on Russia in this period will be examined, </w:t>
      </w:r>
      <w:r w:rsidR="0010712E" w:rsidRPr="00C95601">
        <w:rPr>
          <w:rFonts w:ascii="Arial" w:hAnsi="Arial" w:cs="Arial"/>
          <w:iCs/>
          <w:sz w:val="24"/>
          <w:szCs w:val="24"/>
        </w:rPr>
        <w:t>as w</w:t>
      </w:r>
      <w:r w:rsidR="00D90C2F" w:rsidRPr="00C95601">
        <w:rPr>
          <w:rFonts w:ascii="Arial" w:hAnsi="Arial" w:cs="Arial"/>
          <w:iCs/>
          <w:sz w:val="24"/>
          <w:szCs w:val="24"/>
        </w:rPr>
        <w:t xml:space="preserve">ill </w:t>
      </w:r>
      <w:r w:rsidR="0010712E" w:rsidRPr="00C95601">
        <w:rPr>
          <w:rFonts w:ascii="Arial" w:hAnsi="Arial" w:cs="Arial"/>
          <w:iCs/>
          <w:sz w:val="24"/>
          <w:szCs w:val="24"/>
        </w:rPr>
        <w:t xml:space="preserve">problems connected to the multi-ethnic make-up of the Russian empire. </w:t>
      </w:r>
      <w:r w:rsidRPr="00C95601">
        <w:rPr>
          <w:rFonts w:ascii="Arial" w:hAnsi="Arial" w:cs="Arial"/>
          <w:iCs/>
          <w:sz w:val="24"/>
          <w:szCs w:val="24"/>
        </w:rPr>
        <w:t xml:space="preserve">Students will also be introduced to Russian literature of the period where it </w:t>
      </w:r>
      <w:r w:rsidR="000E7CF3" w:rsidRPr="00C95601">
        <w:rPr>
          <w:rFonts w:ascii="Arial" w:hAnsi="Arial" w:cs="Arial"/>
          <w:iCs/>
          <w:sz w:val="24"/>
          <w:szCs w:val="24"/>
        </w:rPr>
        <w:t xml:space="preserve">is </w:t>
      </w:r>
      <w:r w:rsidRPr="00C95601">
        <w:rPr>
          <w:rFonts w:ascii="Arial" w:hAnsi="Arial" w:cs="Arial"/>
          <w:iCs/>
          <w:sz w:val="24"/>
          <w:szCs w:val="24"/>
        </w:rPr>
        <w:t>relevant to national</w:t>
      </w:r>
      <w:r w:rsidR="00D90C2F" w:rsidRPr="00C95601">
        <w:rPr>
          <w:rFonts w:ascii="Arial" w:hAnsi="Arial" w:cs="Arial"/>
          <w:iCs/>
          <w:sz w:val="24"/>
          <w:szCs w:val="24"/>
        </w:rPr>
        <w:t xml:space="preserve">, political or social </w:t>
      </w:r>
      <w:r w:rsidRPr="00C95601">
        <w:rPr>
          <w:rFonts w:ascii="Arial" w:hAnsi="Arial" w:cs="Arial"/>
          <w:iCs/>
          <w:sz w:val="24"/>
          <w:szCs w:val="24"/>
        </w:rPr>
        <w:t>questions, a</w:t>
      </w:r>
      <w:r w:rsidR="00815F3B" w:rsidRPr="00C95601">
        <w:rPr>
          <w:rFonts w:ascii="Arial" w:hAnsi="Arial" w:cs="Arial"/>
          <w:iCs/>
          <w:sz w:val="24"/>
          <w:szCs w:val="24"/>
        </w:rPr>
        <w:t xml:space="preserve">s well as </w:t>
      </w:r>
      <w:r w:rsidR="00B76467" w:rsidRPr="00C95601">
        <w:rPr>
          <w:rFonts w:ascii="Arial" w:hAnsi="Arial" w:cs="Arial"/>
          <w:iCs/>
          <w:sz w:val="24"/>
          <w:szCs w:val="24"/>
        </w:rPr>
        <w:t xml:space="preserve">aspects of religion and spirituality. The module will ultimately </w:t>
      </w:r>
      <w:r w:rsidRPr="00C95601">
        <w:rPr>
          <w:rFonts w:ascii="Arial" w:hAnsi="Arial" w:cs="Arial"/>
          <w:iCs/>
          <w:sz w:val="24"/>
          <w:szCs w:val="24"/>
        </w:rPr>
        <w:t xml:space="preserve">require students to evaluate why Russian tsarism </w:t>
      </w:r>
      <w:r w:rsidR="00D90C2F" w:rsidRPr="00C95601">
        <w:rPr>
          <w:rFonts w:ascii="Arial" w:hAnsi="Arial" w:cs="Arial"/>
          <w:iCs/>
          <w:sz w:val="24"/>
          <w:szCs w:val="24"/>
        </w:rPr>
        <w:t xml:space="preserve">failed to adapt to the challenge of modernity, and </w:t>
      </w:r>
      <w:r w:rsidRPr="00C95601">
        <w:rPr>
          <w:rFonts w:ascii="Arial" w:hAnsi="Arial" w:cs="Arial"/>
          <w:iCs/>
          <w:sz w:val="24"/>
          <w:szCs w:val="24"/>
        </w:rPr>
        <w:t xml:space="preserve">paid the price. </w:t>
      </w:r>
    </w:p>
    <w:p w:rsidR="0072491F" w:rsidRPr="008D4447" w:rsidRDefault="0072491F" w:rsidP="009D52D0">
      <w:pPr>
        <w:spacing w:after="120" w:line="240" w:lineRule="auto"/>
        <w:ind w:left="426" w:right="543"/>
        <w:rPr>
          <w:rFonts w:ascii="Arial" w:hAnsi="Arial" w:cs="Arial"/>
          <w:iCs/>
          <w:sz w:val="24"/>
          <w:szCs w:val="24"/>
        </w:rPr>
      </w:pPr>
    </w:p>
    <w:p w:rsidR="000C0191" w:rsidRDefault="000C0191" w:rsidP="00895D3C">
      <w:pPr>
        <w:pStyle w:val="Heading2"/>
      </w:pPr>
      <w:r w:rsidRPr="009D52D0">
        <w:t xml:space="preserve">Reading list </w:t>
      </w:r>
    </w:p>
    <w:p w:rsidR="000C0191" w:rsidRDefault="000C0191"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rsidR="000C0191" w:rsidRDefault="000C0191"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7" w:history="1">
        <w:r w:rsidRPr="00636058">
          <w:rPr>
            <w:rStyle w:val="Hyperlink"/>
            <w:b w:val="0"/>
            <w:bCs/>
          </w:rPr>
          <w:t>reading list pages</w:t>
        </w:r>
      </w:hyperlink>
      <w:r w:rsidRPr="00636058">
        <w:rPr>
          <w:b w:val="0"/>
          <w:bCs/>
        </w:rPr>
        <w:t xml:space="preserve">. </w:t>
      </w:r>
    </w:p>
    <w:p w:rsidR="000C0191" w:rsidRPr="008D4447" w:rsidRDefault="000C0191" w:rsidP="009D52D0">
      <w:pPr>
        <w:spacing w:after="120" w:line="240" w:lineRule="auto"/>
        <w:ind w:right="543"/>
        <w:jc w:val="both"/>
        <w:rPr>
          <w:rFonts w:ascii="Arial" w:hAnsi="Arial" w:cs="Arial"/>
          <w:b/>
          <w:sz w:val="24"/>
          <w:szCs w:val="24"/>
        </w:rPr>
      </w:pPr>
    </w:p>
    <w:p w:rsidR="000C0191" w:rsidRDefault="000C0191" w:rsidP="00072357">
      <w:pPr>
        <w:pStyle w:val="Heading2"/>
      </w:pPr>
      <w:r>
        <w:t>Contact Hours</w:t>
      </w:r>
    </w:p>
    <w:p w:rsidR="00BC6F14" w:rsidRPr="00C95601" w:rsidRDefault="00BC6F14" w:rsidP="00C95601">
      <w:pPr>
        <w:pStyle w:val="NormalWeb"/>
        <w:ind w:left="567"/>
        <w:rPr>
          <w:rFonts w:ascii="Arial" w:hAnsi="Arial" w:cs="Arial"/>
          <w:color w:val="000000"/>
        </w:rPr>
      </w:pPr>
      <w:r w:rsidRPr="00C95601">
        <w:rPr>
          <w:rFonts w:ascii="Arial" w:hAnsi="Arial" w:cs="Arial"/>
          <w:color w:val="000000"/>
        </w:rPr>
        <w:t>Total contact hours: 40</w:t>
      </w:r>
    </w:p>
    <w:p w:rsidR="00BC6F14" w:rsidRPr="00C95601" w:rsidRDefault="00BC6F14" w:rsidP="00C95601">
      <w:pPr>
        <w:pStyle w:val="NormalWeb"/>
        <w:ind w:left="567"/>
        <w:rPr>
          <w:rFonts w:ascii="Arial" w:hAnsi="Arial" w:cs="Arial"/>
          <w:color w:val="000000"/>
        </w:rPr>
      </w:pPr>
      <w:r w:rsidRPr="00C95601">
        <w:rPr>
          <w:rFonts w:ascii="Arial" w:hAnsi="Arial" w:cs="Arial"/>
          <w:color w:val="000000"/>
        </w:rPr>
        <w:t>Private study hours: 260</w:t>
      </w:r>
    </w:p>
    <w:p w:rsidR="00BC6F14" w:rsidRPr="00C95601" w:rsidRDefault="00BC6F14" w:rsidP="00C95601">
      <w:pPr>
        <w:pStyle w:val="NormalWeb"/>
        <w:ind w:left="567"/>
        <w:rPr>
          <w:rFonts w:ascii="Arial" w:hAnsi="Arial" w:cs="Arial"/>
          <w:color w:val="000000"/>
        </w:rPr>
      </w:pPr>
      <w:r w:rsidRPr="00C95601">
        <w:rPr>
          <w:rFonts w:ascii="Arial" w:hAnsi="Arial" w:cs="Arial"/>
          <w:color w:val="000000"/>
        </w:rPr>
        <w:t>Total study hours: 300</w:t>
      </w:r>
    </w:p>
    <w:p w:rsidR="000C0191" w:rsidRPr="00B35AF3" w:rsidRDefault="00C95601" w:rsidP="00B35AF3">
      <w:pPr>
        <w:pStyle w:val="Heading2"/>
        <w:rPr>
          <w:i/>
          <w:iCs/>
        </w:rPr>
      </w:pPr>
      <w:r>
        <w:lastRenderedPageBreak/>
        <w:t>A</w:t>
      </w:r>
      <w:r w:rsidR="000C0191" w:rsidRPr="00B2615D">
        <w:t>ssessment methods</w:t>
      </w:r>
    </w:p>
    <w:p w:rsidR="00815F3B" w:rsidRPr="00C95601" w:rsidRDefault="00C95601" w:rsidP="00092367">
      <w:pPr>
        <w:spacing w:after="120" w:line="240" w:lineRule="auto"/>
        <w:ind w:right="260"/>
        <w:jc w:val="both"/>
        <w:rPr>
          <w:rFonts w:ascii="Arial" w:hAnsi="Arial" w:cs="Arial"/>
          <w:iCs/>
          <w:sz w:val="24"/>
          <w:szCs w:val="24"/>
        </w:rPr>
      </w:pPr>
      <w:r w:rsidRPr="00C95601">
        <w:rPr>
          <w:rFonts w:ascii="Arial" w:hAnsi="Arial" w:cs="Arial"/>
          <w:iCs/>
        </w:rPr>
        <w:t>13.1</w:t>
      </w:r>
      <w:r w:rsidRPr="00C95601">
        <w:rPr>
          <w:rFonts w:ascii="Arial" w:hAnsi="Arial" w:cs="Arial"/>
          <w:iCs/>
        </w:rPr>
        <w:tab/>
      </w:r>
      <w:r w:rsidRPr="00C95601">
        <w:rPr>
          <w:rFonts w:ascii="Arial" w:hAnsi="Arial" w:cs="Arial"/>
          <w:iCs/>
          <w:sz w:val="24"/>
          <w:szCs w:val="24"/>
        </w:rPr>
        <w:t>Main assessment methods</w:t>
      </w:r>
    </w:p>
    <w:p w:rsidR="00B35AF3" w:rsidRPr="00C95601" w:rsidRDefault="00B35AF3" w:rsidP="00497E65">
      <w:pPr>
        <w:spacing w:after="120" w:line="240" w:lineRule="auto"/>
        <w:ind w:left="720" w:right="260"/>
        <w:jc w:val="both"/>
        <w:rPr>
          <w:rFonts w:ascii="Arial" w:hAnsi="Arial" w:cs="Arial"/>
          <w:iCs/>
          <w:sz w:val="24"/>
          <w:szCs w:val="24"/>
        </w:rPr>
      </w:pPr>
      <w:r w:rsidRPr="00C95601">
        <w:rPr>
          <w:rFonts w:ascii="Arial" w:hAnsi="Arial" w:cs="Arial"/>
          <w:iCs/>
          <w:sz w:val="24"/>
          <w:szCs w:val="24"/>
        </w:rPr>
        <w:t>Assignment A: Essay 2</w:t>
      </w:r>
      <w:r w:rsidR="00C95601">
        <w:rPr>
          <w:rFonts w:ascii="Arial" w:hAnsi="Arial" w:cs="Arial"/>
          <w:iCs/>
          <w:sz w:val="24"/>
          <w:szCs w:val="24"/>
        </w:rPr>
        <w:t>,</w:t>
      </w:r>
      <w:r w:rsidRPr="00C95601">
        <w:rPr>
          <w:rFonts w:ascii="Arial" w:hAnsi="Arial" w:cs="Arial"/>
          <w:iCs/>
          <w:sz w:val="24"/>
          <w:szCs w:val="24"/>
        </w:rPr>
        <w:t>000 words (12%)</w:t>
      </w:r>
    </w:p>
    <w:p w:rsidR="00B35AF3" w:rsidRPr="00C95601" w:rsidRDefault="00B35AF3" w:rsidP="00497E65">
      <w:pPr>
        <w:spacing w:after="120" w:line="240" w:lineRule="auto"/>
        <w:ind w:left="720" w:right="260"/>
        <w:jc w:val="both"/>
        <w:rPr>
          <w:rFonts w:ascii="Arial" w:hAnsi="Arial" w:cs="Arial"/>
          <w:iCs/>
          <w:sz w:val="24"/>
          <w:szCs w:val="24"/>
        </w:rPr>
      </w:pPr>
      <w:r w:rsidRPr="00C95601">
        <w:rPr>
          <w:rFonts w:ascii="Arial" w:hAnsi="Arial" w:cs="Arial"/>
          <w:iCs/>
          <w:sz w:val="24"/>
          <w:szCs w:val="24"/>
        </w:rPr>
        <w:t>Assignment B: Essay 3</w:t>
      </w:r>
      <w:r w:rsidR="00C95601">
        <w:rPr>
          <w:rFonts w:ascii="Arial" w:hAnsi="Arial" w:cs="Arial"/>
          <w:iCs/>
          <w:sz w:val="24"/>
          <w:szCs w:val="24"/>
        </w:rPr>
        <w:t>,</w:t>
      </w:r>
      <w:r w:rsidRPr="00C95601">
        <w:rPr>
          <w:rFonts w:ascii="Arial" w:hAnsi="Arial" w:cs="Arial"/>
          <w:iCs/>
          <w:sz w:val="24"/>
          <w:szCs w:val="24"/>
        </w:rPr>
        <w:t>000 words (20%)</w:t>
      </w:r>
    </w:p>
    <w:p w:rsidR="00B35AF3" w:rsidRPr="00C95601" w:rsidRDefault="00B35AF3" w:rsidP="00497E65">
      <w:pPr>
        <w:spacing w:after="120" w:line="240" w:lineRule="auto"/>
        <w:ind w:left="720" w:right="260"/>
        <w:jc w:val="both"/>
        <w:rPr>
          <w:rFonts w:ascii="Arial" w:hAnsi="Arial" w:cs="Arial"/>
          <w:iCs/>
          <w:sz w:val="24"/>
          <w:szCs w:val="24"/>
        </w:rPr>
      </w:pPr>
      <w:r w:rsidRPr="00C95601">
        <w:rPr>
          <w:rFonts w:ascii="Arial" w:hAnsi="Arial" w:cs="Arial"/>
          <w:iCs/>
          <w:sz w:val="24"/>
          <w:szCs w:val="24"/>
        </w:rPr>
        <w:t xml:space="preserve">Presentation and Seminar Performance (8%) </w:t>
      </w:r>
    </w:p>
    <w:p w:rsidR="00B35AF3" w:rsidRPr="00C95601" w:rsidRDefault="00B35AF3" w:rsidP="00497E65">
      <w:pPr>
        <w:spacing w:after="120" w:line="240" w:lineRule="auto"/>
        <w:ind w:left="720" w:right="260"/>
        <w:jc w:val="both"/>
        <w:rPr>
          <w:rFonts w:ascii="Arial" w:hAnsi="Arial" w:cs="Arial"/>
          <w:iCs/>
          <w:sz w:val="24"/>
          <w:szCs w:val="24"/>
        </w:rPr>
      </w:pPr>
      <w:r w:rsidRPr="00C95601">
        <w:rPr>
          <w:rFonts w:ascii="Arial" w:hAnsi="Arial" w:cs="Arial"/>
          <w:iCs/>
          <w:sz w:val="24"/>
          <w:szCs w:val="24"/>
        </w:rPr>
        <w:t>Examination: 60%</w:t>
      </w:r>
    </w:p>
    <w:p w:rsidR="00815F3B" w:rsidRDefault="00815F3B" w:rsidP="00092367">
      <w:pPr>
        <w:spacing w:after="120" w:line="240" w:lineRule="auto"/>
        <w:ind w:right="260"/>
        <w:jc w:val="both"/>
        <w:rPr>
          <w:rFonts w:ascii="Arial" w:hAnsi="Arial" w:cs="Arial"/>
          <w:iCs/>
        </w:rPr>
      </w:pPr>
    </w:p>
    <w:p w:rsidR="000C0191" w:rsidRPr="009D52D0" w:rsidRDefault="00C95601" w:rsidP="009D52D0">
      <w:pPr>
        <w:spacing w:after="120"/>
        <w:ind w:left="567" w:right="543" w:hanging="567"/>
        <w:rPr>
          <w:rFonts w:ascii="Arial" w:hAnsi="Arial" w:cs="Arial"/>
          <w:iCs/>
          <w:sz w:val="24"/>
          <w:szCs w:val="24"/>
        </w:rPr>
      </w:pPr>
      <w:r>
        <w:rPr>
          <w:rFonts w:ascii="Arial" w:hAnsi="Arial" w:cs="Arial"/>
          <w:iCs/>
          <w:sz w:val="24"/>
          <w:szCs w:val="24"/>
        </w:rPr>
        <w:t>13</w:t>
      </w:r>
      <w:r w:rsidR="000C0191">
        <w:rPr>
          <w:rFonts w:ascii="Arial" w:hAnsi="Arial" w:cs="Arial"/>
          <w:iCs/>
          <w:sz w:val="24"/>
          <w:szCs w:val="24"/>
        </w:rPr>
        <w:t xml:space="preserve">.2 </w:t>
      </w:r>
      <w:r w:rsidR="000C0191">
        <w:rPr>
          <w:rFonts w:ascii="Arial" w:hAnsi="Arial" w:cs="Arial"/>
          <w:iCs/>
          <w:sz w:val="24"/>
          <w:szCs w:val="24"/>
        </w:rPr>
        <w:tab/>
      </w:r>
      <w:r w:rsidR="000C0191">
        <w:rPr>
          <w:rFonts w:ascii="Arial" w:hAnsi="Arial" w:cs="Arial"/>
          <w:iCs/>
          <w:sz w:val="24"/>
          <w:szCs w:val="24"/>
        </w:rPr>
        <w:tab/>
      </w:r>
      <w:r w:rsidR="000C0191" w:rsidRPr="009D52D0">
        <w:rPr>
          <w:rFonts w:ascii="Arial" w:hAnsi="Arial" w:cs="Arial"/>
          <w:iCs/>
          <w:sz w:val="24"/>
          <w:szCs w:val="24"/>
        </w:rPr>
        <w:t xml:space="preserve">Reassessment methods </w:t>
      </w:r>
    </w:p>
    <w:p w:rsidR="000C0191" w:rsidRDefault="00B35AF3" w:rsidP="00497E65">
      <w:pPr>
        <w:spacing w:after="120" w:line="240" w:lineRule="auto"/>
        <w:ind w:left="720" w:right="543"/>
        <w:rPr>
          <w:rFonts w:ascii="Arial" w:hAnsi="Arial" w:cs="Arial"/>
          <w:iCs/>
          <w:sz w:val="24"/>
          <w:szCs w:val="24"/>
        </w:rPr>
      </w:pPr>
      <w:r>
        <w:rPr>
          <w:rFonts w:ascii="Arial" w:hAnsi="Arial" w:cs="Arial"/>
          <w:iCs/>
          <w:sz w:val="24"/>
          <w:szCs w:val="24"/>
        </w:rPr>
        <w:t>100% coursework</w:t>
      </w:r>
    </w:p>
    <w:p w:rsidR="000C0191" w:rsidRPr="008D4447" w:rsidRDefault="000C0191" w:rsidP="009D52D0">
      <w:pPr>
        <w:spacing w:after="120" w:line="240" w:lineRule="auto"/>
        <w:ind w:left="426" w:right="543"/>
        <w:rPr>
          <w:rFonts w:ascii="Arial" w:hAnsi="Arial" w:cs="Arial"/>
          <w:iCs/>
          <w:sz w:val="24"/>
          <w:szCs w:val="24"/>
        </w:rPr>
      </w:pPr>
    </w:p>
    <w:p w:rsidR="000C0191" w:rsidRPr="009D52D0" w:rsidRDefault="000C0191" w:rsidP="00072357">
      <w:pPr>
        <w:pStyle w:val="Heading2"/>
      </w:pPr>
      <w:r w:rsidRPr="009D52D0">
        <w:t xml:space="preserve">Map of module learning outcomes (sections </w:t>
      </w:r>
      <w:r w:rsidR="00C95601">
        <w:t>8</w:t>
      </w:r>
      <w:r w:rsidRPr="009D52D0">
        <w:t xml:space="preserve"> &amp; </w:t>
      </w:r>
      <w:r w:rsidR="00C95601">
        <w:t>9</w:t>
      </w:r>
      <w:r w:rsidRPr="009D52D0">
        <w:t xml:space="preserve">) to learning and teaching methods and methods of assessment </w:t>
      </w:r>
      <w:bookmarkStart w:id="0" w:name="_GoBack"/>
      <w:bookmarkEnd w:id="0"/>
    </w:p>
    <w:p w:rsidR="000C0191" w:rsidRDefault="000C0191" w:rsidP="009D52D0">
      <w:pPr>
        <w:spacing w:after="120" w:line="240" w:lineRule="auto"/>
        <w:ind w:left="426" w:right="543"/>
        <w:rPr>
          <w:rFonts w:ascii="Arial" w:hAnsi="Arial" w:cs="Arial"/>
          <w:b/>
          <w:iCs/>
          <w:sz w:val="24"/>
          <w:szCs w:val="24"/>
        </w:rPr>
      </w:pPr>
    </w:p>
    <w:tbl>
      <w:tblPr>
        <w:tblW w:w="564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5"/>
        <w:gridCol w:w="562"/>
        <w:gridCol w:w="562"/>
        <w:gridCol w:w="562"/>
        <w:gridCol w:w="562"/>
        <w:gridCol w:w="562"/>
        <w:gridCol w:w="562"/>
        <w:gridCol w:w="562"/>
      </w:tblGrid>
      <w:tr w:rsidR="00092367" w:rsidRPr="0062685E" w:rsidTr="00C95601">
        <w:trPr>
          <w:trHeight w:val="866"/>
        </w:trPr>
        <w:tc>
          <w:tcPr>
            <w:tcW w:w="1715" w:type="dxa"/>
            <w:shd w:val="clear" w:color="auto" w:fill="D9D9D9"/>
          </w:tcPr>
          <w:p w:rsidR="00092367" w:rsidRPr="0062685E" w:rsidRDefault="00092367" w:rsidP="00935C33">
            <w:pPr>
              <w:spacing w:after="120" w:line="240" w:lineRule="auto"/>
              <w:ind w:left="33"/>
              <w:rPr>
                <w:rFonts w:ascii="Arial" w:hAnsi="Arial" w:cs="Arial"/>
                <w:b/>
              </w:rPr>
            </w:pPr>
            <w:r w:rsidRPr="0062685E">
              <w:rPr>
                <w:rFonts w:ascii="Arial" w:hAnsi="Arial" w:cs="Arial"/>
                <w:b/>
              </w:rPr>
              <w:t>Module learning outcome</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8.1</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8.2</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8.3</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8.4</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9.1</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9.2</w:t>
            </w:r>
          </w:p>
        </w:tc>
        <w:tc>
          <w:tcPr>
            <w:tcW w:w="562" w:type="dxa"/>
          </w:tcPr>
          <w:p w:rsidR="00092367" w:rsidRPr="0062685E" w:rsidRDefault="00092367" w:rsidP="00935C33">
            <w:pPr>
              <w:spacing w:after="120" w:line="240" w:lineRule="auto"/>
              <w:rPr>
                <w:rFonts w:ascii="Arial" w:hAnsi="Arial" w:cs="Arial"/>
                <w:i/>
              </w:rPr>
            </w:pPr>
            <w:r w:rsidRPr="0062685E">
              <w:rPr>
                <w:rFonts w:ascii="Arial" w:hAnsi="Arial" w:cs="Arial"/>
                <w:i/>
              </w:rPr>
              <w:t>9.3</w:t>
            </w:r>
          </w:p>
        </w:tc>
      </w:tr>
      <w:tr w:rsidR="00092367" w:rsidRPr="0062685E" w:rsidTr="00C95601">
        <w:trPr>
          <w:trHeight w:val="880"/>
        </w:trPr>
        <w:tc>
          <w:tcPr>
            <w:tcW w:w="1715" w:type="dxa"/>
            <w:shd w:val="clear" w:color="auto" w:fill="D9D9D9"/>
          </w:tcPr>
          <w:p w:rsidR="00092367" w:rsidRPr="0062685E" w:rsidRDefault="00092367" w:rsidP="00935C33">
            <w:pPr>
              <w:spacing w:after="120" w:line="240" w:lineRule="auto"/>
              <w:rPr>
                <w:rFonts w:ascii="Arial" w:hAnsi="Arial" w:cs="Arial"/>
                <w:b/>
              </w:rPr>
            </w:pPr>
            <w:r w:rsidRPr="0062685E">
              <w:rPr>
                <w:rFonts w:ascii="Arial" w:hAnsi="Arial" w:cs="Arial"/>
                <w:b/>
              </w:rPr>
              <w:t>Learning/ teaching method</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r>
      <w:tr w:rsidR="00092367" w:rsidRPr="0062685E" w:rsidTr="00C95601">
        <w:trPr>
          <w:trHeight w:val="358"/>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Private Study</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373"/>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Lectures</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r>
      <w:tr w:rsidR="00092367" w:rsidRPr="0062685E" w:rsidTr="00C95601">
        <w:trPr>
          <w:trHeight w:val="358"/>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Seminars</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F75794" w:rsidP="00935C33">
            <w:pPr>
              <w:spacing w:after="120" w:line="240" w:lineRule="auto"/>
              <w:rPr>
                <w:rFonts w:ascii="Arial" w:hAnsi="Arial" w:cs="Arial"/>
                <w:b/>
              </w:rPr>
            </w:pPr>
            <w:r>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373"/>
        </w:trPr>
        <w:tc>
          <w:tcPr>
            <w:tcW w:w="1715" w:type="dxa"/>
          </w:tcPr>
          <w:p w:rsidR="00092367" w:rsidRPr="0062685E" w:rsidRDefault="00092367" w:rsidP="00935C33">
            <w:pPr>
              <w:spacing w:after="120" w:line="240" w:lineRule="auto"/>
              <w:rPr>
                <w:rFonts w:ascii="Arial" w:hAnsi="Arial" w:cs="Arial"/>
                <w:i/>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r>
      <w:tr w:rsidR="00092367" w:rsidRPr="0062685E" w:rsidTr="00C95601">
        <w:trPr>
          <w:trHeight w:val="612"/>
        </w:trPr>
        <w:tc>
          <w:tcPr>
            <w:tcW w:w="1715" w:type="dxa"/>
            <w:shd w:val="clear" w:color="auto" w:fill="D9D9D9"/>
          </w:tcPr>
          <w:p w:rsidR="00092367" w:rsidRPr="0062685E" w:rsidRDefault="00092367" w:rsidP="00935C33">
            <w:pPr>
              <w:spacing w:after="120" w:line="240" w:lineRule="auto"/>
              <w:rPr>
                <w:rFonts w:ascii="Arial" w:hAnsi="Arial" w:cs="Arial"/>
                <w:b/>
              </w:rPr>
            </w:pPr>
            <w:r w:rsidRPr="0062685E">
              <w:rPr>
                <w:rFonts w:ascii="Arial" w:hAnsi="Arial" w:cs="Arial"/>
                <w:b/>
              </w:rPr>
              <w:t xml:space="preserve">Assessment method </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p>
        </w:tc>
      </w:tr>
      <w:tr w:rsidR="00092367" w:rsidRPr="0062685E" w:rsidTr="00C95601">
        <w:trPr>
          <w:trHeight w:val="746"/>
        </w:trPr>
        <w:tc>
          <w:tcPr>
            <w:tcW w:w="1715" w:type="dxa"/>
          </w:tcPr>
          <w:p w:rsidR="00092367" w:rsidRPr="0062685E" w:rsidRDefault="00092367" w:rsidP="00935C33">
            <w:pPr>
              <w:spacing w:after="120" w:line="240" w:lineRule="auto"/>
              <w:rPr>
                <w:rFonts w:ascii="Arial" w:hAnsi="Arial" w:cs="Arial"/>
              </w:rPr>
            </w:pPr>
            <w:r>
              <w:rPr>
                <w:rFonts w:ascii="Arial" w:hAnsi="Arial" w:cs="Arial"/>
              </w:rPr>
              <w:t xml:space="preserve">Essay </w:t>
            </w:r>
            <w:r w:rsidR="00F75794">
              <w:rPr>
                <w:rFonts w:ascii="Arial" w:hAnsi="Arial" w:cs="Arial"/>
              </w:rPr>
              <w:t>A</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358"/>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Essay</w:t>
            </w:r>
            <w:r w:rsidR="00F75794">
              <w:rPr>
                <w:rFonts w:ascii="Arial" w:hAnsi="Arial" w:cs="Arial"/>
              </w:rPr>
              <w:t xml:space="preserve"> B</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373"/>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Presentation</w:t>
            </w:r>
            <w:r w:rsidR="00F75794">
              <w:rPr>
                <w:rFonts w:ascii="Arial" w:hAnsi="Arial" w:cs="Arial"/>
              </w:rPr>
              <w:t xml:space="preserve"> and Seminar Performance</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r w:rsidR="00092367" w:rsidRPr="0062685E" w:rsidTr="00C95601">
        <w:trPr>
          <w:trHeight w:val="476"/>
        </w:trPr>
        <w:tc>
          <w:tcPr>
            <w:tcW w:w="1715" w:type="dxa"/>
          </w:tcPr>
          <w:p w:rsidR="00092367" w:rsidRPr="0062685E" w:rsidRDefault="00092367" w:rsidP="00935C33">
            <w:pPr>
              <w:spacing w:after="120" w:line="240" w:lineRule="auto"/>
              <w:rPr>
                <w:rFonts w:ascii="Arial" w:hAnsi="Arial" w:cs="Arial"/>
              </w:rPr>
            </w:pPr>
            <w:r w:rsidRPr="0062685E">
              <w:rPr>
                <w:rFonts w:ascii="Arial" w:hAnsi="Arial" w:cs="Arial"/>
              </w:rPr>
              <w:t>Exam</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c>
          <w:tcPr>
            <w:tcW w:w="562" w:type="dxa"/>
          </w:tcPr>
          <w:p w:rsidR="00092367" w:rsidRPr="0062685E" w:rsidRDefault="00F75794" w:rsidP="00935C33">
            <w:pPr>
              <w:spacing w:after="120" w:line="240" w:lineRule="auto"/>
              <w:rPr>
                <w:rFonts w:ascii="Arial" w:hAnsi="Arial" w:cs="Arial"/>
                <w:b/>
              </w:rPr>
            </w:pPr>
            <w:r>
              <w:rPr>
                <w:rFonts w:ascii="Arial" w:hAnsi="Arial" w:cs="Arial"/>
                <w:b/>
              </w:rPr>
              <w:t>X</w:t>
            </w:r>
          </w:p>
        </w:tc>
        <w:tc>
          <w:tcPr>
            <w:tcW w:w="562" w:type="dxa"/>
          </w:tcPr>
          <w:p w:rsidR="00092367" w:rsidRPr="0062685E" w:rsidRDefault="00092367" w:rsidP="00935C33">
            <w:pPr>
              <w:spacing w:after="120" w:line="240" w:lineRule="auto"/>
              <w:rPr>
                <w:rFonts w:ascii="Arial" w:hAnsi="Arial" w:cs="Arial"/>
                <w:b/>
              </w:rPr>
            </w:pPr>
            <w:r w:rsidRPr="0062685E">
              <w:rPr>
                <w:rFonts w:ascii="Arial" w:hAnsi="Arial" w:cs="Arial"/>
                <w:b/>
              </w:rPr>
              <w:t>x</w:t>
            </w:r>
          </w:p>
        </w:tc>
      </w:tr>
    </w:tbl>
    <w:p w:rsidR="000C0191" w:rsidRDefault="000C0191" w:rsidP="009D52D0">
      <w:pPr>
        <w:spacing w:after="120" w:line="240" w:lineRule="auto"/>
        <w:ind w:left="426" w:right="543"/>
        <w:rPr>
          <w:rFonts w:ascii="Arial" w:hAnsi="Arial" w:cs="Arial"/>
          <w:b/>
          <w:iCs/>
          <w:sz w:val="24"/>
          <w:szCs w:val="24"/>
        </w:rPr>
      </w:pPr>
    </w:p>
    <w:p w:rsidR="000C0191" w:rsidRPr="009D52D0" w:rsidRDefault="000C0191" w:rsidP="00072357">
      <w:pPr>
        <w:pStyle w:val="Heading2"/>
        <w:rPr>
          <w:iCs/>
        </w:rPr>
      </w:pPr>
      <w:r w:rsidRPr="009D52D0">
        <w:t xml:space="preserve">Inclusive module design </w:t>
      </w:r>
    </w:p>
    <w:p w:rsidR="000C0191" w:rsidRPr="00C95601" w:rsidRDefault="00C95601" w:rsidP="009D52D0">
      <w:pPr>
        <w:autoSpaceDE w:val="0"/>
        <w:autoSpaceDN w:val="0"/>
        <w:adjustRightInd w:val="0"/>
        <w:spacing w:after="120" w:line="240" w:lineRule="auto"/>
        <w:ind w:left="567" w:right="543"/>
        <w:jc w:val="both"/>
        <w:rPr>
          <w:rFonts w:ascii="Arial" w:hAnsi="Arial" w:cs="Arial"/>
          <w:sz w:val="24"/>
          <w:szCs w:val="24"/>
        </w:rPr>
      </w:pPr>
      <w:r w:rsidRPr="00C95601">
        <w:rPr>
          <w:rFonts w:ascii="Arial" w:hAnsi="Arial" w:cs="Arial"/>
          <w:sz w:val="24"/>
          <w:szCs w:val="24"/>
        </w:rPr>
        <w:t>The Division</w:t>
      </w:r>
      <w:r w:rsidR="000C0191" w:rsidRPr="00C9560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000C0191" w:rsidRPr="00C95601">
        <w:rPr>
          <w:rFonts w:ascii="Arial" w:hAnsi="Arial" w:cs="Arial"/>
          <w:sz w:val="24"/>
          <w:szCs w:val="24"/>
        </w:rPr>
        <w:lastRenderedPageBreak/>
        <w:t>disabilities will be made on an individual basis, in consultation with the relevant policies and support services.</w:t>
      </w:r>
    </w:p>
    <w:p w:rsidR="000C0191" w:rsidRPr="00C95601" w:rsidRDefault="000C0191" w:rsidP="009D52D0">
      <w:pPr>
        <w:autoSpaceDE w:val="0"/>
        <w:autoSpaceDN w:val="0"/>
        <w:adjustRightInd w:val="0"/>
        <w:spacing w:after="120" w:line="240" w:lineRule="auto"/>
        <w:ind w:left="567" w:right="543"/>
        <w:jc w:val="both"/>
        <w:rPr>
          <w:rFonts w:ascii="Arial" w:hAnsi="Arial" w:cs="Arial"/>
          <w:sz w:val="24"/>
          <w:szCs w:val="24"/>
        </w:rPr>
      </w:pPr>
      <w:r w:rsidRPr="00C95601">
        <w:rPr>
          <w:rFonts w:ascii="Arial" w:hAnsi="Arial" w:cs="Arial"/>
          <w:sz w:val="24"/>
          <w:szCs w:val="24"/>
        </w:rPr>
        <w:t>The inclusive practices in the guidance (see Annex B Appendix A) have been considered in order to support all students in the following areas:</w:t>
      </w:r>
    </w:p>
    <w:p w:rsidR="000C0191" w:rsidRPr="00C95601" w:rsidRDefault="000C0191" w:rsidP="009D52D0">
      <w:pPr>
        <w:autoSpaceDE w:val="0"/>
        <w:autoSpaceDN w:val="0"/>
        <w:adjustRightInd w:val="0"/>
        <w:spacing w:after="120" w:line="240" w:lineRule="auto"/>
        <w:ind w:left="567" w:right="543"/>
        <w:jc w:val="both"/>
        <w:rPr>
          <w:rFonts w:ascii="Arial" w:hAnsi="Arial" w:cs="Arial"/>
          <w:bCs/>
          <w:sz w:val="24"/>
          <w:szCs w:val="24"/>
        </w:rPr>
      </w:pPr>
      <w:r w:rsidRPr="00C95601">
        <w:rPr>
          <w:rFonts w:ascii="Arial" w:hAnsi="Arial" w:cs="Arial"/>
          <w:sz w:val="24"/>
          <w:szCs w:val="24"/>
        </w:rPr>
        <w:t xml:space="preserve">a) </w:t>
      </w:r>
      <w:r w:rsidRPr="00C95601">
        <w:rPr>
          <w:rFonts w:ascii="Arial" w:hAnsi="Arial" w:cs="Arial"/>
          <w:bCs/>
          <w:sz w:val="24"/>
          <w:szCs w:val="24"/>
        </w:rPr>
        <w:t>Accessible resources and curriculum</w:t>
      </w:r>
    </w:p>
    <w:p w:rsidR="000C0191" w:rsidRPr="00C95601" w:rsidRDefault="000C0191" w:rsidP="00230A3F">
      <w:pPr>
        <w:tabs>
          <w:tab w:val="left" w:pos="567"/>
        </w:tabs>
        <w:autoSpaceDE w:val="0"/>
        <w:autoSpaceDN w:val="0"/>
        <w:adjustRightInd w:val="0"/>
        <w:spacing w:after="120" w:line="240" w:lineRule="auto"/>
        <w:ind w:left="567" w:right="543"/>
        <w:jc w:val="both"/>
        <w:rPr>
          <w:rFonts w:ascii="Arial" w:hAnsi="Arial" w:cs="Arial"/>
          <w:bCs/>
          <w:sz w:val="24"/>
          <w:szCs w:val="24"/>
        </w:rPr>
      </w:pPr>
      <w:r w:rsidRPr="00C95601">
        <w:rPr>
          <w:rFonts w:ascii="Arial" w:hAnsi="Arial" w:cs="Arial"/>
          <w:sz w:val="24"/>
          <w:szCs w:val="24"/>
        </w:rPr>
        <w:t xml:space="preserve">b) </w:t>
      </w:r>
      <w:r w:rsidRPr="00C95601">
        <w:rPr>
          <w:rFonts w:ascii="Arial" w:hAnsi="Arial" w:cs="Arial"/>
          <w:bCs/>
          <w:sz w:val="24"/>
          <w:szCs w:val="24"/>
        </w:rPr>
        <w:t>Learning, teaching and assessment method</w:t>
      </w:r>
    </w:p>
    <w:p w:rsidR="00230A3F" w:rsidRDefault="00230A3F" w:rsidP="00230A3F">
      <w:pPr>
        <w:tabs>
          <w:tab w:val="left" w:pos="567"/>
        </w:tabs>
        <w:autoSpaceDE w:val="0"/>
        <w:autoSpaceDN w:val="0"/>
        <w:adjustRightInd w:val="0"/>
        <w:spacing w:after="120" w:line="240" w:lineRule="auto"/>
        <w:ind w:left="567" w:right="543"/>
        <w:jc w:val="both"/>
        <w:rPr>
          <w:rFonts w:ascii="Arial" w:hAnsi="Arial" w:cs="Arial"/>
          <w:bCs/>
          <w:sz w:val="24"/>
          <w:szCs w:val="24"/>
        </w:rPr>
      </w:pPr>
    </w:p>
    <w:p w:rsidR="000C0191" w:rsidRPr="009D52D0" w:rsidRDefault="000C0191" w:rsidP="00072357">
      <w:pPr>
        <w:pStyle w:val="Heading2"/>
      </w:pPr>
      <w:r w:rsidRPr="009D52D0">
        <w:t>Campus(es) or centre(s) where module will be delivered</w:t>
      </w:r>
    </w:p>
    <w:p w:rsidR="000C0191" w:rsidRDefault="00230A3F" w:rsidP="00C95601">
      <w:pPr>
        <w:spacing w:after="120" w:line="240" w:lineRule="auto"/>
        <w:ind w:left="567" w:right="543"/>
        <w:rPr>
          <w:rFonts w:ascii="Arial" w:hAnsi="Arial" w:cs="Arial"/>
          <w:sz w:val="24"/>
          <w:szCs w:val="24"/>
        </w:rPr>
      </w:pPr>
      <w:r>
        <w:rPr>
          <w:rFonts w:ascii="Arial" w:hAnsi="Arial" w:cs="Arial"/>
          <w:sz w:val="24"/>
          <w:szCs w:val="24"/>
        </w:rPr>
        <w:t>Canterbury campus</w:t>
      </w:r>
    </w:p>
    <w:p w:rsidR="00230A3F" w:rsidRDefault="00230A3F" w:rsidP="009D52D0">
      <w:pPr>
        <w:spacing w:after="120" w:line="240" w:lineRule="auto"/>
        <w:ind w:left="426" w:right="543"/>
        <w:rPr>
          <w:rFonts w:ascii="Arial" w:hAnsi="Arial" w:cs="Arial"/>
          <w:sz w:val="24"/>
          <w:szCs w:val="24"/>
        </w:rPr>
      </w:pPr>
    </w:p>
    <w:p w:rsidR="000C0191" w:rsidRPr="009D52D0" w:rsidRDefault="000C0191" w:rsidP="00072357">
      <w:pPr>
        <w:pStyle w:val="Heading2"/>
      </w:pPr>
      <w:r w:rsidRPr="009D52D0">
        <w:t xml:space="preserve">Internationalisation </w:t>
      </w:r>
    </w:p>
    <w:p w:rsidR="000C0191" w:rsidRPr="00C95601" w:rsidRDefault="00230A3F" w:rsidP="00092367">
      <w:pPr>
        <w:autoSpaceDE w:val="0"/>
        <w:autoSpaceDN w:val="0"/>
        <w:adjustRightInd w:val="0"/>
        <w:spacing w:after="120" w:line="240" w:lineRule="auto"/>
        <w:ind w:left="567" w:right="261"/>
        <w:jc w:val="both"/>
        <w:rPr>
          <w:rFonts w:ascii="Arial" w:hAnsi="Arial" w:cs="Arial"/>
          <w:sz w:val="24"/>
          <w:szCs w:val="24"/>
        </w:rPr>
      </w:pPr>
      <w:r w:rsidRPr="00C95601">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092367" w:rsidRPr="00092367" w:rsidRDefault="00092367" w:rsidP="00092367">
      <w:pPr>
        <w:autoSpaceDE w:val="0"/>
        <w:autoSpaceDN w:val="0"/>
        <w:adjustRightInd w:val="0"/>
        <w:spacing w:after="120" w:line="240" w:lineRule="auto"/>
        <w:ind w:left="567" w:right="261"/>
        <w:jc w:val="both"/>
        <w:rPr>
          <w:rFonts w:ascii="Arial" w:hAnsi="Arial" w:cs="Arial"/>
        </w:rPr>
      </w:pPr>
    </w:p>
    <w:p w:rsidR="000C0191" w:rsidRPr="009D52D0" w:rsidRDefault="000C0191" w:rsidP="009D52D0">
      <w:pPr>
        <w:pBdr>
          <w:bottom w:val="single" w:sz="6" w:space="1" w:color="auto"/>
        </w:pBdr>
        <w:spacing w:after="120" w:line="240" w:lineRule="auto"/>
        <w:ind w:right="543"/>
        <w:rPr>
          <w:rFonts w:ascii="Arial" w:hAnsi="Arial" w:cs="Arial"/>
          <w:sz w:val="24"/>
          <w:szCs w:val="24"/>
        </w:rPr>
      </w:pPr>
    </w:p>
    <w:p w:rsidR="000C0191" w:rsidRPr="009D52D0" w:rsidRDefault="000C0191"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rsidR="000C0191" w:rsidRPr="009D52D0" w:rsidRDefault="000C0191"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rsidR="000C0191" w:rsidRPr="009D52D0" w:rsidRDefault="000C0191" w:rsidP="009D52D0">
      <w:pPr>
        <w:spacing w:after="120" w:line="240" w:lineRule="auto"/>
        <w:ind w:right="543"/>
        <w:rPr>
          <w:rFonts w:ascii="Arial" w:hAnsi="Arial" w:cs="Arial"/>
          <w:b/>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271"/>
        <w:gridCol w:w="1870"/>
        <w:gridCol w:w="2254"/>
        <w:gridCol w:w="2694"/>
      </w:tblGrid>
      <w:tr w:rsidR="000C0191" w:rsidRPr="00E73909" w:rsidTr="00E73909">
        <w:trPr>
          <w:trHeight w:val="317"/>
          <w:tblHeader/>
        </w:trPr>
        <w:tc>
          <w:tcPr>
            <w:tcW w:w="1593" w:type="dxa"/>
          </w:tcPr>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Date approved</w:t>
            </w:r>
          </w:p>
        </w:tc>
        <w:tc>
          <w:tcPr>
            <w:tcW w:w="1815" w:type="dxa"/>
          </w:tcPr>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New/Major/minor revision</w:t>
            </w:r>
          </w:p>
        </w:tc>
        <w:tc>
          <w:tcPr>
            <w:tcW w:w="1974" w:type="dxa"/>
          </w:tcPr>
          <w:p w:rsidR="000C0191" w:rsidRPr="00E73909" w:rsidRDefault="000C0191" w:rsidP="00E73909">
            <w:pPr>
              <w:spacing w:after="120" w:line="240" w:lineRule="auto"/>
              <w:ind w:right="-160"/>
              <w:rPr>
                <w:rFonts w:ascii="Arial" w:hAnsi="Arial" w:cs="Arial"/>
                <w:sz w:val="20"/>
                <w:szCs w:val="20"/>
              </w:rPr>
            </w:pPr>
            <w:r w:rsidRPr="00E73909">
              <w:rPr>
                <w:rFonts w:ascii="Arial" w:hAnsi="Arial" w:cs="Arial"/>
                <w:sz w:val="20"/>
                <w:szCs w:val="20"/>
              </w:rPr>
              <w:t>Start date of delivery of (revised) version</w:t>
            </w:r>
          </w:p>
        </w:tc>
        <w:tc>
          <w:tcPr>
            <w:tcW w:w="2359" w:type="dxa"/>
          </w:tcPr>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Section revised</w:t>
            </w:r>
          </w:p>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(if applicable)</w:t>
            </w:r>
          </w:p>
        </w:tc>
        <w:tc>
          <w:tcPr>
            <w:tcW w:w="2941" w:type="dxa"/>
          </w:tcPr>
          <w:p w:rsidR="000C0191" w:rsidRPr="00E73909" w:rsidRDefault="000C0191" w:rsidP="00E73909">
            <w:pPr>
              <w:spacing w:after="120" w:line="240" w:lineRule="auto"/>
              <w:ind w:right="543"/>
              <w:rPr>
                <w:rFonts w:ascii="Arial" w:hAnsi="Arial" w:cs="Arial"/>
                <w:sz w:val="20"/>
                <w:szCs w:val="20"/>
              </w:rPr>
            </w:pPr>
            <w:r w:rsidRPr="00E73909">
              <w:rPr>
                <w:rFonts w:ascii="Arial" w:hAnsi="Arial" w:cs="Arial"/>
                <w:sz w:val="20"/>
                <w:szCs w:val="20"/>
              </w:rPr>
              <w:t>Impacts PLOs (Q6&amp;7 cover sheet)</w:t>
            </w:r>
          </w:p>
        </w:tc>
      </w:tr>
      <w:tr w:rsidR="000C0191" w:rsidRPr="00E73909" w:rsidTr="00E73909">
        <w:trPr>
          <w:trHeight w:val="305"/>
        </w:trPr>
        <w:tc>
          <w:tcPr>
            <w:tcW w:w="1593" w:type="dxa"/>
          </w:tcPr>
          <w:p w:rsidR="000C0191" w:rsidRPr="00E73909" w:rsidRDefault="00497E65" w:rsidP="00E73909">
            <w:pPr>
              <w:spacing w:after="120" w:line="240" w:lineRule="auto"/>
              <w:ind w:right="543"/>
              <w:rPr>
                <w:rFonts w:ascii="Arial" w:hAnsi="Arial" w:cs="Arial"/>
                <w:sz w:val="20"/>
                <w:szCs w:val="20"/>
              </w:rPr>
            </w:pPr>
            <w:r>
              <w:rPr>
                <w:rFonts w:ascii="Arial" w:hAnsi="Arial" w:cs="Arial"/>
                <w:sz w:val="20"/>
                <w:szCs w:val="20"/>
              </w:rPr>
              <w:t>21/12/21</w:t>
            </w:r>
          </w:p>
        </w:tc>
        <w:tc>
          <w:tcPr>
            <w:tcW w:w="1815" w:type="dxa"/>
          </w:tcPr>
          <w:p w:rsidR="000C0191" w:rsidRPr="00E73909" w:rsidRDefault="00C95601" w:rsidP="00E73909">
            <w:pPr>
              <w:spacing w:after="120" w:line="240" w:lineRule="auto"/>
              <w:ind w:right="543"/>
              <w:rPr>
                <w:rFonts w:ascii="Arial" w:hAnsi="Arial" w:cs="Arial"/>
                <w:sz w:val="20"/>
                <w:szCs w:val="20"/>
              </w:rPr>
            </w:pPr>
            <w:r>
              <w:rPr>
                <w:rFonts w:ascii="Arial" w:hAnsi="Arial" w:cs="Arial"/>
                <w:sz w:val="20"/>
                <w:szCs w:val="20"/>
              </w:rPr>
              <w:t>New</w:t>
            </w:r>
          </w:p>
        </w:tc>
        <w:tc>
          <w:tcPr>
            <w:tcW w:w="1974" w:type="dxa"/>
          </w:tcPr>
          <w:p w:rsidR="000C0191" w:rsidRPr="00E73909" w:rsidRDefault="00497E65" w:rsidP="00E73909">
            <w:pPr>
              <w:spacing w:after="120" w:line="240" w:lineRule="auto"/>
              <w:ind w:right="159"/>
              <w:rPr>
                <w:rFonts w:ascii="Arial" w:hAnsi="Arial" w:cs="Arial"/>
                <w:sz w:val="20"/>
                <w:szCs w:val="20"/>
              </w:rPr>
            </w:pPr>
            <w:r>
              <w:rPr>
                <w:rFonts w:ascii="Arial" w:hAnsi="Arial" w:cs="Arial"/>
                <w:sz w:val="20"/>
                <w:szCs w:val="20"/>
              </w:rPr>
              <w:t>September 2022</w:t>
            </w:r>
          </w:p>
        </w:tc>
        <w:tc>
          <w:tcPr>
            <w:tcW w:w="2359" w:type="dxa"/>
          </w:tcPr>
          <w:p w:rsidR="000C0191" w:rsidRPr="00E73909" w:rsidRDefault="000C0191" w:rsidP="00E73909">
            <w:pPr>
              <w:spacing w:after="120" w:line="240" w:lineRule="auto"/>
              <w:ind w:right="543"/>
              <w:rPr>
                <w:rFonts w:ascii="Arial" w:hAnsi="Arial" w:cs="Arial"/>
                <w:sz w:val="20"/>
                <w:szCs w:val="20"/>
              </w:rPr>
            </w:pPr>
          </w:p>
        </w:tc>
        <w:tc>
          <w:tcPr>
            <w:tcW w:w="2941" w:type="dxa"/>
          </w:tcPr>
          <w:p w:rsidR="000C0191" w:rsidRPr="00E73909" w:rsidRDefault="00C95601" w:rsidP="00E73909">
            <w:pPr>
              <w:spacing w:after="120" w:line="240" w:lineRule="auto"/>
              <w:ind w:right="543"/>
              <w:rPr>
                <w:rFonts w:ascii="Arial" w:hAnsi="Arial" w:cs="Arial"/>
                <w:sz w:val="20"/>
                <w:szCs w:val="20"/>
              </w:rPr>
            </w:pPr>
            <w:r>
              <w:rPr>
                <w:rFonts w:ascii="Arial" w:hAnsi="Arial" w:cs="Arial"/>
                <w:sz w:val="20"/>
                <w:szCs w:val="20"/>
              </w:rPr>
              <w:t>N/A</w:t>
            </w:r>
          </w:p>
        </w:tc>
      </w:tr>
      <w:tr w:rsidR="000C0191" w:rsidRPr="00E73909" w:rsidTr="00E73909">
        <w:trPr>
          <w:trHeight w:val="305"/>
        </w:trPr>
        <w:tc>
          <w:tcPr>
            <w:tcW w:w="1593" w:type="dxa"/>
          </w:tcPr>
          <w:p w:rsidR="000C0191" w:rsidRPr="00E73909" w:rsidRDefault="000C0191" w:rsidP="00E73909">
            <w:pPr>
              <w:spacing w:after="120" w:line="240" w:lineRule="auto"/>
              <w:ind w:right="543"/>
              <w:rPr>
                <w:rFonts w:ascii="Arial" w:hAnsi="Arial" w:cs="Arial"/>
                <w:sz w:val="20"/>
                <w:szCs w:val="20"/>
              </w:rPr>
            </w:pPr>
          </w:p>
        </w:tc>
        <w:tc>
          <w:tcPr>
            <w:tcW w:w="1815" w:type="dxa"/>
          </w:tcPr>
          <w:p w:rsidR="000C0191" w:rsidRPr="00E73909" w:rsidRDefault="000C0191" w:rsidP="00E73909">
            <w:pPr>
              <w:spacing w:after="120" w:line="240" w:lineRule="auto"/>
              <w:ind w:right="543"/>
              <w:rPr>
                <w:rFonts w:ascii="Arial" w:hAnsi="Arial" w:cs="Arial"/>
                <w:sz w:val="20"/>
                <w:szCs w:val="20"/>
              </w:rPr>
            </w:pPr>
          </w:p>
        </w:tc>
        <w:tc>
          <w:tcPr>
            <w:tcW w:w="1974" w:type="dxa"/>
          </w:tcPr>
          <w:p w:rsidR="000C0191" w:rsidRPr="00E73909" w:rsidRDefault="000C0191" w:rsidP="00E73909">
            <w:pPr>
              <w:spacing w:after="120" w:line="240" w:lineRule="auto"/>
              <w:ind w:right="543"/>
              <w:rPr>
                <w:rFonts w:ascii="Arial" w:hAnsi="Arial" w:cs="Arial"/>
                <w:sz w:val="20"/>
                <w:szCs w:val="20"/>
              </w:rPr>
            </w:pPr>
          </w:p>
        </w:tc>
        <w:tc>
          <w:tcPr>
            <w:tcW w:w="2359" w:type="dxa"/>
          </w:tcPr>
          <w:p w:rsidR="000C0191" w:rsidRPr="00E73909" w:rsidRDefault="000C0191" w:rsidP="00E73909">
            <w:pPr>
              <w:spacing w:after="120" w:line="240" w:lineRule="auto"/>
              <w:ind w:right="543"/>
              <w:rPr>
                <w:rFonts w:ascii="Arial" w:hAnsi="Arial" w:cs="Arial"/>
                <w:sz w:val="20"/>
                <w:szCs w:val="20"/>
              </w:rPr>
            </w:pPr>
          </w:p>
        </w:tc>
        <w:tc>
          <w:tcPr>
            <w:tcW w:w="2941" w:type="dxa"/>
          </w:tcPr>
          <w:p w:rsidR="000C0191" w:rsidRPr="00E73909" w:rsidRDefault="000C0191" w:rsidP="00E73909">
            <w:pPr>
              <w:spacing w:after="120" w:line="240" w:lineRule="auto"/>
              <w:ind w:right="543"/>
              <w:rPr>
                <w:rFonts w:ascii="Arial" w:hAnsi="Arial" w:cs="Arial"/>
                <w:sz w:val="20"/>
                <w:szCs w:val="20"/>
              </w:rPr>
            </w:pPr>
          </w:p>
        </w:tc>
      </w:tr>
    </w:tbl>
    <w:p w:rsidR="000C0191" w:rsidRPr="009D52D0" w:rsidRDefault="000C0191" w:rsidP="009D52D0">
      <w:pPr>
        <w:spacing w:after="120" w:line="240" w:lineRule="auto"/>
        <w:ind w:right="543"/>
        <w:rPr>
          <w:rFonts w:ascii="Arial" w:hAnsi="Arial" w:cs="Arial"/>
          <w:sz w:val="24"/>
          <w:szCs w:val="24"/>
        </w:rPr>
      </w:pPr>
    </w:p>
    <w:sectPr w:rsidR="000C0191" w:rsidRPr="009D52D0" w:rsidSect="0061487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19" w:rsidRDefault="00E52419" w:rsidP="009A2D37">
      <w:pPr>
        <w:spacing w:after="0" w:line="240" w:lineRule="auto"/>
      </w:pPr>
      <w:r>
        <w:separator/>
      </w:r>
    </w:p>
  </w:endnote>
  <w:endnote w:type="continuationSeparator" w:id="0">
    <w:p w:rsidR="00E52419" w:rsidRDefault="00E52419" w:rsidP="009A2D37">
      <w:pPr>
        <w:spacing w:after="0" w:line="240" w:lineRule="auto"/>
      </w:pPr>
      <w:r>
        <w:continuationSeparator/>
      </w:r>
    </w:p>
  </w:endnote>
  <w:endnote w:type="continuationNotice" w:id="1">
    <w:p w:rsidR="00E52419" w:rsidRDefault="00E52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50" w:rsidRDefault="00C96750" w:rsidP="009A2D37">
    <w:pPr>
      <w:pStyle w:val="Footer"/>
      <w:jc w:val="center"/>
    </w:pPr>
    <w:r>
      <w:fldChar w:fldCharType="begin"/>
    </w:r>
    <w:r>
      <w:instrText xml:space="preserve"> PAGE   \* MERGEFORMAT </w:instrText>
    </w:r>
    <w:r>
      <w:fldChar w:fldCharType="separate"/>
    </w:r>
    <w:r w:rsidR="00A02DE8">
      <w:rPr>
        <w:noProof/>
      </w:rPr>
      <w:t>1</w:t>
    </w:r>
    <w:r>
      <w:fldChar w:fldCharType="end"/>
    </w:r>
  </w:p>
  <w:p w:rsidR="006E6729" w:rsidRDefault="006E6729" w:rsidP="006E6729">
    <w:pPr>
      <w:pStyle w:val="Footer"/>
      <w:jc w:val="center"/>
    </w:pPr>
    <w:r w:rsidRPr="006E6729">
      <w:rPr>
        <w:rFonts w:ascii="Arial" w:hAnsi="Arial" w:cs="Arial"/>
        <w:sz w:val="18"/>
        <w:szCs w:val="18"/>
      </w:rPr>
      <w:t>Russia's Path to Revolution, 1812-1917: Political Challenges and Competing</w:t>
    </w:r>
    <w:r>
      <w:rPr>
        <w:rFonts w:ascii="Arial" w:hAnsi="Arial" w:cs="Arial"/>
        <w:sz w:val="24"/>
        <w:szCs w:val="24"/>
      </w:rPr>
      <w:t xml:space="preserve"> </w:t>
    </w:r>
    <w:r w:rsidRPr="006E6729">
      <w:rPr>
        <w:rFonts w:ascii="Arial" w:hAnsi="Arial" w:cs="Arial"/>
        <w:sz w:val="18"/>
        <w:szCs w:val="18"/>
      </w:rPr>
      <w:t>Visions</w:t>
    </w:r>
  </w:p>
  <w:p w:rsidR="00C96750" w:rsidRPr="007B7724" w:rsidRDefault="00C96750" w:rsidP="006E672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50" w:rsidRDefault="00C96750" w:rsidP="00EB41D1">
    <w:pPr>
      <w:pStyle w:val="Footer"/>
      <w:jc w:val="center"/>
    </w:pPr>
    <w:r>
      <w:fldChar w:fldCharType="begin"/>
    </w:r>
    <w:r>
      <w:instrText xml:space="preserve"> PAGE   \* MERGEFORMAT </w:instrText>
    </w:r>
    <w:r>
      <w:fldChar w:fldCharType="separate"/>
    </w:r>
    <w:r w:rsidR="00614875">
      <w:rPr>
        <w:noProof/>
      </w:rPr>
      <w:t>1</w:t>
    </w:r>
    <w:r>
      <w:fldChar w:fldCharType="end"/>
    </w:r>
  </w:p>
  <w:p w:rsidR="00C96750" w:rsidRDefault="006E6729" w:rsidP="006E6729">
    <w:pPr>
      <w:pStyle w:val="Footer"/>
      <w:jc w:val="center"/>
    </w:pPr>
    <w:r w:rsidRPr="006E6729">
      <w:rPr>
        <w:rFonts w:ascii="Arial" w:hAnsi="Arial" w:cs="Arial"/>
        <w:sz w:val="18"/>
        <w:szCs w:val="18"/>
      </w:rPr>
      <w:t>Russia's Path to Revolution, 1812-1917: Political Challenges and Competing</w:t>
    </w:r>
    <w:r>
      <w:rPr>
        <w:rFonts w:ascii="Arial" w:hAnsi="Arial" w:cs="Arial"/>
        <w:sz w:val="24"/>
        <w:szCs w:val="24"/>
      </w:rPr>
      <w:t xml:space="preserve"> </w:t>
    </w:r>
    <w:r w:rsidRPr="006E6729">
      <w:rPr>
        <w:rFonts w:ascii="Arial" w:hAnsi="Arial" w:cs="Arial"/>
        <w:sz w:val="18"/>
        <w:szCs w:val="18"/>
      </w:rPr>
      <w:t>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19" w:rsidRDefault="00E52419" w:rsidP="009A2D37">
      <w:pPr>
        <w:spacing w:after="0" w:line="240" w:lineRule="auto"/>
      </w:pPr>
      <w:r>
        <w:separator/>
      </w:r>
    </w:p>
  </w:footnote>
  <w:footnote w:type="continuationSeparator" w:id="0">
    <w:p w:rsidR="00E52419" w:rsidRDefault="00E52419" w:rsidP="009A2D37">
      <w:pPr>
        <w:spacing w:after="0" w:line="240" w:lineRule="auto"/>
      </w:pPr>
      <w:r>
        <w:continuationSeparator/>
      </w:r>
    </w:p>
  </w:footnote>
  <w:footnote w:type="continuationNotice" w:id="1">
    <w:p w:rsidR="00E52419" w:rsidRDefault="00E52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50" w:rsidRPr="00B2615D" w:rsidRDefault="006E6729" w:rsidP="00B2615D">
    <w:pPr>
      <w:pStyle w:val="Heading1"/>
      <w:rPr>
        <w:rFonts w:ascii="Arial" w:hAnsi="Arial" w:cs="Arial"/>
        <w:sz w:val="28"/>
        <w:szCs w:val="28"/>
      </w:rPr>
    </w:pPr>
    <w:r>
      <w:rPr>
        <w:noProof/>
        <w:lang w:eastAsia="en-GB"/>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50" w:rsidRPr="00B2615D">
      <w:rPr>
        <w:rFonts w:ascii="Arial" w:hAnsi="Arial" w:cs="Arial"/>
        <w:sz w:val="28"/>
        <w:szCs w:val="28"/>
      </w:rPr>
      <w:t>MODULE SPECIFICATION</w:t>
    </w:r>
  </w:p>
  <w:p w:rsidR="00C96750" w:rsidRPr="008C00F8" w:rsidRDefault="00C96750" w:rsidP="005E6D38">
    <w:pPr>
      <w:pStyle w:val="Heading1"/>
      <w:spacing w:before="60" w:after="60"/>
      <w:rPr>
        <w:rFonts w:ascii="Arial" w:hAnsi="Arial" w:cs="Arial"/>
      </w:rPr>
    </w:pPr>
  </w:p>
  <w:p w:rsidR="00C96750" w:rsidRDefault="00C9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50" w:rsidRPr="0075408A" w:rsidRDefault="006E6729"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50">
      <w:rPr>
        <w:rFonts w:ascii="Arial" w:hAnsi="Arial" w:cs="Arial"/>
        <w:b/>
        <w:sz w:val="28"/>
        <w:szCs w:val="28"/>
      </w:rPr>
      <w:t>MODULE SPECIFICATION COVER SHEET</w:t>
    </w:r>
  </w:p>
  <w:p w:rsidR="00C96750" w:rsidRPr="000F7FBF" w:rsidRDefault="00C9675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707399"/>
    <w:multiLevelType w:val="multilevel"/>
    <w:tmpl w:val="0BF621CE"/>
    <w:lvl w:ilvl="0">
      <w:start w:val="13"/>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cs="Times New Roman" w:hint="default"/>
        <w:i w:val="0"/>
      </w:rPr>
    </w:lvl>
    <w:lvl w:ilvl="1">
      <w:start w:val="1"/>
      <w:numFmt w:val="decimal"/>
      <w:lvlText w:val="%1.%2"/>
      <w:lvlJc w:val="left"/>
      <w:pPr>
        <w:ind w:left="465" w:hanging="465"/>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0"/>
  </w:num>
  <w:num w:numId="4">
    <w:abstractNumId w:val="3"/>
  </w:num>
  <w:num w:numId="5">
    <w:abstractNumId w:val="1"/>
  </w:num>
  <w:num w:numId="6">
    <w:abstractNumId w:val="8"/>
  </w:num>
  <w:num w:numId="7">
    <w:abstractNumId w:val="6"/>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5B90"/>
    <w:rsid w:val="000408CC"/>
    <w:rsid w:val="00045373"/>
    <w:rsid w:val="00063A2F"/>
    <w:rsid w:val="000674E0"/>
    <w:rsid w:val="000678D3"/>
    <w:rsid w:val="00072357"/>
    <w:rsid w:val="00092367"/>
    <w:rsid w:val="00094810"/>
    <w:rsid w:val="00096DA4"/>
    <w:rsid w:val="000A0E79"/>
    <w:rsid w:val="000C0191"/>
    <w:rsid w:val="000C0294"/>
    <w:rsid w:val="000C3A7E"/>
    <w:rsid w:val="000C7A1C"/>
    <w:rsid w:val="000D2A8A"/>
    <w:rsid w:val="000D32AC"/>
    <w:rsid w:val="000E20C1"/>
    <w:rsid w:val="000E3B73"/>
    <w:rsid w:val="000E7CF3"/>
    <w:rsid w:val="000F6C56"/>
    <w:rsid w:val="000F7FBF"/>
    <w:rsid w:val="00106BE5"/>
    <w:rsid w:val="0010712E"/>
    <w:rsid w:val="00110947"/>
    <w:rsid w:val="00111906"/>
    <w:rsid w:val="00111CB3"/>
    <w:rsid w:val="00117577"/>
    <w:rsid w:val="00117793"/>
    <w:rsid w:val="001206E4"/>
    <w:rsid w:val="001214D3"/>
    <w:rsid w:val="00121BFC"/>
    <w:rsid w:val="001402AD"/>
    <w:rsid w:val="001540CE"/>
    <w:rsid w:val="0015717B"/>
    <w:rsid w:val="00157ACA"/>
    <w:rsid w:val="00157ACC"/>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745"/>
    <w:rsid w:val="001E1F45"/>
    <w:rsid w:val="001E62C1"/>
    <w:rsid w:val="001F0779"/>
    <w:rsid w:val="001F3C3E"/>
    <w:rsid w:val="00201C5F"/>
    <w:rsid w:val="0020243A"/>
    <w:rsid w:val="00204081"/>
    <w:rsid w:val="0021578E"/>
    <w:rsid w:val="0022570F"/>
    <w:rsid w:val="00227582"/>
    <w:rsid w:val="002302FD"/>
    <w:rsid w:val="002308BE"/>
    <w:rsid w:val="00230A3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E77F7"/>
    <w:rsid w:val="002F05F4"/>
    <w:rsid w:val="002F0CE4"/>
    <w:rsid w:val="002F23EF"/>
    <w:rsid w:val="002F2626"/>
    <w:rsid w:val="002F6C62"/>
    <w:rsid w:val="00302082"/>
    <w:rsid w:val="00306620"/>
    <w:rsid w:val="00310E66"/>
    <w:rsid w:val="003262B9"/>
    <w:rsid w:val="0033419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02B"/>
    <w:rsid w:val="003B7C76"/>
    <w:rsid w:val="003C3E0C"/>
    <w:rsid w:val="003C776B"/>
    <w:rsid w:val="003D4A1C"/>
    <w:rsid w:val="003D7AA0"/>
    <w:rsid w:val="003E1FF7"/>
    <w:rsid w:val="003E311D"/>
    <w:rsid w:val="003F3578"/>
    <w:rsid w:val="003F4470"/>
    <w:rsid w:val="003F5A04"/>
    <w:rsid w:val="003F67CD"/>
    <w:rsid w:val="003F6D26"/>
    <w:rsid w:val="00402ED7"/>
    <w:rsid w:val="00404C68"/>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87296"/>
    <w:rsid w:val="00492DA4"/>
    <w:rsid w:val="00496AA3"/>
    <w:rsid w:val="00497C98"/>
    <w:rsid w:val="00497E65"/>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475"/>
    <w:rsid w:val="005759F4"/>
    <w:rsid w:val="005779D1"/>
    <w:rsid w:val="0058041A"/>
    <w:rsid w:val="0058743D"/>
    <w:rsid w:val="00587BF7"/>
    <w:rsid w:val="00592034"/>
    <w:rsid w:val="0059477B"/>
    <w:rsid w:val="00596884"/>
    <w:rsid w:val="005A14B5"/>
    <w:rsid w:val="005A700C"/>
    <w:rsid w:val="005B2F01"/>
    <w:rsid w:val="005B58B8"/>
    <w:rsid w:val="005B5A98"/>
    <w:rsid w:val="005C1A4F"/>
    <w:rsid w:val="005C27D7"/>
    <w:rsid w:val="005D6EB5"/>
    <w:rsid w:val="005D7CD0"/>
    <w:rsid w:val="005E1A3A"/>
    <w:rsid w:val="005E6ADC"/>
    <w:rsid w:val="005E6D10"/>
    <w:rsid w:val="005E6D38"/>
    <w:rsid w:val="005E7B3F"/>
    <w:rsid w:val="005F040F"/>
    <w:rsid w:val="005F2C42"/>
    <w:rsid w:val="005F6FAC"/>
    <w:rsid w:val="006043FC"/>
    <w:rsid w:val="006050CF"/>
    <w:rsid w:val="00614875"/>
    <w:rsid w:val="0062219E"/>
    <w:rsid w:val="006253AA"/>
    <w:rsid w:val="00626023"/>
    <w:rsid w:val="006277C6"/>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729"/>
    <w:rsid w:val="006F1A15"/>
    <w:rsid w:val="006F3F8B"/>
    <w:rsid w:val="00700488"/>
    <w:rsid w:val="00703404"/>
    <w:rsid w:val="00703F92"/>
    <w:rsid w:val="00704637"/>
    <w:rsid w:val="007105E4"/>
    <w:rsid w:val="00710647"/>
    <w:rsid w:val="00714EE5"/>
    <w:rsid w:val="00720270"/>
    <w:rsid w:val="00724362"/>
    <w:rsid w:val="0072491F"/>
    <w:rsid w:val="00727780"/>
    <w:rsid w:val="0073792C"/>
    <w:rsid w:val="00754069"/>
    <w:rsid w:val="0075408A"/>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FA8"/>
    <w:rsid w:val="008029AF"/>
    <w:rsid w:val="00802FFA"/>
    <w:rsid w:val="008102E5"/>
    <w:rsid w:val="008111B4"/>
    <w:rsid w:val="008133F0"/>
    <w:rsid w:val="00815880"/>
    <w:rsid w:val="00815F3B"/>
    <w:rsid w:val="0082322C"/>
    <w:rsid w:val="00823942"/>
    <w:rsid w:val="00827FFD"/>
    <w:rsid w:val="008348C7"/>
    <w:rsid w:val="00854535"/>
    <w:rsid w:val="00856EB3"/>
    <w:rsid w:val="00863C96"/>
    <w:rsid w:val="00864A72"/>
    <w:rsid w:val="00873E9F"/>
    <w:rsid w:val="00874047"/>
    <w:rsid w:val="008778CB"/>
    <w:rsid w:val="00881545"/>
    <w:rsid w:val="00883204"/>
    <w:rsid w:val="00883A3E"/>
    <w:rsid w:val="0088428D"/>
    <w:rsid w:val="0089148D"/>
    <w:rsid w:val="00891E0D"/>
    <w:rsid w:val="0089404C"/>
    <w:rsid w:val="00895D3C"/>
    <w:rsid w:val="008A0F36"/>
    <w:rsid w:val="008B2543"/>
    <w:rsid w:val="008B4B6E"/>
    <w:rsid w:val="008C00F8"/>
    <w:rsid w:val="008D161C"/>
    <w:rsid w:val="008D4447"/>
    <w:rsid w:val="008D7401"/>
    <w:rsid w:val="008F1291"/>
    <w:rsid w:val="00903DF6"/>
    <w:rsid w:val="00915E76"/>
    <w:rsid w:val="00921CF6"/>
    <w:rsid w:val="00922E9E"/>
    <w:rsid w:val="00924EF0"/>
    <w:rsid w:val="00934D7B"/>
    <w:rsid w:val="00935C33"/>
    <w:rsid w:val="00947180"/>
    <w:rsid w:val="009567BE"/>
    <w:rsid w:val="009676FA"/>
    <w:rsid w:val="009679E0"/>
    <w:rsid w:val="00977632"/>
    <w:rsid w:val="00982A8E"/>
    <w:rsid w:val="00983DC3"/>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2DE8"/>
    <w:rsid w:val="00A1270E"/>
    <w:rsid w:val="00A13526"/>
    <w:rsid w:val="00A15342"/>
    <w:rsid w:val="00A15EC7"/>
    <w:rsid w:val="00A3007E"/>
    <w:rsid w:val="00A31F8E"/>
    <w:rsid w:val="00A32048"/>
    <w:rsid w:val="00A326DB"/>
    <w:rsid w:val="00A41F06"/>
    <w:rsid w:val="00A50FD4"/>
    <w:rsid w:val="00A52DB4"/>
    <w:rsid w:val="00A618E1"/>
    <w:rsid w:val="00A629B9"/>
    <w:rsid w:val="00A70287"/>
    <w:rsid w:val="00A70C20"/>
    <w:rsid w:val="00A74292"/>
    <w:rsid w:val="00A776DE"/>
    <w:rsid w:val="00A80640"/>
    <w:rsid w:val="00A87FFD"/>
    <w:rsid w:val="00A97038"/>
    <w:rsid w:val="00A97CB8"/>
    <w:rsid w:val="00AA3C15"/>
    <w:rsid w:val="00AA6330"/>
    <w:rsid w:val="00AC2312"/>
    <w:rsid w:val="00AC7501"/>
    <w:rsid w:val="00AD748B"/>
    <w:rsid w:val="00AE4865"/>
    <w:rsid w:val="00AE6FC7"/>
    <w:rsid w:val="00AF50EE"/>
    <w:rsid w:val="00B01EE8"/>
    <w:rsid w:val="00B0591D"/>
    <w:rsid w:val="00B13402"/>
    <w:rsid w:val="00B14BC2"/>
    <w:rsid w:val="00B17024"/>
    <w:rsid w:val="00B17CD2"/>
    <w:rsid w:val="00B213D2"/>
    <w:rsid w:val="00B248BA"/>
    <w:rsid w:val="00B24B56"/>
    <w:rsid w:val="00B2615D"/>
    <w:rsid w:val="00B30E07"/>
    <w:rsid w:val="00B34ADD"/>
    <w:rsid w:val="00B35AF3"/>
    <w:rsid w:val="00B52FF5"/>
    <w:rsid w:val="00B5498B"/>
    <w:rsid w:val="00B57219"/>
    <w:rsid w:val="00B658A3"/>
    <w:rsid w:val="00B65AAD"/>
    <w:rsid w:val="00B72470"/>
    <w:rsid w:val="00B746A8"/>
    <w:rsid w:val="00B750F2"/>
    <w:rsid w:val="00B76467"/>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6F1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05C"/>
    <w:rsid w:val="00C83354"/>
    <w:rsid w:val="00C84004"/>
    <w:rsid w:val="00C843F6"/>
    <w:rsid w:val="00C84507"/>
    <w:rsid w:val="00C862C7"/>
    <w:rsid w:val="00C866AE"/>
    <w:rsid w:val="00C95601"/>
    <w:rsid w:val="00C96750"/>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32"/>
    <w:rsid w:val="00D773CF"/>
    <w:rsid w:val="00D83563"/>
    <w:rsid w:val="00D8448F"/>
    <w:rsid w:val="00D90C2F"/>
    <w:rsid w:val="00D90EC4"/>
    <w:rsid w:val="00DA64B6"/>
    <w:rsid w:val="00DB2B91"/>
    <w:rsid w:val="00DB5C9D"/>
    <w:rsid w:val="00DD02E6"/>
    <w:rsid w:val="00DD2E74"/>
    <w:rsid w:val="00DF665B"/>
    <w:rsid w:val="00E0152A"/>
    <w:rsid w:val="00E03394"/>
    <w:rsid w:val="00E066E5"/>
    <w:rsid w:val="00E1736E"/>
    <w:rsid w:val="00E21923"/>
    <w:rsid w:val="00E22F03"/>
    <w:rsid w:val="00E233C1"/>
    <w:rsid w:val="00E34443"/>
    <w:rsid w:val="00E51404"/>
    <w:rsid w:val="00E52419"/>
    <w:rsid w:val="00E574C9"/>
    <w:rsid w:val="00E610DE"/>
    <w:rsid w:val="00E66167"/>
    <w:rsid w:val="00E71F2F"/>
    <w:rsid w:val="00E73909"/>
    <w:rsid w:val="00E77786"/>
    <w:rsid w:val="00E806FB"/>
    <w:rsid w:val="00E96286"/>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071A"/>
    <w:rsid w:val="00F66975"/>
    <w:rsid w:val="00F7105A"/>
    <w:rsid w:val="00F75794"/>
    <w:rsid w:val="00F7710E"/>
    <w:rsid w:val="00F77676"/>
    <w:rsid w:val="00F8197C"/>
    <w:rsid w:val="00F82B4E"/>
    <w:rsid w:val="00F87559"/>
    <w:rsid w:val="00F96D71"/>
    <w:rsid w:val="00F97C9E"/>
    <w:rsid w:val="00FA20DE"/>
    <w:rsid w:val="00FA4EE8"/>
    <w:rsid w:val="00FB1245"/>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30E8114"/>
  <w15:chartTrackingRefBased/>
  <w15:docId w15:val="{F230ADEF-C349-4BE4-A409-D7FE3FB5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pPr>
      <w:spacing w:after="200" w:line="276" w:lineRule="auto"/>
    </w:pPr>
    <w:rPr>
      <w:rFonts w:eastAsia="SimSun"/>
      <w:sz w:val="22"/>
      <w:szCs w:val="22"/>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b/>
      <w:sz w:val="24"/>
      <w:szCs w:val="20"/>
      <w:lang w:eastAsia="en-US"/>
    </w:rPr>
  </w:style>
  <w:style w:type="paragraph" w:styleId="Heading2">
    <w:name w:val="heading 2"/>
    <w:basedOn w:val="header2"/>
    <w:next w:val="Normal"/>
    <w:link w:val="Heading2Char"/>
    <w:uiPriority w:val="9"/>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6BB4"/>
    <w:rPr>
      <w:rFonts w:ascii="Plantin" w:hAnsi="Plantin" w:cs="Times New Roman"/>
      <w:b/>
      <w:sz w:val="20"/>
      <w:szCs w:val="20"/>
    </w:rPr>
  </w:style>
  <w:style w:type="character" w:customStyle="1" w:styleId="Heading2Char">
    <w:name w:val="Heading 2 Char"/>
    <w:link w:val="Heading2"/>
    <w:uiPriority w:val="9"/>
    <w:locked/>
    <w:rsid w:val="00072357"/>
    <w:rPr>
      <w:rFonts w:ascii="Arial" w:eastAsia="SimSun" w:hAnsi="Arial" w:cs="Arial"/>
      <w:b/>
      <w:sz w:val="24"/>
      <w:szCs w:val="24"/>
      <w:lang w:val="x-none" w:eastAsia="en-GB"/>
    </w:rPr>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pPr>
    <w:rPr>
      <w:rFonts w:ascii="Arial" w:eastAsia="SimSu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locked/>
    <w:rsid w:val="009A2D37"/>
    <w:rPr>
      <w:rFonts w:eastAsia="SimSun" w:cs="Times New Roman"/>
      <w:lang w:val="x-none"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locked/>
    <w:rsid w:val="009A2D37"/>
    <w:rPr>
      <w:rFonts w:eastAsia="SimSun" w:cs="Times New Roman"/>
      <w:lang w:val="x-none" w:eastAsia="en-GB"/>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uiPriority w:val="10"/>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uiPriority w:val="99"/>
    <w:semiHidden/>
    <w:locked/>
    <w:rsid w:val="006A6BB4"/>
    <w:rPr>
      <w:rFonts w:ascii="Times New Roman" w:hAnsi="Times New Roman" w:cs="Times New Roman"/>
      <w:sz w:val="20"/>
      <w:szCs w:val="20"/>
    </w:rPr>
  </w:style>
  <w:style w:type="character" w:styleId="FootnoteReference">
    <w:name w:val="footnote reference"/>
    <w:uiPriority w:val="99"/>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6BB4"/>
    <w:rPr>
      <w:rFonts w:ascii="Tahoma" w:eastAsia="SimSun" w:hAnsi="Tahoma" w:cs="Tahoma"/>
      <w:sz w:val="16"/>
      <w:szCs w:val="16"/>
      <w:lang w:val="x-none" w:eastAsia="en-GB"/>
    </w:rPr>
  </w:style>
  <w:style w:type="character" w:styleId="FollowedHyperlink">
    <w:name w:val="FollowedHyperlink"/>
    <w:uiPriority w:val="99"/>
    <w:semiHidden/>
    <w:unhideWhenUsed/>
    <w:rsid w:val="006A6BB4"/>
    <w:rPr>
      <w:rFonts w:cs="Times New Roman"/>
      <w:color w:val="800080"/>
      <w:u w:val="single"/>
    </w:rPr>
  </w:style>
  <w:style w:type="character" w:styleId="CommentReference">
    <w:name w:val="annotation reference"/>
    <w:uiPriority w:val="99"/>
    <w:semiHidden/>
    <w:unhideWhenUsed/>
    <w:rsid w:val="006A6BB4"/>
    <w:rPr>
      <w:rFonts w:cs="Times New Roman"/>
      <w:sz w:val="16"/>
      <w:szCs w:val="16"/>
    </w:rPr>
  </w:style>
  <w:style w:type="paragraph" w:styleId="CommentText">
    <w:name w:val="annotation text"/>
    <w:basedOn w:val="Normal"/>
    <w:link w:val="CommentTextChar1"/>
    <w:uiPriority w:val="99"/>
    <w:semiHidden/>
    <w:unhideWhenUsed/>
    <w:rsid w:val="006A6BB4"/>
    <w:pPr>
      <w:spacing w:line="240" w:lineRule="auto"/>
    </w:pPr>
    <w:rPr>
      <w:sz w:val="20"/>
      <w:szCs w:val="20"/>
    </w:rPr>
  </w:style>
  <w:style w:type="character" w:customStyle="1" w:styleId="CommentTextChar1">
    <w:name w:val="Comment Text Char1"/>
    <w:link w:val="CommentText"/>
    <w:uiPriority w:val="99"/>
    <w:semiHidden/>
    <w:locked/>
    <w:rsid w:val="006A6BB4"/>
    <w:rPr>
      <w:rFonts w:eastAsia="SimSu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locked/>
    <w:rsid w:val="006A6BB4"/>
    <w:rPr>
      <w:rFonts w:eastAsia="SimSun" w:cs="Times New Roman"/>
      <w:b/>
      <w:bCs/>
      <w:sz w:val="20"/>
      <w:szCs w:val="20"/>
      <w:lang w:val="x-none"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rsid w:val="002F05F4"/>
    <w:rPr>
      <w:rFonts w:cs="Times New Roman"/>
    </w:rPr>
  </w:style>
  <w:style w:type="paragraph" w:styleId="PlainText">
    <w:name w:val="Plain Text"/>
    <w:basedOn w:val="Normal"/>
    <w:link w:val="PlainTextChar"/>
    <w:uiPriority w:val="99"/>
    <w:unhideWhenUsed/>
    <w:rsid w:val="005F040F"/>
    <w:pPr>
      <w:spacing w:after="0" w:line="240" w:lineRule="auto"/>
    </w:pPr>
    <w:rPr>
      <w:rFonts w:eastAsia="Times New Roman"/>
      <w:szCs w:val="21"/>
      <w:lang w:eastAsia="en-US"/>
    </w:rPr>
  </w:style>
  <w:style w:type="character" w:customStyle="1" w:styleId="PlainTextChar">
    <w:name w:val="Plain Text Char"/>
    <w:link w:val="PlainText"/>
    <w:uiPriority w:val="99"/>
    <w:locked/>
    <w:rsid w:val="005F040F"/>
    <w:rPr>
      <w:rFonts w:ascii="Calibri" w:hAnsi="Calibri" w:cs="Times New Roman"/>
      <w:sz w:val="21"/>
      <w:szCs w:val="21"/>
    </w:rPr>
  </w:style>
  <w:style w:type="table" w:styleId="LightList">
    <w:name w:val="Light List"/>
    <w:basedOn w:val="TableNormal"/>
    <w:uiPriority w:val="61"/>
    <w:rsid w:val="00EB41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DD2E74"/>
    <w:rPr>
      <w:rFonts w:cs="Times New Roman"/>
      <w:b/>
      <w:bCs/>
    </w:rPr>
  </w:style>
  <w:style w:type="character" w:customStyle="1" w:styleId="UnresolvedMention1">
    <w:name w:val="Unresolved Mention1"/>
    <w:uiPriority w:val="99"/>
    <w:semiHidden/>
    <w:unhideWhenUsed/>
    <w:rsid w:val="00687284"/>
    <w:rPr>
      <w:rFonts w:cs="Times New Roman"/>
      <w:color w:val="605E5C"/>
      <w:shd w:val="clear" w:color="auto" w:fill="E1DFDD"/>
    </w:rPr>
  </w:style>
  <w:style w:type="table" w:customStyle="1" w:styleId="TableGrid11">
    <w:name w:val="Table Grid11"/>
    <w:basedOn w:val="TableNormal"/>
    <w:next w:val="TableGrid"/>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
      </w:numPr>
      <w:spacing w:after="120" w:line="240" w:lineRule="auto"/>
      <w:ind w:left="567" w:right="543" w:hanging="567"/>
      <w:jc w:val="both"/>
    </w:pPr>
    <w:rPr>
      <w:rFonts w:ascii="Arial" w:hAnsi="Arial" w:cs="Arial"/>
      <w:b/>
      <w:sz w:val="24"/>
      <w:szCs w:val="24"/>
    </w:rPr>
  </w:style>
  <w:style w:type="character" w:customStyle="1" w:styleId="header2Char">
    <w:name w:val="header 2 Char"/>
    <w:link w:val="header2"/>
    <w:locked/>
    <w:rsid w:val="00B2615D"/>
    <w:rPr>
      <w:rFonts w:ascii="Arial" w:eastAsia="SimSun" w:hAnsi="Arial" w:cs="Arial"/>
      <w:b/>
      <w:sz w:val="24"/>
      <w:szCs w:val="24"/>
    </w:rPr>
  </w:style>
  <w:style w:type="character" w:customStyle="1" w:styleId="CommentTextChar">
    <w:name w:val="Comment Text Char"/>
    <w:semiHidden/>
    <w:locked/>
    <w:rsid w:val="0033419F"/>
    <w:rPr>
      <w:rFonts w:eastAsia="Times New Roman" w:cs="Times New Roman"/>
      <w:sz w:val="20"/>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8420">
      <w:bodyDiv w:val="1"/>
      <w:marLeft w:val="0"/>
      <w:marRight w:val="0"/>
      <w:marTop w:val="0"/>
      <w:marBottom w:val="0"/>
      <w:divBdr>
        <w:top w:val="none" w:sz="0" w:space="0" w:color="auto"/>
        <w:left w:val="none" w:sz="0" w:space="0" w:color="auto"/>
        <w:bottom w:val="none" w:sz="0" w:space="0" w:color="auto"/>
        <w:right w:val="none" w:sz="0" w:space="0" w:color="auto"/>
      </w:divBdr>
    </w:div>
    <w:div w:id="640614574">
      <w:bodyDiv w:val="1"/>
      <w:marLeft w:val="0"/>
      <w:marRight w:val="0"/>
      <w:marTop w:val="0"/>
      <w:marBottom w:val="0"/>
      <w:divBdr>
        <w:top w:val="none" w:sz="0" w:space="0" w:color="auto"/>
        <w:left w:val="none" w:sz="0" w:space="0" w:color="auto"/>
        <w:bottom w:val="none" w:sz="0" w:space="0" w:color="auto"/>
        <w:right w:val="none" w:sz="0" w:space="0" w:color="auto"/>
      </w:divBdr>
    </w:div>
    <w:div w:id="837843325">
      <w:bodyDiv w:val="1"/>
      <w:marLeft w:val="0"/>
      <w:marRight w:val="0"/>
      <w:marTop w:val="0"/>
      <w:marBottom w:val="0"/>
      <w:divBdr>
        <w:top w:val="none" w:sz="0" w:space="0" w:color="auto"/>
        <w:left w:val="none" w:sz="0" w:space="0" w:color="auto"/>
        <w:bottom w:val="none" w:sz="0" w:space="0" w:color="auto"/>
        <w:right w:val="none" w:sz="0" w:space="0" w:color="auto"/>
      </w:divBdr>
    </w:div>
    <w:div w:id="1311249521">
      <w:marLeft w:val="0"/>
      <w:marRight w:val="0"/>
      <w:marTop w:val="0"/>
      <w:marBottom w:val="0"/>
      <w:divBdr>
        <w:top w:val="none" w:sz="0" w:space="0" w:color="auto"/>
        <w:left w:val="none" w:sz="0" w:space="0" w:color="auto"/>
        <w:bottom w:val="none" w:sz="0" w:space="0" w:color="auto"/>
        <w:right w:val="none" w:sz="0" w:space="0" w:color="auto"/>
      </w:divBdr>
    </w:div>
    <w:div w:id="1311249522">
      <w:marLeft w:val="0"/>
      <w:marRight w:val="0"/>
      <w:marTop w:val="0"/>
      <w:marBottom w:val="0"/>
      <w:divBdr>
        <w:top w:val="none" w:sz="0" w:space="0" w:color="auto"/>
        <w:left w:val="none" w:sz="0" w:space="0" w:color="auto"/>
        <w:bottom w:val="none" w:sz="0" w:space="0" w:color="auto"/>
        <w:right w:val="none" w:sz="0" w:space="0" w:color="auto"/>
      </w:divBdr>
    </w:div>
    <w:div w:id="1311249524">
      <w:marLeft w:val="0"/>
      <w:marRight w:val="0"/>
      <w:marTop w:val="0"/>
      <w:marBottom w:val="0"/>
      <w:divBdr>
        <w:top w:val="none" w:sz="0" w:space="0" w:color="auto"/>
        <w:left w:val="none" w:sz="0" w:space="0" w:color="auto"/>
        <w:bottom w:val="none" w:sz="0" w:space="0" w:color="auto"/>
        <w:right w:val="none" w:sz="0" w:space="0" w:color="auto"/>
      </w:divBdr>
      <w:divsChild>
        <w:div w:id="1311249525">
          <w:marLeft w:val="0"/>
          <w:marRight w:val="0"/>
          <w:marTop w:val="0"/>
          <w:marBottom w:val="0"/>
          <w:divBdr>
            <w:top w:val="none" w:sz="0" w:space="0" w:color="auto"/>
            <w:left w:val="none" w:sz="0" w:space="0" w:color="auto"/>
            <w:bottom w:val="none" w:sz="0" w:space="0" w:color="auto"/>
            <w:right w:val="none" w:sz="0" w:space="0" w:color="auto"/>
          </w:divBdr>
        </w:div>
        <w:div w:id="1311249529">
          <w:marLeft w:val="0"/>
          <w:marRight w:val="0"/>
          <w:marTop w:val="0"/>
          <w:marBottom w:val="0"/>
          <w:divBdr>
            <w:top w:val="none" w:sz="0" w:space="0" w:color="auto"/>
            <w:left w:val="none" w:sz="0" w:space="0" w:color="auto"/>
            <w:bottom w:val="none" w:sz="0" w:space="0" w:color="auto"/>
            <w:right w:val="none" w:sz="0" w:space="0" w:color="auto"/>
          </w:divBdr>
        </w:div>
      </w:divsChild>
    </w:div>
    <w:div w:id="1311249526">
      <w:marLeft w:val="0"/>
      <w:marRight w:val="0"/>
      <w:marTop w:val="0"/>
      <w:marBottom w:val="0"/>
      <w:divBdr>
        <w:top w:val="none" w:sz="0" w:space="0" w:color="auto"/>
        <w:left w:val="none" w:sz="0" w:space="0" w:color="auto"/>
        <w:bottom w:val="none" w:sz="0" w:space="0" w:color="auto"/>
        <w:right w:val="none" w:sz="0" w:space="0" w:color="auto"/>
      </w:divBdr>
      <w:divsChild>
        <w:div w:id="1311249523">
          <w:marLeft w:val="0"/>
          <w:marRight w:val="0"/>
          <w:marTop w:val="0"/>
          <w:marBottom w:val="0"/>
          <w:divBdr>
            <w:top w:val="none" w:sz="0" w:space="0" w:color="auto"/>
            <w:left w:val="none" w:sz="0" w:space="0" w:color="auto"/>
            <w:bottom w:val="none" w:sz="0" w:space="0" w:color="auto"/>
            <w:right w:val="none" w:sz="0" w:space="0" w:color="auto"/>
          </w:divBdr>
          <w:divsChild>
            <w:div w:id="1311249520">
              <w:marLeft w:val="0"/>
              <w:marRight w:val="0"/>
              <w:marTop w:val="0"/>
              <w:marBottom w:val="0"/>
              <w:divBdr>
                <w:top w:val="none" w:sz="0" w:space="0" w:color="auto"/>
                <w:left w:val="none" w:sz="0" w:space="0" w:color="auto"/>
                <w:bottom w:val="none" w:sz="0" w:space="0" w:color="auto"/>
                <w:right w:val="none" w:sz="0" w:space="0" w:color="auto"/>
              </w:divBdr>
              <w:divsChild>
                <w:div w:id="13112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9528">
      <w:marLeft w:val="0"/>
      <w:marRight w:val="0"/>
      <w:marTop w:val="0"/>
      <w:marBottom w:val="0"/>
      <w:divBdr>
        <w:top w:val="none" w:sz="0" w:space="0" w:color="auto"/>
        <w:left w:val="none" w:sz="0" w:space="0" w:color="auto"/>
        <w:bottom w:val="none" w:sz="0" w:space="0" w:color="auto"/>
        <w:right w:val="none" w:sz="0" w:space="0" w:color="auto"/>
      </w:divBdr>
    </w:div>
    <w:div w:id="131124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13AFC98-C179-410D-8D12-A32FBBEC9EF9}"/>
</file>

<file path=customXml/itemProps2.xml><?xml version="1.0" encoding="utf-8"?>
<ds:datastoreItem xmlns:ds="http://schemas.openxmlformats.org/officeDocument/2006/customXml" ds:itemID="{A22C2D2F-56F6-4B20-98B7-296FF469C1F1}"/>
</file>

<file path=customXml/itemProps3.xml><?xml version="1.0" encoding="utf-8"?>
<ds:datastoreItem xmlns:ds="http://schemas.openxmlformats.org/officeDocument/2006/customXml" ds:itemID="{534C13A2-A336-4541-B634-D4094C832AB0}"/>
</file>

<file path=docProps/app.xml><?xml version="1.0" encoding="utf-8"?>
<Properties xmlns="http://schemas.openxmlformats.org/officeDocument/2006/extended-properties" xmlns:vt="http://schemas.openxmlformats.org/officeDocument/2006/docPropsVTypes">
  <Template>Normal.dotm</Template>
  <TotalTime>4</TotalTime>
  <Pages>4</Pages>
  <Words>963</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6224</CharactersWithSpaces>
  <SharedDoc>false</SharedDoc>
  <HLinks>
    <vt:vector size="12" baseType="variant">
      <vt:variant>
        <vt:i4>458770</vt:i4>
      </vt:variant>
      <vt:variant>
        <vt:i4>3</vt:i4>
      </vt:variant>
      <vt:variant>
        <vt:i4>0</vt:i4>
      </vt:variant>
      <vt:variant>
        <vt:i4>5</vt:i4>
      </vt:variant>
      <vt:variant>
        <vt:lpwstr>https://kent.rl.talis.com/index.html</vt:lpwstr>
      </vt:variant>
      <vt:variant>
        <vt:lpwstr/>
      </vt:variant>
      <vt:variant>
        <vt:i4>1638417</vt:i4>
      </vt:variant>
      <vt:variant>
        <vt:i4>0</vt:i4>
      </vt:variant>
      <vt:variant>
        <vt:i4>0</vt:i4>
      </vt:variant>
      <vt:variant>
        <vt:i4>5</vt:i4>
      </vt:variant>
      <vt:variant>
        <vt:lpwstr>https://www.kent.ac.uk/teaching/qa/codes/index.html?tab=research-courses-of-study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Martin</cp:lastModifiedBy>
  <cp:revision>5</cp:revision>
  <cp:lastPrinted>2019-02-26T10:40:00Z</cp:lastPrinted>
  <dcterms:created xsi:type="dcterms:W3CDTF">2022-01-21T15:04:00Z</dcterms:created>
  <dcterms:modified xsi:type="dcterms:W3CDTF">2022-03-07T14:27:00Z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