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14B471D6" w:rsidR="009A2D37" w:rsidRPr="00072357" w:rsidRDefault="00E1736E" w:rsidP="00072357">
      <w:pPr>
        <w:pStyle w:val="header2"/>
      </w:pPr>
      <w:r>
        <w:t>KentVision Code and t</w:t>
      </w:r>
      <w:r w:rsidR="009A2D37" w:rsidRPr="00072357">
        <w:t>itle of the module</w:t>
      </w:r>
    </w:p>
    <w:p w14:paraId="0BF013C5" w14:textId="23E95F87" w:rsidR="00F558F5" w:rsidRPr="000861AB" w:rsidRDefault="009D0991" w:rsidP="00082302">
      <w:pPr>
        <w:ind w:firstLine="567"/>
        <w:jc w:val="both"/>
        <w:rPr>
          <w:rFonts w:ascii="Arial" w:eastAsiaTheme="minorHAnsi" w:hAnsi="Arial" w:cs="Arial"/>
          <w:bCs/>
          <w:sz w:val="24"/>
          <w:szCs w:val="24"/>
          <w:lang w:eastAsia="en-US"/>
        </w:rPr>
      </w:pPr>
      <w:r>
        <w:rPr>
          <w:rFonts w:ascii="Arial" w:eastAsiaTheme="minorHAnsi" w:hAnsi="Arial" w:cs="Arial"/>
          <w:bCs/>
          <w:sz w:val="24"/>
          <w:szCs w:val="24"/>
          <w:lang w:eastAsia="en-US"/>
        </w:rPr>
        <w:t>ENGL6003</w:t>
      </w:r>
      <w:r w:rsidR="00F558F5" w:rsidRPr="000861AB">
        <w:rPr>
          <w:rFonts w:ascii="Arial" w:eastAsiaTheme="minorHAnsi" w:hAnsi="Arial" w:cs="Arial"/>
          <w:bCs/>
          <w:sz w:val="24"/>
          <w:szCs w:val="24"/>
          <w:lang w:eastAsia="en-US"/>
        </w:rPr>
        <w:t xml:space="preserve"> </w:t>
      </w:r>
      <w:r w:rsidR="00916645">
        <w:rPr>
          <w:rFonts w:ascii="Arial" w:eastAsiaTheme="minorHAnsi" w:hAnsi="Arial" w:cs="Arial"/>
          <w:bCs/>
          <w:sz w:val="24"/>
          <w:szCs w:val="24"/>
          <w:lang w:eastAsia="en-US"/>
        </w:rPr>
        <w:t>#</w:t>
      </w:r>
      <w:proofErr w:type="spellStart"/>
      <w:r w:rsidR="00F558F5" w:rsidRPr="000861AB">
        <w:rPr>
          <w:rFonts w:ascii="Arial" w:eastAsiaTheme="minorHAnsi" w:hAnsi="Arial" w:cs="Arial"/>
          <w:bCs/>
          <w:sz w:val="24"/>
          <w:szCs w:val="24"/>
          <w:lang w:eastAsia="en-US"/>
        </w:rPr>
        <w:t>ShakeRace</w:t>
      </w:r>
      <w:proofErr w:type="spellEnd"/>
      <w:r w:rsidR="00F558F5" w:rsidRPr="000861AB">
        <w:rPr>
          <w:rFonts w:ascii="Arial" w:eastAsiaTheme="minorHAnsi" w:hAnsi="Arial" w:cs="Arial"/>
          <w:bCs/>
          <w:sz w:val="24"/>
          <w:szCs w:val="24"/>
          <w:lang w:eastAsia="en-US"/>
        </w:rPr>
        <w:t>: Shakespeare and Racial Politics</w:t>
      </w:r>
    </w:p>
    <w:p w14:paraId="53DD716D" w14:textId="77777777" w:rsidR="00694B52" w:rsidRPr="009D52D0" w:rsidRDefault="00694B52" w:rsidP="00432EF1">
      <w:pPr>
        <w:spacing w:after="120" w:line="240" w:lineRule="auto"/>
        <w:ind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0BB3F164" w14:textId="0098576D" w:rsidR="00F558F5" w:rsidRPr="000861AB" w:rsidRDefault="00F558F5" w:rsidP="00DC490D">
      <w:pPr>
        <w:spacing w:after="120" w:line="240" w:lineRule="auto"/>
        <w:ind w:left="567" w:right="543"/>
        <w:jc w:val="both"/>
        <w:rPr>
          <w:rFonts w:ascii="Arial" w:hAnsi="Arial" w:cs="Arial"/>
          <w:iCs/>
          <w:sz w:val="24"/>
          <w:szCs w:val="24"/>
        </w:rPr>
      </w:pPr>
      <w:r w:rsidRPr="000861AB">
        <w:rPr>
          <w:rFonts w:ascii="Arial" w:eastAsiaTheme="minorHAnsi" w:hAnsi="Arial" w:cs="Arial"/>
          <w:bCs/>
          <w:sz w:val="24"/>
          <w:szCs w:val="24"/>
          <w:lang w:eastAsia="en-US"/>
        </w:rPr>
        <w:t>Arts and Humanities</w:t>
      </w:r>
      <w:r w:rsidR="00432EF1" w:rsidRPr="000861AB">
        <w:rPr>
          <w:rFonts w:ascii="Arial" w:eastAsiaTheme="minorHAnsi" w:hAnsi="Arial" w:cs="Arial"/>
          <w:bCs/>
          <w:sz w:val="24"/>
          <w:szCs w:val="24"/>
          <w:lang w:eastAsia="en-US"/>
        </w:rPr>
        <w:t>, 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309747A" w14:textId="6B65D852" w:rsidR="00F558F5" w:rsidRPr="00F558F5" w:rsidRDefault="00883204" w:rsidP="00F558F5">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64F00F7E" w14:textId="7D5EEBD2" w:rsidR="00F558F5" w:rsidRPr="000861AB" w:rsidRDefault="00F558F5" w:rsidP="00082302">
      <w:pPr>
        <w:ind w:firstLine="567"/>
        <w:rPr>
          <w:sz w:val="24"/>
          <w:szCs w:val="24"/>
        </w:rPr>
      </w:pPr>
      <w:r w:rsidRPr="000861AB">
        <w:rPr>
          <w:rFonts w:ascii="Arial" w:eastAsiaTheme="minorHAnsi" w:hAnsi="Arial" w:cs="Arial"/>
          <w:bCs/>
          <w:sz w:val="24"/>
          <w:szCs w:val="24"/>
          <w:lang w:eastAsia="en-US"/>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0C5FA7CC" w:rsidR="009A2D37" w:rsidRDefault="009A2D37" w:rsidP="00072357">
      <w:pPr>
        <w:pStyle w:val="Heading2"/>
      </w:pPr>
      <w:r w:rsidRPr="009D52D0">
        <w:t xml:space="preserve">The number of credits and the ECTS value which the module represents </w:t>
      </w:r>
    </w:p>
    <w:p w14:paraId="5402E1B9" w14:textId="77777777" w:rsidR="00F558F5" w:rsidRPr="00082302" w:rsidRDefault="00F558F5" w:rsidP="00F558F5">
      <w:pPr>
        <w:pStyle w:val="header2"/>
        <w:numPr>
          <w:ilvl w:val="0"/>
          <w:numId w:val="0"/>
        </w:numPr>
        <w:ind w:left="567"/>
        <w:rPr>
          <w:b w:val="0"/>
          <w:lang w:eastAsia="en-US"/>
        </w:rPr>
      </w:pPr>
      <w:r w:rsidRPr="00082302">
        <w:rPr>
          <w:b w:val="0"/>
          <w:lang w:eastAsia="en-US"/>
        </w:rPr>
        <w:t>30 (15 ECTS)</w:t>
      </w:r>
    </w:p>
    <w:p w14:paraId="4CB4ED5D" w14:textId="77777777" w:rsidR="00F558F5" w:rsidRPr="00F558F5" w:rsidRDefault="00F558F5" w:rsidP="00F558F5">
      <w:pPr>
        <w:ind w:left="567"/>
      </w:pPr>
    </w:p>
    <w:p w14:paraId="0A7DD2EB" w14:textId="77777777" w:rsidR="009A2D37" w:rsidRPr="009D52D0" w:rsidRDefault="009A2D37" w:rsidP="00072357">
      <w:pPr>
        <w:pStyle w:val="Heading2"/>
      </w:pPr>
      <w:r w:rsidRPr="009D52D0">
        <w:t>Which term(s) the module is to be taught in (or other teaching pattern)</w:t>
      </w:r>
    </w:p>
    <w:p w14:paraId="47087E58" w14:textId="2EDF0FD7" w:rsidR="00F558F5" w:rsidRPr="000861AB" w:rsidRDefault="00F558F5" w:rsidP="00DC490D">
      <w:pPr>
        <w:spacing w:after="120" w:line="240" w:lineRule="auto"/>
        <w:ind w:left="567" w:right="543"/>
        <w:rPr>
          <w:rFonts w:ascii="Arial" w:hAnsi="Arial" w:cs="Arial"/>
          <w:i/>
          <w:sz w:val="24"/>
          <w:szCs w:val="24"/>
        </w:rPr>
      </w:pPr>
      <w:r w:rsidRPr="000861AB">
        <w:rPr>
          <w:rFonts w:ascii="Arial" w:eastAsiaTheme="minorHAnsi" w:hAnsi="Arial" w:cs="Arial"/>
          <w:bCs/>
          <w:sz w:val="24"/>
          <w:szCs w:val="24"/>
          <w:lang w:eastAsia="en-US"/>
        </w:rPr>
        <w:t>Term 1 or Term 2 (12 weeks)</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81DD91D" w14:textId="4623F37C" w:rsidR="00F558F5" w:rsidRPr="00082302" w:rsidRDefault="00F558F5" w:rsidP="00DC490D">
      <w:pPr>
        <w:spacing w:after="120" w:line="240" w:lineRule="auto"/>
        <w:ind w:left="567" w:right="543"/>
        <w:jc w:val="both"/>
        <w:rPr>
          <w:rFonts w:ascii="Arial" w:hAnsi="Arial" w:cs="Arial"/>
          <w:sz w:val="24"/>
          <w:szCs w:val="24"/>
        </w:rPr>
      </w:pPr>
      <w:r w:rsidRPr="00082302">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1DC724D9" w14:textId="7CDDCD20" w:rsidR="00F558F5" w:rsidRPr="00F558F5" w:rsidRDefault="009A2D37" w:rsidP="00F558F5">
      <w:pPr>
        <w:pStyle w:val="Heading2"/>
      </w:pPr>
      <w:r w:rsidRPr="009D52D0">
        <w:t xml:space="preserve">The </w:t>
      </w:r>
      <w:r w:rsidR="007A49C1" w:rsidRPr="009D52D0">
        <w:t>course(s)</w:t>
      </w:r>
      <w:r w:rsidRPr="009D52D0">
        <w:t xml:space="preserve"> of study to which the module contributes</w:t>
      </w:r>
    </w:p>
    <w:p w14:paraId="1DE255C8" w14:textId="77777777" w:rsidR="00F558F5" w:rsidRPr="00082302" w:rsidRDefault="00F558F5" w:rsidP="00F558F5">
      <w:pPr>
        <w:pStyle w:val="header2"/>
        <w:numPr>
          <w:ilvl w:val="0"/>
          <w:numId w:val="0"/>
        </w:numPr>
        <w:ind w:left="567"/>
      </w:pPr>
      <w:r w:rsidRPr="00082302">
        <w:t>Optional to the following courses:</w:t>
      </w:r>
    </w:p>
    <w:p w14:paraId="3C52BF7C" w14:textId="5C566A45" w:rsidR="00916645" w:rsidRDefault="00916645">
      <w:pPr>
        <w:pStyle w:val="header2"/>
        <w:numPr>
          <w:ilvl w:val="0"/>
          <w:numId w:val="0"/>
        </w:numPr>
        <w:ind w:left="567"/>
        <w:rPr>
          <w:b w:val="0"/>
          <w:bCs/>
        </w:rPr>
      </w:pPr>
      <w:r w:rsidRPr="00394CB1">
        <w:rPr>
          <w:b w:val="0"/>
          <w:bCs/>
        </w:rPr>
        <w:t>BA in English Literature; BA in English Literature and Creative Writing; BA in English Literature with an Approved Year Abroad; BA in English Literature and Creative Writing with an Approved Year Abroad; BA in English Literature and Film; BA in Drama and English Literature; BA in English Literature and English Language and Linguistics</w:t>
      </w:r>
    </w:p>
    <w:p w14:paraId="7A37BED1" w14:textId="201BF9F1" w:rsidR="004337B2" w:rsidRPr="00394CB1" w:rsidRDefault="004337B2" w:rsidP="00394CB1">
      <w:pPr>
        <w:pStyle w:val="Heading2"/>
        <w:numPr>
          <w:ilvl w:val="0"/>
          <w:numId w:val="0"/>
        </w:numPr>
        <w:ind w:left="567"/>
        <w:rPr>
          <w:b w:val="0"/>
          <w:bCs/>
        </w:rPr>
      </w:pPr>
      <w:r>
        <w:rPr>
          <w:b w:val="0"/>
          <w:bCs/>
        </w:rPr>
        <w:t>Also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B92BFD8" w14:textId="7582F20A" w:rsidR="003974C3" w:rsidRPr="00082302" w:rsidRDefault="003974C3" w:rsidP="003974C3">
      <w:pPr>
        <w:spacing w:after="120" w:line="240" w:lineRule="auto"/>
        <w:ind w:left="720" w:right="543"/>
        <w:rPr>
          <w:rFonts w:ascii="Arial" w:hAnsi="Arial" w:cs="Arial"/>
          <w:sz w:val="24"/>
          <w:szCs w:val="24"/>
          <w:lang w:val="en-US"/>
        </w:rPr>
      </w:pPr>
      <w:r w:rsidRPr="00082302">
        <w:rPr>
          <w:rFonts w:ascii="Arial" w:hAnsi="Arial" w:cs="Arial"/>
          <w:sz w:val="24"/>
          <w:szCs w:val="24"/>
          <w:lang w:val="en-US"/>
        </w:rPr>
        <w:t xml:space="preserve">8.1 </w:t>
      </w:r>
      <w:proofErr w:type="spellStart"/>
      <w:r w:rsidRPr="00082302">
        <w:rPr>
          <w:rFonts w:ascii="Arial" w:hAnsi="Arial" w:cs="Arial"/>
          <w:sz w:val="24"/>
          <w:szCs w:val="24"/>
          <w:lang w:val="en-US"/>
        </w:rPr>
        <w:t>Analyse</w:t>
      </w:r>
      <w:proofErr w:type="spellEnd"/>
      <w:r w:rsidRPr="00082302">
        <w:rPr>
          <w:rFonts w:ascii="Arial" w:hAnsi="Arial" w:cs="Arial"/>
          <w:sz w:val="24"/>
          <w:szCs w:val="24"/>
          <w:lang w:val="en-US"/>
        </w:rPr>
        <w:t xml:space="preserve"> Shakespeare’s plays in performance and their social, cultural and political meanings</w:t>
      </w:r>
    </w:p>
    <w:p w14:paraId="07D6A5F4" w14:textId="55FC6EB5" w:rsidR="003974C3" w:rsidRPr="00082302" w:rsidRDefault="003974C3" w:rsidP="003974C3">
      <w:pPr>
        <w:spacing w:after="120" w:line="240" w:lineRule="auto"/>
        <w:ind w:left="720" w:right="543"/>
        <w:rPr>
          <w:rFonts w:ascii="Arial" w:hAnsi="Arial" w:cs="Arial"/>
          <w:sz w:val="24"/>
          <w:szCs w:val="24"/>
          <w:lang w:val="en-US"/>
        </w:rPr>
      </w:pPr>
      <w:r w:rsidRPr="00082302">
        <w:rPr>
          <w:rFonts w:ascii="Arial" w:hAnsi="Arial" w:cs="Arial"/>
          <w:sz w:val="24"/>
          <w:szCs w:val="24"/>
          <w:lang w:val="en-US"/>
        </w:rPr>
        <w:t>8.2 Be conversant with current theoretical ideas about postcolonialism, race and identity</w:t>
      </w:r>
    </w:p>
    <w:p w14:paraId="50A92502" w14:textId="0EBD33C6" w:rsidR="003974C3" w:rsidRPr="00082302" w:rsidRDefault="003974C3" w:rsidP="003974C3">
      <w:pPr>
        <w:spacing w:after="120" w:line="240" w:lineRule="auto"/>
        <w:ind w:left="720" w:right="543"/>
        <w:rPr>
          <w:rFonts w:ascii="Arial" w:hAnsi="Arial" w:cs="Arial"/>
          <w:sz w:val="24"/>
          <w:szCs w:val="24"/>
          <w:lang w:val="en-US"/>
        </w:rPr>
      </w:pPr>
      <w:r w:rsidRPr="00082302">
        <w:rPr>
          <w:rFonts w:ascii="Arial" w:hAnsi="Arial" w:cs="Arial"/>
          <w:sz w:val="24"/>
          <w:szCs w:val="24"/>
          <w:lang w:val="en-US"/>
        </w:rPr>
        <w:t>8.3 Show a critical awareness of how Shakespeare and his plays operate in a postcolonial and global contexts</w:t>
      </w:r>
    </w:p>
    <w:p w14:paraId="03FD8D61" w14:textId="551627E8" w:rsidR="003974C3" w:rsidRPr="003974C3" w:rsidRDefault="003974C3" w:rsidP="003974C3">
      <w:pPr>
        <w:spacing w:after="120" w:line="240" w:lineRule="auto"/>
        <w:ind w:left="720" w:right="543"/>
        <w:rPr>
          <w:rFonts w:ascii="Arial" w:hAnsi="Arial" w:cs="Arial"/>
          <w:sz w:val="24"/>
          <w:szCs w:val="24"/>
          <w:lang w:val="en-US"/>
        </w:rPr>
      </w:pPr>
      <w:r w:rsidRPr="00082302">
        <w:rPr>
          <w:rFonts w:ascii="Arial" w:hAnsi="Arial" w:cs="Arial"/>
          <w:sz w:val="24"/>
          <w:szCs w:val="24"/>
          <w:lang w:val="en-US"/>
        </w:rPr>
        <w:t>8.4 Achieve a working knowledge of Shakespeare’s role in racial dynamics in contemporary institutions, such as schools, the academy, media and politics</w:t>
      </w:r>
    </w:p>
    <w:p w14:paraId="256A8AC3" w14:textId="77777777" w:rsidR="008D4447" w:rsidRPr="008D4447" w:rsidRDefault="008D4447" w:rsidP="00432EF1">
      <w:pPr>
        <w:spacing w:after="120" w:line="240" w:lineRule="auto"/>
        <w:ind w:right="543"/>
        <w:rPr>
          <w:rFonts w:ascii="Arial" w:hAnsi="Arial" w:cs="Arial"/>
          <w:b/>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58702629" w14:textId="06ED51F6" w:rsidR="003974C3" w:rsidRPr="00082302" w:rsidRDefault="00645FB3" w:rsidP="00082302">
      <w:pPr>
        <w:spacing w:after="120" w:line="240" w:lineRule="auto"/>
        <w:ind w:left="720" w:right="543"/>
        <w:rPr>
          <w:rFonts w:ascii="Arial" w:hAnsi="Arial" w:cs="Arial"/>
          <w:sz w:val="24"/>
          <w:szCs w:val="24"/>
          <w:lang w:val="en-US"/>
        </w:rPr>
      </w:pPr>
      <w:r w:rsidRPr="00082302">
        <w:rPr>
          <w:rFonts w:ascii="Arial" w:hAnsi="Arial" w:cs="Arial"/>
          <w:sz w:val="24"/>
          <w:szCs w:val="24"/>
          <w:lang w:val="en-US"/>
        </w:rPr>
        <w:t>9.1</w:t>
      </w:r>
      <w:r w:rsidR="009D0991">
        <w:rPr>
          <w:rFonts w:ascii="Arial" w:hAnsi="Arial" w:cs="Arial"/>
          <w:sz w:val="24"/>
          <w:szCs w:val="24"/>
          <w:lang w:val="en-US"/>
        </w:rPr>
        <w:t xml:space="preserve"> </w:t>
      </w:r>
      <w:proofErr w:type="spellStart"/>
      <w:r w:rsidR="009D0991">
        <w:rPr>
          <w:rFonts w:ascii="Arial" w:hAnsi="Arial" w:cs="Arial"/>
          <w:sz w:val="24"/>
          <w:szCs w:val="24"/>
          <w:lang w:val="en-US"/>
        </w:rPr>
        <w:t>A</w:t>
      </w:r>
      <w:r w:rsidR="003974C3" w:rsidRPr="00082302">
        <w:rPr>
          <w:rFonts w:ascii="Arial" w:hAnsi="Arial" w:cs="Arial"/>
          <w:sz w:val="24"/>
          <w:szCs w:val="24"/>
          <w:lang w:val="en-US"/>
        </w:rPr>
        <w:t>nalyse</w:t>
      </w:r>
      <w:proofErr w:type="spellEnd"/>
      <w:r w:rsidR="003974C3" w:rsidRPr="00082302">
        <w:rPr>
          <w:rFonts w:ascii="Arial" w:hAnsi="Arial" w:cs="Arial"/>
          <w:sz w:val="24"/>
          <w:szCs w:val="24"/>
          <w:lang w:val="en-US"/>
        </w:rPr>
        <w:t xml:space="preserve"> texts and performance critically and make comparisons across a range of materials;</w:t>
      </w:r>
    </w:p>
    <w:p w14:paraId="6174D739" w14:textId="278C3CCE" w:rsidR="003974C3" w:rsidRPr="00082302" w:rsidRDefault="00645FB3" w:rsidP="00082302">
      <w:pPr>
        <w:spacing w:after="120" w:line="240" w:lineRule="auto"/>
        <w:ind w:left="720" w:right="543"/>
        <w:rPr>
          <w:rFonts w:ascii="Arial" w:hAnsi="Arial" w:cs="Arial"/>
          <w:sz w:val="24"/>
          <w:szCs w:val="24"/>
          <w:lang w:val="en-US"/>
        </w:rPr>
      </w:pPr>
      <w:r w:rsidRPr="00082302">
        <w:rPr>
          <w:rFonts w:ascii="Arial" w:hAnsi="Arial" w:cs="Arial"/>
          <w:sz w:val="24"/>
          <w:szCs w:val="24"/>
          <w:lang w:val="en-US"/>
        </w:rPr>
        <w:t xml:space="preserve">9.2 </w:t>
      </w:r>
      <w:r w:rsidR="009D0991">
        <w:rPr>
          <w:rFonts w:ascii="Arial" w:hAnsi="Arial" w:cs="Arial"/>
          <w:sz w:val="24"/>
          <w:szCs w:val="24"/>
          <w:lang w:val="en-US"/>
        </w:rPr>
        <w:t>U</w:t>
      </w:r>
      <w:r w:rsidR="003974C3" w:rsidRPr="00082302">
        <w:rPr>
          <w:rFonts w:ascii="Arial" w:hAnsi="Arial" w:cs="Arial"/>
          <w:sz w:val="24"/>
          <w:szCs w:val="24"/>
          <w:lang w:val="en-US"/>
        </w:rPr>
        <w:t>nderstand and interrogate various critical approaches and the theoretical assumptions that underpin these approaches;</w:t>
      </w:r>
    </w:p>
    <w:p w14:paraId="5A7187DD" w14:textId="7322A6E5" w:rsidR="003974C3" w:rsidRPr="00082302" w:rsidRDefault="00645FB3" w:rsidP="00082302">
      <w:pPr>
        <w:spacing w:after="120" w:line="240" w:lineRule="auto"/>
        <w:ind w:left="720" w:right="543"/>
        <w:rPr>
          <w:rFonts w:ascii="Arial" w:hAnsi="Arial" w:cs="Arial"/>
          <w:sz w:val="24"/>
          <w:szCs w:val="24"/>
          <w:lang w:val="en-US"/>
        </w:rPr>
      </w:pPr>
      <w:r w:rsidRPr="00082302">
        <w:rPr>
          <w:rFonts w:ascii="Arial" w:hAnsi="Arial" w:cs="Arial"/>
          <w:sz w:val="24"/>
          <w:szCs w:val="24"/>
          <w:lang w:val="en-US"/>
        </w:rPr>
        <w:t xml:space="preserve">9.3 </w:t>
      </w:r>
      <w:r w:rsidR="009D0991">
        <w:rPr>
          <w:rFonts w:ascii="Arial" w:hAnsi="Arial" w:cs="Arial"/>
          <w:sz w:val="24"/>
          <w:szCs w:val="24"/>
          <w:lang w:val="en-US"/>
        </w:rPr>
        <w:t>S</w:t>
      </w:r>
      <w:r w:rsidR="003974C3" w:rsidRPr="00082302">
        <w:rPr>
          <w:rFonts w:ascii="Arial" w:hAnsi="Arial" w:cs="Arial"/>
          <w:sz w:val="24"/>
          <w:szCs w:val="24"/>
          <w:lang w:val="en-US"/>
        </w:rPr>
        <w:t>how their abilities to articulate coherent critical arguments</w:t>
      </w:r>
      <w:r w:rsidR="00916645">
        <w:rPr>
          <w:rFonts w:ascii="Arial" w:hAnsi="Arial" w:cs="Arial"/>
          <w:sz w:val="24"/>
          <w:szCs w:val="24"/>
          <w:lang w:val="en-US"/>
        </w:rPr>
        <w:t xml:space="preserve"> using a variety of methods</w:t>
      </w:r>
      <w:r w:rsidR="003974C3" w:rsidRPr="00082302">
        <w:rPr>
          <w:rFonts w:ascii="Arial" w:hAnsi="Arial" w:cs="Arial"/>
          <w:sz w:val="24"/>
          <w:szCs w:val="24"/>
          <w:lang w:val="en-US"/>
        </w:rPr>
        <w:t>;</w:t>
      </w:r>
    </w:p>
    <w:p w14:paraId="5076012D" w14:textId="7B27D8FC" w:rsidR="003974C3" w:rsidRPr="00082302" w:rsidRDefault="00645FB3" w:rsidP="00082302">
      <w:pPr>
        <w:spacing w:after="120" w:line="240" w:lineRule="auto"/>
        <w:ind w:left="720" w:right="543"/>
        <w:rPr>
          <w:rFonts w:ascii="Arial" w:hAnsi="Arial" w:cs="Arial"/>
          <w:sz w:val="24"/>
          <w:szCs w:val="24"/>
          <w:lang w:val="en-US"/>
        </w:rPr>
      </w:pPr>
      <w:r w:rsidRPr="00082302">
        <w:rPr>
          <w:rFonts w:ascii="Arial" w:hAnsi="Arial" w:cs="Arial"/>
          <w:sz w:val="24"/>
          <w:szCs w:val="24"/>
          <w:lang w:val="en-US"/>
        </w:rPr>
        <w:t xml:space="preserve">9.4 </w:t>
      </w:r>
      <w:r w:rsidR="009D0991">
        <w:rPr>
          <w:rFonts w:ascii="Arial" w:hAnsi="Arial" w:cs="Arial"/>
          <w:sz w:val="24"/>
          <w:szCs w:val="24"/>
          <w:lang w:val="en-US"/>
        </w:rPr>
        <w:t>D</w:t>
      </w:r>
      <w:r w:rsidR="003974C3" w:rsidRPr="00082302">
        <w:rPr>
          <w:rFonts w:ascii="Arial" w:hAnsi="Arial" w:cs="Arial"/>
          <w:sz w:val="24"/>
          <w:szCs w:val="24"/>
          <w:lang w:val="en-US"/>
        </w:rPr>
        <w:t>isplay good presentational skills;</w:t>
      </w:r>
    </w:p>
    <w:p w14:paraId="5A17F7A8" w14:textId="2B38D9A6" w:rsidR="003974C3" w:rsidRPr="00082302" w:rsidRDefault="00645FB3" w:rsidP="00082302">
      <w:pPr>
        <w:spacing w:after="120" w:line="240" w:lineRule="auto"/>
        <w:ind w:left="720" w:right="543"/>
        <w:rPr>
          <w:rFonts w:ascii="Arial" w:hAnsi="Arial" w:cs="Arial"/>
          <w:sz w:val="24"/>
          <w:szCs w:val="24"/>
          <w:lang w:val="en-US"/>
        </w:rPr>
      </w:pPr>
      <w:r w:rsidRPr="00082302">
        <w:rPr>
          <w:rFonts w:ascii="Arial" w:hAnsi="Arial" w:cs="Arial"/>
          <w:sz w:val="24"/>
          <w:szCs w:val="24"/>
          <w:lang w:val="en-US"/>
        </w:rPr>
        <w:t xml:space="preserve">9.5 </w:t>
      </w:r>
      <w:r w:rsidR="009D0991">
        <w:rPr>
          <w:rFonts w:ascii="Arial" w:hAnsi="Arial" w:cs="Arial"/>
          <w:sz w:val="24"/>
          <w:szCs w:val="24"/>
          <w:lang w:val="en-US"/>
        </w:rPr>
        <w:t>D</w:t>
      </w:r>
      <w:r w:rsidR="003974C3" w:rsidRPr="00082302">
        <w:rPr>
          <w:rFonts w:ascii="Arial" w:hAnsi="Arial" w:cs="Arial"/>
          <w:sz w:val="24"/>
          <w:szCs w:val="24"/>
          <w:lang w:val="en-US"/>
        </w:rPr>
        <w:t>isplay an ability to carry out independent research.</w:t>
      </w:r>
    </w:p>
    <w:p w14:paraId="54EBC02D" w14:textId="77777777" w:rsidR="008D4447" w:rsidRPr="008D4447" w:rsidRDefault="008D4447" w:rsidP="00432EF1">
      <w:pPr>
        <w:spacing w:after="120" w:line="240" w:lineRule="auto"/>
        <w:ind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67C35E93" w14:textId="4E8D0DCE" w:rsidR="003974C3" w:rsidRPr="003974C3" w:rsidRDefault="003974C3" w:rsidP="003974C3">
      <w:pPr>
        <w:pStyle w:val="header2"/>
        <w:numPr>
          <w:ilvl w:val="0"/>
          <w:numId w:val="0"/>
        </w:numPr>
        <w:ind w:left="567"/>
        <w:rPr>
          <w:b w:val="0"/>
          <w:bCs/>
          <w:lang w:val="en-US"/>
        </w:rPr>
      </w:pPr>
      <w:r w:rsidRPr="00082302">
        <w:rPr>
          <w:b w:val="0"/>
          <w:bCs/>
          <w:lang w:val="en-US"/>
        </w:rPr>
        <w:t xml:space="preserve">This module explores the ways in which Shakespeare’s plays and Shakespeare as a cultural icon function within historic and contemporary racial politics. It examines intercultural appropriations of Shakespeare on stage and film, and their racial and cultural meanings. In doing so, students are encouraged to address the role that Shakespeare and his plays have in historic racial politics, global, colonial and postcolonial histories, as well as contemporary discussions (often seen in Twitter hashtags such as #ShakeRace, #RaceB4Race and #BLM). It </w:t>
      </w:r>
      <w:r w:rsidR="00D9122B" w:rsidRPr="00082302">
        <w:rPr>
          <w:b w:val="0"/>
          <w:bCs/>
          <w:lang w:val="en-US"/>
        </w:rPr>
        <w:t xml:space="preserve">will </w:t>
      </w:r>
      <w:r w:rsidRPr="00082302">
        <w:rPr>
          <w:b w:val="0"/>
          <w:bCs/>
          <w:lang w:val="en-US"/>
        </w:rPr>
        <w:t>focus on five texts and productions</w:t>
      </w:r>
      <w:r w:rsidR="00D9122B" w:rsidRPr="00082302">
        <w:rPr>
          <w:b w:val="0"/>
          <w:bCs/>
          <w:lang w:val="en-US"/>
        </w:rPr>
        <w:t>, such as</w:t>
      </w:r>
      <w:r w:rsidRPr="00082302">
        <w:rPr>
          <w:b w:val="0"/>
          <w:bCs/>
          <w:lang w:val="en-US"/>
        </w:rPr>
        <w:t xml:space="preserve"> </w:t>
      </w:r>
      <w:r w:rsidRPr="00082302">
        <w:rPr>
          <w:b w:val="0"/>
          <w:bCs/>
          <w:i/>
          <w:iCs/>
          <w:lang w:val="en-US"/>
        </w:rPr>
        <w:t xml:space="preserve">Titus Andronicus, Richard II, The Merchant of Venice, Othello </w:t>
      </w:r>
      <w:r w:rsidRPr="00082302">
        <w:rPr>
          <w:b w:val="0"/>
          <w:bCs/>
          <w:lang w:val="en-US"/>
        </w:rPr>
        <w:t xml:space="preserve">and </w:t>
      </w:r>
      <w:r w:rsidRPr="00082302">
        <w:rPr>
          <w:b w:val="0"/>
          <w:bCs/>
          <w:i/>
          <w:iCs/>
          <w:lang w:val="en-US"/>
        </w:rPr>
        <w:t>The Tempest</w:t>
      </w:r>
      <w:r w:rsidRPr="00082302">
        <w:rPr>
          <w:b w:val="0"/>
          <w:bCs/>
          <w:lang w:val="en-US"/>
        </w:rPr>
        <w:t>.</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1ABDDB27" w14:textId="2A0C8112" w:rsidR="00DA60ED" w:rsidRDefault="00DA60ED" w:rsidP="009D52D0">
      <w:pPr>
        <w:spacing w:after="120" w:line="240" w:lineRule="auto"/>
        <w:ind w:right="543"/>
        <w:jc w:val="both"/>
        <w:rPr>
          <w:rFonts w:ascii="Arial" w:hAnsi="Arial" w:cs="Arial"/>
          <w:sz w:val="24"/>
          <w:szCs w:val="24"/>
        </w:rPr>
      </w:pPr>
    </w:p>
    <w:p w14:paraId="5780B29B" w14:textId="77777777" w:rsidR="00294AB0" w:rsidRPr="00294AB0" w:rsidRDefault="00294AB0"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614072CB" w14:textId="090587B6" w:rsidR="003974C3" w:rsidRPr="00082302" w:rsidRDefault="003974C3" w:rsidP="003974C3">
      <w:pPr>
        <w:pStyle w:val="header2"/>
        <w:numPr>
          <w:ilvl w:val="0"/>
          <w:numId w:val="0"/>
        </w:numPr>
        <w:ind w:left="567"/>
        <w:rPr>
          <w:b w:val="0"/>
          <w:bCs/>
        </w:rPr>
      </w:pPr>
      <w:r w:rsidRPr="00082302">
        <w:rPr>
          <w:b w:val="0"/>
          <w:bCs/>
        </w:rPr>
        <w:t>Total Contact Hours: 3</w:t>
      </w:r>
      <w:r w:rsidR="00D9122B" w:rsidRPr="00082302">
        <w:rPr>
          <w:b w:val="0"/>
          <w:bCs/>
        </w:rPr>
        <w:t>2</w:t>
      </w:r>
    </w:p>
    <w:p w14:paraId="0080CEFC" w14:textId="70EE555F" w:rsidR="003974C3" w:rsidRPr="00082302" w:rsidRDefault="003974C3" w:rsidP="003974C3">
      <w:pPr>
        <w:pStyle w:val="header2"/>
        <w:numPr>
          <w:ilvl w:val="0"/>
          <w:numId w:val="0"/>
        </w:numPr>
        <w:ind w:left="567"/>
        <w:rPr>
          <w:b w:val="0"/>
          <w:bCs/>
        </w:rPr>
      </w:pPr>
      <w:r w:rsidRPr="00082302">
        <w:rPr>
          <w:b w:val="0"/>
          <w:bCs/>
        </w:rPr>
        <w:t>Private Study Hours: 2</w:t>
      </w:r>
      <w:r w:rsidR="00D9122B" w:rsidRPr="00082302">
        <w:rPr>
          <w:b w:val="0"/>
          <w:bCs/>
        </w:rPr>
        <w:t>68</w:t>
      </w:r>
    </w:p>
    <w:p w14:paraId="689148F9" w14:textId="77777777" w:rsidR="003974C3" w:rsidRPr="003974C3" w:rsidRDefault="003974C3" w:rsidP="003974C3">
      <w:pPr>
        <w:pStyle w:val="header2"/>
        <w:numPr>
          <w:ilvl w:val="0"/>
          <w:numId w:val="0"/>
        </w:numPr>
        <w:ind w:left="567"/>
        <w:rPr>
          <w:b w:val="0"/>
          <w:bCs/>
        </w:rPr>
      </w:pPr>
      <w:r w:rsidRPr="00082302">
        <w:rPr>
          <w:b w:val="0"/>
          <w:bCs/>
        </w:rPr>
        <w:t>Total Study Hours: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240AF827" w14:textId="6C8C55D0" w:rsidR="00645FB3" w:rsidRPr="00645FB3" w:rsidRDefault="00EF4933" w:rsidP="00645FB3">
      <w:pPr>
        <w:pStyle w:val="Heading2"/>
      </w:pPr>
      <w:r w:rsidRPr="009D52D0">
        <w:t>Assessment methods</w:t>
      </w:r>
    </w:p>
    <w:p w14:paraId="7F14E902" w14:textId="70A5CAEF" w:rsidR="00696FF5" w:rsidRPr="00B2615D" w:rsidRDefault="00696FF5" w:rsidP="00432EF1">
      <w:pPr>
        <w:pStyle w:val="header2"/>
        <w:numPr>
          <w:ilvl w:val="1"/>
          <w:numId w:val="14"/>
        </w:numPr>
        <w:rPr>
          <w:b w:val="0"/>
          <w:bCs/>
          <w:i/>
          <w:iCs/>
        </w:rPr>
      </w:pPr>
      <w:r w:rsidRPr="00B2615D">
        <w:rPr>
          <w:b w:val="0"/>
          <w:bCs/>
          <w:iCs/>
        </w:rPr>
        <w:t>Main assessment methods</w:t>
      </w:r>
    </w:p>
    <w:p w14:paraId="0F12E84C" w14:textId="04FC4CBD" w:rsidR="00645FB3" w:rsidRPr="000861AB" w:rsidRDefault="000861AB" w:rsidP="00394CB1">
      <w:pPr>
        <w:ind w:left="720"/>
        <w:rPr>
          <w:rFonts w:ascii="Arial" w:hAnsi="Arial" w:cs="Arial"/>
          <w:sz w:val="24"/>
          <w:szCs w:val="24"/>
        </w:rPr>
      </w:pPr>
      <w:r w:rsidRPr="000861AB">
        <w:rPr>
          <w:rFonts w:ascii="Arial" w:hAnsi="Arial" w:cs="Arial"/>
          <w:sz w:val="24"/>
          <w:szCs w:val="24"/>
        </w:rPr>
        <w:t>S</w:t>
      </w:r>
      <w:r w:rsidR="00645FB3" w:rsidRPr="000861AB">
        <w:rPr>
          <w:rFonts w:ascii="Arial" w:hAnsi="Arial" w:cs="Arial"/>
          <w:sz w:val="24"/>
          <w:szCs w:val="24"/>
        </w:rPr>
        <w:t>eminar participation</w:t>
      </w:r>
      <w:r w:rsidRPr="000861AB">
        <w:rPr>
          <w:rFonts w:ascii="Arial" w:hAnsi="Arial" w:cs="Arial"/>
          <w:sz w:val="24"/>
          <w:szCs w:val="24"/>
        </w:rPr>
        <w:t xml:space="preserve"> – 20%</w:t>
      </w:r>
    </w:p>
    <w:p w14:paraId="63665E8F" w14:textId="4C31EFD0" w:rsidR="00645FB3" w:rsidRPr="000861AB" w:rsidRDefault="000861AB" w:rsidP="00394CB1">
      <w:pPr>
        <w:ind w:left="720"/>
        <w:rPr>
          <w:rFonts w:ascii="Arial" w:hAnsi="Arial" w:cs="Arial"/>
          <w:sz w:val="24"/>
          <w:szCs w:val="24"/>
        </w:rPr>
      </w:pPr>
      <w:r>
        <w:rPr>
          <w:rFonts w:ascii="Arial" w:hAnsi="Arial" w:cs="Arial"/>
          <w:sz w:val="24"/>
          <w:szCs w:val="24"/>
        </w:rPr>
        <w:t>P</w:t>
      </w:r>
      <w:r w:rsidR="00645FB3" w:rsidRPr="000861AB">
        <w:rPr>
          <w:rFonts w:ascii="Arial" w:hAnsi="Arial" w:cs="Arial"/>
          <w:sz w:val="24"/>
          <w:szCs w:val="24"/>
        </w:rPr>
        <w:t xml:space="preserve">resentation film/audio production </w:t>
      </w:r>
      <w:r>
        <w:rPr>
          <w:rFonts w:ascii="Arial" w:hAnsi="Arial" w:cs="Arial"/>
          <w:sz w:val="24"/>
          <w:szCs w:val="24"/>
        </w:rPr>
        <w:t xml:space="preserve">(10-15 min) </w:t>
      </w:r>
      <w:r w:rsidRPr="000861AB">
        <w:rPr>
          <w:rFonts w:ascii="Arial" w:hAnsi="Arial" w:cs="Arial"/>
          <w:sz w:val="24"/>
          <w:szCs w:val="24"/>
        </w:rPr>
        <w:t>– 30%</w:t>
      </w:r>
    </w:p>
    <w:p w14:paraId="69468191" w14:textId="76D34DEB" w:rsidR="00645FB3" w:rsidRPr="00645FB3" w:rsidRDefault="000861AB" w:rsidP="00394CB1">
      <w:pPr>
        <w:pStyle w:val="ListParagraph"/>
        <w:ind w:left="725"/>
        <w:rPr>
          <w:rFonts w:ascii="Arial" w:hAnsi="Arial" w:cs="Arial"/>
          <w:sz w:val="24"/>
          <w:szCs w:val="24"/>
        </w:rPr>
      </w:pPr>
      <w:r>
        <w:rPr>
          <w:rFonts w:ascii="Arial" w:hAnsi="Arial" w:cs="Arial"/>
          <w:sz w:val="24"/>
          <w:szCs w:val="24"/>
        </w:rPr>
        <w:t>I</w:t>
      </w:r>
      <w:r w:rsidR="00645FB3" w:rsidRPr="000861AB">
        <w:rPr>
          <w:rFonts w:ascii="Arial" w:hAnsi="Arial" w:cs="Arial"/>
          <w:sz w:val="24"/>
          <w:szCs w:val="24"/>
        </w:rPr>
        <w:t>ndependent research project</w:t>
      </w:r>
      <w:r w:rsidRPr="000861AB">
        <w:rPr>
          <w:rFonts w:ascii="Arial" w:hAnsi="Arial" w:cs="Arial"/>
          <w:sz w:val="24"/>
          <w:szCs w:val="24"/>
        </w:rPr>
        <w:t xml:space="preserve"> </w:t>
      </w:r>
      <w:r>
        <w:rPr>
          <w:rFonts w:ascii="Arial" w:hAnsi="Arial" w:cs="Arial"/>
          <w:sz w:val="24"/>
          <w:szCs w:val="24"/>
        </w:rPr>
        <w:t>(</w:t>
      </w:r>
      <w:r w:rsidRPr="000861AB">
        <w:rPr>
          <w:rFonts w:ascii="Arial" w:hAnsi="Arial" w:cs="Arial"/>
          <w:sz w:val="24"/>
          <w:szCs w:val="24"/>
        </w:rPr>
        <w:t>4</w:t>
      </w:r>
      <w:r>
        <w:rPr>
          <w:rFonts w:ascii="Arial" w:hAnsi="Arial" w:cs="Arial"/>
          <w:sz w:val="24"/>
          <w:szCs w:val="24"/>
        </w:rPr>
        <w:t>,</w:t>
      </w:r>
      <w:r w:rsidRPr="000861AB">
        <w:rPr>
          <w:rFonts w:ascii="Arial" w:hAnsi="Arial" w:cs="Arial"/>
          <w:sz w:val="24"/>
          <w:szCs w:val="24"/>
        </w:rPr>
        <w:t>000 word</w:t>
      </w:r>
      <w:r>
        <w:rPr>
          <w:rFonts w:ascii="Arial" w:hAnsi="Arial" w:cs="Arial"/>
          <w:sz w:val="24"/>
          <w:szCs w:val="24"/>
        </w:rPr>
        <w:t>s)</w:t>
      </w:r>
      <w:r w:rsidRPr="000861AB">
        <w:rPr>
          <w:rFonts w:ascii="Arial" w:hAnsi="Arial" w:cs="Arial"/>
          <w:sz w:val="24"/>
          <w:szCs w:val="24"/>
        </w:rPr>
        <w:t xml:space="preserve"> – 50%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21D2EB15"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432EF1">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67057B4E" w14:textId="46A903D8" w:rsidR="00DC490D" w:rsidRPr="000861AB" w:rsidRDefault="00DC490D" w:rsidP="00394CB1">
      <w:pPr>
        <w:spacing w:after="120" w:line="240" w:lineRule="auto"/>
        <w:ind w:left="720" w:right="543"/>
        <w:rPr>
          <w:rFonts w:ascii="Arial" w:hAnsi="Arial" w:cs="Arial"/>
          <w:sz w:val="24"/>
          <w:szCs w:val="24"/>
        </w:rPr>
      </w:pPr>
      <w:r w:rsidRPr="000861AB">
        <w:rPr>
          <w:rFonts w:ascii="Arial" w:hAnsi="Arial" w:cs="Arial"/>
          <w:sz w:val="24"/>
          <w:szCs w:val="24"/>
        </w:rPr>
        <w:t xml:space="preserve">100% coursework </w:t>
      </w:r>
      <w:r w:rsidR="000861AB">
        <w:rPr>
          <w:rFonts w:ascii="Arial" w:hAnsi="Arial" w:cs="Arial"/>
          <w:sz w:val="24"/>
          <w:szCs w:val="24"/>
        </w:rPr>
        <w:t>(</w:t>
      </w:r>
      <w:r w:rsidR="00432EF1" w:rsidRPr="000861AB">
        <w:rPr>
          <w:rFonts w:ascii="Arial" w:hAnsi="Arial" w:cs="Arial"/>
          <w:sz w:val="24"/>
          <w:szCs w:val="24"/>
        </w:rPr>
        <w:t>4</w:t>
      </w:r>
      <w:r w:rsidR="00645FB3" w:rsidRPr="000861AB">
        <w:rPr>
          <w:rFonts w:ascii="Arial" w:hAnsi="Arial" w:cs="Arial"/>
          <w:sz w:val="24"/>
          <w:szCs w:val="24"/>
        </w:rPr>
        <w:t>,500 words</w:t>
      </w:r>
      <w:r w:rsidR="000861AB">
        <w:rPr>
          <w:rFonts w:ascii="Arial" w:hAnsi="Arial" w:cs="Arial"/>
          <w:sz w:val="24"/>
          <w:szCs w:val="24"/>
        </w:rPr>
        <w:t>)</w:t>
      </w:r>
    </w:p>
    <w:p w14:paraId="5911E584" w14:textId="77777777" w:rsidR="003974C3" w:rsidRPr="00DC490D" w:rsidRDefault="003974C3" w:rsidP="00FC217A">
      <w:pPr>
        <w:spacing w:after="120" w:line="240" w:lineRule="auto"/>
        <w:ind w:left="567" w:right="543"/>
        <w:rPr>
          <w:rFonts w:ascii="Arial" w:hAnsi="Arial" w:cs="Arial"/>
          <w:i/>
          <w:sz w:val="24"/>
          <w:szCs w:val="24"/>
        </w:rPr>
      </w:pPr>
    </w:p>
    <w:p w14:paraId="2FCD427F" w14:textId="275F22F3"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394CB1">
        <w:t>8</w:t>
      </w:r>
      <w:r w:rsidR="00B30E07" w:rsidRPr="009D52D0">
        <w:t xml:space="preserve"> &amp; </w:t>
      </w:r>
      <w:r w:rsidR="00394CB1">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bookmarkStart w:id="0" w:name="_GoBack"/>
      <w:bookmarkEnd w:id="0"/>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0861AB">
        <w:rPr>
          <w:rFonts w:ascii="Arial" w:hAnsi="Arial" w:cs="Arial"/>
          <w:b/>
          <w:bCs/>
          <w:sz w:val="24"/>
          <w:szCs w:val="24"/>
        </w:rPr>
        <w:t>Module learning outcomes against learning and teaching methods:</w:t>
      </w:r>
    </w:p>
    <w:tbl>
      <w:tblPr>
        <w:tblStyle w:val="TableGrid"/>
        <w:tblW w:w="7749" w:type="dxa"/>
        <w:tblInd w:w="610" w:type="dxa"/>
        <w:tblLayout w:type="fixed"/>
        <w:tblLook w:val="04A0" w:firstRow="1" w:lastRow="0" w:firstColumn="1" w:lastColumn="0" w:noHBand="0" w:noVBand="1"/>
      </w:tblPr>
      <w:tblGrid>
        <w:gridCol w:w="2439"/>
        <w:gridCol w:w="490"/>
        <w:gridCol w:w="644"/>
        <w:gridCol w:w="567"/>
        <w:gridCol w:w="567"/>
        <w:gridCol w:w="567"/>
        <w:gridCol w:w="567"/>
        <w:gridCol w:w="567"/>
        <w:gridCol w:w="567"/>
        <w:gridCol w:w="774"/>
      </w:tblGrid>
      <w:tr w:rsidR="00A7370C" w:rsidRPr="009D52D0" w14:paraId="5413EC92" w14:textId="77777777" w:rsidTr="000861AB">
        <w:trPr>
          <w:cantSplit/>
          <w:tblHeader/>
        </w:trPr>
        <w:tc>
          <w:tcPr>
            <w:tcW w:w="2439" w:type="dxa"/>
            <w:shd w:val="clear" w:color="auto" w:fill="D9D9D9" w:themeFill="background1" w:themeFillShade="D9"/>
          </w:tcPr>
          <w:p w14:paraId="140365DD" w14:textId="77777777" w:rsidR="00A7370C" w:rsidRPr="009D52D0" w:rsidRDefault="00A7370C"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490" w:type="dxa"/>
          </w:tcPr>
          <w:p w14:paraId="6167848F" w14:textId="5062B8E0" w:rsidR="00A7370C" w:rsidRPr="009D52D0" w:rsidRDefault="00A7370C" w:rsidP="000861AB">
            <w:pPr>
              <w:spacing w:after="120"/>
              <w:ind w:right="543"/>
              <w:rPr>
                <w:rFonts w:ascii="Arial" w:hAnsi="Arial" w:cs="Arial"/>
                <w:sz w:val="20"/>
                <w:szCs w:val="20"/>
              </w:rPr>
            </w:pPr>
            <w:r w:rsidRPr="009D52D0">
              <w:rPr>
                <w:rFonts w:ascii="Arial" w:hAnsi="Arial" w:cs="Arial"/>
                <w:sz w:val="20"/>
                <w:szCs w:val="20"/>
              </w:rPr>
              <w:t>8</w:t>
            </w:r>
            <w:r w:rsidR="000861AB">
              <w:rPr>
                <w:rFonts w:ascii="Arial" w:hAnsi="Arial" w:cs="Arial"/>
                <w:sz w:val="20"/>
                <w:szCs w:val="20"/>
              </w:rPr>
              <w:t>.1</w:t>
            </w:r>
          </w:p>
        </w:tc>
        <w:tc>
          <w:tcPr>
            <w:tcW w:w="644" w:type="dxa"/>
          </w:tcPr>
          <w:p w14:paraId="5B554168" w14:textId="77777777" w:rsidR="00A7370C" w:rsidRPr="009D52D0" w:rsidRDefault="00A7370C"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A7370C" w:rsidRPr="009D52D0" w:rsidRDefault="00A7370C"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A7370C" w:rsidRPr="009D52D0" w:rsidRDefault="00A7370C"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A7370C" w:rsidRPr="009D52D0" w:rsidRDefault="00A7370C"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A7370C" w:rsidRPr="009D52D0" w:rsidRDefault="00A7370C"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A7370C" w:rsidRPr="009D52D0" w:rsidRDefault="00A7370C"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A7370C" w:rsidRPr="009D52D0" w:rsidRDefault="00A7370C" w:rsidP="004F0496">
            <w:pPr>
              <w:spacing w:after="120"/>
              <w:ind w:right="543"/>
              <w:rPr>
                <w:rFonts w:ascii="Arial" w:hAnsi="Arial" w:cs="Arial"/>
                <w:sz w:val="20"/>
                <w:szCs w:val="20"/>
              </w:rPr>
            </w:pPr>
            <w:r w:rsidRPr="009D52D0">
              <w:rPr>
                <w:rFonts w:ascii="Arial" w:hAnsi="Arial" w:cs="Arial"/>
                <w:sz w:val="20"/>
                <w:szCs w:val="20"/>
              </w:rPr>
              <w:t>9.4</w:t>
            </w:r>
          </w:p>
        </w:tc>
        <w:tc>
          <w:tcPr>
            <w:tcW w:w="774" w:type="dxa"/>
          </w:tcPr>
          <w:p w14:paraId="3221C1C8" w14:textId="77777777" w:rsidR="00A7370C" w:rsidRPr="009D52D0" w:rsidRDefault="00A7370C" w:rsidP="004F0496">
            <w:pPr>
              <w:spacing w:after="120"/>
              <w:ind w:right="543"/>
              <w:rPr>
                <w:rFonts w:ascii="Arial" w:hAnsi="Arial" w:cs="Arial"/>
                <w:sz w:val="20"/>
                <w:szCs w:val="20"/>
              </w:rPr>
            </w:pPr>
            <w:r w:rsidRPr="009D52D0">
              <w:rPr>
                <w:rFonts w:ascii="Arial" w:hAnsi="Arial" w:cs="Arial"/>
                <w:sz w:val="20"/>
                <w:szCs w:val="20"/>
              </w:rPr>
              <w:t>9.5</w:t>
            </w:r>
          </w:p>
        </w:tc>
      </w:tr>
      <w:tr w:rsidR="00A7370C" w:rsidRPr="009D52D0" w14:paraId="780DC4A5" w14:textId="77777777" w:rsidTr="000861AB">
        <w:tc>
          <w:tcPr>
            <w:tcW w:w="2439" w:type="dxa"/>
          </w:tcPr>
          <w:p w14:paraId="16F79E00" w14:textId="77777777" w:rsidR="00A7370C" w:rsidRPr="000861AB" w:rsidRDefault="00A7370C" w:rsidP="004F0496">
            <w:pPr>
              <w:spacing w:after="120"/>
              <w:ind w:right="543"/>
              <w:rPr>
                <w:rFonts w:ascii="Arial" w:hAnsi="Arial" w:cs="Arial"/>
                <w:sz w:val="20"/>
                <w:szCs w:val="20"/>
              </w:rPr>
            </w:pPr>
            <w:r w:rsidRPr="000861AB">
              <w:rPr>
                <w:rFonts w:ascii="Arial" w:hAnsi="Arial" w:cs="Arial"/>
                <w:sz w:val="20"/>
                <w:szCs w:val="20"/>
              </w:rPr>
              <w:t>Private Study</w:t>
            </w:r>
          </w:p>
        </w:tc>
        <w:tc>
          <w:tcPr>
            <w:tcW w:w="490" w:type="dxa"/>
          </w:tcPr>
          <w:p w14:paraId="34752F0E" w14:textId="7FF08D6F"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644" w:type="dxa"/>
          </w:tcPr>
          <w:p w14:paraId="0E9B09C0" w14:textId="4A6EC952"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172E1B25"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5ED41170"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62E1E181"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0E94EE54"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0287C58A"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77777777" w:rsidR="00A7370C" w:rsidRPr="009D52D0" w:rsidRDefault="00A7370C" w:rsidP="004F0496">
            <w:pPr>
              <w:spacing w:after="120"/>
              <w:ind w:right="543"/>
              <w:rPr>
                <w:rFonts w:ascii="Arial" w:hAnsi="Arial" w:cs="Arial"/>
                <w:b/>
                <w:sz w:val="20"/>
                <w:szCs w:val="20"/>
              </w:rPr>
            </w:pPr>
          </w:p>
        </w:tc>
        <w:tc>
          <w:tcPr>
            <w:tcW w:w="774" w:type="dxa"/>
          </w:tcPr>
          <w:p w14:paraId="07703E2C" w14:textId="2DB1FB60"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r>
      <w:tr w:rsidR="00A7370C" w:rsidRPr="009D52D0" w14:paraId="5C50A519" w14:textId="77777777" w:rsidTr="000861AB">
        <w:tc>
          <w:tcPr>
            <w:tcW w:w="2439" w:type="dxa"/>
          </w:tcPr>
          <w:p w14:paraId="433DE3A7" w14:textId="39F594A0" w:rsidR="00A7370C" w:rsidRPr="000861AB" w:rsidRDefault="00A7370C" w:rsidP="004F0496">
            <w:pPr>
              <w:spacing w:after="120"/>
              <w:ind w:right="543"/>
              <w:rPr>
                <w:rFonts w:ascii="Arial" w:hAnsi="Arial" w:cs="Arial"/>
                <w:bCs/>
                <w:iCs/>
                <w:sz w:val="20"/>
                <w:szCs w:val="20"/>
              </w:rPr>
            </w:pPr>
            <w:r w:rsidRPr="000861AB">
              <w:rPr>
                <w:rFonts w:ascii="Arial" w:hAnsi="Arial" w:cs="Arial"/>
                <w:bCs/>
                <w:iCs/>
                <w:sz w:val="20"/>
                <w:szCs w:val="20"/>
              </w:rPr>
              <w:t>Seminar</w:t>
            </w:r>
          </w:p>
        </w:tc>
        <w:tc>
          <w:tcPr>
            <w:tcW w:w="490" w:type="dxa"/>
          </w:tcPr>
          <w:p w14:paraId="3853654B" w14:textId="08ADDBF8"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644" w:type="dxa"/>
          </w:tcPr>
          <w:p w14:paraId="7261D01A" w14:textId="10DC6A40"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2E4D2B8"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4F74C2E5"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20056D38"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0B3BB193"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0C17F8AC"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0EAB8EAB"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774" w:type="dxa"/>
          </w:tcPr>
          <w:p w14:paraId="41EDD6A7" w14:textId="668CE1BA"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r>
      <w:tr w:rsidR="00A7370C" w:rsidRPr="009D52D0" w14:paraId="460BDA99" w14:textId="77777777" w:rsidTr="000861AB">
        <w:tc>
          <w:tcPr>
            <w:tcW w:w="2439" w:type="dxa"/>
          </w:tcPr>
          <w:p w14:paraId="1CDAA785" w14:textId="2C7AD956" w:rsidR="00A7370C" w:rsidRPr="000861AB" w:rsidRDefault="00A7370C" w:rsidP="004F0496">
            <w:pPr>
              <w:spacing w:after="120"/>
              <w:ind w:right="543"/>
              <w:rPr>
                <w:rFonts w:ascii="Arial" w:hAnsi="Arial" w:cs="Arial"/>
                <w:bCs/>
                <w:iCs/>
                <w:sz w:val="20"/>
                <w:szCs w:val="20"/>
              </w:rPr>
            </w:pPr>
            <w:r w:rsidRPr="000861AB">
              <w:rPr>
                <w:rFonts w:ascii="Arial" w:hAnsi="Arial" w:cs="Arial"/>
                <w:bCs/>
                <w:iCs/>
                <w:sz w:val="20"/>
                <w:szCs w:val="20"/>
              </w:rPr>
              <w:t>Workshops</w:t>
            </w:r>
          </w:p>
        </w:tc>
        <w:tc>
          <w:tcPr>
            <w:tcW w:w="490" w:type="dxa"/>
          </w:tcPr>
          <w:p w14:paraId="0B596153" w14:textId="4D65B451"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644" w:type="dxa"/>
          </w:tcPr>
          <w:p w14:paraId="7EF775FB" w14:textId="51C35B32"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4E8E69DA"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487F9E1F"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45BC91D5"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6E337C7B"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483B6E4C"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2B033DF1"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c>
          <w:tcPr>
            <w:tcW w:w="774" w:type="dxa"/>
          </w:tcPr>
          <w:p w14:paraId="019ED988" w14:textId="366C0258" w:rsidR="00A7370C" w:rsidRPr="009D52D0" w:rsidRDefault="00A7370C"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508"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425"/>
      </w:tblGrid>
      <w:tr w:rsidR="00A7370C" w:rsidRPr="009D52D0" w14:paraId="7367825C" w14:textId="77777777" w:rsidTr="00A7370C">
        <w:trPr>
          <w:tblHeader/>
        </w:trPr>
        <w:tc>
          <w:tcPr>
            <w:tcW w:w="2405" w:type="dxa"/>
            <w:shd w:val="clear" w:color="auto" w:fill="D9D9D9" w:themeFill="background1" w:themeFillShade="D9"/>
          </w:tcPr>
          <w:p w14:paraId="4E99BFB5" w14:textId="77777777" w:rsidR="00A7370C" w:rsidRPr="009D52D0" w:rsidRDefault="00A7370C"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A7370C" w:rsidRPr="009D52D0" w:rsidRDefault="00A7370C"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A7370C" w:rsidRPr="009D52D0" w:rsidRDefault="00A7370C"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A7370C" w:rsidRPr="009D52D0" w:rsidRDefault="00A7370C"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A7370C" w:rsidRPr="009D52D0" w:rsidRDefault="00A7370C"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D56B3A5" w14:textId="77777777" w:rsidR="00A7370C" w:rsidRPr="009D52D0" w:rsidRDefault="00A7370C"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A7370C" w:rsidRPr="009D52D0" w:rsidRDefault="00A7370C"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A7370C" w:rsidRPr="009D52D0" w:rsidRDefault="00A7370C"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A7370C" w:rsidRPr="009D52D0" w:rsidRDefault="00A7370C"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A7370C" w:rsidRPr="009D52D0" w:rsidRDefault="00A7370C" w:rsidP="00636058">
            <w:pPr>
              <w:spacing w:after="120"/>
              <w:ind w:right="543"/>
              <w:rPr>
                <w:rFonts w:ascii="Arial" w:hAnsi="Arial" w:cs="Arial"/>
                <w:sz w:val="20"/>
                <w:szCs w:val="20"/>
              </w:rPr>
            </w:pPr>
            <w:r w:rsidRPr="009D52D0">
              <w:rPr>
                <w:rFonts w:ascii="Arial" w:hAnsi="Arial" w:cs="Arial"/>
                <w:sz w:val="20"/>
                <w:szCs w:val="20"/>
              </w:rPr>
              <w:t>9.5</w:t>
            </w:r>
          </w:p>
        </w:tc>
      </w:tr>
      <w:tr w:rsidR="00A7370C" w:rsidRPr="009D52D0" w14:paraId="6D8FD37D" w14:textId="77777777" w:rsidTr="00A7370C">
        <w:trPr>
          <w:tblHeader/>
        </w:trPr>
        <w:tc>
          <w:tcPr>
            <w:tcW w:w="2405" w:type="dxa"/>
          </w:tcPr>
          <w:p w14:paraId="6500FA2E" w14:textId="7EADA2E7" w:rsidR="00A7370C" w:rsidRPr="000861AB" w:rsidRDefault="00A7370C" w:rsidP="00636058">
            <w:pPr>
              <w:spacing w:after="120"/>
              <w:ind w:right="543"/>
              <w:rPr>
                <w:rFonts w:ascii="Arial" w:hAnsi="Arial" w:cs="Arial"/>
                <w:sz w:val="20"/>
                <w:szCs w:val="20"/>
              </w:rPr>
            </w:pPr>
            <w:r w:rsidRPr="000861AB">
              <w:rPr>
                <w:rFonts w:ascii="Arial" w:hAnsi="Arial" w:cs="Arial"/>
                <w:sz w:val="20"/>
                <w:szCs w:val="20"/>
              </w:rPr>
              <w:t>Seminar participation</w:t>
            </w:r>
          </w:p>
        </w:tc>
        <w:tc>
          <w:tcPr>
            <w:tcW w:w="567" w:type="dxa"/>
          </w:tcPr>
          <w:p w14:paraId="718AB32A" w14:textId="68A2C1DC"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46F3F13C"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177A5C3F"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4C31A15F"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2708941A"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0F267414"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513FD372"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189F8E63"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3C263ADD"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r>
      <w:tr w:rsidR="00A7370C" w:rsidRPr="009D52D0" w14:paraId="33EAAC8E" w14:textId="77777777" w:rsidTr="00A7370C">
        <w:trPr>
          <w:tblHeader/>
        </w:trPr>
        <w:tc>
          <w:tcPr>
            <w:tcW w:w="2405" w:type="dxa"/>
          </w:tcPr>
          <w:p w14:paraId="41B161CA" w14:textId="6E6C1E0B" w:rsidR="00A7370C" w:rsidRPr="000861AB" w:rsidRDefault="00A7370C" w:rsidP="00636058">
            <w:pPr>
              <w:spacing w:after="120"/>
              <w:ind w:right="543"/>
              <w:rPr>
                <w:rFonts w:ascii="Arial" w:hAnsi="Arial" w:cs="Arial"/>
                <w:sz w:val="20"/>
                <w:szCs w:val="20"/>
              </w:rPr>
            </w:pPr>
            <w:r w:rsidRPr="000861AB">
              <w:rPr>
                <w:rFonts w:ascii="Arial" w:hAnsi="Arial" w:cs="Arial"/>
                <w:sz w:val="20"/>
                <w:szCs w:val="20"/>
              </w:rPr>
              <w:t>Presentation</w:t>
            </w:r>
          </w:p>
        </w:tc>
        <w:tc>
          <w:tcPr>
            <w:tcW w:w="567" w:type="dxa"/>
          </w:tcPr>
          <w:p w14:paraId="4D015421" w14:textId="4AB373CD"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07F40D95"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38B9CB05"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4AAE5A01"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1DBFB461"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5E77A2CF"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2EADDA88"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5EA56C7F"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0B401CDB"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r>
      <w:tr w:rsidR="00A7370C" w:rsidRPr="009D52D0" w14:paraId="3E872A1E" w14:textId="77777777" w:rsidTr="00A7370C">
        <w:trPr>
          <w:tblHeader/>
        </w:trPr>
        <w:tc>
          <w:tcPr>
            <w:tcW w:w="2405" w:type="dxa"/>
          </w:tcPr>
          <w:p w14:paraId="4CEA8453" w14:textId="18BEBD7C" w:rsidR="00A7370C" w:rsidRPr="000861AB" w:rsidRDefault="000861AB" w:rsidP="00636058">
            <w:pPr>
              <w:spacing w:after="120"/>
              <w:ind w:right="543"/>
              <w:rPr>
                <w:rFonts w:ascii="Arial" w:hAnsi="Arial" w:cs="Arial"/>
                <w:sz w:val="20"/>
                <w:szCs w:val="20"/>
              </w:rPr>
            </w:pPr>
            <w:r>
              <w:rPr>
                <w:rFonts w:ascii="Arial" w:hAnsi="Arial" w:cs="Arial"/>
                <w:sz w:val="20"/>
                <w:szCs w:val="20"/>
              </w:rPr>
              <w:t>I</w:t>
            </w:r>
            <w:r w:rsidR="00A7370C" w:rsidRPr="000861AB">
              <w:rPr>
                <w:rFonts w:ascii="Arial" w:hAnsi="Arial" w:cs="Arial"/>
                <w:sz w:val="20"/>
                <w:szCs w:val="20"/>
              </w:rPr>
              <w:t>ndependent research project</w:t>
            </w:r>
          </w:p>
        </w:tc>
        <w:tc>
          <w:tcPr>
            <w:tcW w:w="567" w:type="dxa"/>
          </w:tcPr>
          <w:p w14:paraId="5BE33B98" w14:textId="616E6E71"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720F16" w14:textId="648FBF43"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79A961DA"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0DBDB13" w14:textId="721BD357"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3087A738"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5F26D780"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70262044"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7F457A4" w14:textId="01B0B795"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33D2F17D" w14:textId="737F91BD" w:rsidR="00A7370C" w:rsidRPr="009D52D0" w:rsidRDefault="00A7370C"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48796352" w:rsidR="00883204" w:rsidRPr="000861AB" w:rsidRDefault="00883204" w:rsidP="009D52D0">
      <w:pPr>
        <w:autoSpaceDE w:val="0"/>
        <w:autoSpaceDN w:val="0"/>
        <w:adjustRightInd w:val="0"/>
        <w:spacing w:after="120" w:line="240" w:lineRule="auto"/>
        <w:ind w:left="567" w:right="543"/>
        <w:jc w:val="both"/>
        <w:rPr>
          <w:rFonts w:ascii="Arial" w:hAnsi="Arial" w:cs="Arial"/>
          <w:sz w:val="24"/>
          <w:szCs w:val="24"/>
        </w:rPr>
      </w:pPr>
      <w:r w:rsidRPr="000861AB">
        <w:rPr>
          <w:rFonts w:ascii="Arial" w:hAnsi="Arial" w:cs="Arial"/>
          <w:sz w:val="24"/>
          <w:szCs w:val="24"/>
        </w:rPr>
        <w:t xml:space="preserve">The </w:t>
      </w:r>
      <w:r w:rsidR="007A49C1" w:rsidRPr="000861AB">
        <w:rPr>
          <w:rFonts w:ascii="Arial" w:hAnsi="Arial" w:cs="Arial"/>
          <w:sz w:val="24"/>
          <w:szCs w:val="24"/>
        </w:rPr>
        <w:t>Division</w:t>
      </w:r>
      <w:r w:rsidR="003974C3" w:rsidRPr="000861AB">
        <w:rPr>
          <w:rFonts w:ascii="Arial" w:hAnsi="Arial" w:cs="Arial"/>
          <w:sz w:val="24"/>
          <w:szCs w:val="24"/>
        </w:rPr>
        <w:t xml:space="preserve"> </w:t>
      </w:r>
      <w:r w:rsidRPr="000861AB">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0861AB" w:rsidRDefault="00883204" w:rsidP="009D52D0">
      <w:pPr>
        <w:autoSpaceDE w:val="0"/>
        <w:autoSpaceDN w:val="0"/>
        <w:adjustRightInd w:val="0"/>
        <w:spacing w:after="120" w:line="240" w:lineRule="auto"/>
        <w:ind w:left="567" w:right="543"/>
        <w:jc w:val="both"/>
        <w:rPr>
          <w:rFonts w:ascii="Arial" w:hAnsi="Arial" w:cs="Arial"/>
          <w:sz w:val="24"/>
          <w:szCs w:val="24"/>
        </w:rPr>
      </w:pPr>
      <w:r w:rsidRPr="000861AB">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0861AB"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0861AB">
        <w:rPr>
          <w:rFonts w:ascii="Arial" w:hAnsi="Arial" w:cs="Arial"/>
          <w:sz w:val="24"/>
          <w:szCs w:val="24"/>
        </w:rPr>
        <w:t xml:space="preserve">a) </w:t>
      </w:r>
      <w:r w:rsidRPr="000861AB">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0861AB">
        <w:rPr>
          <w:rFonts w:ascii="Arial" w:hAnsi="Arial" w:cs="Arial"/>
          <w:sz w:val="24"/>
          <w:szCs w:val="24"/>
        </w:rPr>
        <w:t xml:space="preserve">b) </w:t>
      </w:r>
      <w:r w:rsidRPr="000861AB">
        <w:rPr>
          <w:rFonts w:ascii="Arial" w:hAnsi="Arial" w:cs="Arial"/>
          <w:bCs/>
          <w:sz w:val="24"/>
          <w:szCs w:val="24"/>
        </w:rPr>
        <w:t>Learning</w:t>
      </w:r>
      <w:r w:rsidR="00BB2045" w:rsidRPr="000861AB">
        <w:rPr>
          <w:rFonts w:ascii="Arial" w:hAnsi="Arial" w:cs="Arial"/>
          <w:bCs/>
          <w:sz w:val="24"/>
          <w:szCs w:val="24"/>
        </w:rPr>
        <w:t>,</w:t>
      </w:r>
      <w:r w:rsidRPr="000861AB">
        <w:rPr>
          <w:rFonts w:ascii="Arial" w:hAnsi="Arial" w:cs="Arial"/>
          <w:bCs/>
          <w:sz w:val="24"/>
          <w:szCs w:val="24"/>
        </w:rPr>
        <w:t xml:space="preserve"> teaching and assessment methods</w:t>
      </w:r>
    </w:p>
    <w:p w14:paraId="3B63E0C4" w14:textId="77777777" w:rsidR="00096DA4" w:rsidRPr="009D52D0" w:rsidRDefault="00096DA4" w:rsidP="003974C3">
      <w:pPr>
        <w:spacing w:after="120" w:line="240" w:lineRule="auto"/>
        <w:ind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13F50E69" w:rsidR="009A2D37" w:rsidRPr="000861AB" w:rsidRDefault="003974C3" w:rsidP="00FC217A">
      <w:pPr>
        <w:spacing w:after="120" w:line="240" w:lineRule="auto"/>
        <w:ind w:left="567" w:right="543"/>
        <w:rPr>
          <w:rFonts w:ascii="Arial" w:hAnsi="Arial" w:cs="Arial"/>
          <w:iCs/>
          <w:sz w:val="24"/>
          <w:szCs w:val="24"/>
        </w:rPr>
      </w:pPr>
      <w:r w:rsidRPr="000861AB">
        <w:rPr>
          <w:rFonts w:ascii="Arial" w:hAnsi="Arial" w:cs="Arial"/>
          <w:iCs/>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81F201" w14:textId="77777777" w:rsidR="003974C3" w:rsidRPr="000861AB" w:rsidRDefault="003974C3" w:rsidP="003974C3">
      <w:pPr>
        <w:spacing w:after="120" w:line="240" w:lineRule="auto"/>
        <w:ind w:left="426" w:right="260"/>
        <w:rPr>
          <w:rFonts w:ascii="Arial" w:hAnsi="Arial" w:cs="Arial"/>
          <w:sz w:val="24"/>
          <w:szCs w:val="24"/>
        </w:rPr>
      </w:pPr>
      <w:r w:rsidRPr="000861AB">
        <w:rPr>
          <w:rFonts w:ascii="Arial" w:hAnsi="Arial" w:cs="Arial"/>
          <w:sz w:val="24"/>
          <w:szCs w:val="24"/>
        </w:rPr>
        <w:t>The module complies with the university's internationalisation strategy in the following ways:</w:t>
      </w:r>
    </w:p>
    <w:p w14:paraId="0E2DF3DF" w14:textId="63FF5785" w:rsidR="003974C3" w:rsidRPr="000861AB" w:rsidRDefault="003974C3" w:rsidP="003974C3">
      <w:pPr>
        <w:pStyle w:val="ListParagraph"/>
        <w:numPr>
          <w:ilvl w:val="0"/>
          <w:numId w:val="13"/>
        </w:numPr>
        <w:spacing w:after="120" w:line="240" w:lineRule="auto"/>
        <w:ind w:right="260"/>
        <w:rPr>
          <w:rFonts w:ascii="Arial" w:hAnsi="Arial" w:cs="Arial"/>
          <w:sz w:val="24"/>
          <w:szCs w:val="24"/>
        </w:rPr>
      </w:pPr>
      <w:r w:rsidRPr="000861AB">
        <w:rPr>
          <w:rFonts w:ascii="Arial" w:hAnsi="Arial" w:cs="Arial"/>
          <w:sz w:val="24"/>
          <w:szCs w:val="24"/>
        </w:rPr>
        <w:t>While we will read all the texts in English, many are from other global traditions and sources.</w:t>
      </w:r>
    </w:p>
    <w:p w14:paraId="13F16DE2" w14:textId="339A07E8" w:rsidR="003974C3" w:rsidRPr="000861AB" w:rsidRDefault="003974C3" w:rsidP="003974C3">
      <w:pPr>
        <w:pStyle w:val="ListParagraph"/>
        <w:numPr>
          <w:ilvl w:val="0"/>
          <w:numId w:val="13"/>
        </w:numPr>
        <w:spacing w:after="120" w:line="240" w:lineRule="auto"/>
        <w:ind w:right="260"/>
        <w:rPr>
          <w:rFonts w:ascii="Arial" w:hAnsi="Arial" w:cs="Arial"/>
          <w:sz w:val="24"/>
          <w:szCs w:val="24"/>
        </w:rPr>
      </w:pPr>
      <w:r w:rsidRPr="000861AB">
        <w:rPr>
          <w:rFonts w:ascii="Arial" w:hAnsi="Arial" w:cs="Arial"/>
          <w:sz w:val="24"/>
          <w:szCs w:val="24"/>
        </w:rPr>
        <w:t>We will consider a range of material and artistic culture drawn from across the world</w:t>
      </w:r>
    </w:p>
    <w:p w14:paraId="30112F99" w14:textId="77777777" w:rsidR="003974C3" w:rsidRPr="000861AB" w:rsidRDefault="003974C3" w:rsidP="003974C3">
      <w:pPr>
        <w:pStyle w:val="ListParagraph"/>
        <w:numPr>
          <w:ilvl w:val="0"/>
          <w:numId w:val="13"/>
        </w:numPr>
        <w:spacing w:after="120" w:line="240" w:lineRule="auto"/>
        <w:ind w:right="260"/>
        <w:rPr>
          <w:rFonts w:ascii="Arial" w:hAnsi="Arial" w:cs="Arial"/>
          <w:sz w:val="24"/>
          <w:szCs w:val="24"/>
        </w:rPr>
      </w:pPr>
      <w:r w:rsidRPr="000861AB">
        <w:rPr>
          <w:rFonts w:ascii="Arial" w:hAnsi="Arial" w:cs="Arial"/>
          <w:sz w:val="24"/>
          <w:szCs w:val="24"/>
        </w:rPr>
        <w:t>Some secondary sources produced by overseas scholars will be used (in English translation).</w:t>
      </w:r>
    </w:p>
    <w:p w14:paraId="1E5BD8C6" w14:textId="02CBFD1B" w:rsidR="003974C3" w:rsidRPr="000861AB" w:rsidRDefault="003974C3" w:rsidP="003974C3">
      <w:pPr>
        <w:pStyle w:val="ListParagraph"/>
        <w:numPr>
          <w:ilvl w:val="0"/>
          <w:numId w:val="13"/>
        </w:numPr>
        <w:spacing w:after="120" w:line="240" w:lineRule="auto"/>
        <w:ind w:right="260"/>
        <w:rPr>
          <w:rFonts w:ascii="Arial" w:hAnsi="Arial" w:cs="Arial"/>
          <w:iCs/>
          <w:sz w:val="24"/>
          <w:szCs w:val="24"/>
        </w:rPr>
      </w:pPr>
      <w:r w:rsidRPr="000861AB">
        <w:rPr>
          <w:rFonts w:ascii="Arial" w:hAnsi="Arial" w:cs="Arial"/>
          <w:sz w:val="24"/>
          <w:szCs w:val="24"/>
        </w:rPr>
        <w:t xml:space="preserve">The 4,000-word independent research essay can address a non-English performance or material resource if a student chooses to do so.  </w:t>
      </w:r>
    </w:p>
    <w:p w14:paraId="108DE2E5" w14:textId="77777777" w:rsidR="008D4447" w:rsidRPr="008D4447" w:rsidRDefault="008D4447" w:rsidP="00432EF1">
      <w:pPr>
        <w:spacing w:after="120" w:line="240" w:lineRule="auto"/>
        <w:ind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928"/>
        <w:gridCol w:w="2236"/>
        <w:gridCol w:w="265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676CE3E6" w:rsidR="00422B69" w:rsidRPr="009D52D0" w:rsidRDefault="00394CB1" w:rsidP="009D52D0">
            <w:pPr>
              <w:spacing w:after="120"/>
              <w:ind w:right="543"/>
              <w:rPr>
                <w:rFonts w:ascii="Arial" w:hAnsi="Arial" w:cs="Arial"/>
                <w:sz w:val="20"/>
                <w:szCs w:val="20"/>
              </w:rPr>
            </w:pPr>
            <w:r>
              <w:rPr>
                <w:rFonts w:ascii="Arial" w:hAnsi="Arial" w:cs="Arial"/>
                <w:sz w:val="20"/>
                <w:szCs w:val="20"/>
              </w:rPr>
              <w:t>13/12/21</w:t>
            </w:r>
          </w:p>
        </w:tc>
        <w:tc>
          <w:tcPr>
            <w:tcW w:w="1815" w:type="dxa"/>
          </w:tcPr>
          <w:p w14:paraId="3DB8B056" w14:textId="1E129540" w:rsidR="00422B69" w:rsidRPr="009D52D0" w:rsidRDefault="00394CB1"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51171230" w:rsidR="00422B69" w:rsidRPr="009D52D0" w:rsidRDefault="00394CB1" w:rsidP="009D52D0">
            <w:pPr>
              <w:spacing w:after="120"/>
              <w:ind w:right="543"/>
              <w:rPr>
                <w:rFonts w:ascii="Arial" w:hAnsi="Arial" w:cs="Arial"/>
                <w:sz w:val="20"/>
                <w:szCs w:val="20"/>
              </w:rPr>
            </w:pPr>
            <w:r>
              <w:rPr>
                <w:rFonts w:ascii="Arial" w:hAnsi="Arial" w:cs="Arial"/>
                <w:sz w:val="20"/>
                <w:szCs w:val="20"/>
              </w:rPr>
              <w:t>September 2022</w:t>
            </w:r>
          </w:p>
        </w:tc>
        <w:tc>
          <w:tcPr>
            <w:tcW w:w="2359" w:type="dxa"/>
          </w:tcPr>
          <w:p w14:paraId="64AEF8B4" w14:textId="764ACC4B" w:rsidR="00422B69" w:rsidRPr="009D52D0" w:rsidRDefault="00394CB1" w:rsidP="009D52D0">
            <w:pPr>
              <w:spacing w:after="120"/>
              <w:ind w:right="543"/>
              <w:rPr>
                <w:rFonts w:ascii="Arial" w:hAnsi="Arial" w:cs="Arial"/>
                <w:sz w:val="20"/>
                <w:szCs w:val="20"/>
              </w:rPr>
            </w:pPr>
            <w:r>
              <w:rPr>
                <w:rFonts w:ascii="Arial" w:hAnsi="Arial" w:cs="Arial"/>
                <w:sz w:val="20"/>
                <w:szCs w:val="20"/>
              </w:rPr>
              <w:t>n/a</w:t>
            </w:r>
          </w:p>
        </w:tc>
        <w:tc>
          <w:tcPr>
            <w:tcW w:w="2941" w:type="dxa"/>
          </w:tcPr>
          <w:p w14:paraId="2788108C" w14:textId="196357A1" w:rsidR="00422B69" w:rsidRPr="009D52D0" w:rsidRDefault="00394CB1"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3FC1C058" w14:textId="06FCCAB6" w:rsidR="00FC217A" w:rsidRPr="00FC217A" w:rsidRDefault="00FC217A" w:rsidP="00FC217A">
      <w:pPr>
        <w:rPr>
          <w:rFonts w:ascii="Arial" w:hAnsi="Arial" w:cs="Arial"/>
          <w:sz w:val="24"/>
          <w:szCs w:val="24"/>
        </w:rPr>
      </w:pPr>
    </w:p>
    <w:p w14:paraId="72900F37" w14:textId="1BA49E3A" w:rsidR="00FC217A" w:rsidRPr="00FC217A" w:rsidRDefault="00FC217A" w:rsidP="00FC217A">
      <w:pPr>
        <w:rPr>
          <w:rFonts w:ascii="Arial" w:hAnsi="Arial" w:cs="Arial"/>
          <w:sz w:val="24"/>
          <w:szCs w:val="24"/>
        </w:rPr>
      </w:pPr>
    </w:p>
    <w:p w14:paraId="1556EA9E" w14:textId="4273772E"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082302">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272AA" w14:textId="77777777" w:rsidR="003A633E" w:rsidRDefault="003A633E" w:rsidP="009A2D37">
      <w:pPr>
        <w:spacing w:after="0" w:line="240" w:lineRule="auto"/>
      </w:pPr>
      <w:r>
        <w:separator/>
      </w:r>
    </w:p>
  </w:endnote>
  <w:endnote w:type="continuationSeparator" w:id="0">
    <w:p w14:paraId="6A85ACA6" w14:textId="77777777" w:rsidR="003A633E" w:rsidRDefault="003A633E" w:rsidP="009A2D37">
      <w:pPr>
        <w:spacing w:after="0" w:line="240" w:lineRule="auto"/>
      </w:pPr>
      <w:r>
        <w:continuationSeparator/>
      </w:r>
    </w:p>
  </w:endnote>
  <w:endnote w:type="continuationNotice" w:id="1">
    <w:p w14:paraId="3C01D0B2" w14:textId="77777777" w:rsidR="003A633E" w:rsidRDefault="003A63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Gentium Book Basi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2ADA9F3A" w:rsidR="008B2543" w:rsidRDefault="0019787E" w:rsidP="009A2D37">
        <w:pPr>
          <w:pStyle w:val="Footer"/>
          <w:jc w:val="center"/>
        </w:pPr>
        <w:r>
          <w:fldChar w:fldCharType="begin"/>
        </w:r>
        <w:r>
          <w:instrText xml:space="preserve"> PAGE   \* MERGEFORMAT </w:instrText>
        </w:r>
        <w:r>
          <w:fldChar w:fldCharType="separate"/>
        </w:r>
        <w:r w:rsidR="003528EA">
          <w:rPr>
            <w:noProof/>
          </w:rPr>
          <w:t>2</w:t>
        </w:r>
        <w:r>
          <w:rPr>
            <w:noProof/>
          </w:rPr>
          <w:fldChar w:fldCharType="end"/>
        </w:r>
      </w:p>
    </w:sdtContent>
  </w:sdt>
  <w:p w14:paraId="26569854" w14:textId="1B23F70B" w:rsidR="008B2543" w:rsidRPr="007B7724" w:rsidRDefault="00082302" w:rsidP="00394CB1">
    <w:pPr>
      <w:pStyle w:val="Footer"/>
      <w:spacing w:after="120"/>
      <w:ind w:right="-330"/>
      <w:jc w:val="center"/>
      <w:rPr>
        <w:rFonts w:ascii="Arial" w:hAnsi="Arial"/>
        <w:sz w:val="18"/>
      </w:rPr>
    </w:pPr>
    <w:r>
      <w:rPr>
        <w:rFonts w:ascii="Arial" w:hAnsi="Arial"/>
        <w:sz w:val="18"/>
      </w:rPr>
      <w:t>ENGL</w:t>
    </w:r>
    <w:r w:rsidR="009D0991">
      <w:rPr>
        <w:rFonts w:ascii="Arial" w:hAnsi="Arial"/>
        <w:sz w:val="18"/>
      </w:rPr>
      <w:t>6003</w:t>
    </w:r>
    <w:r>
      <w:rPr>
        <w:rFonts w:ascii="Arial" w:hAnsi="Arial"/>
        <w:sz w:val="18"/>
      </w:rPr>
      <w:t xml:space="preserve"> </w:t>
    </w:r>
    <w:r w:rsidRPr="00082302">
      <w:rPr>
        <w:rFonts w:ascii="Arial" w:hAnsi="Arial"/>
        <w:sz w:val="18"/>
      </w:rPr>
      <w:t>#</w:t>
    </w:r>
    <w:proofErr w:type="spellStart"/>
    <w:r w:rsidRPr="00082302">
      <w:rPr>
        <w:rFonts w:ascii="Arial" w:hAnsi="Arial"/>
        <w:sz w:val="18"/>
      </w:rPr>
      <w:t>ShakeRace</w:t>
    </w:r>
    <w:proofErr w:type="spellEnd"/>
    <w:r w:rsidRPr="00082302">
      <w:rPr>
        <w:rFonts w:ascii="Arial" w:hAnsi="Arial"/>
        <w:sz w:val="18"/>
      </w:rPr>
      <w:t>: Shakespeare and Racial Politics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10E9E208" w:rsidR="00EB41D1" w:rsidRDefault="00EB41D1" w:rsidP="00EB41D1">
        <w:pPr>
          <w:pStyle w:val="Footer"/>
          <w:jc w:val="center"/>
        </w:pPr>
        <w:r>
          <w:fldChar w:fldCharType="begin"/>
        </w:r>
        <w:r>
          <w:instrText xml:space="preserve"> PAGE   \* MERGEFORMAT </w:instrText>
        </w:r>
        <w:r>
          <w:fldChar w:fldCharType="separate"/>
        </w:r>
        <w:r w:rsidR="00082302">
          <w:rPr>
            <w:noProof/>
          </w:rPr>
          <w:t>1</w:t>
        </w:r>
        <w:r>
          <w:rPr>
            <w:noProof/>
          </w:rPr>
          <w:fldChar w:fldCharType="end"/>
        </w:r>
      </w:p>
    </w:sdtContent>
  </w:sdt>
  <w:p w14:paraId="08119116" w14:textId="635E6001" w:rsidR="00EB41D1" w:rsidRPr="007B7724" w:rsidRDefault="00621C3E" w:rsidP="00EB41D1">
    <w:pPr>
      <w:pStyle w:val="Footer"/>
      <w:spacing w:after="120"/>
      <w:ind w:right="-330"/>
      <w:rPr>
        <w:rFonts w:ascii="Arial" w:hAnsi="Arial"/>
        <w:sz w:val="18"/>
      </w:rPr>
    </w:pPr>
    <w:proofErr w:type="spellStart"/>
    <w:r>
      <w:rPr>
        <w:rFonts w:ascii="Arial" w:hAnsi="Arial"/>
        <w:sz w:val="18"/>
      </w:rPr>
      <w:t>ENGLxxxx</w:t>
    </w:r>
    <w:proofErr w:type="spellEnd"/>
    <w:r>
      <w:rPr>
        <w:rFonts w:ascii="Arial" w:hAnsi="Arial"/>
        <w:sz w:val="18"/>
      </w:rPr>
      <w:t xml:space="preserve"> </w:t>
    </w:r>
    <w:r w:rsidRPr="00621C3E">
      <w:rPr>
        <w:rFonts w:ascii="Arial" w:hAnsi="Arial"/>
        <w:sz w:val="18"/>
      </w:rPr>
      <w:t>#</w:t>
    </w:r>
    <w:proofErr w:type="spellStart"/>
    <w:r w:rsidRPr="00621C3E">
      <w:rPr>
        <w:rFonts w:ascii="Arial" w:hAnsi="Arial"/>
        <w:sz w:val="18"/>
      </w:rPr>
      <w:t>ShakeRace</w:t>
    </w:r>
    <w:proofErr w:type="spellEnd"/>
    <w:r w:rsidRPr="00621C3E">
      <w:rPr>
        <w:rFonts w:ascii="Arial" w:hAnsi="Arial"/>
        <w:sz w:val="18"/>
      </w:rPr>
      <w:t>: Shakespeare and Racial Politics</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7C5CE" w14:textId="77777777" w:rsidR="003A633E" w:rsidRDefault="003A633E" w:rsidP="009A2D37">
      <w:pPr>
        <w:spacing w:after="0" w:line="240" w:lineRule="auto"/>
      </w:pPr>
      <w:r>
        <w:separator/>
      </w:r>
    </w:p>
  </w:footnote>
  <w:footnote w:type="continuationSeparator" w:id="0">
    <w:p w14:paraId="225783B9" w14:textId="77777777" w:rsidR="003A633E" w:rsidRDefault="003A633E" w:rsidP="009A2D37">
      <w:pPr>
        <w:spacing w:after="0" w:line="240" w:lineRule="auto"/>
      </w:pPr>
      <w:r>
        <w:continuationSeparator/>
      </w:r>
    </w:p>
  </w:footnote>
  <w:footnote w:type="continuationNotice" w:id="1">
    <w:p w14:paraId="4C89B15C" w14:textId="77777777" w:rsidR="003A633E" w:rsidRDefault="003A63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6647FD"/>
    <w:multiLevelType w:val="multilevel"/>
    <w:tmpl w:val="E8825C94"/>
    <w:lvl w:ilvl="0">
      <w:start w:val="13"/>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4A4B560D"/>
    <w:multiLevelType w:val="hybridMultilevel"/>
    <w:tmpl w:val="DC60C7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159F0"/>
    <w:multiLevelType w:val="hybridMultilevel"/>
    <w:tmpl w:val="0EC4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B307F54"/>
    <w:multiLevelType w:val="hybridMultilevel"/>
    <w:tmpl w:val="20B4DC38"/>
    <w:lvl w:ilvl="0" w:tplc="11BA5FFE">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1"/>
  </w:num>
  <w:num w:numId="6">
    <w:abstractNumId w:val="9"/>
  </w:num>
  <w:num w:numId="7">
    <w:abstractNumId w:val="13"/>
  </w:num>
  <w:num w:numId="8">
    <w:abstractNumId w:val="10"/>
  </w:num>
  <w:num w:numId="9">
    <w:abstractNumId w:val="5"/>
  </w:num>
  <w:num w:numId="10">
    <w:abstractNumId w:val="6"/>
  </w:num>
  <w:num w:numId="11">
    <w:abstractNumId w:val="8"/>
  </w:num>
  <w:num w:numId="12">
    <w:abstractNumId w:val="12"/>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82302"/>
    <w:rsid w:val="000861A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28B"/>
    <w:rsid w:val="00117577"/>
    <w:rsid w:val="00117793"/>
    <w:rsid w:val="001206E4"/>
    <w:rsid w:val="001214D3"/>
    <w:rsid w:val="00121BFC"/>
    <w:rsid w:val="001402AD"/>
    <w:rsid w:val="001521F5"/>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0E"/>
    <w:rsid w:val="002407C0"/>
    <w:rsid w:val="002461AF"/>
    <w:rsid w:val="002465A1"/>
    <w:rsid w:val="00264576"/>
    <w:rsid w:val="0026585A"/>
    <w:rsid w:val="00266735"/>
    <w:rsid w:val="002673DF"/>
    <w:rsid w:val="00273CF0"/>
    <w:rsid w:val="002748D4"/>
    <w:rsid w:val="00274ED7"/>
    <w:rsid w:val="0028461D"/>
    <w:rsid w:val="00284F8D"/>
    <w:rsid w:val="0028590C"/>
    <w:rsid w:val="00292C46"/>
    <w:rsid w:val="002938D6"/>
    <w:rsid w:val="00294AB0"/>
    <w:rsid w:val="00294B73"/>
    <w:rsid w:val="002A0C18"/>
    <w:rsid w:val="002A219B"/>
    <w:rsid w:val="002A22DB"/>
    <w:rsid w:val="002B1115"/>
    <w:rsid w:val="002B20F5"/>
    <w:rsid w:val="002B2A1A"/>
    <w:rsid w:val="002B71F2"/>
    <w:rsid w:val="002D1DDF"/>
    <w:rsid w:val="002E71C0"/>
    <w:rsid w:val="002F05F4"/>
    <w:rsid w:val="002F0CE4"/>
    <w:rsid w:val="002F23EF"/>
    <w:rsid w:val="002F2626"/>
    <w:rsid w:val="003008BD"/>
    <w:rsid w:val="00302082"/>
    <w:rsid w:val="00306620"/>
    <w:rsid w:val="003262B9"/>
    <w:rsid w:val="00334A02"/>
    <w:rsid w:val="00335875"/>
    <w:rsid w:val="00335FBE"/>
    <w:rsid w:val="00351D4F"/>
    <w:rsid w:val="0035250B"/>
    <w:rsid w:val="003528EA"/>
    <w:rsid w:val="00352D8E"/>
    <w:rsid w:val="00356B68"/>
    <w:rsid w:val="0035702D"/>
    <w:rsid w:val="003604D4"/>
    <w:rsid w:val="003627B0"/>
    <w:rsid w:val="00374DF6"/>
    <w:rsid w:val="003759B0"/>
    <w:rsid w:val="00375F84"/>
    <w:rsid w:val="00376E34"/>
    <w:rsid w:val="003804E7"/>
    <w:rsid w:val="00391263"/>
    <w:rsid w:val="003934D2"/>
    <w:rsid w:val="00394CB1"/>
    <w:rsid w:val="003973A1"/>
    <w:rsid w:val="003974C3"/>
    <w:rsid w:val="003A0556"/>
    <w:rsid w:val="003A5DA0"/>
    <w:rsid w:val="003A5EEB"/>
    <w:rsid w:val="003A6143"/>
    <w:rsid w:val="003A633E"/>
    <w:rsid w:val="003B35F4"/>
    <w:rsid w:val="003B7C76"/>
    <w:rsid w:val="003C3E0C"/>
    <w:rsid w:val="003C776B"/>
    <w:rsid w:val="003C7EDA"/>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2EF1"/>
    <w:rsid w:val="004337B2"/>
    <w:rsid w:val="00436BE9"/>
    <w:rsid w:val="00441E76"/>
    <w:rsid w:val="004443DA"/>
    <w:rsid w:val="00446A75"/>
    <w:rsid w:val="004474A2"/>
    <w:rsid w:val="00460925"/>
    <w:rsid w:val="00471C6C"/>
    <w:rsid w:val="00472023"/>
    <w:rsid w:val="00472C0B"/>
    <w:rsid w:val="00476167"/>
    <w:rsid w:val="00486993"/>
    <w:rsid w:val="00492DA4"/>
    <w:rsid w:val="00496AA3"/>
    <w:rsid w:val="00497C98"/>
    <w:rsid w:val="004A39D7"/>
    <w:rsid w:val="004A3C23"/>
    <w:rsid w:val="004A55FA"/>
    <w:rsid w:val="004A7BB0"/>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66E4"/>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1C3E"/>
    <w:rsid w:val="0062219E"/>
    <w:rsid w:val="006253AA"/>
    <w:rsid w:val="00626023"/>
    <w:rsid w:val="00633150"/>
    <w:rsid w:val="006336C2"/>
    <w:rsid w:val="00636058"/>
    <w:rsid w:val="00637A50"/>
    <w:rsid w:val="00641D6D"/>
    <w:rsid w:val="0064364E"/>
    <w:rsid w:val="006438F3"/>
    <w:rsid w:val="00645FB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A6861"/>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6645"/>
    <w:rsid w:val="00921CF6"/>
    <w:rsid w:val="00922E9E"/>
    <w:rsid w:val="00924EF0"/>
    <w:rsid w:val="00932CD4"/>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0991"/>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44C3B"/>
    <w:rsid w:val="00A50FD4"/>
    <w:rsid w:val="00A52DB4"/>
    <w:rsid w:val="00A618E1"/>
    <w:rsid w:val="00A629B9"/>
    <w:rsid w:val="00A70C20"/>
    <w:rsid w:val="00A7370C"/>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2736"/>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645C"/>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122B"/>
    <w:rsid w:val="00DA60ED"/>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073C"/>
    <w:rsid w:val="00F21C47"/>
    <w:rsid w:val="00F244E2"/>
    <w:rsid w:val="00F311A2"/>
    <w:rsid w:val="00F317D7"/>
    <w:rsid w:val="00F340DE"/>
    <w:rsid w:val="00F34ED0"/>
    <w:rsid w:val="00F43542"/>
    <w:rsid w:val="00F44BAB"/>
    <w:rsid w:val="00F454E2"/>
    <w:rsid w:val="00F527CB"/>
    <w:rsid w:val="00F558F5"/>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8F5"/>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DA7DCF0-FC61-49FF-8353-DD4E90AEF060}">
  <ds:schemaRefs>
    <ds:schemaRef ds:uri="http://schemas.openxmlformats.org/officeDocument/2006/bibliography"/>
  </ds:schemaRefs>
</ds:datastoreItem>
</file>

<file path=customXml/itemProps2.xml><?xml version="1.0" encoding="utf-8"?>
<ds:datastoreItem xmlns:ds="http://schemas.openxmlformats.org/officeDocument/2006/customXml" ds:itemID="{F07872DB-BC18-4B89-8F29-8BA369F70CB0}"/>
</file>

<file path=customXml/itemProps3.xml><?xml version="1.0" encoding="utf-8"?>
<ds:datastoreItem xmlns:ds="http://schemas.openxmlformats.org/officeDocument/2006/customXml" ds:itemID="{2C8634D1-224F-4089-A54B-D057056944FF}"/>
</file>

<file path=customXml/itemProps4.xml><?xml version="1.0" encoding="utf-8"?>
<ds:datastoreItem xmlns:ds="http://schemas.openxmlformats.org/officeDocument/2006/customXml" ds:itemID="{E36A8C83-A9AB-4FBE-8F6E-F1BD82C70D43}"/>
</file>

<file path=docProps/app.xml><?xml version="1.0" encoding="utf-8"?>
<Properties xmlns="http://schemas.openxmlformats.org/officeDocument/2006/extended-properties" xmlns:vt="http://schemas.openxmlformats.org/officeDocument/2006/docPropsVTypes">
  <Template>Normal.dotm</Template>
  <TotalTime>5</TotalTime>
  <Pages>4</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2022-01-04T12:36:00Z</dcterms:created>
  <dcterms:modified xsi:type="dcterms:W3CDTF">2022-03-07T13:40:00Z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