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CCAB" w14:textId="77777777" w:rsidR="004B073F" w:rsidRPr="006E0DEB" w:rsidRDefault="004B073F" w:rsidP="004B073F">
      <w:pPr>
        <w:numPr>
          <w:ilvl w:val="0"/>
          <w:numId w:val="1"/>
        </w:numPr>
        <w:spacing w:after="120" w:line="240" w:lineRule="auto"/>
        <w:ind w:left="567" w:right="260" w:hanging="567"/>
        <w:jc w:val="both"/>
        <w:rPr>
          <w:rFonts w:ascii="Arial" w:hAnsi="Arial" w:cs="Arial"/>
          <w:b/>
        </w:rPr>
      </w:pPr>
      <w:r w:rsidRPr="006E0DEB">
        <w:rPr>
          <w:rFonts w:ascii="Arial" w:hAnsi="Arial" w:cs="Arial"/>
          <w:b/>
        </w:rPr>
        <w:t>Title of the module</w:t>
      </w:r>
    </w:p>
    <w:p w14:paraId="29236569" w14:textId="77777777" w:rsidR="004B073F" w:rsidRPr="006E0DEB" w:rsidRDefault="004B073F" w:rsidP="004B073F">
      <w:pPr>
        <w:spacing w:after="120" w:line="240" w:lineRule="auto"/>
        <w:ind w:left="567" w:right="260"/>
        <w:jc w:val="both"/>
        <w:rPr>
          <w:rFonts w:ascii="Arial" w:hAnsi="Arial" w:cs="Arial"/>
          <w:iCs/>
        </w:rPr>
      </w:pPr>
      <w:r w:rsidRPr="006E0DEB">
        <w:rPr>
          <w:rFonts w:ascii="Arial" w:hAnsi="Arial" w:cs="Arial"/>
        </w:rPr>
        <w:t>EENG6650 (EL665) Communication Systems</w:t>
      </w:r>
    </w:p>
    <w:p w14:paraId="4DF623D8" w14:textId="77777777" w:rsidR="004B073F" w:rsidRPr="006E0DEB" w:rsidRDefault="004B073F" w:rsidP="004B073F">
      <w:pPr>
        <w:spacing w:after="120" w:line="240" w:lineRule="auto"/>
        <w:ind w:left="426" w:right="260"/>
        <w:jc w:val="both"/>
        <w:rPr>
          <w:rFonts w:ascii="Arial" w:hAnsi="Arial" w:cs="Arial"/>
        </w:rPr>
      </w:pPr>
    </w:p>
    <w:p w14:paraId="6F205617" w14:textId="77777777" w:rsidR="00322103" w:rsidRPr="006E0DEB" w:rsidRDefault="00322103" w:rsidP="00322103">
      <w:pPr>
        <w:numPr>
          <w:ilvl w:val="0"/>
          <w:numId w:val="1"/>
        </w:numPr>
        <w:spacing w:after="120" w:line="240" w:lineRule="auto"/>
        <w:ind w:left="567" w:right="260" w:hanging="567"/>
        <w:jc w:val="both"/>
        <w:rPr>
          <w:rFonts w:ascii="Arial" w:hAnsi="Arial" w:cs="Arial"/>
          <w:b/>
        </w:rPr>
      </w:pPr>
      <w:r w:rsidRPr="006E0DEB">
        <w:rPr>
          <w:rFonts w:ascii="Arial" w:hAnsi="Arial" w:cs="Arial"/>
          <w:b/>
        </w:rPr>
        <w:t>Division or partner institution which will be responsible for management of the module</w:t>
      </w:r>
    </w:p>
    <w:p w14:paraId="4693AE63" w14:textId="77777777" w:rsidR="00322103" w:rsidRPr="006E0DEB" w:rsidRDefault="00322103" w:rsidP="00322103">
      <w:pPr>
        <w:spacing w:after="120" w:line="240" w:lineRule="auto"/>
        <w:ind w:left="567" w:right="260"/>
        <w:outlineLvl w:val="0"/>
        <w:rPr>
          <w:rFonts w:ascii="Arial" w:hAnsi="Arial" w:cs="Arial"/>
          <w:iCs/>
        </w:rPr>
      </w:pPr>
      <w:r w:rsidRPr="006E0DEB">
        <w:rPr>
          <w:rFonts w:ascii="Arial" w:hAnsi="Arial" w:cs="Arial"/>
          <w:iCs/>
        </w:rPr>
        <w:t>Computing, Engineering and Mathematical Sciences</w:t>
      </w:r>
    </w:p>
    <w:p w14:paraId="3F25FA6F" w14:textId="77777777" w:rsidR="004B073F" w:rsidRPr="006E0DEB" w:rsidRDefault="004B073F" w:rsidP="00322103">
      <w:pPr>
        <w:spacing w:after="120" w:line="240" w:lineRule="auto"/>
        <w:ind w:right="260"/>
        <w:rPr>
          <w:rFonts w:ascii="Arial" w:hAnsi="Arial" w:cs="Arial"/>
          <w:iCs/>
        </w:rPr>
      </w:pPr>
    </w:p>
    <w:p w14:paraId="2F053D4E" w14:textId="77777777" w:rsidR="004B073F" w:rsidRPr="006E0DEB" w:rsidRDefault="004B073F" w:rsidP="004B073F">
      <w:pPr>
        <w:numPr>
          <w:ilvl w:val="0"/>
          <w:numId w:val="1"/>
        </w:numPr>
        <w:spacing w:after="120" w:line="240" w:lineRule="auto"/>
        <w:ind w:left="567" w:right="260" w:hanging="567"/>
        <w:jc w:val="both"/>
        <w:rPr>
          <w:rFonts w:ascii="Arial" w:hAnsi="Arial" w:cs="Arial"/>
          <w:b/>
        </w:rPr>
      </w:pPr>
      <w:r w:rsidRPr="006E0DEB">
        <w:rPr>
          <w:rFonts w:ascii="Arial" w:hAnsi="Arial" w:cs="Arial"/>
          <w:b/>
        </w:rPr>
        <w:t>The level of the module (Level 4, Level 5, Level 6 or Level 7)</w:t>
      </w:r>
    </w:p>
    <w:p w14:paraId="770DB006" w14:textId="77777777" w:rsidR="004B073F" w:rsidRPr="006E0DEB" w:rsidRDefault="004B073F" w:rsidP="004B073F">
      <w:pPr>
        <w:spacing w:after="120" w:line="240" w:lineRule="auto"/>
        <w:ind w:left="567" w:right="260"/>
        <w:jc w:val="both"/>
        <w:rPr>
          <w:rFonts w:ascii="Arial" w:hAnsi="Arial" w:cs="Arial"/>
        </w:rPr>
      </w:pPr>
      <w:r w:rsidRPr="006E0DEB">
        <w:rPr>
          <w:rFonts w:ascii="Arial" w:hAnsi="Arial" w:cs="Arial"/>
        </w:rPr>
        <w:t>Level 6</w:t>
      </w:r>
    </w:p>
    <w:p w14:paraId="6326DC73" w14:textId="77777777" w:rsidR="004B073F" w:rsidRPr="006E0DEB" w:rsidRDefault="004B073F" w:rsidP="004B073F">
      <w:pPr>
        <w:spacing w:after="120" w:line="240" w:lineRule="auto"/>
        <w:ind w:left="426" w:right="260"/>
        <w:rPr>
          <w:rFonts w:ascii="Arial" w:hAnsi="Arial" w:cs="Arial"/>
          <w:iCs/>
        </w:rPr>
      </w:pPr>
    </w:p>
    <w:p w14:paraId="64E414CC" w14:textId="77777777" w:rsidR="004B073F" w:rsidRPr="006E0DEB" w:rsidRDefault="004B073F" w:rsidP="004B073F">
      <w:pPr>
        <w:numPr>
          <w:ilvl w:val="0"/>
          <w:numId w:val="1"/>
        </w:numPr>
        <w:spacing w:after="120" w:line="240" w:lineRule="auto"/>
        <w:ind w:left="567" w:right="260" w:hanging="567"/>
        <w:jc w:val="both"/>
        <w:rPr>
          <w:rFonts w:ascii="Arial" w:hAnsi="Arial" w:cs="Arial"/>
          <w:b/>
        </w:rPr>
      </w:pPr>
      <w:r w:rsidRPr="006E0DEB">
        <w:rPr>
          <w:rFonts w:ascii="Arial" w:hAnsi="Arial" w:cs="Arial"/>
          <w:b/>
        </w:rPr>
        <w:t xml:space="preserve">The number of credits and the ECTS value which the module represents </w:t>
      </w:r>
    </w:p>
    <w:p w14:paraId="1CFEBAF7" w14:textId="77777777" w:rsidR="004B073F" w:rsidRPr="006E0DEB" w:rsidRDefault="004B073F" w:rsidP="004B073F">
      <w:pPr>
        <w:pStyle w:val="NormalWeb"/>
        <w:spacing w:before="0" w:beforeAutospacing="0" w:after="120" w:afterAutospacing="0"/>
        <w:ind w:left="567" w:right="260"/>
        <w:rPr>
          <w:rFonts w:ascii="Arial" w:hAnsi="Arial" w:cs="Arial"/>
          <w:sz w:val="22"/>
          <w:szCs w:val="22"/>
        </w:rPr>
      </w:pPr>
      <w:r w:rsidRPr="006E0DEB">
        <w:rPr>
          <w:rFonts w:ascii="Arial" w:hAnsi="Arial" w:cs="Arial"/>
          <w:sz w:val="22"/>
          <w:szCs w:val="22"/>
        </w:rPr>
        <w:t>15 credits (7.5 ECTS)</w:t>
      </w:r>
    </w:p>
    <w:p w14:paraId="73575BEF" w14:textId="77777777" w:rsidR="004B073F" w:rsidRPr="006E0DEB" w:rsidRDefault="004B073F" w:rsidP="004B073F">
      <w:pPr>
        <w:spacing w:after="120" w:line="240" w:lineRule="auto"/>
        <w:ind w:left="426" w:right="260"/>
        <w:rPr>
          <w:rFonts w:ascii="Arial" w:hAnsi="Arial" w:cs="Arial"/>
        </w:rPr>
      </w:pPr>
    </w:p>
    <w:p w14:paraId="796EE797" w14:textId="77777777" w:rsidR="004B073F" w:rsidRPr="006E0DEB" w:rsidRDefault="004B073F" w:rsidP="004B073F">
      <w:pPr>
        <w:numPr>
          <w:ilvl w:val="0"/>
          <w:numId w:val="1"/>
        </w:numPr>
        <w:spacing w:after="120" w:line="240" w:lineRule="auto"/>
        <w:ind w:left="567" w:right="260" w:hanging="567"/>
        <w:jc w:val="both"/>
        <w:rPr>
          <w:rFonts w:ascii="Arial" w:hAnsi="Arial" w:cs="Arial"/>
          <w:b/>
        </w:rPr>
      </w:pPr>
      <w:r w:rsidRPr="006E0DEB">
        <w:rPr>
          <w:rFonts w:ascii="Arial" w:hAnsi="Arial" w:cs="Arial"/>
          <w:b/>
        </w:rPr>
        <w:t>Which term(s) the module is to be taught in (or other teaching pattern)</w:t>
      </w:r>
    </w:p>
    <w:p w14:paraId="2EB79127" w14:textId="77777777" w:rsidR="004B073F" w:rsidRPr="006E0DEB" w:rsidRDefault="004B073F" w:rsidP="004B073F">
      <w:pPr>
        <w:spacing w:after="120" w:line="240" w:lineRule="auto"/>
        <w:ind w:left="567" w:right="260"/>
        <w:jc w:val="both"/>
        <w:rPr>
          <w:rFonts w:ascii="Arial" w:hAnsi="Arial" w:cs="Arial"/>
          <w:iCs/>
        </w:rPr>
      </w:pPr>
      <w:r w:rsidRPr="006E0DEB">
        <w:rPr>
          <w:rFonts w:ascii="Arial" w:hAnsi="Arial" w:cs="Arial"/>
          <w:iCs/>
        </w:rPr>
        <w:t>Autumn and Spring</w:t>
      </w:r>
    </w:p>
    <w:p w14:paraId="53486467" w14:textId="77777777" w:rsidR="004B073F" w:rsidRPr="006E0DEB" w:rsidRDefault="004B073F" w:rsidP="004B073F">
      <w:pPr>
        <w:spacing w:after="120" w:line="240" w:lineRule="auto"/>
        <w:ind w:left="426" w:right="260"/>
        <w:rPr>
          <w:rFonts w:ascii="Arial" w:hAnsi="Arial" w:cs="Arial"/>
          <w:iCs/>
        </w:rPr>
      </w:pPr>
    </w:p>
    <w:p w14:paraId="1B409817" w14:textId="77777777" w:rsidR="004B073F" w:rsidRPr="006E0DEB" w:rsidRDefault="004B073F" w:rsidP="004B073F">
      <w:pPr>
        <w:numPr>
          <w:ilvl w:val="0"/>
          <w:numId w:val="1"/>
        </w:numPr>
        <w:spacing w:after="120" w:line="240" w:lineRule="auto"/>
        <w:ind w:left="567" w:right="260" w:hanging="567"/>
        <w:jc w:val="both"/>
        <w:rPr>
          <w:rFonts w:ascii="Arial" w:hAnsi="Arial" w:cs="Arial"/>
          <w:b/>
        </w:rPr>
      </w:pPr>
      <w:r w:rsidRPr="006E0DEB">
        <w:rPr>
          <w:rFonts w:ascii="Arial" w:hAnsi="Arial" w:cs="Arial"/>
          <w:b/>
        </w:rPr>
        <w:t>Prerequisite and co-requisite modules</w:t>
      </w:r>
    </w:p>
    <w:p w14:paraId="18176793" w14:textId="77777777" w:rsidR="004B073F" w:rsidRPr="006E0DEB" w:rsidRDefault="004B073F" w:rsidP="004B073F">
      <w:pPr>
        <w:spacing w:after="120" w:line="240" w:lineRule="auto"/>
        <w:ind w:left="567" w:right="260"/>
        <w:rPr>
          <w:rFonts w:ascii="Arial" w:hAnsi="Arial" w:cs="Arial"/>
          <w:iCs/>
        </w:rPr>
      </w:pPr>
      <w:r w:rsidRPr="006E0DEB">
        <w:rPr>
          <w:rFonts w:ascii="Arial" w:hAnsi="Arial" w:cs="Arial"/>
          <w:iCs/>
        </w:rPr>
        <w:t xml:space="preserve">Pre-requisite: </w:t>
      </w:r>
    </w:p>
    <w:p w14:paraId="54ED353D" w14:textId="77777777" w:rsidR="004B073F" w:rsidRPr="006E0DEB" w:rsidRDefault="004B073F" w:rsidP="004B073F">
      <w:pPr>
        <w:spacing w:after="120" w:line="240" w:lineRule="auto"/>
        <w:ind w:left="567" w:right="260"/>
        <w:rPr>
          <w:rFonts w:ascii="Arial" w:hAnsi="Arial" w:cs="Arial"/>
          <w:iCs/>
        </w:rPr>
      </w:pPr>
      <w:r w:rsidRPr="006E0DEB">
        <w:rPr>
          <w:rFonts w:ascii="Arial" w:hAnsi="Arial" w:cs="Arial"/>
          <w:iCs/>
        </w:rPr>
        <w:t>EL566 Microwave and RF Circuits</w:t>
      </w:r>
    </w:p>
    <w:p w14:paraId="2B203FE6" w14:textId="77777777" w:rsidR="004B073F" w:rsidRPr="006E0DEB" w:rsidRDefault="004B073F" w:rsidP="004B073F">
      <w:pPr>
        <w:spacing w:after="120" w:line="240" w:lineRule="auto"/>
        <w:ind w:left="567" w:right="260"/>
        <w:rPr>
          <w:rFonts w:ascii="Arial" w:hAnsi="Arial" w:cs="Arial"/>
          <w:iCs/>
        </w:rPr>
      </w:pPr>
      <w:r w:rsidRPr="006E0DEB">
        <w:rPr>
          <w:rFonts w:ascii="Arial" w:hAnsi="Arial" w:cs="Arial"/>
          <w:iCs/>
        </w:rPr>
        <w:t>EL567 Electronic Circuit Design</w:t>
      </w:r>
    </w:p>
    <w:p w14:paraId="0F403320" w14:textId="77777777" w:rsidR="004B073F" w:rsidRPr="006E0DEB" w:rsidRDefault="004B073F" w:rsidP="004B073F">
      <w:pPr>
        <w:spacing w:after="120" w:line="240" w:lineRule="auto"/>
        <w:ind w:left="426" w:right="260"/>
        <w:rPr>
          <w:rFonts w:ascii="Arial" w:hAnsi="Arial" w:cs="Arial"/>
          <w:iCs/>
        </w:rPr>
      </w:pPr>
    </w:p>
    <w:p w14:paraId="2CF5FA90" w14:textId="77777777" w:rsidR="004B073F" w:rsidRPr="006E0DEB" w:rsidRDefault="004B073F" w:rsidP="004B073F">
      <w:pPr>
        <w:numPr>
          <w:ilvl w:val="0"/>
          <w:numId w:val="1"/>
        </w:numPr>
        <w:spacing w:after="120" w:line="240" w:lineRule="auto"/>
        <w:ind w:left="567" w:right="260" w:hanging="567"/>
        <w:jc w:val="both"/>
        <w:rPr>
          <w:rFonts w:ascii="Arial" w:hAnsi="Arial" w:cs="Arial"/>
          <w:b/>
        </w:rPr>
      </w:pPr>
      <w:r w:rsidRPr="006E0DEB">
        <w:rPr>
          <w:rFonts w:ascii="Arial" w:hAnsi="Arial" w:cs="Arial"/>
          <w:b/>
        </w:rPr>
        <w:t>The programmes of study to which the module contributes</w:t>
      </w:r>
    </w:p>
    <w:p w14:paraId="739A3908" w14:textId="77777777" w:rsidR="004B073F" w:rsidRPr="006E0DEB" w:rsidRDefault="004B073F" w:rsidP="00CB4B2F">
      <w:pPr>
        <w:spacing w:after="120" w:line="240" w:lineRule="auto"/>
        <w:ind w:left="426" w:right="260" w:firstLine="141"/>
        <w:rPr>
          <w:rFonts w:ascii="Arial" w:hAnsi="Arial" w:cs="Arial"/>
          <w:iCs/>
        </w:rPr>
      </w:pPr>
      <w:r w:rsidRPr="006E0DEB">
        <w:rPr>
          <w:rFonts w:ascii="Arial" w:hAnsi="Arial" w:cs="Arial"/>
          <w:iCs/>
        </w:rPr>
        <w:t>BEng Electronic and Communications Engineering</w:t>
      </w:r>
    </w:p>
    <w:p w14:paraId="7E8AD61F" w14:textId="77777777" w:rsidR="004B073F" w:rsidRPr="006E0DEB" w:rsidRDefault="004B073F" w:rsidP="00CB4B2F">
      <w:pPr>
        <w:spacing w:after="120" w:line="240" w:lineRule="auto"/>
        <w:ind w:left="426" w:right="260" w:firstLine="141"/>
        <w:rPr>
          <w:rFonts w:ascii="Arial" w:hAnsi="Arial" w:cs="Arial"/>
          <w:iCs/>
        </w:rPr>
      </w:pPr>
      <w:r w:rsidRPr="006E0DEB">
        <w:rPr>
          <w:rFonts w:ascii="Arial" w:hAnsi="Arial" w:cs="Arial"/>
          <w:iCs/>
        </w:rPr>
        <w:t>BEng Electronic and Communications Engineering with a Year in Industry</w:t>
      </w:r>
    </w:p>
    <w:p w14:paraId="2F456AF5" w14:textId="77777777" w:rsidR="004B073F" w:rsidRPr="006E0DEB" w:rsidRDefault="004B073F" w:rsidP="00CB4B2F">
      <w:pPr>
        <w:spacing w:after="120" w:line="240" w:lineRule="auto"/>
        <w:ind w:left="426" w:right="260" w:firstLine="141"/>
        <w:rPr>
          <w:rFonts w:ascii="Arial" w:hAnsi="Arial" w:cs="Arial"/>
          <w:iCs/>
        </w:rPr>
      </w:pPr>
      <w:r w:rsidRPr="006E0DEB">
        <w:rPr>
          <w:rFonts w:ascii="Arial" w:hAnsi="Arial" w:cs="Arial"/>
          <w:iCs/>
        </w:rPr>
        <w:t>MEng in Electronic and Communications Engineering</w:t>
      </w:r>
    </w:p>
    <w:p w14:paraId="1525110C" w14:textId="77777777" w:rsidR="004B073F" w:rsidRPr="006E0DEB" w:rsidRDefault="004B073F" w:rsidP="00CB4B2F">
      <w:pPr>
        <w:spacing w:after="120" w:line="240" w:lineRule="auto"/>
        <w:ind w:left="426" w:right="260" w:firstLine="141"/>
        <w:rPr>
          <w:rFonts w:ascii="Arial" w:hAnsi="Arial" w:cs="Arial"/>
          <w:iCs/>
        </w:rPr>
      </w:pPr>
      <w:r w:rsidRPr="006E0DEB">
        <w:rPr>
          <w:rFonts w:ascii="Arial" w:hAnsi="Arial" w:cs="Arial"/>
          <w:iCs/>
        </w:rPr>
        <w:t>MEng in Electronic and Communications Engineering with a Year in Industry</w:t>
      </w:r>
    </w:p>
    <w:p w14:paraId="4A0BBD3E" w14:textId="77777777" w:rsidR="004B073F" w:rsidRPr="006E0DEB" w:rsidRDefault="004B073F" w:rsidP="00CB4B2F">
      <w:pPr>
        <w:spacing w:after="120" w:line="240" w:lineRule="auto"/>
        <w:ind w:left="426" w:right="260" w:firstLine="141"/>
        <w:rPr>
          <w:rFonts w:ascii="Arial" w:hAnsi="Arial" w:cs="Arial"/>
          <w:iCs/>
        </w:rPr>
      </w:pPr>
      <w:r w:rsidRPr="006E0DEB">
        <w:rPr>
          <w:rFonts w:ascii="Arial" w:hAnsi="Arial" w:cs="Arial"/>
          <w:iCs/>
        </w:rPr>
        <w:t xml:space="preserve">ECS Electronic and Computer Systems </w:t>
      </w:r>
      <w:r w:rsidR="006E700F" w:rsidRPr="006E0DEB">
        <w:rPr>
          <w:rFonts w:ascii="Arial" w:hAnsi="Arial" w:cs="Arial"/>
          <w:iCs/>
        </w:rPr>
        <w:t>(</w:t>
      </w:r>
      <w:r w:rsidRPr="006E0DEB">
        <w:rPr>
          <w:rFonts w:ascii="Arial" w:hAnsi="Arial" w:cs="Arial"/>
          <w:iCs/>
        </w:rPr>
        <w:t xml:space="preserve">one year </w:t>
      </w:r>
      <w:r w:rsidR="006E700F" w:rsidRPr="006E0DEB">
        <w:rPr>
          <w:rFonts w:ascii="Arial" w:hAnsi="Arial" w:cs="Arial"/>
          <w:iCs/>
        </w:rPr>
        <w:t>top-up)</w:t>
      </w:r>
    </w:p>
    <w:p w14:paraId="3F67E318" w14:textId="77777777" w:rsidR="004B073F" w:rsidRPr="006E0DEB" w:rsidRDefault="004B073F" w:rsidP="004B073F">
      <w:pPr>
        <w:spacing w:after="120" w:line="240" w:lineRule="auto"/>
        <w:ind w:left="426" w:right="260"/>
        <w:rPr>
          <w:rFonts w:ascii="Arial" w:hAnsi="Arial" w:cs="Arial"/>
          <w:iCs/>
        </w:rPr>
      </w:pPr>
    </w:p>
    <w:p w14:paraId="0F7FD4F5" w14:textId="77777777" w:rsidR="004B073F" w:rsidRPr="006E0DEB" w:rsidRDefault="004B073F" w:rsidP="004B073F">
      <w:pPr>
        <w:numPr>
          <w:ilvl w:val="0"/>
          <w:numId w:val="1"/>
        </w:numPr>
        <w:spacing w:after="120" w:line="240" w:lineRule="auto"/>
        <w:ind w:left="567" w:right="260" w:hanging="567"/>
        <w:rPr>
          <w:rFonts w:ascii="Arial" w:hAnsi="Arial" w:cs="Arial"/>
          <w:b/>
        </w:rPr>
      </w:pPr>
      <w:r w:rsidRPr="006E0DEB">
        <w:rPr>
          <w:rFonts w:ascii="Arial" w:hAnsi="Arial" w:cs="Arial"/>
          <w:b/>
        </w:rPr>
        <w:t>The intended subject specific learning outcomes.</w:t>
      </w:r>
      <w:r w:rsidRPr="006E0DEB">
        <w:rPr>
          <w:rFonts w:ascii="Arial" w:hAnsi="Arial" w:cs="Arial"/>
          <w:b/>
        </w:rPr>
        <w:br/>
        <w:t>On successfully completing the module students will be able to:</w:t>
      </w:r>
    </w:p>
    <w:p w14:paraId="36196830" w14:textId="77777777" w:rsidR="004B073F" w:rsidRPr="006E0DEB" w:rsidRDefault="004B073F" w:rsidP="004B073F">
      <w:pPr>
        <w:spacing w:after="120" w:line="240" w:lineRule="auto"/>
        <w:ind w:left="567" w:right="260"/>
        <w:rPr>
          <w:rFonts w:ascii="Arial" w:hAnsi="Arial" w:cs="Arial"/>
          <w:iCs/>
        </w:rPr>
      </w:pPr>
      <w:r w:rsidRPr="006E0DEB">
        <w:rPr>
          <w:rFonts w:ascii="Arial" w:hAnsi="Arial" w:cs="Arial"/>
          <w:iCs/>
        </w:rPr>
        <w:t>1. Demonstrate an understanding of how communications principles are applied in real systems.</w:t>
      </w:r>
    </w:p>
    <w:p w14:paraId="07BEC139" w14:textId="77777777" w:rsidR="004B073F" w:rsidRPr="006E0DEB" w:rsidRDefault="004B073F" w:rsidP="004B073F">
      <w:pPr>
        <w:spacing w:after="120" w:line="240" w:lineRule="auto"/>
        <w:ind w:left="567" w:right="260"/>
        <w:rPr>
          <w:rFonts w:ascii="Arial" w:hAnsi="Arial" w:cs="Arial"/>
          <w:iCs/>
        </w:rPr>
      </w:pPr>
      <w:r w:rsidRPr="006E0DEB">
        <w:rPr>
          <w:rFonts w:ascii="Arial" w:hAnsi="Arial" w:cs="Arial"/>
          <w:iCs/>
        </w:rPr>
        <w:t xml:space="preserve">2. Demonstrate an ability to analyse and preform top level design regarding antennas and radio propagation, satellite, mobile and fixed communication systems.  </w:t>
      </w:r>
      <w:r w:rsidRPr="006E0DEB">
        <w:rPr>
          <w:rFonts w:ascii="Arial" w:hAnsi="Arial" w:cs="Arial"/>
          <w:iCs/>
        </w:rPr>
        <w:tab/>
      </w:r>
    </w:p>
    <w:p w14:paraId="3C075BA2" w14:textId="77777777" w:rsidR="004B073F" w:rsidRPr="006E0DEB" w:rsidRDefault="004B073F" w:rsidP="004B073F">
      <w:pPr>
        <w:spacing w:after="120" w:line="240" w:lineRule="auto"/>
        <w:ind w:left="567" w:right="260"/>
        <w:rPr>
          <w:rFonts w:ascii="Arial" w:hAnsi="Arial" w:cs="Arial"/>
          <w:iCs/>
        </w:rPr>
      </w:pPr>
      <w:r w:rsidRPr="006E0DEB">
        <w:rPr>
          <w:rFonts w:ascii="Arial" w:hAnsi="Arial" w:cs="Arial"/>
          <w:iCs/>
        </w:rPr>
        <w:t>3. Demonstrate an appreciation of the special complexities of mobile links and satellite communications.</w:t>
      </w:r>
    </w:p>
    <w:p w14:paraId="01532AF9" w14:textId="77777777" w:rsidR="004B073F" w:rsidRPr="006E0DEB" w:rsidRDefault="004B073F" w:rsidP="004B073F">
      <w:pPr>
        <w:spacing w:after="120" w:line="240" w:lineRule="auto"/>
        <w:ind w:left="567" w:right="260"/>
        <w:rPr>
          <w:rFonts w:ascii="Arial" w:hAnsi="Arial" w:cs="Arial"/>
          <w:iCs/>
        </w:rPr>
      </w:pPr>
      <w:r w:rsidRPr="006E0DEB">
        <w:rPr>
          <w:rFonts w:ascii="Arial" w:hAnsi="Arial" w:cs="Arial"/>
          <w:iCs/>
        </w:rPr>
        <w:t>4. Demonstrate an awareness of the available products, systems, technologies and techniques in the field of communications systems.</w:t>
      </w:r>
    </w:p>
    <w:p w14:paraId="31159CBD" w14:textId="4D2B3985" w:rsidR="004B073F" w:rsidRDefault="006E700F" w:rsidP="006E0DEB">
      <w:pPr>
        <w:spacing w:after="120" w:line="240" w:lineRule="auto"/>
        <w:ind w:left="567" w:right="260"/>
        <w:rPr>
          <w:rFonts w:ascii="Arial" w:hAnsi="Arial" w:cs="Arial"/>
        </w:rPr>
      </w:pPr>
      <w:r w:rsidRPr="006E0DEB">
        <w:rPr>
          <w:rFonts w:ascii="Arial" w:hAnsi="Arial" w:cs="Arial"/>
        </w:rPr>
        <w:t>5. Analyse and perform high level design of communication systems</w:t>
      </w:r>
    </w:p>
    <w:p w14:paraId="0E4A7404" w14:textId="77777777" w:rsidR="006E0DEB" w:rsidRPr="006E0DEB" w:rsidRDefault="006E0DEB" w:rsidP="006E0DEB">
      <w:pPr>
        <w:spacing w:after="120" w:line="240" w:lineRule="auto"/>
        <w:ind w:left="567" w:right="260"/>
        <w:rPr>
          <w:rFonts w:ascii="Arial" w:hAnsi="Arial" w:cs="Arial"/>
          <w:iCs/>
        </w:rPr>
      </w:pPr>
    </w:p>
    <w:p w14:paraId="252AC0D3" w14:textId="77777777" w:rsidR="004B073F" w:rsidRPr="006E0DEB" w:rsidRDefault="004B073F" w:rsidP="004B073F">
      <w:pPr>
        <w:numPr>
          <w:ilvl w:val="0"/>
          <w:numId w:val="1"/>
        </w:numPr>
        <w:spacing w:after="120" w:line="240" w:lineRule="auto"/>
        <w:ind w:left="567" w:right="260" w:hanging="567"/>
        <w:rPr>
          <w:rFonts w:ascii="Arial" w:hAnsi="Arial" w:cs="Arial"/>
          <w:b/>
        </w:rPr>
      </w:pPr>
      <w:r w:rsidRPr="006E0DEB">
        <w:rPr>
          <w:rFonts w:ascii="Arial" w:hAnsi="Arial" w:cs="Arial"/>
          <w:b/>
        </w:rPr>
        <w:t>The intended generic learning outcomes.</w:t>
      </w:r>
      <w:r w:rsidRPr="006E0DEB">
        <w:rPr>
          <w:rFonts w:ascii="Arial" w:hAnsi="Arial" w:cs="Arial"/>
          <w:b/>
        </w:rPr>
        <w:br/>
        <w:t>On successfully completing the module students will be able to:</w:t>
      </w:r>
    </w:p>
    <w:p w14:paraId="74342109" w14:textId="1FE86D14" w:rsidR="006E700F" w:rsidRPr="006E0DEB" w:rsidRDefault="006E700F" w:rsidP="00CB4B2F">
      <w:pPr>
        <w:pStyle w:val="Default"/>
        <w:spacing w:after="120"/>
        <w:ind w:right="260" w:firstLine="567"/>
        <w:rPr>
          <w:color w:val="auto"/>
          <w:sz w:val="22"/>
          <w:szCs w:val="22"/>
        </w:rPr>
      </w:pPr>
      <w:r w:rsidRPr="006E0DEB">
        <w:rPr>
          <w:color w:val="auto"/>
          <w:sz w:val="22"/>
          <w:szCs w:val="22"/>
        </w:rPr>
        <w:lastRenderedPageBreak/>
        <w:t xml:space="preserve">1. </w:t>
      </w:r>
      <w:r w:rsidR="00322103" w:rsidRPr="006E0DEB">
        <w:rPr>
          <w:color w:val="auto"/>
          <w:sz w:val="22"/>
          <w:szCs w:val="22"/>
        </w:rPr>
        <w:t>L</w:t>
      </w:r>
      <w:r w:rsidRPr="006E0DEB">
        <w:rPr>
          <w:color w:val="auto"/>
          <w:sz w:val="22"/>
          <w:szCs w:val="22"/>
        </w:rPr>
        <w:t xml:space="preserve">earn effectively, </w:t>
      </w:r>
    </w:p>
    <w:p w14:paraId="0EE453ED" w14:textId="40FCBEA1" w:rsidR="006E700F" w:rsidRPr="006E0DEB" w:rsidRDefault="006E700F" w:rsidP="00CB4B2F">
      <w:pPr>
        <w:pStyle w:val="Default"/>
        <w:spacing w:after="120"/>
        <w:ind w:right="260" w:firstLine="567"/>
        <w:rPr>
          <w:color w:val="auto"/>
          <w:sz w:val="22"/>
          <w:szCs w:val="22"/>
        </w:rPr>
      </w:pPr>
      <w:r w:rsidRPr="006E0DEB">
        <w:rPr>
          <w:color w:val="auto"/>
          <w:sz w:val="22"/>
          <w:szCs w:val="22"/>
        </w:rPr>
        <w:t xml:space="preserve">2. </w:t>
      </w:r>
      <w:r w:rsidR="00322103" w:rsidRPr="006E0DEB">
        <w:rPr>
          <w:color w:val="auto"/>
          <w:sz w:val="22"/>
          <w:szCs w:val="22"/>
        </w:rPr>
        <w:t>T</w:t>
      </w:r>
      <w:r w:rsidRPr="006E0DEB">
        <w:rPr>
          <w:color w:val="auto"/>
          <w:sz w:val="22"/>
          <w:szCs w:val="22"/>
        </w:rPr>
        <w:t xml:space="preserve">hink critically </w:t>
      </w:r>
    </w:p>
    <w:p w14:paraId="68747619" w14:textId="569A79D5" w:rsidR="006E700F" w:rsidRPr="006E0DEB" w:rsidRDefault="006E700F" w:rsidP="00CB4B2F">
      <w:pPr>
        <w:pStyle w:val="Default"/>
        <w:spacing w:after="120"/>
        <w:ind w:right="260" w:firstLine="567"/>
        <w:rPr>
          <w:sz w:val="22"/>
          <w:szCs w:val="22"/>
        </w:rPr>
      </w:pPr>
      <w:r w:rsidRPr="006E0DEB">
        <w:rPr>
          <w:color w:val="auto"/>
          <w:sz w:val="22"/>
          <w:szCs w:val="22"/>
        </w:rPr>
        <w:t xml:space="preserve">3. </w:t>
      </w:r>
      <w:r w:rsidR="00322103" w:rsidRPr="006E0DEB">
        <w:rPr>
          <w:color w:val="auto"/>
          <w:sz w:val="22"/>
          <w:szCs w:val="22"/>
        </w:rPr>
        <w:t>M</w:t>
      </w:r>
      <w:r w:rsidRPr="006E0DEB">
        <w:rPr>
          <w:color w:val="auto"/>
          <w:sz w:val="22"/>
          <w:szCs w:val="22"/>
        </w:rPr>
        <w:t>anage their time and resources</w:t>
      </w:r>
    </w:p>
    <w:p w14:paraId="56E39677" w14:textId="77777777" w:rsidR="004B073F" w:rsidRPr="006E0DEB" w:rsidRDefault="004B073F" w:rsidP="004B073F">
      <w:pPr>
        <w:pStyle w:val="Default"/>
        <w:spacing w:after="120"/>
        <w:ind w:left="720" w:right="260"/>
        <w:rPr>
          <w:color w:val="auto"/>
          <w:sz w:val="22"/>
          <w:szCs w:val="22"/>
        </w:rPr>
      </w:pPr>
    </w:p>
    <w:p w14:paraId="741036F5" w14:textId="77777777" w:rsidR="004B073F" w:rsidRPr="006E0DEB" w:rsidRDefault="004B073F" w:rsidP="004B073F">
      <w:pPr>
        <w:numPr>
          <w:ilvl w:val="0"/>
          <w:numId w:val="1"/>
        </w:numPr>
        <w:spacing w:after="120" w:line="240" w:lineRule="auto"/>
        <w:ind w:left="567" w:right="260" w:hanging="567"/>
        <w:jc w:val="both"/>
        <w:rPr>
          <w:rFonts w:ascii="Arial" w:hAnsi="Arial" w:cs="Arial"/>
          <w:b/>
        </w:rPr>
      </w:pPr>
      <w:r w:rsidRPr="006E0DEB">
        <w:rPr>
          <w:rFonts w:ascii="Arial" w:hAnsi="Arial" w:cs="Arial"/>
          <w:b/>
        </w:rPr>
        <w:t>A synopsis of the curriculum</w:t>
      </w:r>
    </w:p>
    <w:p w14:paraId="2D194C24" w14:textId="77777777" w:rsidR="004B073F" w:rsidRPr="006E0DEB" w:rsidRDefault="004B073F" w:rsidP="004B073F">
      <w:pPr>
        <w:spacing w:after="120" w:line="240" w:lineRule="auto"/>
        <w:ind w:left="567" w:right="260"/>
        <w:rPr>
          <w:rFonts w:ascii="Arial" w:hAnsi="Arial" w:cs="Arial"/>
          <w:iCs/>
        </w:rPr>
      </w:pPr>
      <w:r w:rsidRPr="006E0DEB">
        <w:rPr>
          <w:rFonts w:ascii="Arial" w:hAnsi="Arial" w:cs="Arial"/>
          <w:iCs/>
        </w:rPr>
        <w:t>This module presents the main principles of modern communication systems and how these are applied in real communications systems. The module provides specialist knowledge of examples of current systems, including antennas and propagation, mobile and satellite communication systems. In addition, you gain an awareness of some of the available products, systems, technologies and techniques in the field of communication systems.</w:t>
      </w:r>
    </w:p>
    <w:p w14:paraId="3E8AD3B9" w14:textId="77777777" w:rsidR="004B073F" w:rsidRPr="006E0DEB" w:rsidRDefault="004B073F" w:rsidP="004B073F">
      <w:pPr>
        <w:spacing w:after="120" w:line="240" w:lineRule="auto"/>
        <w:ind w:left="426" w:right="260"/>
        <w:rPr>
          <w:rFonts w:ascii="Arial" w:hAnsi="Arial" w:cs="Arial"/>
          <w:iCs/>
        </w:rPr>
      </w:pPr>
    </w:p>
    <w:p w14:paraId="6EE94775" w14:textId="77777777" w:rsidR="004B073F" w:rsidRPr="006E0DEB" w:rsidRDefault="004B073F" w:rsidP="004B073F">
      <w:pPr>
        <w:numPr>
          <w:ilvl w:val="0"/>
          <w:numId w:val="1"/>
        </w:numPr>
        <w:spacing w:after="120" w:line="240" w:lineRule="auto"/>
        <w:ind w:left="567" w:right="260" w:hanging="567"/>
        <w:jc w:val="both"/>
        <w:rPr>
          <w:rFonts w:ascii="Arial" w:hAnsi="Arial" w:cs="Arial"/>
          <w:b/>
        </w:rPr>
      </w:pPr>
      <w:r w:rsidRPr="006E0DEB">
        <w:rPr>
          <w:rFonts w:ascii="Arial" w:hAnsi="Arial" w:cs="Arial"/>
          <w:b/>
        </w:rPr>
        <w:t>Reading list (Indicative list, current at time of publication. Reading lists will be published annually)</w:t>
      </w:r>
    </w:p>
    <w:p w14:paraId="066738E3" w14:textId="77777777" w:rsidR="004B073F" w:rsidRPr="006E0DEB" w:rsidRDefault="004B073F" w:rsidP="004B073F">
      <w:pPr>
        <w:spacing w:after="120" w:line="240" w:lineRule="auto"/>
        <w:ind w:left="567" w:right="260"/>
        <w:jc w:val="both"/>
        <w:rPr>
          <w:rFonts w:ascii="Arial" w:hAnsi="Arial" w:cs="Arial"/>
        </w:rPr>
      </w:pPr>
      <w:r w:rsidRPr="006E0DEB">
        <w:rPr>
          <w:rFonts w:ascii="Arial" w:hAnsi="Arial" w:cs="Arial"/>
        </w:rPr>
        <w:t>Recommended Reading</w:t>
      </w:r>
    </w:p>
    <w:p w14:paraId="40FE06CD" w14:textId="77777777" w:rsidR="00C74681" w:rsidRPr="006E0DEB" w:rsidRDefault="00C74681">
      <w:pPr>
        <w:pStyle w:val="ListParagraph"/>
        <w:numPr>
          <w:ilvl w:val="0"/>
          <w:numId w:val="22"/>
        </w:numPr>
        <w:spacing w:after="120" w:line="240" w:lineRule="auto"/>
        <w:ind w:right="260"/>
        <w:jc w:val="both"/>
        <w:rPr>
          <w:rFonts w:ascii="Arial" w:hAnsi="Arial" w:cs="Arial"/>
        </w:rPr>
      </w:pPr>
      <w:r w:rsidRPr="006E0DEB">
        <w:rPr>
          <w:rFonts w:ascii="Arial" w:hAnsi="Arial" w:cs="Arial"/>
        </w:rPr>
        <w:t xml:space="preserve">Introduction to Antenna Analysis Using EM Simulators, </w:t>
      </w:r>
      <w:proofErr w:type="spellStart"/>
      <w:r w:rsidRPr="006E0DEB">
        <w:rPr>
          <w:rFonts w:ascii="Arial" w:hAnsi="Arial" w:cs="Arial"/>
        </w:rPr>
        <w:t>Kigure</w:t>
      </w:r>
      <w:proofErr w:type="spellEnd"/>
      <w:r w:rsidRPr="006E0DEB">
        <w:rPr>
          <w:rFonts w:ascii="Arial" w:hAnsi="Arial" w:cs="Arial"/>
        </w:rPr>
        <w:t xml:space="preserve"> and </w:t>
      </w:r>
      <w:proofErr w:type="spellStart"/>
      <w:r w:rsidRPr="006E0DEB">
        <w:rPr>
          <w:rFonts w:ascii="Arial" w:hAnsi="Arial" w:cs="Arial"/>
        </w:rPr>
        <w:t>Rautio</w:t>
      </w:r>
      <w:proofErr w:type="spellEnd"/>
      <w:r w:rsidRPr="006E0DEB">
        <w:rPr>
          <w:rFonts w:ascii="Arial" w:hAnsi="Arial" w:cs="Arial"/>
        </w:rPr>
        <w:t>, Pub: Artech House, 2011</w:t>
      </w:r>
    </w:p>
    <w:p w14:paraId="6C57B1FF" w14:textId="77777777" w:rsidR="00C74681" w:rsidRPr="006E0DEB" w:rsidRDefault="004B073F">
      <w:pPr>
        <w:pStyle w:val="ListParagraph"/>
        <w:numPr>
          <w:ilvl w:val="0"/>
          <w:numId w:val="22"/>
        </w:numPr>
        <w:spacing w:after="120" w:line="240" w:lineRule="auto"/>
        <w:ind w:right="260"/>
        <w:jc w:val="both"/>
        <w:rPr>
          <w:rFonts w:ascii="Arial" w:hAnsi="Arial" w:cs="Arial"/>
        </w:rPr>
      </w:pPr>
      <w:r w:rsidRPr="006E0DEB">
        <w:rPr>
          <w:rFonts w:ascii="Arial" w:hAnsi="Arial" w:cs="Arial"/>
        </w:rPr>
        <w:t xml:space="preserve">Satellite Communications, </w:t>
      </w:r>
      <w:r w:rsidR="00C74681" w:rsidRPr="006E0DEB">
        <w:rPr>
          <w:rFonts w:ascii="Arial" w:hAnsi="Arial" w:cs="Arial"/>
        </w:rPr>
        <w:t xml:space="preserve">4th Ed., Roddy, Pub: </w:t>
      </w:r>
      <w:r w:rsidR="004F5F3D" w:rsidRPr="006E0DEB">
        <w:rPr>
          <w:rFonts w:ascii="Arial" w:hAnsi="Arial" w:cs="Arial"/>
        </w:rPr>
        <w:t>McGraw-Hill,</w:t>
      </w:r>
      <w:r w:rsidRPr="006E0DEB">
        <w:rPr>
          <w:rFonts w:ascii="Arial" w:hAnsi="Arial" w:cs="Arial"/>
        </w:rPr>
        <w:t xml:space="preserve"> 2006</w:t>
      </w:r>
    </w:p>
    <w:p w14:paraId="7B54876F" w14:textId="77777777" w:rsidR="00C74681" w:rsidRPr="006E0DEB" w:rsidRDefault="00C74681">
      <w:pPr>
        <w:pStyle w:val="ListParagraph"/>
        <w:numPr>
          <w:ilvl w:val="0"/>
          <w:numId w:val="22"/>
        </w:numPr>
        <w:spacing w:after="120" w:line="240" w:lineRule="auto"/>
        <w:ind w:right="260"/>
        <w:jc w:val="both"/>
        <w:rPr>
          <w:rFonts w:ascii="Arial" w:hAnsi="Arial" w:cs="Arial"/>
        </w:rPr>
      </w:pPr>
      <w:r w:rsidRPr="006E0DEB">
        <w:rPr>
          <w:rFonts w:ascii="Arial" w:hAnsi="Arial" w:cs="Arial"/>
        </w:rPr>
        <w:t xml:space="preserve">Wireless Communications and Networks, </w:t>
      </w:r>
      <w:proofErr w:type="spellStart"/>
      <w:r w:rsidRPr="006E0DEB">
        <w:rPr>
          <w:rFonts w:ascii="Arial" w:hAnsi="Arial" w:cs="Arial"/>
        </w:rPr>
        <w:t>Dalal</w:t>
      </w:r>
      <w:proofErr w:type="spellEnd"/>
      <w:r w:rsidRPr="006E0DEB">
        <w:rPr>
          <w:rFonts w:ascii="Arial" w:hAnsi="Arial" w:cs="Arial"/>
        </w:rPr>
        <w:t>, Pub: Oxford University Press, 2015</w:t>
      </w:r>
    </w:p>
    <w:p w14:paraId="74DC9AA4" w14:textId="77777777" w:rsidR="00C74681" w:rsidRPr="006E0DEB" w:rsidRDefault="00C74681">
      <w:pPr>
        <w:pStyle w:val="ListParagraph"/>
        <w:numPr>
          <w:ilvl w:val="0"/>
          <w:numId w:val="22"/>
        </w:numPr>
        <w:spacing w:after="120" w:line="240" w:lineRule="auto"/>
        <w:ind w:right="260"/>
        <w:jc w:val="both"/>
        <w:rPr>
          <w:rFonts w:ascii="Arial" w:hAnsi="Arial" w:cs="Arial"/>
        </w:rPr>
      </w:pPr>
      <w:r w:rsidRPr="006E0DEB">
        <w:rPr>
          <w:rFonts w:ascii="Arial" w:hAnsi="Arial" w:cs="Arial"/>
        </w:rPr>
        <w:t>Wireless Communications: Principles and Practice, 2nd Ed., Rappaport, Pub: Prentice Hall – 2009</w:t>
      </w:r>
    </w:p>
    <w:p w14:paraId="4E258661" w14:textId="77777777" w:rsidR="004B073F" w:rsidRPr="006E0DEB" w:rsidRDefault="004B073F" w:rsidP="004B073F">
      <w:pPr>
        <w:spacing w:after="120" w:line="240" w:lineRule="auto"/>
        <w:ind w:right="260"/>
        <w:jc w:val="both"/>
        <w:rPr>
          <w:rFonts w:ascii="Arial" w:hAnsi="Arial" w:cs="Arial"/>
        </w:rPr>
      </w:pPr>
    </w:p>
    <w:p w14:paraId="10A11A5F" w14:textId="77777777" w:rsidR="004B073F" w:rsidRPr="006E0DEB" w:rsidRDefault="004B073F" w:rsidP="004B073F">
      <w:pPr>
        <w:spacing w:after="120" w:line="240" w:lineRule="auto"/>
        <w:ind w:left="567" w:right="260"/>
        <w:jc w:val="both"/>
        <w:rPr>
          <w:rFonts w:ascii="Arial" w:hAnsi="Arial" w:cs="Arial"/>
        </w:rPr>
      </w:pPr>
      <w:r w:rsidRPr="006E0DEB">
        <w:rPr>
          <w:rFonts w:ascii="Arial" w:hAnsi="Arial" w:cs="Arial"/>
        </w:rPr>
        <w:t>Background Reading</w:t>
      </w:r>
    </w:p>
    <w:p w14:paraId="0F7D6DE8" w14:textId="77777777" w:rsidR="00C74681" w:rsidRPr="006E0DEB" w:rsidRDefault="00C74681" w:rsidP="00C74681">
      <w:pPr>
        <w:pStyle w:val="ListParagraph"/>
        <w:numPr>
          <w:ilvl w:val="0"/>
          <w:numId w:val="22"/>
        </w:numPr>
        <w:spacing w:after="120" w:line="240" w:lineRule="auto"/>
        <w:ind w:right="260"/>
        <w:jc w:val="both"/>
        <w:rPr>
          <w:rFonts w:ascii="Arial" w:hAnsi="Arial" w:cs="Arial"/>
        </w:rPr>
      </w:pPr>
      <w:r w:rsidRPr="006E0DEB">
        <w:rPr>
          <w:rFonts w:ascii="Arial" w:hAnsi="Arial" w:cs="Arial"/>
        </w:rPr>
        <w:t>Radio Communication, Green, Pub: Longman, 2000</w:t>
      </w:r>
    </w:p>
    <w:p w14:paraId="59EE0405" w14:textId="77777777" w:rsidR="004B073F" w:rsidRPr="006E0DEB" w:rsidRDefault="004B073F" w:rsidP="004B073F">
      <w:pPr>
        <w:pStyle w:val="ListParagraph"/>
        <w:numPr>
          <w:ilvl w:val="0"/>
          <w:numId w:val="22"/>
        </w:numPr>
        <w:spacing w:after="120" w:line="240" w:lineRule="auto"/>
        <w:ind w:right="260"/>
        <w:jc w:val="both"/>
        <w:rPr>
          <w:rFonts w:ascii="Arial" w:hAnsi="Arial" w:cs="Arial"/>
          <w:lang w:val="fr-FR"/>
        </w:rPr>
      </w:pPr>
      <w:r w:rsidRPr="006E0DEB">
        <w:rPr>
          <w:rFonts w:ascii="Arial" w:hAnsi="Arial" w:cs="Arial"/>
          <w:lang w:val="fr-FR"/>
        </w:rPr>
        <w:t xml:space="preserve">Satellite Communication </w:t>
      </w:r>
      <w:proofErr w:type="spellStart"/>
      <w:r w:rsidRPr="006E0DEB">
        <w:rPr>
          <w:rFonts w:ascii="Arial" w:hAnsi="Arial" w:cs="Arial"/>
          <w:lang w:val="fr-FR"/>
        </w:rPr>
        <w:t>Systems</w:t>
      </w:r>
      <w:proofErr w:type="spellEnd"/>
      <w:r w:rsidR="00C74681" w:rsidRPr="006E0DEB">
        <w:rPr>
          <w:rFonts w:ascii="Arial" w:hAnsi="Arial" w:cs="Arial"/>
          <w:lang w:val="fr-FR"/>
        </w:rPr>
        <w:t>,</w:t>
      </w:r>
      <w:r w:rsidRPr="006E0DEB">
        <w:rPr>
          <w:rFonts w:ascii="Arial" w:hAnsi="Arial" w:cs="Arial"/>
          <w:lang w:val="fr-FR"/>
        </w:rPr>
        <w:t xml:space="preserve"> </w:t>
      </w:r>
      <w:proofErr w:type="spellStart"/>
      <w:r w:rsidRPr="006E0DEB">
        <w:rPr>
          <w:rFonts w:ascii="Arial" w:hAnsi="Arial" w:cs="Arial"/>
          <w:lang w:val="fr-FR"/>
        </w:rPr>
        <w:t>Richharia</w:t>
      </w:r>
      <w:proofErr w:type="spellEnd"/>
      <w:r w:rsidR="00C74681" w:rsidRPr="006E0DEB">
        <w:rPr>
          <w:rFonts w:ascii="Arial" w:hAnsi="Arial" w:cs="Arial"/>
          <w:lang w:val="fr-FR"/>
        </w:rPr>
        <w:t>, Pub: Macmillan, 1995</w:t>
      </w:r>
    </w:p>
    <w:p w14:paraId="1B1D0A23" w14:textId="77777777" w:rsidR="004B073F" w:rsidRPr="006E0DEB" w:rsidRDefault="004B073F" w:rsidP="004B073F">
      <w:pPr>
        <w:pStyle w:val="ListParagraph"/>
        <w:numPr>
          <w:ilvl w:val="0"/>
          <w:numId w:val="22"/>
        </w:numPr>
        <w:spacing w:after="120" w:line="240" w:lineRule="auto"/>
        <w:ind w:right="260"/>
        <w:jc w:val="both"/>
        <w:rPr>
          <w:rFonts w:ascii="Arial" w:hAnsi="Arial" w:cs="Arial"/>
        </w:rPr>
      </w:pPr>
      <w:r w:rsidRPr="006E0DEB">
        <w:rPr>
          <w:rFonts w:ascii="Arial" w:hAnsi="Arial" w:cs="Arial"/>
        </w:rPr>
        <w:t>Antennas and Propagation for Wireless Communication Systems</w:t>
      </w:r>
      <w:r w:rsidR="00C74681" w:rsidRPr="006E0DEB">
        <w:rPr>
          <w:rFonts w:ascii="Arial" w:hAnsi="Arial" w:cs="Arial"/>
        </w:rPr>
        <w:t xml:space="preserve">, </w:t>
      </w:r>
      <w:r w:rsidRPr="006E0DEB">
        <w:rPr>
          <w:rFonts w:ascii="Arial" w:hAnsi="Arial" w:cs="Arial"/>
        </w:rPr>
        <w:t>Saunders,</w:t>
      </w:r>
      <w:r w:rsidR="00C74681" w:rsidRPr="006E0DEB">
        <w:rPr>
          <w:rFonts w:ascii="Arial" w:hAnsi="Arial" w:cs="Arial"/>
        </w:rPr>
        <w:t xml:space="preserve"> Pub: Wiley,</w:t>
      </w:r>
      <w:r w:rsidRPr="006E0DEB">
        <w:rPr>
          <w:rFonts w:ascii="Arial" w:hAnsi="Arial" w:cs="Arial"/>
        </w:rPr>
        <w:t xml:space="preserve"> 2007</w:t>
      </w:r>
    </w:p>
    <w:p w14:paraId="441A9DC8" w14:textId="77777777" w:rsidR="004B073F" w:rsidRPr="006E0DEB" w:rsidRDefault="004B073F" w:rsidP="004B073F">
      <w:pPr>
        <w:spacing w:after="120" w:line="240" w:lineRule="auto"/>
        <w:ind w:right="260"/>
        <w:jc w:val="both"/>
        <w:rPr>
          <w:rFonts w:ascii="Arial" w:hAnsi="Arial" w:cs="Arial"/>
          <w:b/>
        </w:rPr>
      </w:pPr>
    </w:p>
    <w:p w14:paraId="4C23DCEB" w14:textId="77777777" w:rsidR="004B073F" w:rsidRPr="006E0DEB" w:rsidRDefault="004B073F" w:rsidP="004B073F">
      <w:pPr>
        <w:numPr>
          <w:ilvl w:val="0"/>
          <w:numId w:val="1"/>
        </w:numPr>
        <w:spacing w:after="120" w:line="240" w:lineRule="auto"/>
        <w:ind w:left="567" w:right="260" w:hanging="567"/>
        <w:rPr>
          <w:rFonts w:ascii="Arial" w:hAnsi="Arial" w:cs="Arial"/>
          <w:iCs/>
        </w:rPr>
      </w:pPr>
      <w:r w:rsidRPr="006E0DEB">
        <w:rPr>
          <w:rFonts w:ascii="Arial" w:hAnsi="Arial" w:cs="Arial"/>
          <w:b/>
        </w:rPr>
        <w:t>Learning and teaching methods</w:t>
      </w:r>
    </w:p>
    <w:p w14:paraId="16DF065B" w14:textId="77777777" w:rsidR="004B073F" w:rsidRPr="006E0DEB" w:rsidRDefault="004B073F" w:rsidP="004B073F">
      <w:pPr>
        <w:tabs>
          <w:tab w:val="left" w:pos="4320"/>
        </w:tabs>
        <w:spacing w:after="120" w:line="240" w:lineRule="auto"/>
        <w:ind w:left="567" w:right="260"/>
        <w:jc w:val="both"/>
        <w:rPr>
          <w:rFonts w:ascii="Arial" w:hAnsi="Arial" w:cs="Arial"/>
          <w:iCs/>
        </w:rPr>
      </w:pPr>
      <w:r w:rsidRPr="006E0DEB">
        <w:rPr>
          <w:rFonts w:ascii="Arial" w:hAnsi="Arial" w:cs="Arial"/>
          <w:iCs/>
        </w:rPr>
        <w:t>Total contact hours: 36</w:t>
      </w:r>
    </w:p>
    <w:p w14:paraId="05038284" w14:textId="77777777" w:rsidR="004B073F" w:rsidRPr="006E0DEB" w:rsidRDefault="004B073F" w:rsidP="004B073F">
      <w:pPr>
        <w:spacing w:after="120" w:line="240" w:lineRule="auto"/>
        <w:ind w:left="567" w:right="260"/>
        <w:jc w:val="both"/>
        <w:rPr>
          <w:rFonts w:ascii="Arial" w:hAnsi="Arial" w:cs="Arial"/>
          <w:iCs/>
        </w:rPr>
      </w:pPr>
      <w:r w:rsidRPr="006E0DEB">
        <w:rPr>
          <w:rFonts w:ascii="Arial" w:hAnsi="Arial" w:cs="Arial"/>
          <w:iCs/>
        </w:rPr>
        <w:t>Private study hours: 114</w:t>
      </w:r>
    </w:p>
    <w:p w14:paraId="72B2B0EE" w14:textId="77777777" w:rsidR="004B073F" w:rsidRPr="006E0DEB" w:rsidRDefault="004B073F" w:rsidP="004B073F">
      <w:pPr>
        <w:spacing w:after="120" w:line="240" w:lineRule="auto"/>
        <w:ind w:left="567" w:right="260"/>
        <w:jc w:val="both"/>
        <w:rPr>
          <w:rFonts w:ascii="Arial" w:hAnsi="Arial" w:cs="Arial"/>
          <w:iCs/>
        </w:rPr>
      </w:pPr>
      <w:r w:rsidRPr="006E0DEB">
        <w:rPr>
          <w:rFonts w:ascii="Arial" w:hAnsi="Arial" w:cs="Arial"/>
          <w:iCs/>
        </w:rPr>
        <w:t>Total study hours: 150</w:t>
      </w:r>
    </w:p>
    <w:p w14:paraId="4C3A9664" w14:textId="77777777" w:rsidR="004B073F" w:rsidRPr="006E0DEB" w:rsidRDefault="004B073F" w:rsidP="004B073F">
      <w:pPr>
        <w:spacing w:after="120" w:line="240" w:lineRule="auto"/>
        <w:ind w:left="426" w:right="260"/>
        <w:rPr>
          <w:rFonts w:ascii="Arial" w:hAnsi="Arial" w:cs="Arial"/>
          <w:iCs/>
        </w:rPr>
      </w:pPr>
    </w:p>
    <w:p w14:paraId="7EA864F3" w14:textId="77777777" w:rsidR="004B073F" w:rsidRPr="006E0DEB" w:rsidRDefault="004B073F" w:rsidP="004B073F">
      <w:pPr>
        <w:numPr>
          <w:ilvl w:val="0"/>
          <w:numId w:val="1"/>
        </w:numPr>
        <w:spacing w:after="120" w:line="240" w:lineRule="auto"/>
        <w:ind w:left="567" w:right="260" w:hanging="567"/>
        <w:rPr>
          <w:rFonts w:ascii="Arial" w:hAnsi="Arial" w:cs="Arial"/>
          <w:iCs/>
        </w:rPr>
      </w:pPr>
      <w:r w:rsidRPr="006E0DEB">
        <w:rPr>
          <w:rFonts w:ascii="Arial" w:hAnsi="Arial" w:cs="Arial"/>
          <w:b/>
        </w:rPr>
        <w:t>Assessment methods</w:t>
      </w:r>
    </w:p>
    <w:p w14:paraId="1D35AA54" w14:textId="77777777" w:rsidR="004B073F" w:rsidRPr="006E0DEB" w:rsidRDefault="004B073F" w:rsidP="004B073F">
      <w:pPr>
        <w:pStyle w:val="ListParagraph"/>
        <w:numPr>
          <w:ilvl w:val="1"/>
          <w:numId w:val="9"/>
        </w:numPr>
        <w:spacing w:after="120"/>
        <w:ind w:left="567" w:hanging="567"/>
        <w:rPr>
          <w:rFonts w:ascii="Arial" w:hAnsi="Arial" w:cs="Arial"/>
          <w:iCs/>
        </w:rPr>
      </w:pPr>
      <w:r w:rsidRPr="006E0DEB">
        <w:rPr>
          <w:rFonts w:ascii="Arial" w:hAnsi="Arial" w:cs="Arial"/>
          <w:iCs/>
        </w:rPr>
        <w:t>Main assessment methods</w:t>
      </w:r>
    </w:p>
    <w:p w14:paraId="2ED4094C" w14:textId="77777777" w:rsidR="004B073F" w:rsidRPr="006E0DEB" w:rsidRDefault="004B073F" w:rsidP="004B073F">
      <w:pPr>
        <w:pStyle w:val="ListParagraph"/>
        <w:numPr>
          <w:ilvl w:val="0"/>
          <w:numId w:val="23"/>
        </w:numPr>
        <w:spacing w:after="120" w:line="240" w:lineRule="auto"/>
        <w:ind w:right="260"/>
        <w:jc w:val="both"/>
        <w:rPr>
          <w:rFonts w:ascii="Arial" w:hAnsi="Arial" w:cs="Arial"/>
          <w:b/>
          <w:iCs/>
        </w:rPr>
      </w:pPr>
      <w:r w:rsidRPr="006E0DEB">
        <w:rPr>
          <w:rFonts w:ascii="Arial" w:hAnsi="Arial" w:cs="Arial"/>
          <w:iCs/>
        </w:rPr>
        <w:t xml:space="preserve">Exam </w:t>
      </w:r>
      <w:r w:rsidR="002715DF" w:rsidRPr="006E0DEB">
        <w:rPr>
          <w:rFonts w:ascii="Arial" w:hAnsi="Arial" w:cs="Arial"/>
          <w:iCs/>
        </w:rPr>
        <w:t xml:space="preserve">2 </w:t>
      </w:r>
      <w:r w:rsidR="00736E21" w:rsidRPr="006E0DEB">
        <w:rPr>
          <w:rFonts w:ascii="Arial" w:hAnsi="Arial" w:cs="Arial"/>
          <w:iCs/>
        </w:rPr>
        <w:t xml:space="preserve">hours - </w:t>
      </w:r>
      <w:r w:rsidR="002715DF" w:rsidRPr="006E0DEB">
        <w:rPr>
          <w:rFonts w:ascii="Arial" w:hAnsi="Arial" w:cs="Arial"/>
          <w:iCs/>
        </w:rPr>
        <w:t>60</w:t>
      </w:r>
      <w:r w:rsidR="00736E21" w:rsidRPr="006E0DEB">
        <w:rPr>
          <w:rFonts w:ascii="Arial" w:hAnsi="Arial" w:cs="Arial"/>
          <w:iCs/>
        </w:rPr>
        <w:t>%</w:t>
      </w:r>
    </w:p>
    <w:p w14:paraId="1775659B" w14:textId="77777777" w:rsidR="004B073F" w:rsidRPr="006E0DEB" w:rsidRDefault="00CB277E" w:rsidP="004B073F">
      <w:pPr>
        <w:pStyle w:val="ListParagraph"/>
        <w:numPr>
          <w:ilvl w:val="0"/>
          <w:numId w:val="23"/>
        </w:numPr>
        <w:spacing w:after="120" w:line="240" w:lineRule="auto"/>
        <w:ind w:right="260"/>
        <w:jc w:val="both"/>
        <w:rPr>
          <w:rFonts w:ascii="Arial" w:hAnsi="Arial" w:cs="Arial"/>
          <w:b/>
          <w:iCs/>
        </w:rPr>
      </w:pPr>
      <w:r w:rsidRPr="006E0DEB">
        <w:rPr>
          <w:rFonts w:ascii="Arial" w:eastAsia="Arial" w:hAnsi="Arial" w:cs="Arial"/>
        </w:rPr>
        <w:t xml:space="preserve">2 Assessments (5.6% each) – 11.2% </w:t>
      </w:r>
    </w:p>
    <w:p w14:paraId="0DC7993E" w14:textId="77777777" w:rsidR="002715DF" w:rsidRPr="006E0DEB" w:rsidRDefault="00CB277E" w:rsidP="004B073F">
      <w:pPr>
        <w:pStyle w:val="ListParagraph"/>
        <w:numPr>
          <w:ilvl w:val="0"/>
          <w:numId w:val="23"/>
        </w:numPr>
        <w:spacing w:after="120" w:line="240" w:lineRule="auto"/>
        <w:ind w:right="260"/>
        <w:jc w:val="both"/>
        <w:rPr>
          <w:rFonts w:ascii="Arial" w:hAnsi="Arial" w:cs="Arial"/>
          <w:b/>
          <w:iCs/>
        </w:rPr>
      </w:pPr>
      <w:r w:rsidRPr="006E0DEB">
        <w:rPr>
          <w:rFonts w:ascii="Arial" w:eastAsia="Arial" w:hAnsi="Arial" w:cs="Arial"/>
        </w:rPr>
        <w:t>2 CAD Simulation w</w:t>
      </w:r>
      <w:r w:rsidR="002715DF" w:rsidRPr="006E0DEB">
        <w:rPr>
          <w:rFonts w:ascii="Arial" w:eastAsia="Arial" w:hAnsi="Arial" w:cs="Arial"/>
        </w:rPr>
        <w:t xml:space="preserve">orkshops </w:t>
      </w:r>
      <w:r w:rsidRPr="006E0DEB">
        <w:rPr>
          <w:rFonts w:ascii="Arial" w:eastAsia="Arial" w:hAnsi="Arial" w:cs="Arial"/>
        </w:rPr>
        <w:t>(14.4% each) -</w:t>
      </w:r>
      <w:r w:rsidR="00736E21" w:rsidRPr="006E0DEB">
        <w:rPr>
          <w:rFonts w:ascii="Arial" w:eastAsia="Arial" w:hAnsi="Arial" w:cs="Arial"/>
        </w:rPr>
        <w:t xml:space="preserve"> </w:t>
      </w:r>
      <w:r w:rsidRPr="006E0DEB">
        <w:rPr>
          <w:rFonts w:ascii="Arial" w:eastAsia="Arial" w:hAnsi="Arial" w:cs="Arial"/>
        </w:rPr>
        <w:t>28.8%</w:t>
      </w:r>
    </w:p>
    <w:p w14:paraId="3D4EA043" w14:textId="77777777" w:rsidR="00002DDA" w:rsidRPr="006E0DEB" w:rsidRDefault="00002DDA" w:rsidP="00CB4B2F">
      <w:pPr>
        <w:pStyle w:val="ListParagraph"/>
        <w:spacing w:after="120" w:line="240" w:lineRule="auto"/>
        <w:ind w:left="1287" w:right="260"/>
        <w:jc w:val="both"/>
        <w:rPr>
          <w:rFonts w:ascii="Arial" w:hAnsi="Arial" w:cs="Arial"/>
          <w:b/>
          <w:iCs/>
        </w:rPr>
      </w:pPr>
    </w:p>
    <w:p w14:paraId="0C6701C9" w14:textId="77777777" w:rsidR="004B073F" w:rsidRPr="006E0DEB" w:rsidRDefault="00FE0353" w:rsidP="006E0DEB">
      <w:pPr>
        <w:pStyle w:val="ListParagraph"/>
        <w:jc w:val="both"/>
        <w:rPr>
          <w:rFonts w:ascii="Arial" w:hAnsi="Arial" w:cs="Arial"/>
          <w:b/>
          <w:iCs/>
        </w:rPr>
      </w:pPr>
      <w:r w:rsidRPr="006E0DEB">
        <w:rPr>
          <w:rFonts w:ascii="Arial" w:hAnsi="Arial" w:cs="Arial"/>
          <w:iCs/>
        </w:rPr>
        <w:t>In order to obtain credit for this module on IET accredited programmes, the coursework mark and the exam mark must each be greater than or equal to 30% as well as achieving the pass mark for the module.   This module will only be considered for compensation if the coursework mark and exam mark are each greater than 30%.</w:t>
      </w:r>
    </w:p>
    <w:p w14:paraId="66BC2E85" w14:textId="77777777" w:rsidR="004B073F" w:rsidRPr="006E0DEB" w:rsidRDefault="004B073F" w:rsidP="004B073F">
      <w:pPr>
        <w:spacing w:after="120"/>
        <w:ind w:left="567" w:hanging="567"/>
        <w:rPr>
          <w:rFonts w:ascii="Arial" w:hAnsi="Arial" w:cs="Arial"/>
          <w:iCs/>
        </w:rPr>
      </w:pPr>
      <w:r w:rsidRPr="006E0DEB">
        <w:rPr>
          <w:rFonts w:ascii="Arial" w:eastAsia="Arial" w:hAnsi="Arial" w:cs="Arial"/>
        </w:rPr>
        <w:t xml:space="preserve">13.2 </w:t>
      </w:r>
      <w:r w:rsidRPr="006E0DEB">
        <w:rPr>
          <w:rFonts w:ascii="Arial" w:hAnsi="Arial" w:cs="Arial"/>
          <w:iCs/>
        </w:rPr>
        <w:tab/>
        <w:t xml:space="preserve">Reassessment methods </w:t>
      </w:r>
    </w:p>
    <w:p w14:paraId="5C518E7D" w14:textId="77777777" w:rsidR="004B073F" w:rsidRPr="006E0DEB" w:rsidRDefault="00002DDA" w:rsidP="00CB4B2F">
      <w:pPr>
        <w:spacing w:after="120" w:line="240" w:lineRule="auto"/>
        <w:ind w:right="260" w:firstLine="567"/>
        <w:jc w:val="both"/>
        <w:rPr>
          <w:rFonts w:ascii="Arial" w:hAnsi="Arial" w:cs="Arial"/>
          <w:b/>
          <w:iCs/>
        </w:rPr>
      </w:pPr>
      <w:r w:rsidRPr="006E0DEB">
        <w:rPr>
          <w:rFonts w:ascii="Arial" w:hAnsi="Arial" w:cs="Arial"/>
          <w:iCs/>
        </w:rPr>
        <w:lastRenderedPageBreak/>
        <w:t>L</w:t>
      </w:r>
      <w:r w:rsidR="004B073F" w:rsidRPr="006E0DEB">
        <w:rPr>
          <w:rFonts w:ascii="Arial" w:hAnsi="Arial" w:cs="Arial"/>
          <w:iCs/>
        </w:rPr>
        <w:t>ike-for-like</w:t>
      </w:r>
    </w:p>
    <w:p w14:paraId="3FD43A03" w14:textId="77777777" w:rsidR="004B073F" w:rsidRPr="006E0DEB" w:rsidRDefault="004B073F" w:rsidP="004B073F">
      <w:pPr>
        <w:spacing w:after="120" w:line="240" w:lineRule="auto"/>
        <w:ind w:left="426" w:right="260"/>
        <w:rPr>
          <w:rFonts w:ascii="Arial" w:hAnsi="Arial" w:cs="Arial"/>
          <w:b/>
          <w:iCs/>
        </w:rPr>
      </w:pPr>
    </w:p>
    <w:p w14:paraId="4BC24E72" w14:textId="77777777" w:rsidR="004B073F" w:rsidRPr="006E0DEB" w:rsidRDefault="004B073F" w:rsidP="004B073F">
      <w:pPr>
        <w:numPr>
          <w:ilvl w:val="0"/>
          <w:numId w:val="1"/>
        </w:numPr>
        <w:spacing w:after="120" w:line="240" w:lineRule="auto"/>
        <w:ind w:left="567" w:right="261" w:hanging="567"/>
        <w:jc w:val="both"/>
        <w:rPr>
          <w:rFonts w:ascii="Arial" w:hAnsi="Arial" w:cs="Arial"/>
          <w:b/>
          <w:iCs/>
        </w:rPr>
      </w:pPr>
      <w:r w:rsidRPr="006E0DEB">
        <w:rPr>
          <w:rFonts w:ascii="Arial" w:hAnsi="Arial" w:cs="Arial"/>
          <w:b/>
          <w:iCs/>
        </w:rPr>
        <w:t>Map of module learning outcomes (sections 8 &amp; 9) to learning and teaching methods (section12) and methods of assessment (section 13)</w:t>
      </w:r>
    </w:p>
    <w:p w14:paraId="78483E95" w14:textId="77777777" w:rsidR="004B073F" w:rsidRPr="006E0DEB" w:rsidRDefault="004B073F" w:rsidP="004B073F">
      <w:pPr>
        <w:spacing w:after="120" w:line="240" w:lineRule="auto"/>
        <w:ind w:left="567" w:right="261"/>
        <w:jc w:val="both"/>
        <w:rPr>
          <w:rFonts w:ascii="Arial" w:hAnsi="Arial" w:cs="Arial"/>
          <w:iCs/>
        </w:rPr>
      </w:pPr>
    </w:p>
    <w:tbl>
      <w:tblPr>
        <w:tblStyle w:val="TableGrid"/>
        <w:tblW w:w="9390" w:type="dxa"/>
        <w:jc w:val="center"/>
        <w:tblLayout w:type="fixed"/>
        <w:tblLook w:val="04A0" w:firstRow="1" w:lastRow="0" w:firstColumn="1" w:lastColumn="0" w:noHBand="0" w:noVBand="1"/>
      </w:tblPr>
      <w:tblGrid>
        <w:gridCol w:w="4287"/>
        <w:gridCol w:w="567"/>
        <w:gridCol w:w="567"/>
        <w:gridCol w:w="567"/>
        <w:gridCol w:w="567"/>
        <w:gridCol w:w="567"/>
        <w:gridCol w:w="567"/>
        <w:gridCol w:w="567"/>
        <w:gridCol w:w="567"/>
        <w:gridCol w:w="567"/>
      </w:tblGrid>
      <w:tr w:rsidR="006E700F" w:rsidRPr="006E0DEB" w14:paraId="22C2F6FB" w14:textId="77777777" w:rsidTr="006E700F">
        <w:trPr>
          <w:jc w:val="center"/>
        </w:trPr>
        <w:tc>
          <w:tcPr>
            <w:tcW w:w="4287" w:type="dxa"/>
            <w:shd w:val="clear" w:color="auto" w:fill="D9D9D9" w:themeFill="background1" w:themeFillShade="D9"/>
          </w:tcPr>
          <w:p w14:paraId="0695CBCD" w14:textId="77777777" w:rsidR="006E700F" w:rsidRPr="006E0DEB" w:rsidRDefault="006E700F" w:rsidP="00813B41">
            <w:pPr>
              <w:spacing w:after="120"/>
              <w:ind w:left="33"/>
              <w:rPr>
                <w:rFonts w:ascii="Arial" w:hAnsi="Arial" w:cs="Arial"/>
                <w:b/>
              </w:rPr>
            </w:pPr>
            <w:r w:rsidRPr="006E0DEB">
              <w:rPr>
                <w:rFonts w:ascii="Arial" w:hAnsi="Arial" w:cs="Arial"/>
                <w:b/>
              </w:rPr>
              <w:t>Module learning outcome</w:t>
            </w:r>
          </w:p>
        </w:tc>
        <w:tc>
          <w:tcPr>
            <w:tcW w:w="567" w:type="dxa"/>
          </w:tcPr>
          <w:p w14:paraId="3BB819B7" w14:textId="77777777" w:rsidR="006E700F" w:rsidRPr="006E0DEB" w:rsidRDefault="006E700F" w:rsidP="00813B41">
            <w:pPr>
              <w:spacing w:after="120"/>
              <w:rPr>
                <w:rFonts w:ascii="Arial" w:hAnsi="Arial" w:cs="Arial"/>
              </w:rPr>
            </w:pPr>
            <w:r w:rsidRPr="006E0DEB">
              <w:rPr>
                <w:rFonts w:ascii="Arial" w:hAnsi="Arial" w:cs="Arial"/>
              </w:rPr>
              <w:t>8.1</w:t>
            </w:r>
          </w:p>
        </w:tc>
        <w:tc>
          <w:tcPr>
            <w:tcW w:w="567" w:type="dxa"/>
          </w:tcPr>
          <w:p w14:paraId="20BF5BB2" w14:textId="77777777" w:rsidR="006E700F" w:rsidRPr="006E0DEB" w:rsidRDefault="006E700F" w:rsidP="00813B41">
            <w:pPr>
              <w:spacing w:after="120"/>
              <w:rPr>
                <w:rFonts w:ascii="Arial" w:hAnsi="Arial" w:cs="Arial"/>
              </w:rPr>
            </w:pPr>
            <w:r w:rsidRPr="006E0DEB">
              <w:rPr>
                <w:rFonts w:ascii="Arial" w:hAnsi="Arial" w:cs="Arial"/>
              </w:rPr>
              <w:t>8.2</w:t>
            </w:r>
          </w:p>
        </w:tc>
        <w:tc>
          <w:tcPr>
            <w:tcW w:w="567" w:type="dxa"/>
          </w:tcPr>
          <w:p w14:paraId="682D89D0" w14:textId="77777777" w:rsidR="006E700F" w:rsidRPr="006E0DEB" w:rsidRDefault="006E700F" w:rsidP="00813B41">
            <w:pPr>
              <w:spacing w:after="120"/>
              <w:rPr>
                <w:rFonts w:ascii="Arial" w:hAnsi="Arial" w:cs="Arial"/>
              </w:rPr>
            </w:pPr>
            <w:r w:rsidRPr="006E0DEB">
              <w:rPr>
                <w:rFonts w:ascii="Arial" w:hAnsi="Arial" w:cs="Arial"/>
              </w:rPr>
              <w:t>8.3</w:t>
            </w:r>
          </w:p>
        </w:tc>
        <w:tc>
          <w:tcPr>
            <w:tcW w:w="567" w:type="dxa"/>
          </w:tcPr>
          <w:p w14:paraId="360CDBB6" w14:textId="77777777" w:rsidR="006E700F" w:rsidRPr="006E0DEB" w:rsidRDefault="006E700F" w:rsidP="00813B41">
            <w:pPr>
              <w:spacing w:after="120"/>
              <w:rPr>
                <w:rFonts w:ascii="Arial" w:hAnsi="Arial" w:cs="Arial"/>
              </w:rPr>
            </w:pPr>
            <w:r w:rsidRPr="006E0DEB">
              <w:rPr>
                <w:rFonts w:ascii="Arial" w:hAnsi="Arial" w:cs="Arial"/>
              </w:rPr>
              <w:t>8.4</w:t>
            </w:r>
          </w:p>
        </w:tc>
        <w:tc>
          <w:tcPr>
            <w:tcW w:w="567" w:type="dxa"/>
          </w:tcPr>
          <w:p w14:paraId="2655A538" w14:textId="77777777" w:rsidR="006E700F" w:rsidRPr="006E0DEB" w:rsidRDefault="006E700F" w:rsidP="00813B41">
            <w:pPr>
              <w:spacing w:after="120"/>
              <w:rPr>
                <w:rFonts w:ascii="Arial" w:hAnsi="Arial" w:cs="Arial"/>
              </w:rPr>
            </w:pPr>
            <w:r w:rsidRPr="006E0DEB">
              <w:rPr>
                <w:rFonts w:ascii="Arial" w:hAnsi="Arial" w:cs="Arial"/>
              </w:rPr>
              <w:t>8.5</w:t>
            </w:r>
          </w:p>
        </w:tc>
        <w:tc>
          <w:tcPr>
            <w:tcW w:w="567" w:type="dxa"/>
          </w:tcPr>
          <w:p w14:paraId="3EB00F7D" w14:textId="77777777" w:rsidR="006E700F" w:rsidRPr="006E0DEB" w:rsidRDefault="006E700F" w:rsidP="00813B41">
            <w:pPr>
              <w:spacing w:after="120"/>
              <w:rPr>
                <w:rFonts w:ascii="Arial" w:hAnsi="Arial" w:cs="Arial"/>
              </w:rPr>
            </w:pPr>
            <w:r w:rsidRPr="006E0DEB">
              <w:rPr>
                <w:rFonts w:ascii="Arial" w:hAnsi="Arial" w:cs="Arial"/>
              </w:rPr>
              <w:t>9.1</w:t>
            </w:r>
          </w:p>
        </w:tc>
        <w:tc>
          <w:tcPr>
            <w:tcW w:w="567" w:type="dxa"/>
          </w:tcPr>
          <w:p w14:paraId="034F0674" w14:textId="77777777" w:rsidR="006E700F" w:rsidRPr="006E0DEB" w:rsidRDefault="006E700F" w:rsidP="00813B41">
            <w:pPr>
              <w:spacing w:after="120"/>
              <w:rPr>
                <w:rFonts w:ascii="Arial" w:hAnsi="Arial" w:cs="Arial"/>
              </w:rPr>
            </w:pPr>
            <w:r w:rsidRPr="006E0DEB">
              <w:rPr>
                <w:rFonts w:ascii="Arial" w:hAnsi="Arial" w:cs="Arial"/>
              </w:rPr>
              <w:t>9.2</w:t>
            </w:r>
          </w:p>
        </w:tc>
        <w:tc>
          <w:tcPr>
            <w:tcW w:w="567" w:type="dxa"/>
          </w:tcPr>
          <w:p w14:paraId="09B75408" w14:textId="77777777" w:rsidR="006E700F" w:rsidRPr="006E0DEB" w:rsidRDefault="006E700F" w:rsidP="00813B41">
            <w:pPr>
              <w:spacing w:after="120"/>
              <w:rPr>
                <w:rFonts w:ascii="Arial" w:hAnsi="Arial" w:cs="Arial"/>
              </w:rPr>
            </w:pPr>
            <w:r w:rsidRPr="006E0DEB">
              <w:rPr>
                <w:rFonts w:ascii="Arial" w:hAnsi="Arial" w:cs="Arial"/>
              </w:rPr>
              <w:t>9.3</w:t>
            </w:r>
          </w:p>
        </w:tc>
        <w:tc>
          <w:tcPr>
            <w:tcW w:w="567" w:type="dxa"/>
          </w:tcPr>
          <w:p w14:paraId="591F59C0" w14:textId="77777777" w:rsidR="006E700F" w:rsidRPr="006E0DEB" w:rsidRDefault="006E700F" w:rsidP="00813B41">
            <w:pPr>
              <w:spacing w:after="120"/>
              <w:rPr>
                <w:rFonts w:ascii="Arial" w:hAnsi="Arial" w:cs="Arial"/>
              </w:rPr>
            </w:pPr>
          </w:p>
        </w:tc>
      </w:tr>
      <w:tr w:rsidR="006E700F" w:rsidRPr="006E0DEB" w14:paraId="64FACC40" w14:textId="77777777" w:rsidTr="006E700F">
        <w:trPr>
          <w:jc w:val="center"/>
        </w:trPr>
        <w:tc>
          <w:tcPr>
            <w:tcW w:w="4287" w:type="dxa"/>
            <w:shd w:val="clear" w:color="auto" w:fill="D9D9D9" w:themeFill="background1" w:themeFillShade="D9"/>
          </w:tcPr>
          <w:p w14:paraId="2C89B661" w14:textId="77777777" w:rsidR="006E700F" w:rsidRPr="006E0DEB" w:rsidRDefault="006E700F" w:rsidP="006E700F">
            <w:pPr>
              <w:spacing w:after="120"/>
              <w:rPr>
                <w:rFonts w:ascii="Arial" w:hAnsi="Arial" w:cs="Arial"/>
                <w:b/>
              </w:rPr>
            </w:pPr>
            <w:r w:rsidRPr="006E0DEB">
              <w:rPr>
                <w:rFonts w:ascii="Arial" w:hAnsi="Arial" w:cs="Arial"/>
                <w:b/>
              </w:rPr>
              <w:t>Learning/ teaching method</w:t>
            </w:r>
          </w:p>
        </w:tc>
        <w:tc>
          <w:tcPr>
            <w:tcW w:w="567" w:type="dxa"/>
            <w:shd w:val="clear" w:color="auto" w:fill="D9D9D9" w:themeFill="background1" w:themeFillShade="D9"/>
          </w:tcPr>
          <w:p w14:paraId="3A266DBF" w14:textId="77777777" w:rsidR="006E700F" w:rsidRPr="006E0DEB" w:rsidRDefault="006E700F" w:rsidP="006E700F">
            <w:pPr>
              <w:spacing w:after="120"/>
              <w:rPr>
                <w:rFonts w:ascii="Arial" w:hAnsi="Arial" w:cs="Arial"/>
                <w:b/>
              </w:rPr>
            </w:pPr>
          </w:p>
        </w:tc>
        <w:tc>
          <w:tcPr>
            <w:tcW w:w="567" w:type="dxa"/>
            <w:shd w:val="clear" w:color="auto" w:fill="D9D9D9" w:themeFill="background1" w:themeFillShade="D9"/>
          </w:tcPr>
          <w:p w14:paraId="6F4D0F4D" w14:textId="77777777" w:rsidR="006E700F" w:rsidRPr="006E0DEB" w:rsidRDefault="006E700F" w:rsidP="006E700F">
            <w:pPr>
              <w:spacing w:after="120"/>
              <w:rPr>
                <w:rFonts w:ascii="Arial" w:hAnsi="Arial" w:cs="Arial"/>
                <w:b/>
              </w:rPr>
            </w:pPr>
          </w:p>
        </w:tc>
        <w:tc>
          <w:tcPr>
            <w:tcW w:w="567" w:type="dxa"/>
            <w:shd w:val="clear" w:color="auto" w:fill="D9D9D9" w:themeFill="background1" w:themeFillShade="D9"/>
          </w:tcPr>
          <w:p w14:paraId="7A50F1C8" w14:textId="77777777" w:rsidR="006E700F" w:rsidRPr="006E0DEB" w:rsidRDefault="006E700F" w:rsidP="006E700F">
            <w:pPr>
              <w:spacing w:after="120"/>
              <w:rPr>
                <w:rFonts w:ascii="Arial" w:hAnsi="Arial" w:cs="Arial"/>
                <w:b/>
              </w:rPr>
            </w:pPr>
          </w:p>
        </w:tc>
        <w:tc>
          <w:tcPr>
            <w:tcW w:w="567" w:type="dxa"/>
            <w:shd w:val="clear" w:color="auto" w:fill="D9D9D9" w:themeFill="background1" w:themeFillShade="D9"/>
          </w:tcPr>
          <w:p w14:paraId="0E588CC1" w14:textId="77777777" w:rsidR="006E700F" w:rsidRPr="006E0DEB" w:rsidRDefault="006E700F" w:rsidP="006E700F">
            <w:pPr>
              <w:spacing w:after="120"/>
              <w:rPr>
                <w:rFonts w:ascii="Arial" w:hAnsi="Arial" w:cs="Arial"/>
                <w:b/>
              </w:rPr>
            </w:pPr>
          </w:p>
        </w:tc>
        <w:tc>
          <w:tcPr>
            <w:tcW w:w="567" w:type="dxa"/>
            <w:shd w:val="clear" w:color="auto" w:fill="D9D9D9" w:themeFill="background1" w:themeFillShade="D9"/>
          </w:tcPr>
          <w:p w14:paraId="761C8EC5" w14:textId="77777777" w:rsidR="006E700F" w:rsidRPr="006E0DEB" w:rsidRDefault="006E700F" w:rsidP="006E700F">
            <w:pPr>
              <w:spacing w:after="120"/>
              <w:rPr>
                <w:rFonts w:ascii="Arial" w:hAnsi="Arial" w:cs="Arial"/>
                <w:b/>
              </w:rPr>
            </w:pPr>
          </w:p>
        </w:tc>
        <w:tc>
          <w:tcPr>
            <w:tcW w:w="567" w:type="dxa"/>
            <w:shd w:val="clear" w:color="auto" w:fill="D9D9D9" w:themeFill="background1" w:themeFillShade="D9"/>
          </w:tcPr>
          <w:p w14:paraId="409E006C" w14:textId="77777777" w:rsidR="006E700F" w:rsidRPr="006E0DEB" w:rsidRDefault="006E700F" w:rsidP="006E700F">
            <w:pPr>
              <w:spacing w:after="120"/>
              <w:rPr>
                <w:rFonts w:ascii="Arial" w:hAnsi="Arial" w:cs="Arial"/>
                <w:b/>
              </w:rPr>
            </w:pPr>
          </w:p>
        </w:tc>
        <w:tc>
          <w:tcPr>
            <w:tcW w:w="567" w:type="dxa"/>
            <w:shd w:val="clear" w:color="auto" w:fill="D9D9D9" w:themeFill="background1" w:themeFillShade="D9"/>
          </w:tcPr>
          <w:p w14:paraId="0882F599" w14:textId="77777777" w:rsidR="006E700F" w:rsidRPr="006E0DEB" w:rsidRDefault="006E700F" w:rsidP="006E700F">
            <w:pPr>
              <w:spacing w:after="120"/>
              <w:rPr>
                <w:rFonts w:ascii="Arial" w:hAnsi="Arial" w:cs="Arial"/>
                <w:b/>
              </w:rPr>
            </w:pPr>
          </w:p>
        </w:tc>
        <w:tc>
          <w:tcPr>
            <w:tcW w:w="567" w:type="dxa"/>
            <w:shd w:val="clear" w:color="auto" w:fill="D9D9D9" w:themeFill="background1" w:themeFillShade="D9"/>
          </w:tcPr>
          <w:p w14:paraId="23149133" w14:textId="77777777" w:rsidR="006E700F" w:rsidRPr="006E0DEB" w:rsidRDefault="006E700F" w:rsidP="006E700F">
            <w:pPr>
              <w:spacing w:after="120"/>
              <w:rPr>
                <w:rFonts w:ascii="Arial" w:hAnsi="Arial" w:cs="Arial"/>
                <w:b/>
              </w:rPr>
            </w:pPr>
          </w:p>
        </w:tc>
        <w:tc>
          <w:tcPr>
            <w:tcW w:w="567" w:type="dxa"/>
            <w:shd w:val="clear" w:color="auto" w:fill="D9D9D9" w:themeFill="background1" w:themeFillShade="D9"/>
          </w:tcPr>
          <w:p w14:paraId="67132838" w14:textId="77777777" w:rsidR="006E700F" w:rsidRPr="006E0DEB" w:rsidRDefault="006E700F" w:rsidP="006E700F">
            <w:pPr>
              <w:spacing w:after="120"/>
              <w:rPr>
                <w:rFonts w:ascii="Arial" w:hAnsi="Arial" w:cs="Arial"/>
                <w:b/>
              </w:rPr>
            </w:pPr>
          </w:p>
        </w:tc>
      </w:tr>
      <w:tr w:rsidR="006E700F" w:rsidRPr="006E0DEB" w14:paraId="3BE4ACC4" w14:textId="77777777" w:rsidTr="006E700F">
        <w:trPr>
          <w:jc w:val="center"/>
        </w:trPr>
        <w:tc>
          <w:tcPr>
            <w:tcW w:w="4287" w:type="dxa"/>
          </w:tcPr>
          <w:p w14:paraId="047AA046" w14:textId="77777777" w:rsidR="006E700F" w:rsidRPr="006E0DEB" w:rsidRDefault="006E700F" w:rsidP="006E700F">
            <w:pPr>
              <w:spacing w:after="120"/>
              <w:rPr>
                <w:rFonts w:ascii="Arial" w:hAnsi="Arial" w:cs="Arial"/>
              </w:rPr>
            </w:pPr>
            <w:r w:rsidRPr="006E0DEB">
              <w:rPr>
                <w:rFonts w:ascii="Arial" w:hAnsi="Arial" w:cs="Arial"/>
              </w:rPr>
              <w:t>Private Study</w:t>
            </w:r>
          </w:p>
        </w:tc>
        <w:tc>
          <w:tcPr>
            <w:tcW w:w="567" w:type="dxa"/>
          </w:tcPr>
          <w:p w14:paraId="6F635BEB"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51CA32F1"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55112908"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0E5FFDD0"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1398C93D"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676CF73C"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5A559CFA"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2173F70B"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78D91AC3" w14:textId="77777777" w:rsidR="006E700F" w:rsidRPr="006E0DEB" w:rsidRDefault="006E700F" w:rsidP="006E700F">
            <w:pPr>
              <w:spacing w:after="120"/>
              <w:rPr>
                <w:rFonts w:ascii="Arial" w:hAnsi="Arial" w:cs="Arial"/>
                <w:b/>
              </w:rPr>
            </w:pPr>
          </w:p>
        </w:tc>
      </w:tr>
      <w:tr w:rsidR="006E700F" w:rsidRPr="006E0DEB" w14:paraId="1D25BAA8" w14:textId="77777777" w:rsidTr="006E700F">
        <w:trPr>
          <w:jc w:val="center"/>
        </w:trPr>
        <w:tc>
          <w:tcPr>
            <w:tcW w:w="4287" w:type="dxa"/>
          </w:tcPr>
          <w:p w14:paraId="4EC4B3D8" w14:textId="77777777" w:rsidR="006E700F" w:rsidRPr="006E0DEB" w:rsidRDefault="006E700F" w:rsidP="006E700F">
            <w:pPr>
              <w:spacing w:after="120"/>
              <w:rPr>
                <w:rFonts w:ascii="Arial" w:hAnsi="Arial" w:cs="Arial"/>
              </w:rPr>
            </w:pPr>
            <w:r w:rsidRPr="006E0DEB">
              <w:rPr>
                <w:rFonts w:ascii="Arial" w:hAnsi="Arial" w:cs="Arial"/>
              </w:rPr>
              <w:t xml:space="preserve">Lectures </w:t>
            </w:r>
          </w:p>
        </w:tc>
        <w:tc>
          <w:tcPr>
            <w:tcW w:w="567" w:type="dxa"/>
          </w:tcPr>
          <w:p w14:paraId="6B343ABC"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4DBE3342"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14C159A6"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5898F3A5"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7EC7DF93"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54D8F40D"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2217750F" w14:textId="77777777" w:rsidR="006E700F" w:rsidRPr="006E0DEB" w:rsidRDefault="006E700F" w:rsidP="006E700F">
            <w:pPr>
              <w:spacing w:after="120"/>
              <w:rPr>
                <w:rFonts w:ascii="Arial" w:hAnsi="Arial" w:cs="Arial"/>
                <w:b/>
              </w:rPr>
            </w:pPr>
          </w:p>
        </w:tc>
        <w:tc>
          <w:tcPr>
            <w:tcW w:w="567" w:type="dxa"/>
          </w:tcPr>
          <w:p w14:paraId="78F28E39" w14:textId="77777777" w:rsidR="006E700F" w:rsidRPr="006E0DEB" w:rsidRDefault="006E700F" w:rsidP="006E700F">
            <w:pPr>
              <w:spacing w:after="120"/>
              <w:rPr>
                <w:rFonts w:ascii="Arial" w:hAnsi="Arial" w:cs="Arial"/>
                <w:b/>
              </w:rPr>
            </w:pPr>
          </w:p>
        </w:tc>
        <w:tc>
          <w:tcPr>
            <w:tcW w:w="567" w:type="dxa"/>
          </w:tcPr>
          <w:p w14:paraId="0C470F61" w14:textId="77777777" w:rsidR="006E700F" w:rsidRPr="006E0DEB" w:rsidRDefault="006E700F" w:rsidP="006E700F">
            <w:pPr>
              <w:spacing w:after="120"/>
              <w:rPr>
                <w:rFonts w:ascii="Arial" w:hAnsi="Arial" w:cs="Arial"/>
                <w:b/>
              </w:rPr>
            </w:pPr>
          </w:p>
        </w:tc>
      </w:tr>
      <w:tr w:rsidR="006E700F" w:rsidRPr="006E0DEB" w14:paraId="3B2FDE87" w14:textId="77777777" w:rsidTr="006E700F">
        <w:trPr>
          <w:jc w:val="center"/>
        </w:trPr>
        <w:tc>
          <w:tcPr>
            <w:tcW w:w="4287" w:type="dxa"/>
          </w:tcPr>
          <w:p w14:paraId="4B767E45" w14:textId="77777777" w:rsidR="006E700F" w:rsidRPr="006E0DEB" w:rsidRDefault="006E700F" w:rsidP="006E700F">
            <w:pPr>
              <w:spacing w:after="120"/>
              <w:rPr>
                <w:rFonts w:ascii="Arial" w:hAnsi="Arial" w:cs="Arial"/>
              </w:rPr>
            </w:pPr>
            <w:r w:rsidRPr="006E0DEB">
              <w:rPr>
                <w:rFonts w:ascii="Arial" w:hAnsi="Arial" w:cs="Arial"/>
              </w:rPr>
              <w:t>Example classes</w:t>
            </w:r>
          </w:p>
        </w:tc>
        <w:tc>
          <w:tcPr>
            <w:tcW w:w="567" w:type="dxa"/>
          </w:tcPr>
          <w:p w14:paraId="1BD70299"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228B5FC8"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57E637F9"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35FE2DC4" w14:textId="77777777" w:rsidR="006E700F" w:rsidRPr="006E0DEB" w:rsidRDefault="006E700F" w:rsidP="006E700F">
            <w:pPr>
              <w:spacing w:after="120"/>
              <w:rPr>
                <w:rFonts w:ascii="Arial" w:hAnsi="Arial" w:cs="Arial"/>
                <w:b/>
              </w:rPr>
            </w:pPr>
          </w:p>
        </w:tc>
        <w:tc>
          <w:tcPr>
            <w:tcW w:w="567" w:type="dxa"/>
          </w:tcPr>
          <w:p w14:paraId="732E77AA"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58B1AF31"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339ABD26"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5257262F"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7460A892" w14:textId="77777777" w:rsidR="006E700F" w:rsidRPr="006E0DEB" w:rsidRDefault="006E700F" w:rsidP="006E700F">
            <w:pPr>
              <w:spacing w:after="120"/>
              <w:rPr>
                <w:rFonts w:ascii="Arial" w:hAnsi="Arial" w:cs="Arial"/>
                <w:b/>
              </w:rPr>
            </w:pPr>
          </w:p>
        </w:tc>
      </w:tr>
      <w:tr w:rsidR="006E700F" w:rsidRPr="006E0DEB" w14:paraId="1E7B16F2" w14:textId="77777777" w:rsidTr="006E700F">
        <w:trPr>
          <w:jc w:val="center"/>
        </w:trPr>
        <w:tc>
          <w:tcPr>
            <w:tcW w:w="4287" w:type="dxa"/>
          </w:tcPr>
          <w:p w14:paraId="3678B3B1" w14:textId="77777777" w:rsidR="006E700F" w:rsidRPr="006E0DEB" w:rsidRDefault="006E700F" w:rsidP="006E700F">
            <w:pPr>
              <w:spacing w:after="120"/>
              <w:rPr>
                <w:rFonts w:ascii="Arial" w:hAnsi="Arial" w:cs="Arial"/>
              </w:rPr>
            </w:pPr>
            <w:r w:rsidRPr="006E0DEB">
              <w:rPr>
                <w:rFonts w:ascii="Arial" w:hAnsi="Arial" w:cs="Arial"/>
              </w:rPr>
              <w:t>Workshops</w:t>
            </w:r>
          </w:p>
        </w:tc>
        <w:tc>
          <w:tcPr>
            <w:tcW w:w="567" w:type="dxa"/>
          </w:tcPr>
          <w:p w14:paraId="4F924E30"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3ACE6CD1"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1C315E8D" w14:textId="77777777" w:rsidR="006E700F" w:rsidRPr="006E0DEB" w:rsidRDefault="006E700F" w:rsidP="006E700F">
            <w:pPr>
              <w:spacing w:after="120"/>
              <w:rPr>
                <w:rFonts w:ascii="Arial" w:hAnsi="Arial" w:cs="Arial"/>
                <w:b/>
              </w:rPr>
            </w:pPr>
          </w:p>
        </w:tc>
        <w:tc>
          <w:tcPr>
            <w:tcW w:w="567" w:type="dxa"/>
          </w:tcPr>
          <w:p w14:paraId="2D050BC9"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35A1D937" w14:textId="77777777" w:rsidR="006E700F" w:rsidRPr="006E0DEB" w:rsidRDefault="006E700F" w:rsidP="006E700F">
            <w:pPr>
              <w:spacing w:after="120"/>
              <w:rPr>
                <w:rFonts w:ascii="Arial" w:hAnsi="Arial" w:cs="Arial"/>
                <w:b/>
              </w:rPr>
            </w:pPr>
          </w:p>
        </w:tc>
        <w:tc>
          <w:tcPr>
            <w:tcW w:w="567" w:type="dxa"/>
          </w:tcPr>
          <w:p w14:paraId="1D16D97E"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10A26755"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4162CFF7"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06D11764" w14:textId="77777777" w:rsidR="006E700F" w:rsidRPr="006E0DEB" w:rsidRDefault="006E700F" w:rsidP="006E700F">
            <w:pPr>
              <w:spacing w:after="120"/>
              <w:rPr>
                <w:rFonts w:ascii="Arial" w:hAnsi="Arial" w:cs="Arial"/>
                <w:b/>
              </w:rPr>
            </w:pPr>
          </w:p>
        </w:tc>
      </w:tr>
      <w:tr w:rsidR="006E700F" w:rsidRPr="006E0DEB" w14:paraId="1742553F" w14:textId="77777777" w:rsidTr="006E700F">
        <w:trPr>
          <w:jc w:val="center"/>
        </w:trPr>
        <w:tc>
          <w:tcPr>
            <w:tcW w:w="4287" w:type="dxa"/>
            <w:shd w:val="clear" w:color="auto" w:fill="D9D9D9" w:themeFill="background1" w:themeFillShade="D9"/>
          </w:tcPr>
          <w:p w14:paraId="732BFD8E" w14:textId="77777777" w:rsidR="006E700F" w:rsidRPr="006E0DEB" w:rsidRDefault="006E700F" w:rsidP="006E700F">
            <w:pPr>
              <w:spacing w:after="120"/>
              <w:rPr>
                <w:rFonts w:ascii="Arial" w:hAnsi="Arial" w:cs="Arial"/>
                <w:b/>
              </w:rPr>
            </w:pPr>
            <w:r w:rsidRPr="006E0DEB">
              <w:rPr>
                <w:rFonts w:ascii="Arial" w:hAnsi="Arial" w:cs="Arial"/>
                <w:b/>
              </w:rPr>
              <w:t>Assessment method</w:t>
            </w:r>
          </w:p>
        </w:tc>
        <w:tc>
          <w:tcPr>
            <w:tcW w:w="567" w:type="dxa"/>
            <w:shd w:val="clear" w:color="auto" w:fill="D9D9D9" w:themeFill="background1" w:themeFillShade="D9"/>
          </w:tcPr>
          <w:p w14:paraId="79AB20E6" w14:textId="77777777" w:rsidR="006E700F" w:rsidRPr="006E0DEB" w:rsidRDefault="006E700F" w:rsidP="006E700F">
            <w:pPr>
              <w:spacing w:after="120"/>
              <w:rPr>
                <w:rFonts w:ascii="Arial" w:hAnsi="Arial" w:cs="Arial"/>
                <w:b/>
              </w:rPr>
            </w:pPr>
          </w:p>
        </w:tc>
        <w:tc>
          <w:tcPr>
            <w:tcW w:w="567" w:type="dxa"/>
            <w:shd w:val="clear" w:color="auto" w:fill="D9D9D9" w:themeFill="background1" w:themeFillShade="D9"/>
          </w:tcPr>
          <w:p w14:paraId="351A228C" w14:textId="77777777" w:rsidR="006E700F" w:rsidRPr="006E0DEB" w:rsidRDefault="006E700F" w:rsidP="006E700F">
            <w:pPr>
              <w:spacing w:after="120"/>
              <w:rPr>
                <w:rFonts w:ascii="Arial" w:hAnsi="Arial" w:cs="Arial"/>
                <w:b/>
              </w:rPr>
            </w:pPr>
          </w:p>
        </w:tc>
        <w:tc>
          <w:tcPr>
            <w:tcW w:w="567" w:type="dxa"/>
            <w:shd w:val="clear" w:color="auto" w:fill="D9D9D9" w:themeFill="background1" w:themeFillShade="D9"/>
          </w:tcPr>
          <w:p w14:paraId="46AC2C9A" w14:textId="77777777" w:rsidR="006E700F" w:rsidRPr="006E0DEB" w:rsidRDefault="006E700F" w:rsidP="006E700F">
            <w:pPr>
              <w:spacing w:after="120"/>
              <w:rPr>
                <w:rFonts w:ascii="Arial" w:hAnsi="Arial" w:cs="Arial"/>
                <w:b/>
              </w:rPr>
            </w:pPr>
          </w:p>
        </w:tc>
        <w:tc>
          <w:tcPr>
            <w:tcW w:w="567" w:type="dxa"/>
            <w:shd w:val="clear" w:color="auto" w:fill="D9D9D9" w:themeFill="background1" w:themeFillShade="D9"/>
          </w:tcPr>
          <w:p w14:paraId="5637DE52" w14:textId="77777777" w:rsidR="006E700F" w:rsidRPr="006E0DEB" w:rsidRDefault="006E700F" w:rsidP="006E700F">
            <w:pPr>
              <w:spacing w:after="120"/>
              <w:rPr>
                <w:rFonts w:ascii="Arial" w:hAnsi="Arial" w:cs="Arial"/>
                <w:b/>
              </w:rPr>
            </w:pPr>
          </w:p>
        </w:tc>
        <w:tc>
          <w:tcPr>
            <w:tcW w:w="567" w:type="dxa"/>
            <w:shd w:val="clear" w:color="auto" w:fill="D9D9D9" w:themeFill="background1" w:themeFillShade="D9"/>
          </w:tcPr>
          <w:p w14:paraId="3858C97B" w14:textId="77777777" w:rsidR="006E700F" w:rsidRPr="006E0DEB" w:rsidRDefault="006E700F" w:rsidP="006E700F">
            <w:pPr>
              <w:spacing w:after="120"/>
              <w:rPr>
                <w:rFonts w:ascii="Arial" w:hAnsi="Arial" w:cs="Arial"/>
                <w:b/>
              </w:rPr>
            </w:pPr>
          </w:p>
        </w:tc>
        <w:tc>
          <w:tcPr>
            <w:tcW w:w="567" w:type="dxa"/>
            <w:shd w:val="clear" w:color="auto" w:fill="D9D9D9" w:themeFill="background1" w:themeFillShade="D9"/>
          </w:tcPr>
          <w:p w14:paraId="4136376B" w14:textId="77777777" w:rsidR="006E700F" w:rsidRPr="006E0DEB" w:rsidRDefault="006E700F" w:rsidP="006E700F">
            <w:pPr>
              <w:spacing w:after="120"/>
              <w:rPr>
                <w:rFonts w:ascii="Arial" w:hAnsi="Arial" w:cs="Arial"/>
                <w:b/>
              </w:rPr>
            </w:pPr>
          </w:p>
        </w:tc>
        <w:tc>
          <w:tcPr>
            <w:tcW w:w="567" w:type="dxa"/>
            <w:shd w:val="clear" w:color="auto" w:fill="D9D9D9" w:themeFill="background1" w:themeFillShade="D9"/>
          </w:tcPr>
          <w:p w14:paraId="57F8E580" w14:textId="77777777" w:rsidR="006E700F" w:rsidRPr="006E0DEB" w:rsidRDefault="006E700F" w:rsidP="006E700F">
            <w:pPr>
              <w:spacing w:after="120"/>
              <w:rPr>
                <w:rFonts w:ascii="Arial" w:hAnsi="Arial" w:cs="Arial"/>
                <w:b/>
              </w:rPr>
            </w:pPr>
          </w:p>
        </w:tc>
        <w:tc>
          <w:tcPr>
            <w:tcW w:w="567" w:type="dxa"/>
            <w:shd w:val="clear" w:color="auto" w:fill="D9D9D9" w:themeFill="background1" w:themeFillShade="D9"/>
          </w:tcPr>
          <w:p w14:paraId="02895358" w14:textId="77777777" w:rsidR="006E700F" w:rsidRPr="006E0DEB" w:rsidRDefault="006E700F" w:rsidP="006E700F">
            <w:pPr>
              <w:spacing w:after="120"/>
              <w:rPr>
                <w:rFonts w:ascii="Arial" w:hAnsi="Arial" w:cs="Arial"/>
                <w:b/>
              </w:rPr>
            </w:pPr>
          </w:p>
        </w:tc>
        <w:tc>
          <w:tcPr>
            <w:tcW w:w="567" w:type="dxa"/>
            <w:shd w:val="clear" w:color="auto" w:fill="D9D9D9" w:themeFill="background1" w:themeFillShade="D9"/>
          </w:tcPr>
          <w:p w14:paraId="694F0366" w14:textId="77777777" w:rsidR="006E700F" w:rsidRPr="006E0DEB" w:rsidRDefault="006E700F" w:rsidP="006E700F">
            <w:pPr>
              <w:spacing w:after="120"/>
              <w:rPr>
                <w:rFonts w:ascii="Arial" w:hAnsi="Arial" w:cs="Arial"/>
                <w:b/>
              </w:rPr>
            </w:pPr>
          </w:p>
        </w:tc>
      </w:tr>
      <w:tr w:rsidR="006E700F" w:rsidRPr="006E0DEB" w14:paraId="07858E4C" w14:textId="77777777" w:rsidTr="006E700F">
        <w:trPr>
          <w:jc w:val="center"/>
        </w:trPr>
        <w:tc>
          <w:tcPr>
            <w:tcW w:w="4287" w:type="dxa"/>
          </w:tcPr>
          <w:p w14:paraId="66CD1FA9" w14:textId="77777777" w:rsidR="006E700F" w:rsidRPr="006E0DEB" w:rsidRDefault="006E700F" w:rsidP="006E700F">
            <w:pPr>
              <w:spacing w:after="120"/>
              <w:rPr>
                <w:rFonts w:ascii="Arial" w:hAnsi="Arial" w:cs="Arial"/>
              </w:rPr>
            </w:pPr>
            <w:r w:rsidRPr="006E0DEB">
              <w:rPr>
                <w:rFonts w:ascii="Arial" w:hAnsi="Arial" w:cs="Arial"/>
              </w:rPr>
              <w:t>Exam</w:t>
            </w:r>
          </w:p>
        </w:tc>
        <w:tc>
          <w:tcPr>
            <w:tcW w:w="567" w:type="dxa"/>
          </w:tcPr>
          <w:p w14:paraId="66448510"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6DB19B83"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51A7F596"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33856538"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1F88D423"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5F3EFE6E"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0EB3B940"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1FD68652"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03EBC8DE" w14:textId="77777777" w:rsidR="006E700F" w:rsidRPr="006E0DEB" w:rsidRDefault="006E700F" w:rsidP="006E700F">
            <w:pPr>
              <w:spacing w:after="120"/>
              <w:rPr>
                <w:rFonts w:ascii="Arial" w:hAnsi="Arial" w:cs="Arial"/>
                <w:b/>
              </w:rPr>
            </w:pPr>
          </w:p>
        </w:tc>
      </w:tr>
      <w:tr w:rsidR="006E700F" w:rsidRPr="006E0DEB" w14:paraId="0DDA1E21" w14:textId="77777777" w:rsidTr="006E700F">
        <w:trPr>
          <w:jc w:val="center"/>
        </w:trPr>
        <w:tc>
          <w:tcPr>
            <w:tcW w:w="4287" w:type="dxa"/>
          </w:tcPr>
          <w:p w14:paraId="29B09C14" w14:textId="77777777" w:rsidR="006E700F" w:rsidRPr="006E0DEB" w:rsidRDefault="00736E21" w:rsidP="006E700F">
            <w:pPr>
              <w:spacing w:after="120"/>
              <w:rPr>
                <w:rFonts w:ascii="Arial" w:hAnsi="Arial" w:cs="Arial"/>
              </w:rPr>
            </w:pPr>
            <w:r w:rsidRPr="006E0DEB">
              <w:rPr>
                <w:rFonts w:ascii="Arial" w:hAnsi="Arial" w:cs="Arial"/>
              </w:rPr>
              <w:t>A</w:t>
            </w:r>
            <w:r w:rsidR="006E700F" w:rsidRPr="006E0DEB">
              <w:rPr>
                <w:rFonts w:ascii="Arial" w:hAnsi="Arial" w:cs="Arial"/>
              </w:rPr>
              <w:t>ssignments</w:t>
            </w:r>
          </w:p>
        </w:tc>
        <w:tc>
          <w:tcPr>
            <w:tcW w:w="567" w:type="dxa"/>
          </w:tcPr>
          <w:p w14:paraId="77607405"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4A4FCBF7"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7250AF26"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1C5C3EA4"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19DBDA8B"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225BCC7B"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36C05730"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0BDD9160"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4E1EC78C" w14:textId="77777777" w:rsidR="006E700F" w:rsidRPr="006E0DEB" w:rsidRDefault="006E700F" w:rsidP="006E700F">
            <w:pPr>
              <w:spacing w:after="120"/>
              <w:rPr>
                <w:rFonts w:ascii="Arial" w:hAnsi="Arial" w:cs="Arial"/>
                <w:b/>
              </w:rPr>
            </w:pPr>
          </w:p>
        </w:tc>
      </w:tr>
      <w:tr w:rsidR="006E700F" w:rsidRPr="006E0DEB" w14:paraId="4CA9958F" w14:textId="77777777" w:rsidTr="006E700F">
        <w:trPr>
          <w:jc w:val="center"/>
        </w:trPr>
        <w:tc>
          <w:tcPr>
            <w:tcW w:w="4287" w:type="dxa"/>
          </w:tcPr>
          <w:p w14:paraId="03C28A6B" w14:textId="77777777" w:rsidR="006E700F" w:rsidRPr="006E0DEB" w:rsidRDefault="00736E21" w:rsidP="006E700F">
            <w:pPr>
              <w:spacing w:after="120"/>
              <w:rPr>
                <w:rFonts w:ascii="Arial" w:hAnsi="Arial" w:cs="Arial"/>
              </w:rPr>
            </w:pPr>
            <w:r w:rsidRPr="006E0DEB">
              <w:rPr>
                <w:rFonts w:ascii="Arial" w:hAnsi="Arial" w:cs="Arial"/>
              </w:rPr>
              <w:t>Workshops</w:t>
            </w:r>
          </w:p>
        </w:tc>
        <w:tc>
          <w:tcPr>
            <w:tcW w:w="567" w:type="dxa"/>
          </w:tcPr>
          <w:p w14:paraId="5944E7B6"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437A1DD7"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3ED78A16" w14:textId="77777777" w:rsidR="006E700F" w:rsidRPr="006E0DEB" w:rsidRDefault="006E700F" w:rsidP="006E700F">
            <w:pPr>
              <w:spacing w:after="120"/>
              <w:rPr>
                <w:rFonts w:ascii="Arial" w:hAnsi="Arial" w:cs="Arial"/>
                <w:b/>
              </w:rPr>
            </w:pPr>
          </w:p>
        </w:tc>
        <w:tc>
          <w:tcPr>
            <w:tcW w:w="567" w:type="dxa"/>
          </w:tcPr>
          <w:p w14:paraId="6DD944AF"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432CCD7C" w14:textId="77777777" w:rsidR="006E700F" w:rsidRPr="006E0DEB" w:rsidRDefault="006E700F" w:rsidP="006E700F">
            <w:pPr>
              <w:spacing w:after="120"/>
              <w:rPr>
                <w:rFonts w:ascii="Arial" w:hAnsi="Arial" w:cs="Arial"/>
                <w:b/>
              </w:rPr>
            </w:pPr>
          </w:p>
        </w:tc>
        <w:tc>
          <w:tcPr>
            <w:tcW w:w="567" w:type="dxa"/>
          </w:tcPr>
          <w:p w14:paraId="28D3D4B5"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6193E23E"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015B5119"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2742E721" w14:textId="77777777" w:rsidR="006E700F" w:rsidRPr="006E0DEB" w:rsidRDefault="006E700F" w:rsidP="006E700F">
            <w:pPr>
              <w:spacing w:after="120"/>
              <w:rPr>
                <w:rFonts w:ascii="Arial" w:hAnsi="Arial" w:cs="Arial"/>
                <w:b/>
              </w:rPr>
            </w:pPr>
          </w:p>
        </w:tc>
      </w:tr>
    </w:tbl>
    <w:p w14:paraId="20DB799D" w14:textId="77777777" w:rsidR="004B073F" w:rsidRPr="006E0DEB" w:rsidRDefault="004B073F" w:rsidP="004B073F">
      <w:pPr>
        <w:spacing w:after="120" w:line="240" w:lineRule="auto"/>
        <w:ind w:left="426" w:right="260"/>
        <w:rPr>
          <w:rFonts w:ascii="Arial" w:hAnsi="Arial" w:cs="Arial"/>
          <w:b/>
          <w:iCs/>
        </w:rPr>
      </w:pPr>
    </w:p>
    <w:p w14:paraId="1ED531FC" w14:textId="77777777" w:rsidR="004B073F" w:rsidRPr="006E0DEB" w:rsidRDefault="004B073F" w:rsidP="004B073F">
      <w:pPr>
        <w:numPr>
          <w:ilvl w:val="0"/>
          <w:numId w:val="1"/>
        </w:numPr>
        <w:spacing w:after="120" w:line="240" w:lineRule="auto"/>
        <w:ind w:left="567" w:right="260" w:hanging="567"/>
        <w:jc w:val="both"/>
        <w:rPr>
          <w:rFonts w:ascii="Arial" w:hAnsi="Arial" w:cs="Arial"/>
          <w:iCs/>
        </w:rPr>
      </w:pPr>
      <w:r w:rsidRPr="006E0DEB">
        <w:rPr>
          <w:rFonts w:ascii="Arial" w:hAnsi="Arial" w:cs="Arial"/>
          <w:b/>
          <w:bCs/>
        </w:rPr>
        <w:t xml:space="preserve">Inclusive module design </w:t>
      </w:r>
    </w:p>
    <w:p w14:paraId="73EB61FE" w14:textId="77777777" w:rsidR="004B073F" w:rsidRPr="006E0DEB" w:rsidRDefault="004B073F" w:rsidP="004B073F">
      <w:pPr>
        <w:autoSpaceDE w:val="0"/>
        <w:autoSpaceDN w:val="0"/>
        <w:adjustRightInd w:val="0"/>
        <w:spacing w:after="120" w:line="240" w:lineRule="auto"/>
        <w:ind w:left="567" w:right="260"/>
        <w:jc w:val="both"/>
        <w:rPr>
          <w:rFonts w:ascii="Arial" w:hAnsi="Arial" w:cs="Arial"/>
        </w:rPr>
      </w:pPr>
      <w:r w:rsidRPr="006E0DEB">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81B381F" w14:textId="77777777" w:rsidR="004B073F" w:rsidRPr="006E0DEB" w:rsidRDefault="004B073F" w:rsidP="004B073F">
      <w:pPr>
        <w:autoSpaceDE w:val="0"/>
        <w:autoSpaceDN w:val="0"/>
        <w:adjustRightInd w:val="0"/>
        <w:spacing w:after="120" w:line="240" w:lineRule="auto"/>
        <w:ind w:left="567" w:right="260"/>
        <w:jc w:val="both"/>
        <w:rPr>
          <w:rFonts w:ascii="Arial" w:hAnsi="Arial" w:cs="Arial"/>
        </w:rPr>
      </w:pPr>
      <w:r w:rsidRPr="006E0DEB">
        <w:rPr>
          <w:rFonts w:ascii="Arial" w:hAnsi="Arial" w:cs="Arial"/>
        </w:rPr>
        <w:t>The inclusive practices in the guidance (see Annex B Appendix A) have been considered in order to support all students in the following areas:</w:t>
      </w:r>
    </w:p>
    <w:p w14:paraId="3744D800" w14:textId="77777777" w:rsidR="004B073F" w:rsidRPr="006E0DEB" w:rsidRDefault="004B073F" w:rsidP="004B073F">
      <w:pPr>
        <w:autoSpaceDE w:val="0"/>
        <w:autoSpaceDN w:val="0"/>
        <w:adjustRightInd w:val="0"/>
        <w:spacing w:after="120" w:line="240" w:lineRule="auto"/>
        <w:ind w:left="567" w:right="260"/>
        <w:jc w:val="both"/>
        <w:rPr>
          <w:rFonts w:ascii="Arial" w:hAnsi="Arial" w:cs="Arial"/>
          <w:bCs/>
        </w:rPr>
      </w:pPr>
      <w:r w:rsidRPr="006E0DEB">
        <w:rPr>
          <w:rFonts w:ascii="Arial" w:hAnsi="Arial" w:cs="Arial"/>
        </w:rPr>
        <w:t xml:space="preserve">a) </w:t>
      </w:r>
      <w:r w:rsidRPr="006E0DEB">
        <w:rPr>
          <w:rFonts w:ascii="Arial" w:hAnsi="Arial" w:cs="Arial"/>
          <w:bCs/>
        </w:rPr>
        <w:t>Accessible resources and curriculum</w:t>
      </w:r>
    </w:p>
    <w:p w14:paraId="671F5090" w14:textId="77777777" w:rsidR="004B073F" w:rsidRPr="006E0DEB" w:rsidRDefault="004B073F" w:rsidP="004B073F">
      <w:pPr>
        <w:tabs>
          <w:tab w:val="left" w:pos="567"/>
        </w:tabs>
        <w:autoSpaceDE w:val="0"/>
        <w:autoSpaceDN w:val="0"/>
        <w:adjustRightInd w:val="0"/>
        <w:spacing w:after="120" w:line="240" w:lineRule="auto"/>
        <w:ind w:left="567" w:right="260"/>
        <w:jc w:val="both"/>
        <w:rPr>
          <w:rFonts w:ascii="Arial" w:hAnsi="Arial" w:cs="Arial"/>
          <w:color w:val="000000"/>
        </w:rPr>
      </w:pPr>
      <w:r w:rsidRPr="006E0DEB">
        <w:rPr>
          <w:rFonts w:ascii="Arial" w:hAnsi="Arial" w:cs="Arial"/>
        </w:rPr>
        <w:t xml:space="preserve">b) </w:t>
      </w:r>
      <w:r w:rsidRPr="006E0DEB">
        <w:rPr>
          <w:rFonts w:ascii="Arial" w:hAnsi="Arial" w:cs="Arial"/>
          <w:bCs/>
        </w:rPr>
        <w:t>Learning, teaching and assessment methods</w:t>
      </w:r>
    </w:p>
    <w:p w14:paraId="376298FA" w14:textId="77777777" w:rsidR="004B073F" w:rsidRPr="006E0DEB" w:rsidRDefault="004B073F" w:rsidP="004B073F">
      <w:pPr>
        <w:spacing w:after="120" w:line="240" w:lineRule="auto"/>
        <w:ind w:left="426" w:right="260"/>
        <w:rPr>
          <w:rFonts w:ascii="Arial" w:hAnsi="Arial" w:cs="Arial"/>
          <w:iCs/>
        </w:rPr>
      </w:pPr>
    </w:p>
    <w:p w14:paraId="5C93818A" w14:textId="77777777" w:rsidR="004B073F" w:rsidRPr="006E0DEB" w:rsidRDefault="004B073F" w:rsidP="004B073F">
      <w:pPr>
        <w:numPr>
          <w:ilvl w:val="0"/>
          <w:numId w:val="1"/>
        </w:numPr>
        <w:spacing w:after="120" w:line="240" w:lineRule="auto"/>
        <w:ind w:left="567" w:right="260" w:hanging="567"/>
        <w:jc w:val="both"/>
        <w:rPr>
          <w:rFonts w:ascii="Arial" w:hAnsi="Arial" w:cs="Arial"/>
          <w:b/>
        </w:rPr>
      </w:pPr>
      <w:r w:rsidRPr="006E0DEB">
        <w:rPr>
          <w:rFonts w:ascii="Arial" w:hAnsi="Arial" w:cs="Arial"/>
          <w:b/>
        </w:rPr>
        <w:t>Campus(es) or centre(s) where module will be delivered</w:t>
      </w:r>
    </w:p>
    <w:p w14:paraId="21DD795B" w14:textId="77777777" w:rsidR="004B073F" w:rsidRPr="006E0DEB" w:rsidRDefault="004B073F" w:rsidP="004B073F">
      <w:pPr>
        <w:spacing w:after="120" w:line="240" w:lineRule="auto"/>
        <w:ind w:left="567" w:right="260"/>
        <w:jc w:val="both"/>
        <w:rPr>
          <w:rFonts w:ascii="Arial" w:hAnsi="Arial" w:cs="Arial"/>
          <w:b/>
        </w:rPr>
      </w:pPr>
      <w:r w:rsidRPr="006E0DEB">
        <w:rPr>
          <w:rFonts w:ascii="Arial" w:hAnsi="Arial" w:cs="Arial"/>
        </w:rPr>
        <w:t xml:space="preserve">Canterbury </w:t>
      </w:r>
    </w:p>
    <w:p w14:paraId="488552F4" w14:textId="77777777" w:rsidR="004B073F" w:rsidRPr="006E0DEB" w:rsidRDefault="004B073F" w:rsidP="004B073F">
      <w:pPr>
        <w:spacing w:after="120" w:line="240" w:lineRule="auto"/>
        <w:ind w:left="426" w:right="260"/>
        <w:rPr>
          <w:rFonts w:ascii="Arial" w:hAnsi="Arial" w:cs="Arial"/>
          <w:iCs/>
        </w:rPr>
      </w:pPr>
    </w:p>
    <w:p w14:paraId="3DCC2BA3" w14:textId="77777777" w:rsidR="004B073F" w:rsidRPr="006E0DEB" w:rsidRDefault="004B073F" w:rsidP="004B073F">
      <w:pPr>
        <w:numPr>
          <w:ilvl w:val="0"/>
          <w:numId w:val="1"/>
        </w:numPr>
        <w:spacing w:after="120" w:line="240" w:lineRule="auto"/>
        <w:ind w:left="567" w:right="261" w:hanging="568"/>
        <w:jc w:val="both"/>
        <w:rPr>
          <w:rFonts w:ascii="Arial" w:hAnsi="Arial" w:cs="Arial"/>
          <w:b/>
        </w:rPr>
      </w:pPr>
      <w:r w:rsidRPr="006E0DEB">
        <w:rPr>
          <w:rFonts w:ascii="Arial" w:hAnsi="Arial" w:cs="Arial"/>
          <w:b/>
        </w:rPr>
        <w:t xml:space="preserve">Internationalisation </w:t>
      </w:r>
    </w:p>
    <w:p w14:paraId="116A07EB" w14:textId="58A50A09" w:rsidR="00863B4A" w:rsidRPr="006E0DEB" w:rsidRDefault="004B073F" w:rsidP="006E0DEB">
      <w:pPr>
        <w:spacing w:after="120" w:line="240" w:lineRule="auto"/>
        <w:ind w:left="567" w:right="260"/>
        <w:jc w:val="both"/>
        <w:rPr>
          <w:rFonts w:ascii="Arial" w:hAnsi="Arial" w:cs="Arial"/>
          <w:iCs/>
        </w:rPr>
      </w:pPr>
      <w:r w:rsidRPr="006E0DEB">
        <w:rPr>
          <w:rFonts w:ascii="Arial" w:hAnsi="Arial" w:cs="Arial"/>
          <w:iCs/>
        </w:rPr>
        <w:t>Communication System Engineering underpins much international high data rate communications – literally across borders. The principals introduced in this module are globally applicable and are taken from internationally recognized textbooks. Meeting the learning outcomes will provide students with knowledge of internationally recognized technologies and techniques for system design and design procedures as well as practice in globally adopted engineering simulation software.</w:t>
      </w:r>
      <w:r w:rsidRPr="006E0DEB" w:rsidDel="00061FA6">
        <w:rPr>
          <w:rFonts w:ascii="Arial" w:hAnsi="Arial" w:cs="Arial"/>
          <w:iCs/>
          <w:highlight w:val="yellow"/>
        </w:rPr>
        <w:t xml:space="preserve"> </w:t>
      </w:r>
    </w:p>
    <w:p w14:paraId="2BBE8608" w14:textId="77777777" w:rsidR="004B073F" w:rsidRPr="006E0DEB" w:rsidRDefault="004B073F" w:rsidP="004B073F">
      <w:pPr>
        <w:pBdr>
          <w:bottom w:val="single" w:sz="6" w:space="1" w:color="auto"/>
        </w:pBdr>
        <w:spacing w:after="120" w:line="240" w:lineRule="auto"/>
        <w:ind w:right="260"/>
        <w:rPr>
          <w:rFonts w:ascii="Arial" w:hAnsi="Arial" w:cs="Arial"/>
        </w:rPr>
      </w:pPr>
    </w:p>
    <w:p w14:paraId="4728BB92" w14:textId="77777777" w:rsidR="00736E21" w:rsidRPr="006E0DEB" w:rsidRDefault="00736E21" w:rsidP="00736E21">
      <w:pPr>
        <w:spacing w:after="120" w:line="240" w:lineRule="auto"/>
        <w:ind w:right="543"/>
        <w:rPr>
          <w:rFonts w:ascii="Arial" w:hAnsi="Arial" w:cs="Arial"/>
          <w:b/>
        </w:rPr>
      </w:pPr>
      <w:r w:rsidRPr="006E0DEB">
        <w:rPr>
          <w:rFonts w:ascii="Arial" w:hAnsi="Arial" w:cs="Arial"/>
          <w:b/>
        </w:rPr>
        <w:t xml:space="preserve">DIVISIONAL USE ONLY </w:t>
      </w:r>
    </w:p>
    <w:p w14:paraId="00B0A1A4" w14:textId="77777777" w:rsidR="00736E21" w:rsidRPr="006E0DEB" w:rsidRDefault="00736E21" w:rsidP="00736E21">
      <w:pPr>
        <w:spacing w:after="120" w:line="240" w:lineRule="auto"/>
        <w:ind w:right="543"/>
        <w:rPr>
          <w:rFonts w:ascii="Arial" w:hAnsi="Arial" w:cs="Arial"/>
          <w:b/>
        </w:rPr>
      </w:pPr>
      <w:r w:rsidRPr="006E0DEB">
        <w:rPr>
          <w:rFonts w:ascii="Arial" w:hAnsi="Arial" w:cs="Arial"/>
          <w:b/>
        </w:rPr>
        <w:t>Revision record – all revisions must be recorded in the grid and full details of the change retained in the appropriate committee records.</w:t>
      </w:r>
    </w:p>
    <w:p w14:paraId="1335BCA4" w14:textId="77777777" w:rsidR="00736E21" w:rsidRPr="006E0DEB" w:rsidRDefault="00736E21" w:rsidP="00736E21">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677"/>
        <w:gridCol w:w="1921"/>
        <w:gridCol w:w="1942"/>
        <w:gridCol w:w="2299"/>
        <w:gridCol w:w="2843"/>
      </w:tblGrid>
      <w:tr w:rsidR="00736E21" w:rsidRPr="006E0DEB" w14:paraId="1F0F6181" w14:textId="77777777" w:rsidTr="001D7290">
        <w:trPr>
          <w:trHeight w:val="317"/>
        </w:trPr>
        <w:tc>
          <w:tcPr>
            <w:tcW w:w="1593" w:type="dxa"/>
          </w:tcPr>
          <w:p w14:paraId="0F928B91" w14:textId="77777777" w:rsidR="00736E21" w:rsidRPr="006E0DEB" w:rsidRDefault="00736E21" w:rsidP="001D7290">
            <w:pPr>
              <w:spacing w:after="120"/>
              <w:ind w:right="543"/>
              <w:rPr>
                <w:rFonts w:ascii="Arial" w:hAnsi="Arial" w:cs="Arial"/>
              </w:rPr>
            </w:pPr>
            <w:r w:rsidRPr="006E0DEB">
              <w:rPr>
                <w:rFonts w:ascii="Arial" w:hAnsi="Arial" w:cs="Arial"/>
              </w:rPr>
              <w:t>Date approved</w:t>
            </w:r>
          </w:p>
        </w:tc>
        <w:tc>
          <w:tcPr>
            <w:tcW w:w="1815" w:type="dxa"/>
          </w:tcPr>
          <w:p w14:paraId="0400EA32" w14:textId="77777777" w:rsidR="00736E21" w:rsidRPr="006E0DEB" w:rsidRDefault="00736E21" w:rsidP="001D7290">
            <w:pPr>
              <w:spacing w:after="120"/>
              <w:ind w:right="543"/>
              <w:rPr>
                <w:rFonts w:ascii="Arial" w:hAnsi="Arial" w:cs="Arial"/>
              </w:rPr>
            </w:pPr>
            <w:r w:rsidRPr="006E0DEB">
              <w:rPr>
                <w:rFonts w:ascii="Arial" w:hAnsi="Arial" w:cs="Arial"/>
              </w:rPr>
              <w:t>Major/minor revision</w:t>
            </w:r>
          </w:p>
        </w:tc>
        <w:tc>
          <w:tcPr>
            <w:tcW w:w="1974" w:type="dxa"/>
          </w:tcPr>
          <w:p w14:paraId="322537F3" w14:textId="77777777" w:rsidR="00736E21" w:rsidRPr="006E0DEB" w:rsidRDefault="00736E21" w:rsidP="001D7290">
            <w:pPr>
              <w:spacing w:after="120"/>
              <w:ind w:right="543"/>
              <w:rPr>
                <w:rFonts w:ascii="Arial" w:hAnsi="Arial" w:cs="Arial"/>
              </w:rPr>
            </w:pPr>
            <w:r w:rsidRPr="006E0DEB">
              <w:rPr>
                <w:rFonts w:ascii="Arial" w:hAnsi="Arial" w:cs="Arial"/>
              </w:rPr>
              <w:t>Start date of delivery of revised version</w:t>
            </w:r>
          </w:p>
        </w:tc>
        <w:tc>
          <w:tcPr>
            <w:tcW w:w="2359" w:type="dxa"/>
          </w:tcPr>
          <w:p w14:paraId="58E034D0" w14:textId="77777777" w:rsidR="00736E21" w:rsidRPr="006E0DEB" w:rsidRDefault="00736E21" w:rsidP="001D7290">
            <w:pPr>
              <w:spacing w:after="120"/>
              <w:ind w:right="543"/>
              <w:rPr>
                <w:rFonts w:ascii="Arial" w:hAnsi="Arial" w:cs="Arial"/>
              </w:rPr>
            </w:pPr>
            <w:r w:rsidRPr="006E0DEB">
              <w:rPr>
                <w:rFonts w:ascii="Arial" w:hAnsi="Arial" w:cs="Arial"/>
              </w:rPr>
              <w:t>Section revised</w:t>
            </w:r>
          </w:p>
        </w:tc>
        <w:tc>
          <w:tcPr>
            <w:tcW w:w="2941" w:type="dxa"/>
          </w:tcPr>
          <w:p w14:paraId="2C56F55B" w14:textId="77777777" w:rsidR="00736E21" w:rsidRPr="006E0DEB" w:rsidRDefault="00736E21" w:rsidP="001D7290">
            <w:pPr>
              <w:spacing w:after="120"/>
              <w:ind w:right="543"/>
              <w:rPr>
                <w:rFonts w:ascii="Arial" w:hAnsi="Arial" w:cs="Arial"/>
              </w:rPr>
            </w:pPr>
            <w:r w:rsidRPr="006E0DEB">
              <w:rPr>
                <w:rFonts w:ascii="Arial" w:hAnsi="Arial" w:cs="Arial"/>
              </w:rPr>
              <w:t>Impacts PLOs (Q6&amp;7 cover sheet)</w:t>
            </w:r>
          </w:p>
        </w:tc>
      </w:tr>
      <w:tr w:rsidR="00736E21" w:rsidRPr="006E0DEB" w14:paraId="4366B92B" w14:textId="77777777" w:rsidTr="001D7290">
        <w:trPr>
          <w:trHeight w:val="305"/>
        </w:trPr>
        <w:tc>
          <w:tcPr>
            <w:tcW w:w="1593" w:type="dxa"/>
          </w:tcPr>
          <w:p w14:paraId="2C1C433E" w14:textId="77777777" w:rsidR="00736E21" w:rsidRPr="006E0DEB" w:rsidRDefault="00736E21" w:rsidP="001D7290">
            <w:pPr>
              <w:spacing w:after="120"/>
              <w:ind w:right="543"/>
              <w:rPr>
                <w:rFonts w:ascii="Arial" w:hAnsi="Arial" w:cs="Arial"/>
              </w:rPr>
            </w:pPr>
          </w:p>
        </w:tc>
        <w:tc>
          <w:tcPr>
            <w:tcW w:w="1815" w:type="dxa"/>
          </w:tcPr>
          <w:p w14:paraId="534C6FE6" w14:textId="77777777" w:rsidR="00736E21" w:rsidRPr="006E0DEB" w:rsidRDefault="00736E21" w:rsidP="001D7290">
            <w:pPr>
              <w:spacing w:after="120"/>
              <w:ind w:right="543"/>
              <w:rPr>
                <w:rFonts w:ascii="Arial" w:hAnsi="Arial" w:cs="Arial"/>
              </w:rPr>
            </w:pPr>
          </w:p>
        </w:tc>
        <w:tc>
          <w:tcPr>
            <w:tcW w:w="1974" w:type="dxa"/>
          </w:tcPr>
          <w:p w14:paraId="366DA43F" w14:textId="77777777" w:rsidR="00736E21" w:rsidRPr="006E0DEB" w:rsidRDefault="00736E21" w:rsidP="001D7290">
            <w:pPr>
              <w:spacing w:after="120"/>
              <w:ind w:right="543"/>
              <w:rPr>
                <w:rFonts w:ascii="Arial" w:hAnsi="Arial" w:cs="Arial"/>
              </w:rPr>
            </w:pPr>
          </w:p>
        </w:tc>
        <w:tc>
          <w:tcPr>
            <w:tcW w:w="2359" w:type="dxa"/>
          </w:tcPr>
          <w:p w14:paraId="2742C8A0" w14:textId="77777777" w:rsidR="00736E21" w:rsidRPr="006E0DEB" w:rsidRDefault="00736E21" w:rsidP="001D7290">
            <w:pPr>
              <w:spacing w:after="120"/>
              <w:ind w:right="543"/>
              <w:rPr>
                <w:rFonts w:ascii="Arial" w:hAnsi="Arial" w:cs="Arial"/>
              </w:rPr>
            </w:pPr>
          </w:p>
        </w:tc>
        <w:tc>
          <w:tcPr>
            <w:tcW w:w="2941" w:type="dxa"/>
          </w:tcPr>
          <w:p w14:paraId="48175D65" w14:textId="77777777" w:rsidR="00736E21" w:rsidRPr="006E0DEB" w:rsidRDefault="00736E21" w:rsidP="001D7290">
            <w:pPr>
              <w:spacing w:after="120"/>
              <w:ind w:right="543"/>
              <w:rPr>
                <w:rFonts w:ascii="Arial" w:hAnsi="Arial" w:cs="Arial"/>
              </w:rPr>
            </w:pPr>
          </w:p>
        </w:tc>
      </w:tr>
      <w:tr w:rsidR="00736E21" w:rsidRPr="006E0DEB" w14:paraId="6CA30780" w14:textId="77777777" w:rsidTr="001D7290">
        <w:trPr>
          <w:trHeight w:val="305"/>
        </w:trPr>
        <w:tc>
          <w:tcPr>
            <w:tcW w:w="1593" w:type="dxa"/>
          </w:tcPr>
          <w:p w14:paraId="56DA796A" w14:textId="77777777" w:rsidR="00736E21" w:rsidRPr="006E0DEB" w:rsidRDefault="00736E21" w:rsidP="001D7290">
            <w:pPr>
              <w:spacing w:after="120"/>
              <w:ind w:right="543"/>
              <w:rPr>
                <w:rFonts w:ascii="Arial" w:hAnsi="Arial" w:cs="Arial"/>
              </w:rPr>
            </w:pPr>
          </w:p>
        </w:tc>
        <w:tc>
          <w:tcPr>
            <w:tcW w:w="1815" w:type="dxa"/>
          </w:tcPr>
          <w:p w14:paraId="1670CCB3" w14:textId="77777777" w:rsidR="00736E21" w:rsidRPr="006E0DEB" w:rsidRDefault="00736E21" w:rsidP="001D7290">
            <w:pPr>
              <w:spacing w:after="120"/>
              <w:ind w:right="543"/>
              <w:rPr>
                <w:rFonts w:ascii="Arial" w:hAnsi="Arial" w:cs="Arial"/>
              </w:rPr>
            </w:pPr>
          </w:p>
        </w:tc>
        <w:tc>
          <w:tcPr>
            <w:tcW w:w="1974" w:type="dxa"/>
          </w:tcPr>
          <w:p w14:paraId="0069A5CE" w14:textId="77777777" w:rsidR="00736E21" w:rsidRPr="006E0DEB" w:rsidRDefault="00736E21" w:rsidP="001D7290">
            <w:pPr>
              <w:spacing w:after="120"/>
              <w:ind w:right="543"/>
              <w:rPr>
                <w:rFonts w:ascii="Arial" w:hAnsi="Arial" w:cs="Arial"/>
              </w:rPr>
            </w:pPr>
          </w:p>
        </w:tc>
        <w:tc>
          <w:tcPr>
            <w:tcW w:w="2359" w:type="dxa"/>
          </w:tcPr>
          <w:p w14:paraId="700A7AD8" w14:textId="77777777" w:rsidR="00736E21" w:rsidRPr="006E0DEB" w:rsidRDefault="00736E21" w:rsidP="001D7290">
            <w:pPr>
              <w:spacing w:after="120"/>
              <w:ind w:right="543"/>
              <w:rPr>
                <w:rFonts w:ascii="Arial" w:hAnsi="Arial" w:cs="Arial"/>
              </w:rPr>
            </w:pPr>
          </w:p>
        </w:tc>
        <w:tc>
          <w:tcPr>
            <w:tcW w:w="2941" w:type="dxa"/>
          </w:tcPr>
          <w:p w14:paraId="5D179459" w14:textId="77777777" w:rsidR="00736E21" w:rsidRPr="006E0DEB" w:rsidRDefault="00736E21" w:rsidP="001D7290">
            <w:pPr>
              <w:spacing w:after="120"/>
              <w:ind w:right="543"/>
              <w:rPr>
                <w:rFonts w:ascii="Arial" w:hAnsi="Arial" w:cs="Arial"/>
              </w:rPr>
            </w:pPr>
          </w:p>
        </w:tc>
      </w:tr>
    </w:tbl>
    <w:p w14:paraId="4563AC4A" w14:textId="77777777" w:rsidR="00736E21" w:rsidRPr="009D52D0" w:rsidRDefault="00736E21" w:rsidP="00736E21">
      <w:pPr>
        <w:spacing w:after="120" w:line="240" w:lineRule="auto"/>
        <w:ind w:right="543"/>
        <w:rPr>
          <w:rFonts w:ascii="Arial" w:hAnsi="Arial" w:cs="Arial"/>
          <w:sz w:val="24"/>
          <w:szCs w:val="24"/>
        </w:rPr>
      </w:pPr>
    </w:p>
    <w:sectPr w:rsidR="00736E21" w:rsidRPr="009D52D0"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70BF1" w14:textId="77777777" w:rsidR="00D11145" w:rsidRDefault="00D11145" w:rsidP="009A2D37">
      <w:pPr>
        <w:spacing w:after="0" w:line="240" w:lineRule="auto"/>
      </w:pPr>
      <w:r>
        <w:separator/>
      </w:r>
    </w:p>
  </w:endnote>
  <w:endnote w:type="continuationSeparator" w:id="0">
    <w:p w14:paraId="091EE879" w14:textId="77777777" w:rsidR="00D11145" w:rsidRDefault="00D11145" w:rsidP="009A2D37">
      <w:pPr>
        <w:spacing w:after="0" w:line="240" w:lineRule="auto"/>
      </w:pPr>
      <w:r>
        <w:continuationSeparator/>
      </w:r>
    </w:p>
  </w:endnote>
  <w:endnote w:type="continuationNotice" w:id="1">
    <w:p w14:paraId="1A4D2A94" w14:textId="77777777" w:rsidR="00D11145" w:rsidRDefault="00D111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77931F1" w14:textId="77777777" w:rsidR="008B2543" w:rsidRDefault="0019787E" w:rsidP="009A2D37">
        <w:pPr>
          <w:pStyle w:val="Footer"/>
          <w:jc w:val="center"/>
        </w:pPr>
        <w:r>
          <w:fldChar w:fldCharType="begin"/>
        </w:r>
        <w:r>
          <w:instrText xml:space="preserve"> PAGE   \* MERGEFORMAT </w:instrText>
        </w:r>
        <w:r>
          <w:fldChar w:fldCharType="separate"/>
        </w:r>
        <w:r w:rsidR="00863B4A">
          <w:rPr>
            <w:noProof/>
          </w:rPr>
          <w:t>2</w:t>
        </w:r>
        <w:r>
          <w:rPr>
            <w:noProof/>
          </w:rPr>
          <w:fldChar w:fldCharType="end"/>
        </w:r>
      </w:p>
    </w:sdtContent>
  </w:sdt>
  <w:p w14:paraId="3F7DCAAF" w14:textId="77777777" w:rsidR="008B2543" w:rsidRPr="007B7724" w:rsidRDefault="00812272" w:rsidP="007B7724">
    <w:pPr>
      <w:pStyle w:val="Footer"/>
      <w:spacing w:after="120"/>
      <w:ind w:right="-330"/>
      <w:rPr>
        <w:rFonts w:ascii="Arial" w:hAnsi="Arial"/>
        <w:sz w:val="18"/>
      </w:rPr>
    </w:pPr>
    <w:r>
      <w:rPr>
        <w:rFonts w:ascii="Arial" w:hAnsi="Arial"/>
        <w:sz w:val="18"/>
      </w:rPr>
      <w:t>EENG</w:t>
    </w:r>
    <w:r w:rsidR="004B073F">
      <w:rPr>
        <w:rFonts w:ascii="Arial" w:hAnsi="Arial"/>
        <w:sz w:val="18"/>
      </w:rPr>
      <w:t>665</w:t>
    </w:r>
    <w:r>
      <w:rPr>
        <w:rFonts w:ascii="Arial" w:hAnsi="Arial"/>
        <w:sz w:val="18"/>
      </w:rPr>
      <w:t>0 (EL</w:t>
    </w:r>
    <w:r w:rsidR="004B073F">
      <w:rPr>
        <w:rFonts w:ascii="Arial" w:hAnsi="Arial"/>
        <w:sz w:val="18"/>
      </w:rPr>
      <w:t>665</w:t>
    </w:r>
    <w:r>
      <w:rPr>
        <w:rFonts w:ascii="Arial" w:hAnsi="Arial"/>
        <w:sz w:val="18"/>
      </w:rPr>
      <w:t xml:space="preserve">) </w:t>
    </w:r>
    <w:r w:rsidR="004B073F">
      <w:rPr>
        <w:rFonts w:ascii="Arial" w:hAnsi="Arial"/>
        <w:sz w:val="18"/>
      </w:rPr>
      <w:t>Communications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57737" w14:textId="77777777" w:rsidR="00D11145" w:rsidRDefault="00D11145" w:rsidP="009A2D37">
      <w:pPr>
        <w:spacing w:after="0" w:line="240" w:lineRule="auto"/>
      </w:pPr>
      <w:r>
        <w:separator/>
      </w:r>
    </w:p>
  </w:footnote>
  <w:footnote w:type="continuationSeparator" w:id="0">
    <w:p w14:paraId="4B3467D2" w14:textId="77777777" w:rsidR="00D11145" w:rsidRDefault="00D11145" w:rsidP="009A2D37">
      <w:pPr>
        <w:spacing w:after="0" w:line="240" w:lineRule="auto"/>
      </w:pPr>
      <w:r>
        <w:continuationSeparator/>
      </w:r>
    </w:p>
  </w:footnote>
  <w:footnote w:type="continuationNotice" w:id="1">
    <w:p w14:paraId="23E64865" w14:textId="77777777" w:rsidR="00D11145" w:rsidRDefault="00D111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B8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97262DC" wp14:editId="24474D0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3721E0" w14:textId="77777777" w:rsidR="008B2543" w:rsidRPr="008C00F8" w:rsidRDefault="008B2543" w:rsidP="005E6D38">
    <w:pPr>
      <w:pStyle w:val="Heading1"/>
      <w:spacing w:before="60" w:after="60"/>
      <w:rPr>
        <w:rFonts w:ascii="Arial" w:hAnsi="Arial" w:cs="Arial"/>
      </w:rPr>
    </w:pPr>
  </w:p>
  <w:p w14:paraId="731B440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5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E635E89" wp14:editId="252E88C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886829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F4AD5"/>
    <w:multiLevelType w:val="multilevel"/>
    <w:tmpl w:val="7F1CB21C"/>
    <w:styleLink w:val="Style3"/>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B45B49"/>
    <w:multiLevelType w:val="multilevel"/>
    <w:tmpl w:val="33A8243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BD6885"/>
    <w:multiLevelType w:val="multilevel"/>
    <w:tmpl w:val="0409001F"/>
    <w:styleLink w:val="Style2"/>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DA47AC"/>
    <w:multiLevelType w:val="hybridMultilevel"/>
    <w:tmpl w:val="8654A5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62B4559"/>
    <w:multiLevelType w:val="multilevel"/>
    <w:tmpl w:val="6512031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FAC4A38"/>
    <w:multiLevelType w:val="multilevel"/>
    <w:tmpl w:val="D12404E4"/>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36846E5"/>
    <w:multiLevelType w:val="hybridMultilevel"/>
    <w:tmpl w:val="1AF2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CA25AB"/>
    <w:multiLevelType w:val="hybridMultilevel"/>
    <w:tmpl w:val="724EB5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B043927"/>
    <w:multiLevelType w:val="multilevel"/>
    <w:tmpl w:val="04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02387D"/>
    <w:multiLevelType w:val="multilevel"/>
    <w:tmpl w:val="0409001F"/>
    <w:numStyleLink w:val="Style1"/>
  </w:abstractNum>
  <w:abstractNum w:abstractNumId="18" w15:restartNumberingAfterBreak="0">
    <w:nsid w:val="71DD09EC"/>
    <w:multiLevelType w:val="hybridMultilevel"/>
    <w:tmpl w:val="A3E877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E10954"/>
    <w:multiLevelType w:val="hybridMultilevel"/>
    <w:tmpl w:val="1D8A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3"/>
  </w:num>
  <w:num w:numId="6">
    <w:abstractNumId w:val="11"/>
  </w:num>
  <w:num w:numId="7">
    <w:abstractNumId w:val="19"/>
  </w:num>
  <w:num w:numId="8">
    <w:abstractNumId w:val="12"/>
  </w:num>
  <w:num w:numId="9">
    <w:abstractNumId w:val="7"/>
  </w:num>
  <w:num w:numId="10">
    <w:abstractNumId w:val="17"/>
  </w:num>
  <w:num w:numId="11">
    <w:abstractNumId w:val="16"/>
  </w:num>
  <w:num w:numId="12">
    <w:abstractNumId w:val="3"/>
  </w:num>
  <w:num w:numId="13">
    <w:abstractNumId w:val="4"/>
  </w:num>
  <w:num w:numId="14">
    <w:abstractNumId w:val="1"/>
  </w:num>
  <w:num w:numId="15">
    <w:abstractNumId w:val="3"/>
    <w:lvlOverride w:ilvl="0">
      <w:lvl w:ilvl="0">
        <w:start w:val="8"/>
        <w:numFmt w:val="decimal"/>
        <w:lvlText w:val="%1."/>
        <w:lvlJc w:val="left"/>
        <w:pPr>
          <w:ind w:left="720" w:hanging="360"/>
        </w:pPr>
        <w:rPr>
          <w:rFonts w:hint="default"/>
        </w:rPr>
      </w:lvl>
    </w:lvlOverride>
    <w:lvlOverride w:ilvl="1">
      <w:lvl w:ilvl="1">
        <w:start w:val="1"/>
        <w:numFmt w:val="decimal"/>
        <w:lvlRestart w:val="0"/>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6">
    <w:abstractNumId w:val="10"/>
  </w:num>
  <w:num w:numId="17">
    <w:abstractNumId w:val="10"/>
    <w:lvlOverride w:ilvl="0">
      <w:lvl w:ilvl="0">
        <w:start w:val="8"/>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9"/>
  </w:num>
  <w:num w:numId="19">
    <w:abstractNumId w:val="14"/>
  </w:num>
  <w:num w:numId="20">
    <w:abstractNumId w:val="15"/>
  </w:num>
  <w:num w:numId="21">
    <w:abstractNumId w:val="8"/>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2DDA"/>
    <w:rsid w:val="0000456B"/>
    <w:rsid w:val="00005661"/>
    <w:rsid w:val="00010A16"/>
    <w:rsid w:val="0001243F"/>
    <w:rsid w:val="00021EA0"/>
    <w:rsid w:val="00025992"/>
    <w:rsid w:val="00027937"/>
    <w:rsid w:val="00030C9E"/>
    <w:rsid w:val="00031E67"/>
    <w:rsid w:val="000408CC"/>
    <w:rsid w:val="00045373"/>
    <w:rsid w:val="00053490"/>
    <w:rsid w:val="00061164"/>
    <w:rsid w:val="00063A2F"/>
    <w:rsid w:val="000678D3"/>
    <w:rsid w:val="0008217D"/>
    <w:rsid w:val="00094810"/>
    <w:rsid w:val="00096DA4"/>
    <w:rsid w:val="000B33BC"/>
    <w:rsid w:val="000B71EB"/>
    <w:rsid w:val="000C0294"/>
    <w:rsid w:val="000C5B6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463C"/>
    <w:rsid w:val="001540CE"/>
    <w:rsid w:val="0015717B"/>
    <w:rsid w:val="00157ACA"/>
    <w:rsid w:val="00160427"/>
    <w:rsid w:val="00162D46"/>
    <w:rsid w:val="00172793"/>
    <w:rsid w:val="00180558"/>
    <w:rsid w:val="001811E5"/>
    <w:rsid w:val="00183B34"/>
    <w:rsid w:val="0018549C"/>
    <w:rsid w:val="00185F46"/>
    <w:rsid w:val="00196C6A"/>
    <w:rsid w:val="0019787E"/>
    <w:rsid w:val="001A425B"/>
    <w:rsid w:val="001A7114"/>
    <w:rsid w:val="001B1B28"/>
    <w:rsid w:val="001B27FB"/>
    <w:rsid w:val="001B5694"/>
    <w:rsid w:val="001B5A7B"/>
    <w:rsid w:val="001C4A85"/>
    <w:rsid w:val="001C5443"/>
    <w:rsid w:val="001D0C7D"/>
    <w:rsid w:val="001D1F2D"/>
    <w:rsid w:val="001D2314"/>
    <w:rsid w:val="001D6398"/>
    <w:rsid w:val="001E1F45"/>
    <w:rsid w:val="001E62C1"/>
    <w:rsid w:val="001F0779"/>
    <w:rsid w:val="001F3C3E"/>
    <w:rsid w:val="001F48FF"/>
    <w:rsid w:val="00201C5F"/>
    <w:rsid w:val="0020243A"/>
    <w:rsid w:val="0021578E"/>
    <w:rsid w:val="00227582"/>
    <w:rsid w:val="002308BE"/>
    <w:rsid w:val="002407C0"/>
    <w:rsid w:val="00245479"/>
    <w:rsid w:val="002461AF"/>
    <w:rsid w:val="002465A1"/>
    <w:rsid w:val="00264576"/>
    <w:rsid w:val="0026585A"/>
    <w:rsid w:val="00266735"/>
    <w:rsid w:val="002715DF"/>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210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1EB"/>
    <w:rsid w:val="00436BE9"/>
    <w:rsid w:val="00441E76"/>
    <w:rsid w:val="004443DA"/>
    <w:rsid w:val="00446A75"/>
    <w:rsid w:val="004474A2"/>
    <w:rsid w:val="00460925"/>
    <w:rsid w:val="00471C6C"/>
    <w:rsid w:val="00472023"/>
    <w:rsid w:val="00486993"/>
    <w:rsid w:val="00492DA4"/>
    <w:rsid w:val="00496AA3"/>
    <w:rsid w:val="00497C98"/>
    <w:rsid w:val="004A39D7"/>
    <w:rsid w:val="004A4297"/>
    <w:rsid w:val="004A55FA"/>
    <w:rsid w:val="004B073F"/>
    <w:rsid w:val="004B5D03"/>
    <w:rsid w:val="004C191E"/>
    <w:rsid w:val="004C1EC4"/>
    <w:rsid w:val="004D035C"/>
    <w:rsid w:val="004F3C18"/>
    <w:rsid w:val="004F4328"/>
    <w:rsid w:val="004F5F3D"/>
    <w:rsid w:val="005005E4"/>
    <w:rsid w:val="00513689"/>
    <w:rsid w:val="0051375A"/>
    <w:rsid w:val="00513E1F"/>
    <w:rsid w:val="0051519D"/>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6C77"/>
    <w:rsid w:val="005779D1"/>
    <w:rsid w:val="0058041A"/>
    <w:rsid w:val="0058743D"/>
    <w:rsid w:val="00587BF7"/>
    <w:rsid w:val="00592034"/>
    <w:rsid w:val="0059477B"/>
    <w:rsid w:val="00596884"/>
    <w:rsid w:val="005A14B5"/>
    <w:rsid w:val="005B095F"/>
    <w:rsid w:val="005B5A98"/>
    <w:rsid w:val="005C1A4F"/>
    <w:rsid w:val="005C27D7"/>
    <w:rsid w:val="005D7CD0"/>
    <w:rsid w:val="005E1A3A"/>
    <w:rsid w:val="005E239A"/>
    <w:rsid w:val="005E6ADC"/>
    <w:rsid w:val="005E6D10"/>
    <w:rsid w:val="005E6D38"/>
    <w:rsid w:val="005E7B3F"/>
    <w:rsid w:val="005E7F5A"/>
    <w:rsid w:val="005F040F"/>
    <w:rsid w:val="005F2C42"/>
    <w:rsid w:val="006043FC"/>
    <w:rsid w:val="006050CF"/>
    <w:rsid w:val="0062262D"/>
    <w:rsid w:val="006253AA"/>
    <w:rsid w:val="00626023"/>
    <w:rsid w:val="00633150"/>
    <w:rsid w:val="00637A50"/>
    <w:rsid w:val="00641D6D"/>
    <w:rsid w:val="0064364E"/>
    <w:rsid w:val="006438F3"/>
    <w:rsid w:val="00646777"/>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0DEB"/>
    <w:rsid w:val="006E700F"/>
    <w:rsid w:val="006F1A15"/>
    <w:rsid w:val="006F3F8B"/>
    <w:rsid w:val="00700488"/>
    <w:rsid w:val="00703404"/>
    <w:rsid w:val="00703F92"/>
    <w:rsid w:val="00704637"/>
    <w:rsid w:val="007105E4"/>
    <w:rsid w:val="00714EE5"/>
    <w:rsid w:val="00720270"/>
    <w:rsid w:val="0072259C"/>
    <w:rsid w:val="00724362"/>
    <w:rsid w:val="00727780"/>
    <w:rsid w:val="00736E21"/>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5E5D"/>
    <w:rsid w:val="008102E5"/>
    <w:rsid w:val="008111B4"/>
    <w:rsid w:val="00812272"/>
    <w:rsid w:val="008133F0"/>
    <w:rsid w:val="00815880"/>
    <w:rsid w:val="0082322C"/>
    <w:rsid w:val="00823942"/>
    <w:rsid w:val="00827FFD"/>
    <w:rsid w:val="00854535"/>
    <w:rsid w:val="00856EB3"/>
    <w:rsid w:val="00863B4A"/>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6984"/>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4E3D"/>
    <w:rsid w:val="00A50FD4"/>
    <w:rsid w:val="00A52DB4"/>
    <w:rsid w:val="00A618E1"/>
    <w:rsid w:val="00A629B9"/>
    <w:rsid w:val="00A6389E"/>
    <w:rsid w:val="00A70C20"/>
    <w:rsid w:val="00A73C0F"/>
    <w:rsid w:val="00A74292"/>
    <w:rsid w:val="00A776DE"/>
    <w:rsid w:val="00A80640"/>
    <w:rsid w:val="00A87FFD"/>
    <w:rsid w:val="00A97038"/>
    <w:rsid w:val="00AA24CF"/>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63C9"/>
    <w:rsid w:val="00B746A8"/>
    <w:rsid w:val="00B7664D"/>
    <w:rsid w:val="00B80989"/>
    <w:rsid w:val="00B9109B"/>
    <w:rsid w:val="00B927AE"/>
    <w:rsid w:val="00B93721"/>
    <w:rsid w:val="00B937B1"/>
    <w:rsid w:val="00B95EA3"/>
    <w:rsid w:val="00BA453C"/>
    <w:rsid w:val="00BA4E02"/>
    <w:rsid w:val="00BB2045"/>
    <w:rsid w:val="00BB2A6D"/>
    <w:rsid w:val="00BB4189"/>
    <w:rsid w:val="00BC19F7"/>
    <w:rsid w:val="00BC41ED"/>
    <w:rsid w:val="00BD009E"/>
    <w:rsid w:val="00BD0EF8"/>
    <w:rsid w:val="00BD7A8C"/>
    <w:rsid w:val="00BE2126"/>
    <w:rsid w:val="00BE3B17"/>
    <w:rsid w:val="00BF2DD5"/>
    <w:rsid w:val="00BF51AB"/>
    <w:rsid w:val="00BF716B"/>
    <w:rsid w:val="00BF7233"/>
    <w:rsid w:val="00C02AA2"/>
    <w:rsid w:val="00C04C95"/>
    <w:rsid w:val="00C12613"/>
    <w:rsid w:val="00C16DEF"/>
    <w:rsid w:val="00C2492F"/>
    <w:rsid w:val="00C32E47"/>
    <w:rsid w:val="00C3744A"/>
    <w:rsid w:val="00C4002A"/>
    <w:rsid w:val="00C46912"/>
    <w:rsid w:val="00C612A8"/>
    <w:rsid w:val="00C67631"/>
    <w:rsid w:val="00C709C6"/>
    <w:rsid w:val="00C729D7"/>
    <w:rsid w:val="00C74681"/>
    <w:rsid w:val="00C83354"/>
    <w:rsid w:val="00C84004"/>
    <w:rsid w:val="00C843F6"/>
    <w:rsid w:val="00C84507"/>
    <w:rsid w:val="00C862C7"/>
    <w:rsid w:val="00CA3254"/>
    <w:rsid w:val="00CB11CE"/>
    <w:rsid w:val="00CB277E"/>
    <w:rsid w:val="00CB4B2F"/>
    <w:rsid w:val="00CC25A2"/>
    <w:rsid w:val="00CD7F07"/>
    <w:rsid w:val="00CE04F3"/>
    <w:rsid w:val="00CE12D8"/>
    <w:rsid w:val="00CE1A58"/>
    <w:rsid w:val="00CE4574"/>
    <w:rsid w:val="00CE70E6"/>
    <w:rsid w:val="00CF2E1E"/>
    <w:rsid w:val="00D02E99"/>
    <w:rsid w:val="00D11145"/>
    <w:rsid w:val="00D13357"/>
    <w:rsid w:val="00D13A13"/>
    <w:rsid w:val="00D2689A"/>
    <w:rsid w:val="00D650F5"/>
    <w:rsid w:val="00D65506"/>
    <w:rsid w:val="00D773CF"/>
    <w:rsid w:val="00D83563"/>
    <w:rsid w:val="00D8448F"/>
    <w:rsid w:val="00D95C42"/>
    <w:rsid w:val="00DA64B6"/>
    <w:rsid w:val="00DB5C9D"/>
    <w:rsid w:val="00DD02E6"/>
    <w:rsid w:val="00DF665B"/>
    <w:rsid w:val="00E0152A"/>
    <w:rsid w:val="00E03394"/>
    <w:rsid w:val="00E066E5"/>
    <w:rsid w:val="00E22F03"/>
    <w:rsid w:val="00E233C1"/>
    <w:rsid w:val="00E43A7F"/>
    <w:rsid w:val="00E51404"/>
    <w:rsid w:val="00E574C9"/>
    <w:rsid w:val="00E610DE"/>
    <w:rsid w:val="00E62F43"/>
    <w:rsid w:val="00E66167"/>
    <w:rsid w:val="00E71F2F"/>
    <w:rsid w:val="00E77786"/>
    <w:rsid w:val="00E806FB"/>
    <w:rsid w:val="00EB1C2D"/>
    <w:rsid w:val="00EC1810"/>
    <w:rsid w:val="00EC3FCC"/>
    <w:rsid w:val="00EC762B"/>
    <w:rsid w:val="00ED32FF"/>
    <w:rsid w:val="00ED3B4E"/>
    <w:rsid w:val="00EF039B"/>
    <w:rsid w:val="00EF4933"/>
    <w:rsid w:val="00EF5044"/>
    <w:rsid w:val="00F01956"/>
    <w:rsid w:val="00F116CE"/>
    <w:rsid w:val="00F176DE"/>
    <w:rsid w:val="00F21C47"/>
    <w:rsid w:val="00F244E2"/>
    <w:rsid w:val="00F340DE"/>
    <w:rsid w:val="00F43542"/>
    <w:rsid w:val="00F44BAB"/>
    <w:rsid w:val="00F527CB"/>
    <w:rsid w:val="00F562AA"/>
    <w:rsid w:val="00F64AFC"/>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353"/>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F45D09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4A4297"/>
    <w:pPr>
      <w:numPr>
        <w:numId w:val="11"/>
      </w:numPr>
    </w:pPr>
  </w:style>
  <w:style w:type="numbering" w:customStyle="1" w:styleId="Style2">
    <w:name w:val="Style2"/>
    <w:uiPriority w:val="99"/>
    <w:rsid w:val="004A4297"/>
    <w:pPr>
      <w:numPr>
        <w:numId w:val="13"/>
      </w:numPr>
    </w:pPr>
  </w:style>
  <w:style w:type="numbering" w:customStyle="1" w:styleId="Style3">
    <w:name w:val="Style3"/>
    <w:uiPriority w:val="99"/>
    <w:rsid w:val="004A4297"/>
    <w:pPr>
      <w:numPr>
        <w:numId w:val="14"/>
      </w:numPr>
    </w:pPr>
  </w:style>
  <w:style w:type="paragraph" w:styleId="Revision">
    <w:name w:val="Revision"/>
    <w:hidden/>
    <w:uiPriority w:val="99"/>
    <w:semiHidden/>
    <w:rsid w:val="004331E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4F0C6-B372-4F01-ADAC-CD34DD43C585}"/>
</file>

<file path=customXml/itemProps2.xml><?xml version="1.0" encoding="utf-8"?>
<ds:datastoreItem xmlns:ds="http://schemas.openxmlformats.org/officeDocument/2006/customXml" ds:itemID="{7C1D4314-3A99-409F-B385-5BCAC2CEBCD0}">
  <ds:schemaRefs>
    <ds:schemaRef ds:uri="http://schemas.microsoft.com/sharepoint/v3/contenttype/forms"/>
  </ds:schemaRefs>
</ds:datastoreItem>
</file>

<file path=customXml/itemProps3.xml><?xml version="1.0" encoding="utf-8"?>
<ds:datastoreItem xmlns:ds="http://schemas.openxmlformats.org/officeDocument/2006/customXml" ds:itemID="{671F68EF-44CB-4CB1-9595-6576DFDC5660}">
  <ds:schemaRefs>
    <ds:schemaRef ds:uri="http://schemas.microsoft.com/office/2006/metadata/properties"/>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460E0CAB-36CF-4CF6-BDC6-D2D4588F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Ellen Brennan</cp:lastModifiedBy>
  <cp:revision>5</cp:revision>
  <cp:lastPrinted>2015-09-09T08:37:00Z</cp:lastPrinted>
  <dcterms:created xsi:type="dcterms:W3CDTF">2021-08-03T14:18:00Z</dcterms:created>
  <dcterms:modified xsi:type="dcterms:W3CDTF">2022-03-01T16:35:00Z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