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p>
    <w:p w:rsidR="00441215" w:rsidP="00943FB3" w:rsidRDefault="00646E7E" w14:paraId="5140EDB2" w14:textId="02F1D49A">
      <w:pPr>
        <w:spacing w:after="120" w:line="240" w:lineRule="auto"/>
        <w:ind w:left="567" w:right="260"/>
        <w:jc w:val="both"/>
        <w:rPr>
          <w:rFonts w:ascii="Arial" w:hAnsi="Arial" w:cs="Arial"/>
        </w:rPr>
      </w:pPr>
      <w:r>
        <w:rPr>
          <w:rFonts w:ascii="Arial" w:hAnsi="Arial" w:cs="Arial"/>
        </w:rPr>
        <w:t>ECON537</w:t>
      </w:r>
      <w:r w:rsidR="001C041C">
        <w:rPr>
          <w:rFonts w:ascii="Arial" w:hAnsi="Arial" w:cs="Arial"/>
        </w:rPr>
        <w:t>0</w:t>
      </w:r>
      <w:r w:rsidR="005B67F8">
        <w:rPr>
          <w:rFonts w:ascii="Arial" w:hAnsi="Arial" w:cs="Arial"/>
        </w:rPr>
        <w:t xml:space="preserve"> (EC53</w:t>
      </w:r>
      <w:r>
        <w:rPr>
          <w:rFonts w:ascii="Arial" w:hAnsi="Arial" w:cs="Arial"/>
        </w:rPr>
        <w:t>7</w:t>
      </w:r>
      <w:r w:rsidRPr="00441215" w:rsidR="00441215">
        <w:rPr>
          <w:rFonts w:ascii="Arial" w:hAnsi="Arial" w:cs="Arial"/>
        </w:rPr>
        <w:t xml:space="preserve">) </w:t>
      </w:r>
      <w:r w:rsidRPr="00646E7E">
        <w:rPr>
          <w:rFonts w:ascii="Arial" w:hAnsi="Arial" w:cs="Arial"/>
          <w:iCs/>
          <w:szCs w:val="20"/>
        </w:rPr>
        <w:t>Economics Year Abroad</w:t>
      </w:r>
    </w:p>
    <w:p w:rsidRPr="00302082" w:rsidR="009A2D37" w:rsidP="00851F69" w:rsidRDefault="009A2D37" w14:paraId="63CBCF9D"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851F69" w:rsidRDefault="00883204" w14:paraId="20F6E3AC"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5B1427" w14:paraId="3A8912D4" w14:textId="3925632B">
      <w:pPr>
        <w:spacing w:after="120" w:line="240" w:lineRule="auto"/>
        <w:ind w:left="567" w:right="260"/>
        <w:jc w:val="both"/>
        <w:rPr>
          <w:rFonts w:ascii="Arial" w:hAnsi="Arial" w:cs="Arial"/>
        </w:rPr>
      </w:pPr>
      <w:r>
        <w:rPr>
          <w:rFonts w:ascii="Arial" w:hAnsi="Arial" w:cs="Arial"/>
        </w:rPr>
        <w:t>Level 5</w:t>
      </w:r>
    </w:p>
    <w:p w:rsidRPr="00302082" w:rsidR="009A2D37" w:rsidP="00851F69" w:rsidRDefault="009A2D37" w14:paraId="2F1C529A"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855E5A" w14:paraId="6C99BC0E" w14:textId="39CA3F06">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120 credits (90</w:t>
      </w:r>
      <w:r w:rsidRPr="00441215" w:rsidR="009A2D37">
        <w:rPr>
          <w:rFonts w:ascii="Arial" w:hAnsi="Arial" w:cs="Arial"/>
          <w:sz w:val="22"/>
          <w:szCs w:val="22"/>
        </w:rPr>
        <w:t xml:space="preserve"> ECTS)</w:t>
      </w:r>
    </w:p>
    <w:p w:rsidRPr="00302082" w:rsidR="009A2D37" w:rsidP="00851F69" w:rsidRDefault="009A2D37" w14:paraId="30D9D289"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646E7E" w14:paraId="2F6E95F5" w14:textId="1C49FEE1">
      <w:pPr>
        <w:spacing w:after="120" w:line="240" w:lineRule="auto"/>
        <w:ind w:left="567" w:right="260"/>
        <w:jc w:val="both"/>
        <w:rPr>
          <w:rFonts w:ascii="Arial" w:hAnsi="Arial" w:cs="Arial"/>
          <w:iCs/>
        </w:rPr>
      </w:pPr>
      <w:r>
        <w:rPr>
          <w:rFonts w:ascii="Arial" w:hAnsi="Arial" w:cs="Arial"/>
          <w:iCs/>
        </w:rPr>
        <w:t xml:space="preserve">Autumn and </w:t>
      </w:r>
      <w:r w:rsidR="00DE7188">
        <w:rPr>
          <w:rFonts w:ascii="Arial" w:hAnsi="Arial" w:cs="Arial"/>
          <w:iCs/>
        </w:rPr>
        <w:t>Spring</w:t>
      </w:r>
    </w:p>
    <w:p w:rsidRPr="00302082" w:rsidR="009A2D37" w:rsidP="00851F69" w:rsidRDefault="009A2D37" w14:paraId="6051EBF4"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Pr="00855E5A" w:rsidR="00855E5A" w:rsidP="00855E5A" w:rsidRDefault="00855E5A" w14:paraId="017CC14B" w14:textId="6F48C184">
      <w:pPr>
        <w:pStyle w:val="NoSpacing"/>
        <w:ind w:left="567"/>
        <w:jc w:val="both"/>
        <w:rPr>
          <w:rFonts w:ascii="Arial" w:hAnsi="Arial" w:cs="Arial"/>
          <w:szCs w:val="20"/>
        </w:rPr>
      </w:pPr>
      <w:r w:rsidRPr="00855E5A">
        <w:rPr>
          <w:rFonts w:ascii="Arial" w:hAnsi="Arial" w:cs="Arial"/>
          <w:szCs w:val="20"/>
        </w:rPr>
        <w:t>Students are required to pass rele</w:t>
      </w:r>
      <w:r w:rsidR="00043EFD">
        <w:rPr>
          <w:rFonts w:ascii="Arial" w:hAnsi="Arial" w:cs="Arial"/>
          <w:szCs w:val="20"/>
        </w:rPr>
        <w:t xml:space="preserve">vant Stage 2 language module(s), where applicable, </w:t>
      </w:r>
      <w:r w:rsidRPr="00855E5A">
        <w:rPr>
          <w:rFonts w:ascii="Arial" w:hAnsi="Arial" w:cs="Arial"/>
          <w:szCs w:val="20"/>
        </w:rPr>
        <w:t>as detailed in the programme specifications in order to progress to Stage A of their chosen programme.</w:t>
      </w:r>
    </w:p>
    <w:p w:rsidRPr="00302082" w:rsidR="009A2D37" w:rsidP="00851F69" w:rsidRDefault="009A2D37" w14:paraId="116DDC78"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043EFD" w:rsidP="00636DED" w:rsidRDefault="00043EFD" w14:paraId="71E1C59B" w14:textId="329985F6">
      <w:pPr>
        <w:pStyle w:val="NoSpacing"/>
        <w:ind w:left="709"/>
        <w:rPr>
          <w:rFonts w:ascii="Arial" w:hAnsi="Arial" w:cs="Arial"/>
          <w:iCs/>
          <w:szCs w:val="20"/>
        </w:rPr>
      </w:pPr>
      <w:r>
        <w:rPr>
          <w:rFonts w:ascii="Arial" w:hAnsi="Arial" w:cs="Arial"/>
          <w:iCs/>
          <w:szCs w:val="20"/>
        </w:rPr>
        <w:t>BSc Economics with a Year Abroad</w:t>
      </w:r>
    </w:p>
    <w:p w:rsidRPr="00855E5A" w:rsidR="00855E5A" w:rsidP="00636DED" w:rsidRDefault="00855E5A" w14:paraId="12C7D526" w14:textId="605D2F05">
      <w:pPr>
        <w:pStyle w:val="NoSpacing"/>
        <w:ind w:left="709"/>
        <w:rPr>
          <w:rFonts w:ascii="Arial" w:hAnsi="Arial" w:cs="Arial"/>
          <w:iCs/>
          <w:szCs w:val="20"/>
        </w:rPr>
      </w:pPr>
      <w:r w:rsidRPr="00855E5A">
        <w:rPr>
          <w:rFonts w:ascii="Arial" w:hAnsi="Arial" w:cs="Arial"/>
          <w:iCs/>
          <w:szCs w:val="20"/>
        </w:rPr>
        <w:t>BSc European Economics</w:t>
      </w:r>
    </w:p>
    <w:p w:rsidRPr="00855E5A" w:rsidR="00855E5A" w:rsidP="00636DED" w:rsidRDefault="00855E5A" w14:paraId="1748CA67" w14:textId="77777777">
      <w:pPr>
        <w:pStyle w:val="NoSpacing"/>
        <w:ind w:left="709"/>
        <w:rPr>
          <w:rFonts w:ascii="Arial" w:hAnsi="Arial" w:cs="Arial"/>
          <w:iCs/>
          <w:szCs w:val="20"/>
        </w:rPr>
      </w:pPr>
      <w:r w:rsidRPr="00855E5A">
        <w:rPr>
          <w:rFonts w:ascii="Arial" w:hAnsi="Arial" w:cs="Arial"/>
          <w:iCs/>
          <w:szCs w:val="20"/>
        </w:rPr>
        <w:t>BSc European Economics (French)</w:t>
      </w:r>
    </w:p>
    <w:p w:rsidRPr="00855E5A" w:rsidR="00855E5A" w:rsidP="00636DED" w:rsidRDefault="00855E5A" w14:paraId="5E89A2B7" w14:textId="77777777">
      <w:pPr>
        <w:pStyle w:val="NoSpacing"/>
        <w:ind w:left="709"/>
        <w:rPr>
          <w:rFonts w:ascii="Arial" w:hAnsi="Arial" w:cs="Arial"/>
          <w:iCs/>
          <w:szCs w:val="20"/>
        </w:rPr>
      </w:pPr>
      <w:r w:rsidRPr="00855E5A">
        <w:rPr>
          <w:rFonts w:ascii="Arial" w:hAnsi="Arial" w:cs="Arial"/>
          <w:iCs/>
          <w:szCs w:val="20"/>
        </w:rPr>
        <w:t>BSc European Economics (German)</w:t>
      </w:r>
    </w:p>
    <w:p w:rsidRPr="00855E5A" w:rsidR="00855E5A" w:rsidP="00636DED" w:rsidRDefault="00855E5A" w14:paraId="61342364" w14:textId="77777777">
      <w:pPr>
        <w:pStyle w:val="NoSpacing"/>
        <w:ind w:left="709"/>
        <w:rPr>
          <w:rFonts w:ascii="Arial" w:hAnsi="Arial" w:cs="Arial"/>
          <w:iCs/>
          <w:szCs w:val="20"/>
        </w:rPr>
      </w:pPr>
      <w:r w:rsidRPr="00855E5A">
        <w:rPr>
          <w:rFonts w:ascii="Arial" w:hAnsi="Arial" w:cs="Arial"/>
          <w:iCs/>
          <w:szCs w:val="20"/>
        </w:rPr>
        <w:t>BSc European Economics (Spanish)</w:t>
      </w:r>
    </w:p>
    <w:p w:rsidR="00DE7188" w:rsidP="00851F69" w:rsidRDefault="009A2D37" w14:paraId="1CA74435" w14:textId="7777777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855E5A" w:rsidR="00855E5A" w:rsidP="00760FF2" w:rsidRDefault="004C6A07" w14:paraId="74E9242B" w14:textId="092FA2D8">
      <w:pPr>
        <w:pStyle w:val="NoSpacing"/>
        <w:numPr>
          <w:ilvl w:val="1"/>
          <w:numId w:val="1"/>
        </w:numPr>
        <w:spacing w:after="120"/>
        <w:ind w:left="1276" w:hanging="590"/>
        <w:rPr>
          <w:rFonts w:ascii="Arial" w:hAnsi="Arial" w:cs="Arial"/>
          <w:iCs/>
          <w:szCs w:val="20"/>
        </w:rPr>
      </w:pPr>
      <w:r>
        <w:rPr>
          <w:rFonts w:ascii="Arial" w:hAnsi="Arial" w:cs="Arial"/>
          <w:iCs/>
          <w:szCs w:val="20"/>
        </w:rPr>
        <w:t xml:space="preserve">Demonstrate critical knowledge, understanding and application of </w:t>
      </w:r>
      <w:r w:rsidRPr="00855E5A" w:rsidR="00855E5A">
        <w:rPr>
          <w:rFonts w:ascii="Arial" w:hAnsi="Arial" w:cs="Arial"/>
          <w:iCs/>
          <w:szCs w:val="20"/>
        </w:rPr>
        <w:t>Economics in a</w:t>
      </w:r>
      <w:r>
        <w:rPr>
          <w:rFonts w:ascii="Arial" w:hAnsi="Arial" w:cs="Arial"/>
          <w:iCs/>
          <w:szCs w:val="20"/>
        </w:rPr>
        <w:t>n international context</w:t>
      </w:r>
      <w:r w:rsidRPr="00855E5A" w:rsidR="00855E5A">
        <w:rPr>
          <w:rFonts w:ascii="Arial" w:hAnsi="Arial" w:cs="Arial"/>
          <w:iCs/>
          <w:szCs w:val="20"/>
        </w:rPr>
        <w:t xml:space="preserve"> </w:t>
      </w:r>
    </w:p>
    <w:p w:rsidR="00760FF2" w:rsidP="00760FF2" w:rsidRDefault="00760FF2" w14:paraId="04329586" w14:textId="0192CFD4">
      <w:pPr>
        <w:pStyle w:val="NoSpacing"/>
        <w:numPr>
          <w:ilvl w:val="1"/>
          <w:numId w:val="1"/>
        </w:numPr>
        <w:spacing w:after="120"/>
        <w:ind w:left="1276" w:hanging="590"/>
        <w:rPr>
          <w:rFonts w:ascii="Arial" w:hAnsi="Arial" w:cs="Arial"/>
          <w:iCs/>
          <w:szCs w:val="20"/>
        </w:rPr>
      </w:pPr>
      <w:r>
        <w:rPr>
          <w:rFonts w:ascii="Arial" w:hAnsi="Arial" w:cs="Arial"/>
          <w:iCs/>
          <w:szCs w:val="20"/>
        </w:rPr>
        <w:t>D</w:t>
      </w:r>
      <w:r w:rsidRPr="00855E5A" w:rsidR="00855E5A">
        <w:rPr>
          <w:rFonts w:ascii="Arial" w:hAnsi="Arial" w:cs="Arial"/>
          <w:iCs/>
          <w:szCs w:val="20"/>
        </w:rPr>
        <w:t>e</w:t>
      </w:r>
      <w:r>
        <w:rPr>
          <w:rFonts w:ascii="Arial" w:hAnsi="Arial" w:cs="Arial"/>
          <w:iCs/>
          <w:szCs w:val="20"/>
        </w:rPr>
        <w:t>monstrate cross-cultural skills from living and studying abroad in a different higher education environment</w:t>
      </w:r>
    </w:p>
    <w:p w:rsidRPr="00760FF2" w:rsidR="00760FF2" w:rsidP="00760FF2" w:rsidRDefault="00760FF2" w14:paraId="158C957D" w14:textId="05A73259">
      <w:pPr>
        <w:pStyle w:val="NoSpacing"/>
        <w:numPr>
          <w:ilvl w:val="1"/>
          <w:numId w:val="1"/>
        </w:numPr>
        <w:spacing w:after="120"/>
        <w:ind w:left="1276" w:hanging="590"/>
        <w:rPr>
          <w:rFonts w:ascii="Arial" w:hAnsi="Arial" w:cs="Arial"/>
          <w:iCs/>
          <w:szCs w:val="20"/>
        </w:rPr>
      </w:pPr>
      <w:r w:rsidRPr="00760FF2">
        <w:rPr>
          <w:rFonts w:ascii="Arial" w:hAnsi="Arial" w:cs="Arial"/>
        </w:rPr>
        <w:t>Demonstrate acquisition of an ability to perform effectively in a different cultural and, in some cases, linguistic environment</w:t>
      </w:r>
    </w:p>
    <w:p w:rsidR="00DE7188" w:rsidP="00851F69" w:rsidRDefault="009A2D37" w14:paraId="6891BC61" w14:textId="7777777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855E5A" w:rsidR="00855E5A" w:rsidP="00760FF2" w:rsidRDefault="00760FF2" w14:paraId="68506FC4" w14:textId="4C6A469B">
      <w:pPr>
        <w:pStyle w:val="NoSpacing"/>
        <w:numPr>
          <w:ilvl w:val="1"/>
          <w:numId w:val="1"/>
        </w:numPr>
        <w:spacing w:after="120"/>
        <w:ind w:left="1276" w:hanging="567"/>
        <w:rPr>
          <w:rFonts w:ascii="Arial" w:hAnsi="Arial" w:cs="Arial"/>
          <w:iCs/>
          <w:szCs w:val="20"/>
        </w:rPr>
      </w:pPr>
      <w:r>
        <w:rPr>
          <w:rFonts w:ascii="Arial" w:hAnsi="Arial" w:cs="Arial"/>
          <w:iCs/>
          <w:szCs w:val="20"/>
        </w:rPr>
        <w:t>Demonstrate the skills and</w:t>
      </w:r>
      <w:r w:rsidRPr="00855E5A" w:rsidR="00855E5A">
        <w:rPr>
          <w:rFonts w:ascii="Arial" w:hAnsi="Arial" w:cs="Arial"/>
          <w:iCs/>
          <w:szCs w:val="20"/>
        </w:rPr>
        <w:t xml:space="preserve"> abilit</w:t>
      </w:r>
      <w:r>
        <w:rPr>
          <w:rFonts w:ascii="Arial" w:hAnsi="Arial" w:cs="Arial"/>
          <w:iCs/>
          <w:szCs w:val="20"/>
        </w:rPr>
        <w:t xml:space="preserve">ies necessary to integrate and </w:t>
      </w:r>
      <w:r w:rsidRPr="00855E5A" w:rsidR="00855E5A">
        <w:rPr>
          <w:rFonts w:ascii="Arial" w:hAnsi="Arial" w:cs="Arial"/>
          <w:iCs/>
          <w:szCs w:val="20"/>
        </w:rPr>
        <w:t xml:space="preserve">perform effectively in a different cultural environment   </w:t>
      </w:r>
    </w:p>
    <w:p w:rsidR="00760FF2" w:rsidP="00760FF2" w:rsidRDefault="00760FF2" w14:paraId="192E332D" w14:textId="47650791">
      <w:pPr>
        <w:pStyle w:val="NoSpacing"/>
        <w:numPr>
          <w:ilvl w:val="1"/>
          <w:numId w:val="1"/>
        </w:numPr>
        <w:spacing w:after="120"/>
        <w:ind w:left="1276" w:hanging="567"/>
        <w:rPr>
          <w:rFonts w:ascii="Arial" w:hAnsi="Arial" w:cs="Arial"/>
          <w:iCs/>
          <w:szCs w:val="20"/>
        </w:rPr>
      </w:pPr>
      <w:r>
        <w:rPr>
          <w:rFonts w:ascii="Arial" w:hAnsi="Arial" w:cs="Arial"/>
          <w:iCs/>
          <w:szCs w:val="20"/>
        </w:rPr>
        <w:t xml:space="preserve">Demonstrate </w:t>
      </w:r>
      <w:r w:rsidRPr="00855E5A" w:rsidR="00855E5A">
        <w:rPr>
          <w:rFonts w:ascii="Arial" w:hAnsi="Arial" w:cs="Arial"/>
          <w:iCs/>
          <w:szCs w:val="20"/>
        </w:rPr>
        <w:t xml:space="preserve">intercultural </w:t>
      </w:r>
      <w:r>
        <w:rPr>
          <w:rFonts w:ascii="Arial" w:hAnsi="Arial" w:cs="Arial"/>
          <w:iCs/>
          <w:szCs w:val="20"/>
        </w:rPr>
        <w:t xml:space="preserve">competence and </w:t>
      </w:r>
      <w:r w:rsidRPr="00855E5A" w:rsidR="00855E5A">
        <w:rPr>
          <w:rFonts w:ascii="Arial" w:hAnsi="Arial" w:cs="Arial"/>
          <w:iCs/>
          <w:szCs w:val="20"/>
        </w:rPr>
        <w:t>sensitivity</w:t>
      </w:r>
    </w:p>
    <w:p w:rsidRPr="00760FF2" w:rsidR="00760FF2" w:rsidP="00760FF2" w:rsidRDefault="00760FF2" w14:paraId="56FF600E" w14:textId="316E212B">
      <w:pPr>
        <w:pStyle w:val="NoSpacing"/>
        <w:numPr>
          <w:ilvl w:val="1"/>
          <w:numId w:val="1"/>
        </w:numPr>
        <w:spacing w:after="120"/>
        <w:ind w:left="1276" w:hanging="567"/>
        <w:rPr>
          <w:rFonts w:ascii="Arial" w:hAnsi="Arial" w:cs="Arial"/>
          <w:iCs/>
          <w:szCs w:val="20"/>
        </w:rPr>
      </w:pPr>
      <w:r>
        <w:rPr>
          <w:rFonts w:ascii="Arial" w:hAnsi="Arial" w:cs="Arial"/>
        </w:rPr>
        <w:t>Engage and interact</w:t>
      </w:r>
      <w:r w:rsidRPr="00760FF2">
        <w:rPr>
          <w:rFonts w:ascii="Arial" w:hAnsi="Arial" w:cs="Arial"/>
        </w:rPr>
        <w:t xml:space="preserve"> with an alternative learning and research culture and environment</w:t>
      </w:r>
    </w:p>
    <w:p w:rsidRPr="00760FF2" w:rsidR="0066041F" w:rsidP="00760FF2" w:rsidRDefault="00760FF2" w14:paraId="42375818" w14:textId="41E00E17">
      <w:pPr>
        <w:pStyle w:val="NoSpacing"/>
        <w:numPr>
          <w:ilvl w:val="1"/>
          <w:numId w:val="1"/>
        </w:numPr>
        <w:spacing w:after="120"/>
        <w:ind w:left="1276" w:hanging="567"/>
        <w:rPr>
          <w:rFonts w:ascii="Arial" w:hAnsi="Arial" w:cs="Arial"/>
          <w:iCs/>
          <w:szCs w:val="20"/>
        </w:rPr>
      </w:pPr>
      <w:r>
        <w:rPr>
          <w:rFonts w:ascii="Arial" w:hAnsi="Arial" w:cs="Arial"/>
          <w:iCs/>
          <w:szCs w:val="20"/>
        </w:rPr>
        <w:t xml:space="preserve">Demonstrate </w:t>
      </w:r>
      <w:r w:rsidRPr="00855E5A" w:rsidR="00855E5A">
        <w:rPr>
          <w:rFonts w:ascii="Arial" w:hAnsi="Arial" w:cs="Arial"/>
          <w:iCs/>
          <w:szCs w:val="20"/>
        </w:rPr>
        <w:t xml:space="preserve">their ability to communicate effectively orally and in writing in more than one language [only relevant for </w:t>
      </w:r>
      <w:r>
        <w:rPr>
          <w:rFonts w:ascii="Arial" w:hAnsi="Arial" w:cs="Arial"/>
          <w:iCs/>
          <w:szCs w:val="20"/>
        </w:rPr>
        <w:t>programmes or pathways not taught in English]</w:t>
      </w:r>
    </w:p>
    <w:p w:rsidR="00851F69" w:rsidRDefault="00851F69" w14:paraId="753CAF9E" w14:textId="77777777">
      <w:pPr>
        <w:rPr>
          <w:rFonts w:ascii="Arial" w:hAnsi="Arial" w:cs="Arial"/>
          <w:b/>
        </w:rPr>
      </w:pPr>
      <w:r>
        <w:rPr>
          <w:rFonts w:ascii="Arial" w:hAnsi="Arial" w:cs="Arial"/>
          <w:b/>
        </w:rPr>
        <w:br w:type="page"/>
      </w:r>
    </w:p>
    <w:p w:rsidRPr="00302082" w:rsidR="009A2D37" w:rsidP="00696FF5" w:rsidRDefault="009A2D37" w14:paraId="7B69B13E" w14:textId="56938AB2">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Pr="00380B17" w:rsidR="00380B17" w:rsidP="00380B17" w:rsidRDefault="00380B17" w14:paraId="58A4D5F4" w14:textId="77777777">
      <w:pPr>
        <w:pStyle w:val="ListParagraph"/>
        <w:spacing w:after="120" w:line="240" w:lineRule="auto"/>
        <w:ind w:left="567" w:right="260"/>
        <w:rPr>
          <w:rFonts w:ascii="Arial" w:hAnsi="Arial" w:cs="Arial"/>
          <w:iCs/>
        </w:rPr>
      </w:pPr>
      <w:r w:rsidRPr="00380B17">
        <w:rPr>
          <w:rFonts w:ascii="Arial" w:hAnsi="Arial" w:cs="Arial"/>
          <w:iCs/>
        </w:rPr>
        <w:t>The module enables students to gain cross-cultural skills through both living and studying in another country, whilst at the same time developing their knowledge, understanding and application of economics to a global environment.</w:t>
      </w:r>
    </w:p>
    <w:p w:rsidR="00855E5A" w:rsidP="00EF5C0C" w:rsidRDefault="00855E5A" w14:paraId="65515773" w14:textId="1C2425A0">
      <w:pPr>
        <w:pStyle w:val="NoSpacing"/>
        <w:spacing w:after="120"/>
        <w:ind w:left="567"/>
        <w:jc w:val="both"/>
        <w:rPr>
          <w:rFonts w:ascii="Arial" w:hAnsi="Arial" w:cs="Arial"/>
          <w:szCs w:val="20"/>
          <w:lang w:val="en-US"/>
        </w:rPr>
      </w:pPr>
      <w:r w:rsidRPr="00855E5A">
        <w:rPr>
          <w:rFonts w:ascii="Arial" w:hAnsi="Arial" w:cs="Arial"/>
          <w:szCs w:val="20"/>
          <w:lang w:val="en-US"/>
        </w:rPr>
        <w:t xml:space="preserve">Students take modules equivalent to 120 Kent Credits from across a range of economics, mathematics, and social science subject areas. The curriculum will vary depending on the partner institution and the modules chosen.   </w:t>
      </w:r>
    </w:p>
    <w:p w:rsidRPr="00302082" w:rsidR="009A2D37" w:rsidP="00B601BD" w:rsidRDefault="00883204" w14:paraId="54ADE220"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7A7376" w:rsidR="00E82CD5" w:rsidP="00E82CD5" w:rsidRDefault="00E82CD5" w14:paraId="394D7943" w14:textId="44A00813">
      <w:pPr>
        <w:spacing w:after="120" w:line="240" w:lineRule="auto"/>
        <w:ind w:left="567" w:right="260"/>
        <w:jc w:val="both"/>
        <w:rPr>
          <w:rFonts w:ascii="Arial" w:hAnsi="Arial" w:cs="Arial"/>
        </w:rPr>
      </w:pPr>
      <w:r w:rsidRPr="00610EB7">
        <w:rPr>
          <w:rFonts w:ascii="Arial" w:hAnsi="Arial" w:cs="Arial"/>
        </w:rPr>
        <w:t xml:space="preserve">To be determined by the partner institution </w:t>
      </w:r>
    </w:p>
    <w:p w:rsidRPr="00883204" w:rsidR="00883204" w:rsidP="00B601BD" w:rsidRDefault="009A2D37" w14:paraId="1B56B35C" w14:textId="7777777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E82CD5" w:rsidRDefault="00C57028" w14:paraId="682B9847" w14:textId="42EB054F">
      <w:pPr>
        <w:spacing w:after="0" w:line="240" w:lineRule="auto"/>
        <w:ind w:left="1134" w:right="261"/>
        <w:jc w:val="both"/>
        <w:rPr>
          <w:rFonts w:ascii="Arial" w:hAnsi="Arial" w:cs="Arial"/>
          <w:iCs/>
        </w:rPr>
      </w:pPr>
      <w:r w:rsidRPr="000E4603">
        <w:rPr>
          <w:rFonts w:ascii="Arial" w:hAnsi="Arial" w:cs="Arial"/>
          <w:iCs/>
        </w:rPr>
        <w:t>Total contact hours:</w:t>
      </w:r>
      <w:r w:rsidR="00D60730">
        <w:rPr>
          <w:rFonts w:ascii="Arial" w:hAnsi="Arial" w:cs="Arial"/>
          <w:iCs/>
        </w:rPr>
        <w:t xml:space="preserve"> </w:t>
      </w:r>
      <w:r w:rsidR="00E82CD5">
        <w:rPr>
          <w:rFonts w:ascii="Arial" w:hAnsi="Arial" w:cs="Arial"/>
          <w:iCs/>
        </w:rPr>
        <w:t>variable</w:t>
      </w:r>
      <w:r w:rsidR="003C74E8">
        <w:rPr>
          <w:rFonts w:ascii="Arial" w:hAnsi="Arial" w:cs="Arial"/>
          <w:iCs/>
        </w:rPr>
        <w:t xml:space="preserve"> </w:t>
      </w:r>
    </w:p>
    <w:p w:rsidRPr="000E4603" w:rsidR="00C57028" w:rsidP="00E82CD5" w:rsidRDefault="00C57028" w14:paraId="6B7DBD0C" w14:textId="02A70E6A">
      <w:pPr>
        <w:spacing w:after="0" w:line="240" w:lineRule="auto"/>
        <w:ind w:left="1134" w:right="261"/>
        <w:jc w:val="both"/>
        <w:rPr>
          <w:rFonts w:ascii="Arial" w:hAnsi="Arial" w:cs="Arial"/>
          <w:iCs/>
        </w:rPr>
      </w:pPr>
      <w:r w:rsidRPr="000E4603">
        <w:rPr>
          <w:rFonts w:ascii="Arial" w:hAnsi="Arial" w:cs="Arial"/>
          <w:iCs/>
        </w:rPr>
        <w:t>Private study hours:</w:t>
      </w:r>
      <w:r w:rsidR="003C74E8">
        <w:rPr>
          <w:rFonts w:ascii="Arial" w:hAnsi="Arial" w:cs="Arial"/>
          <w:iCs/>
        </w:rPr>
        <w:t xml:space="preserve"> </w:t>
      </w:r>
      <w:r w:rsidR="00E82CD5">
        <w:rPr>
          <w:rFonts w:ascii="Arial" w:hAnsi="Arial" w:cs="Arial"/>
          <w:iCs/>
        </w:rPr>
        <w:t xml:space="preserve">variable </w:t>
      </w:r>
    </w:p>
    <w:p w:rsidR="00C57028" w:rsidP="00E82CD5" w:rsidRDefault="00C57028" w14:paraId="51CA6CB8" w14:textId="06EDDBC2">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w:t>
      </w:r>
      <w:r w:rsidR="00E82CD5">
        <w:rPr>
          <w:rFonts w:ascii="Arial" w:hAnsi="Arial" w:cs="Arial"/>
          <w:iCs/>
        </w:rPr>
        <w:t>200</w:t>
      </w:r>
    </w:p>
    <w:p w:rsidRPr="00883204" w:rsidR="00883204" w:rsidP="00B601BD" w:rsidRDefault="00EF4933" w14:paraId="38943BB6" w14:textId="7777777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Assessment methods</w:t>
      </w:r>
    </w:p>
    <w:p w:rsidRPr="00696FF5" w:rsidR="00696FF5" w:rsidP="000E4603" w:rsidRDefault="00696FF5" w14:paraId="29C37961"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Pr="00612B9D" w:rsidR="000411CC" w:rsidP="000E4603" w:rsidRDefault="00855E5A" w14:paraId="2D9F2BAE" w14:textId="0D6BAB96">
      <w:pPr>
        <w:spacing w:after="120" w:line="240" w:lineRule="auto"/>
        <w:ind w:left="1134" w:right="260"/>
        <w:jc w:val="both"/>
        <w:rPr>
          <w:rFonts w:ascii="Arial" w:hAnsi="Arial" w:cs="Arial"/>
          <w:b/>
          <w:i/>
          <w:iCs/>
        </w:rPr>
      </w:pPr>
      <w:r>
        <w:rPr>
          <w:rFonts w:ascii="Arial" w:hAnsi="Arial" w:cs="Arial"/>
          <w:iCs/>
        </w:rPr>
        <w:t>This is a pass/fail module</w:t>
      </w:r>
    </w:p>
    <w:p w:rsidRPr="00696FF5" w:rsidR="00696FF5" w:rsidP="000E4603" w:rsidRDefault="00696FF5" w14:paraId="637E8BB9"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0D1932" w:rsidP="003C74E8" w:rsidRDefault="00855E5A" w14:paraId="46F25F8A" w14:textId="7CBA59FF">
      <w:pPr>
        <w:spacing w:after="120" w:line="240" w:lineRule="auto"/>
        <w:ind w:left="840" w:right="260" w:firstLine="294"/>
        <w:rPr>
          <w:rFonts w:ascii="Arial" w:hAnsi="Arial" w:eastAsia="Times New Roman" w:cs="Arial"/>
          <w:color w:val="000000"/>
          <w:szCs w:val="24"/>
        </w:rPr>
      </w:pPr>
      <w:r>
        <w:rPr>
          <w:rFonts w:ascii="Arial" w:hAnsi="Arial" w:eastAsia="Times New Roman" w:cs="Arial"/>
          <w:color w:val="000000"/>
          <w:szCs w:val="24"/>
        </w:rPr>
        <w:t>None</w:t>
      </w:r>
    </w:p>
    <w:p w:rsidR="003C74E8" w:rsidP="003C74E8" w:rsidRDefault="003C74E8" w14:paraId="709CBB22" w14:textId="77777777">
      <w:pPr>
        <w:spacing w:after="120" w:line="240" w:lineRule="auto"/>
        <w:ind w:left="840" w:right="260" w:firstLine="294"/>
        <w:rPr>
          <w:rFonts w:ascii="Arial" w:hAnsi="Arial" w:cs="Arial"/>
          <w:b/>
          <w:i/>
          <w:iCs/>
        </w:rPr>
      </w:pPr>
    </w:p>
    <w:p w:rsidRPr="004C6A07" w:rsidR="00C57028" w:rsidP="004C6A07" w:rsidRDefault="006F3F8B" w14:paraId="2E03E1B0" w14:textId="3BDAA82B">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3864" w:type="pct"/>
        <w:tblInd w:w="988" w:type="dxa"/>
        <w:tblLook w:val="04A0" w:firstRow="1" w:lastRow="0" w:firstColumn="1" w:lastColumn="0" w:noHBand="0" w:noVBand="1"/>
      </w:tblPr>
      <w:tblGrid>
        <w:gridCol w:w="2696"/>
        <w:gridCol w:w="770"/>
        <w:gridCol w:w="769"/>
        <w:gridCol w:w="769"/>
        <w:gridCol w:w="769"/>
        <w:gridCol w:w="769"/>
        <w:gridCol w:w="769"/>
        <w:gridCol w:w="769"/>
      </w:tblGrid>
      <w:tr w:rsidRPr="00B740B6" w:rsidR="002D76C5" w:rsidTr="009871B6" w14:paraId="7865C7DC" w14:textId="77777777">
        <w:tc>
          <w:tcPr>
            <w:tcW w:w="1668" w:type="pct"/>
            <w:shd w:val="clear" w:color="auto" w:fill="D9D9D9" w:themeFill="background1" w:themeFillShade="D9"/>
          </w:tcPr>
          <w:p w:rsidRPr="00B740B6" w:rsidR="002D76C5" w:rsidP="004D282A" w:rsidRDefault="002D76C5" w14:paraId="684A0B84" w14:textId="77777777">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476" w:type="pct"/>
            <w:vAlign w:val="center"/>
          </w:tcPr>
          <w:p w:rsidRPr="00B740B6" w:rsidR="002D76C5" w:rsidP="002D76C5" w:rsidRDefault="002D76C5" w14:paraId="11C83F6B" w14:textId="77777777">
            <w:pPr>
              <w:spacing w:after="120"/>
              <w:jc w:val="center"/>
              <w:rPr>
                <w:rFonts w:ascii="Arial" w:hAnsi="Arial" w:cs="Arial"/>
                <w:i/>
                <w:color w:val="000000" w:themeColor="text1"/>
              </w:rPr>
            </w:pPr>
            <w:r w:rsidRPr="00B740B6">
              <w:rPr>
                <w:rFonts w:ascii="Arial" w:hAnsi="Arial" w:cs="Arial"/>
                <w:i/>
                <w:color w:val="000000" w:themeColor="text1"/>
              </w:rPr>
              <w:t>8.1</w:t>
            </w:r>
          </w:p>
        </w:tc>
        <w:tc>
          <w:tcPr>
            <w:tcW w:w="476" w:type="pct"/>
            <w:vAlign w:val="center"/>
          </w:tcPr>
          <w:p w:rsidRPr="00B740B6" w:rsidR="002D76C5" w:rsidP="002D76C5" w:rsidRDefault="002D76C5" w14:paraId="4A35A20B" w14:textId="77777777">
            <w:pPr>
              <w:spacing w:after="120"/>
              <w:jc w:val="center"/>
              <w:rPr>
                <w:rFonts w:ascii="Arial" w:hAnsi="Arial" w:cs="Arial"/>
                <w:i/>
                <w:color w:val="000000" w:themeColor="text1"/>
              </w:rPr>
            </w:pPr>
            <w:r w:rsidRPr="00B740B6">
              <w:rPr>
                <w:rFonts w:ascii="Arial" w:hAnsi="Arial" w:cs="Arial"/>
                <w:i/>
                <w:color w:val="000000" w:themeColor="text1"/>
              </w:rPr>
              <w:t>8.2</w:t>
            </w:r>
          </w:p>
        </w:tc>
        <w:tc>
          <w:tcPr>
            <w:tcW w:w="476" w:type="pct"/>
            <w:vAlign w:val="center"/>
          </w:tcPr>
          <w:p w:rsidRPr="00B740B6" w:rsidR="002D76C5" w:rsidP="002D76C5" w:rsidRDefault="002D76C5" w14:paraId="0696665A" w14:textId="77777777">
            <w:pPr>
              <w:spacing w:after="120"/>
              <w:jc w:val="center"/>
              <w:rPr>
                <w:rFonts w:ascii="Arial" w:hAnsi="Arial" w:cs="Arial"/>
                <w:i/>
                <w:color w:val="000000" w:themeColor="text1"/>
              </w:rPr>
            </w:pPr>
            <w:r w:rsidRPr="00B740B6">
              <w:rPr>
                <w:rFonts w:ascii="Arial" w:hAnsi="Arial" w:cs="Arial"/>
                <w:i/>
                <w:color w:val="000000" w:themeColor="text1"/>
              </w:rPr>
              <w:t>8.3</w:t>
            </w:r>
          </w:p>
        </w:tc>
        <w:tc>
          <w:tcPr>
            <w:tcW w:w="476" w:type="pct"/>
            <w:vAlign w:val="center"/>
          </w:tcPr>
          <w:p w:rsidRPr="00B740B6" w:rsidR="002D76C5" w:rsidP="002D76C5" w:rsidRDefault="002D76C5" w14:paraId="27767EA5" w14:textId="77777777">
            <w:pPr>
              <w:spacing w:after="120"/>
              <w:jc w:val="center"/>
              <w:rPr>
                <w:rFonts w:ascii="Arial" w:hAnsi="Arial" w:cs="Arial"/>
                <w:i/>
                <w:color w:val="000000" w:themeColor="text1"/>
              </w:rPr>
            </w:pPr>
            <w:r w:rsidRPr="00B740B6">
              <w:rPr>
                <w:rFonts w:ascii="Arial" w:hAnsi="Arial" w:cs="Arial"/>
                <w:i/>
                <w:color w:val="000000" w:themeColor="text1"/>
              </w:rPr>
              <w:t>9.1</w:t>
            </w:r>
          </w:p>
        </w:tc>
        <w:tc>
          <w:tcPr>
            <w:tcW w:w="476" w:type="pct"/>
            <w:vAlign w:val="center"/>
          </w:tcPr>
          <w:p w:rsidRPr="00B740B6" w:rsidR="002D76C5" w:rsidP="002D76C5" w:rsidRDefault="002D76C5" w14:paraId="07E53F09" w14:textId="77777777">
            <w:pPr>
              <w:spacing w:after="120"/>
              <w:jc w:val="center"/>
              <w:rPr>
                <w:rFonts w:ascii="Arial" w:hAnsi="Arial" w:cs="Arial"/>
                <w:i/>
                <w:color w:val="000000" w:themeColor="text1"/>
              </w:rPr>
            </w:pPr>
            <w:r w:rsidRPr="00B740B6">
              <w:rPr>
                <w:rFonts w:ascii="Arial" w:hAnsi="Arial" w:cs="Arial"/>
                <w:i/>
                <w:color w:val="000000" w:themeColor="text1"/>
              </w:rPr>
              <w:t>9.2</w:t>
            </w:r>
          </w:p>
        </w:tc>
        <w:tc>
          <w:tcPr>
            <w:tcW w:w="476" w:type="pct"/>
            <w:vAlign w:val="center"/>
          </w:tcPr>
          <w:p w:rsidRPr="00B740B6" w:rsidR="002D76C5" w:rsidP="002D76C5" w:rsidRDefault="002D76C5" w14:paraId="00AFED80" w14:textId="77777777">
            <w:pPr>
              <w:spacing w:after="120"/>
              <w:jc w:val="center"/>
              <w:rPr>
                <w:rFonts w:ascii="Arial" w:hAnsi="Arial" w:cs="Arial"/>
                <w:i/>
                <w:color w:val="000000" w:themeColor="text1"/>
              </w:rPr>
            </w:pPr>
            <w:r w:rsidRPr="00B740B6">
              <w:rPr>
                <w:rFonts w:ascii="Arial" w:hAnsi="Arial" w:cs="Arial"/>
                <w:i/>
                <w:color w:val="000000" w:themeColor="text1"/>
              </w:rPr>
              <w:t>9.3</w:t>
            </w:r>
          </w:p>
        </w:tc>
        <w:tc>
          <w:tcPr>
            <w:tcW w:w="476" w:type="pct"/>
            <w:vAlign w:val="center"/>
          </w:tcPr>
          <w:p w:rsidRPr="00B740B6" w:rsidR="002D76C5" w:rsidP="002D76C5" w:rsidRDefault="002D76C5" w14:paraId="783707EF" w14:textId="77777777">
            <w:pPr>
              <w:spacing w:after="120"/>
              <w:jc w:val="center"/>
              <w:rPr>
                <w:rFonts w:ascii="Arial" w:hAnsi="Arial" w:cs="Arial"/>
                <w:i/>
                <w:color w:val="000000" w:themeColor="text1"/>
              </w:rPr>
            </w:pPr>
            <w:r w:rsidRPr="00B740B6">
              <w:rPr>
                <w:rFonts w:ascii="Arial" w:hAnsi="Arial" w:cs="Arial"/>
                <w:i/>
                <w:color w:val="000000" w:themeColor="text1"/>
              </w:rPr>
              <w:t>9.4</w:t>
            </w:r>
          </w:p>
        </w:tc>
      </w:tr>
      <w:tr w:rsidRPr="00B740B6" w:rsidR="002D76C5" w:rsidTr="009871B6" w14:paraId="231D81F5" w14:textId="77777777">
        <w:tc>
          <w:tcPr>
            <w:tcW w:w="1668" w:type="pct"/>
            <w:shd w:val="clear" w:color="auto" w:fill="D9D9D9" w:themeFill="background1" w:themeFillShade="D9"/>
          </w:tcPr>
          <w:p w:rsidRPr="00B740B6" w:rsidR="002D76C5" w:rsidP="004D282A" w:rsidRDefault="002D76C5" w14:paraId="73B13197" w14:textId="77777777">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476" w:type="pct"/>
            <w:vAlign w:val="center"/>
          </w:tcPr>
          <w:p w:rsidRPr="00B740B6" w:rsidR="002D76C5" w:rsidP="002D76C5" w:rsidRDefault="002D76C5" w14:paraId="7316F687"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52FC859D"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3C9EB984"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6C45A9A8"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478A7636"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25E5C9EA"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7B7FD6BE" w14:textId="77777777">
            <w:pPr>
              <w:spacing w:after="120"/>
              <w:jc w:val="center"/>
              <w:rPr>
                <w:rFonts w:ascii="Arial" w:hAnsi="Arial" w:cs="Arial"/>
                <w:b/>
                <w:color w:val="000000" w:themeColor="text1"/>
              </w:rPr>
            </w:pPr>
          </w:p>
        </w:tc>
      </w:tr>
      <w:tr w:rsidRPr="00B740B6" w:rsidR="002D76C5" w:rsidTr="009871B6" w14:paraId="5CE460EC" w14:textId="77777777">
        <w:tc>
          <w:tcPr>
            <w:tcW w:w="1668" w:type="pct"/>
          </w:tcPr>
          <w:p w:rsidRPr="00B740B6" w:rsidR="002D76C5" w:rsidP="004D282A" w:rsidRDefault="002D76C5" w14:paraId="3E0F5EDC" w14:textId="40B46413">
            <w:pPr>
              <w:spacing w:after="120"/>
              <w:rPr>
                <w:rFonts w:ascii="Arial" w:hAnsi="Arial" w:cs="Arial"/>
                <w:i/>
                <w:color w:val="000000" w:themeColor="text1"/>
              </w:rPr>
            </w:pPr>
            <w:r>
              <w:rPr>
                <w:rFonts w:ascii="Arial" w:hAnsi="Arial" w:cs="Arial"/>
                <w:i/>
                <w:color w:val="000000" w:themeColor="text1"/>
              </w:rPr>
              <w:t>Lectures</w:t>
            </w:r>
          </w:p>
        </w:tc>
        <w:tc>
          <w:tcPr>
            <w:tcW w:w="476" w:type="pct"/>
            <w:vAlign w:val="center"/>
          </w:tcPr>
          <w:p w:rsidRPr="00B740B6" w:rsidR="002D76C5" w:rsidP="002D76C5" w:rsidRDefault="00400E62" w14:paraId="792F8955" w14:textId="7C8E54A2">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2FB47858" w14:textId="13A681E2">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39798230" w14:textId="17E997C2">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1DC7E714" w14:textId="595CB2D9">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18F8ABFB" w14:textId="4BDE4BF5">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16EA7B20" w14:textId="552A8B56">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2D76C5" w14:paraId="3C824448" w14:textId="77777777">
            <w:pPr>
              <w:spacing w:after="120"/>
              <w:jc w:val="center"/>
              <w:rPr>
                <w:rFonts w:ascii="Arial" w:hAnsi="Arial" w:cs="Arial"/>
                <w:b/>
                <w:color w:val="000000" w:themeColor="text1"/>
              </w:rPr>
            </w:pPr>
          </w:p>
        </w:tc>
      </w:tr>
      <w:tr w:rsidRPr="00B740B6" w:rsidR="002D76C5" w:rsidTr="009871B6" w14:paraId="6E15834C" w14:textId="77777777">
        <w:tc>
          <w:tcPr>
            <w:tcW w:w="1668" w:type="pct"/>
          </w:tcPr>
          <w:p w:rsidRPr="00B740B6" w:rsidR="002D76C5" w:rsidP="004D282A" w:rsidRDefault="002D76C5" w14:paraId="40672E34" w14:textId="06748F91">
            <w:pPr>
              <w:spacing w:after="120"/>
              <w:rPr>
                <w:rFonts w:ascii="Arial" w:hAnsi="Arial" w:cs="Arial"/>
                <w:i/>
                <w:color w:val="000000" w:themeColor="text1"/>
              </w:rPr>
            </w:pPr>
            <w:r>
              <w:rPr>
                <w:rFonts w:ascii="Arial" w:hAnsi="Arial" w:cs="Arial"/>
                <w:i/>
                <w:color w:val="000000" w:themeColor="text1"/>
              </w:rPr>
              <w:t>Seminars</w:t>
            </w:r>
          </w:p>
        </w:tc>
        <w:tc>
          <w:tcPr>
            <w:tcW w:w="476" w:type="pct"/>
            <w:vAlign w:val="center"/>
          </w:tcPr>
          <w:p w:rsidRPr="00B740B6" w:rsidR="002D76C5" w:rsidP="002D76C5" w:rsidRDefault="00400E62" w14:paraId="0FEB8146" w14:textId="3708D692">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58CB26B5" w14:textId="3C7C59FF">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0498C426" w14:textId="4DB177D3">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53A97851" w14:textId="5F515020">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277996B1" w14:textId="2C67FDB8">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7E96C0EA" w14:textId="26027F3D">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7873CF2F" w14:textId="4088ADF5">
            <w:pPr>
              <w:spacing w:after="120"/>
              <w:jc w:val="center"/>
              <w:rPr>
                <w:rFonts w:ascii="Arial" w:hAnsi="Arial" w:cs="Arial"/>
                <w:b/>
                <w:color w:val="000000" w:themeColor="text1"/>
              </w:rPr>
            </w:pPr>
            <w:r>
              <w:rPr>
                <w:rFonts w:ascii="Arial" w:hAnsi="Arial" w:cs="Arial"/>
                <w:b/>
                <w:color w:val="000000" w:themeColor="text1"/>
              </w:rPr>
              <w:t>x</w:t>
            </w:r>
          </w:p>
        </w:tc>
      </w:tr>
      <w:tr w:rsidRPr="00B740B6" w:rsidR="002D76C5" w:rsidTr="009871B6" w14:paraId="58148582" w14:textId="77777777">
        <w:tc>
          <w:tcPr>
            <w:tcW w:w="1668" w:type="pct"/>
          </w:tcPr>
          <w:p w:rsidRPr="00B740B6" w:rsidR="002D76C5" w:rsidP="004D282A" w:rsidRDefault="002D76C5" w14:paraId="4A5AEC0D" w14:textId="77777777">
            <w:pPr>
              <w:spacing w:after="120"/>
              <w:rPr>
                <w:rFonts w:ascii="Arial" w:hAnsi="Arial" w:cs="Arial"/>
                <w:i/>
                <w:color w:val="000000" w:themeColor="text1"/>
              </w:rPr>
            </w:pPr>
            <w:r w:rsidRPr="00587B77">
              <w:rPr>
                <w:rFonts w:ascii="Arial" w:hAnsi="Arial" w:cs="Arial"/>
                <w:i/>
                <w:color w:val="000000" w:themeColor="text1"/>
              </w:rPr>
              <w:t>Private Study</w:t>
            </w:r>
          </w:p>
        </w:tc>
        <w:tc>
          <w:tcPr>
            <w:tcW w:w="476" w:type="pct"/>
            <w:vAlign w:val="center"/>
          </w:tcPr>
          <w:p w:rsidRPr="00B740B6" w:rsidR="002D76C5" w:rsidP="002D76C5" w:rsidRDefault="00400E62" w14:paraId="37754D78" w14:textId="18895AF0">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2A29BD80" w14:textId="20C2466F">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1E57A73A" w14:textId="2E450387">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71E65EEC" w14:textId="760D8C2B">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2DD484EA" w14:textId="1217D5FB">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4CFBBE2D" w14:textId="4A992EAA">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400E62" w14:paraId="70BBB4E3" w14:textId="168F0153">
            <w:pPr>
              <w:spacing w:after="120"/>
              <w:jc w:val="center"/>
              <w:rPr>
                <w:rFonts w:ascii="Arial" w:hAnsi="Arial" w:cs="Arial"/>
                <w:b/>
                <w:color w:val="000000" w:themeColor="text1"/>
              </w:rPr>
            </w:pPr>
            <w:r>
              <w:rPr>
                <w:rFonts w:ascii="Arial" w:hAnsi="Arial" w:cs="Arial"/>
                <w:b/>
                <w:color w:val="000000" w:themeColor="text1"/>
              </w:rPr>
              <w:t>x</w:t>
            </w:r>
          </w:p>
        </w:tc>
      </w:tr>
      <w:tr w:rsidRPr="00B740B6" w:rsidR="002D76C5" w:rsidTr="009871B6" w14:paraId="1F1019C2" w14:textId="77777777">
        <w:tc>
          <w:tcPr>
            <w:tcW w:w="1668" w:type="pct"/>
            <w:shd w:val="clear" w:color="auto" w:fill="D9D9D9" w:themeFill="background1" w:themeFillShade="D9"/>
          </w:tcPr>
          <w:p w:rsidRPr="00B740B6" w:rsidR="002D76C5" w:rsidP="004D282A" w:rsidRDefault="002D76C5" w14:paraId="26529FEC" w14:textId="77777777">
            <w:pPr>
              <w:spacing w:after="120"/>
              <w:rPr>
                <w:rFonts w:ascii="Arial" w:hAnsi="Arial" w:cs="Arial"/>
                <w:b/>
                <w:color w:val="000000" w:themeColor="text1"/>
              </w:rPr>
            </w:pPr>
            <w:r w:rsidRPr="00B740B6">
              <w:rPr>
                <w:rFonts w:ascii="Arial" w:hAnsi="Arial" w:cs="Arial"/>
                <w:b/>
                <w:color w:val="000000" w:themeColor="text1"/>
              </w:rPr>
              <w:t>Assessment method</w:t>
            </w:r>
          </w:p>
        </w:tc>
        <w:tc>
          <w:tcPr>
            <w:tcW w:w="476" w:type="pct"/>
            <w:vAlign w:val="center"/>
          </w:tcPr>
          <w:p w:rsidRPr="00B740B6" w:rsidR="002D76C5" w:rsidP="002D76C5" w:rsidRDefault="002D76C5" w14:paraId="5A749230"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4519114E"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6DB9BD51"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3671A81B"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414AF1D8"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732CC3BB" w14:textId="77777777">
            <w:pPr>
              <w:spacing w:after="120"/>
              <w:jc w:val="center"/>
              <w:rPr>
                <w:rFonts w:ascii="Arial" w:hAnsi="Arial" w:cs="Arial"/>
                <w:b/>
                <w:color w:val="000000" w:themeColor="text1"/>
              </w:rPr>
            </w:pPr>
          </w:p>
        </w:tc>
        <w:tc>
          <w:tcPr>
            <w:tcW w:w="476" w:type="pct"/>
            <w:vAlign w:val="center"/>
          </w:tcPr>
          <w:p w:rsidRPr="00B740B6" w:rsidR="002D76C5" w:rsidP="002D76C5" w:rsidRDefault="002D76C5" w14:paraId="175DDC17" w14:textId="77777777">
            <w:pPr>
              <w:spacing w:after="120"/>
              <w:jc w:val="center"/>
              <w:rPr>
                <w:rFonts w:ascii="Arial" w:hAnsi="Arial" w:cs="Arial"/>
                <w:b/>
                <w:color w:val="000000" w:themeColor="text1"/>
              </w:rPr>
            </w:pPr>
          </w:p>
        </w:tc>
      </w:tr>
      <w:tr w:rsidRPr="00B740B6" w:rsidR="002D76C5" w:rsidTr="009871B6" w14:paraId="27F691A6" w14:textId="77777777">
        <w:tc>
          <w:tcPr>
            <w:tcW w:w="1668" w:type="pct"/>
          </w:tcPr>
          <w:p w:rsidRPr="00B740B6" w:rsidR="002D76C5" w:rsidP="004D282A" w:rsidRDefault="002D76C5" w14:paraId="47B8EC56" w14:textId="3C91FE9B">
            <w:pPr>
              <w:spacing w:after="120"/>
              <w:rPr>
                <w:rFonts w:ascii="Arial" w:hAnsi="Arial" w:cs="Arial"/>
                <w:i/>
                <w:color w:val="000000" w:themeColor="text1"/>
              </w:rPr>
            </w:pPr>
            <w:r>
              <w:rPr>
                <w:rFonts w:ascii="Arial" w:hAnsi="Arial" w:cs="Arial"/>
              </w:rPr>
              <w:t>Assessment determined by host institution</w:t>
            </w:r>
          </w:p>
        </w:tc>
        <w:tc>
          <w:tcPr>
            <w:tcW w:w="476" w:type="pct"/>
            <w:vAlign w:val="center"/>
          </w:tcPr>
          <w:p w:rsidRPr="00B740B6" w:rsidR="002D76C5" w:rsidP="002D76C5" w:rsidRDefault="00A45503" w14:paraId="2F7A9116" w14:textId="0C43FDA5">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0C1CD169" w14:textId="0CFE34B2">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489A6982" w14:textId="4D34B8B7">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5BE02594" w14:textId="4871B510">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410E98F9" w14:textId="0B467C78">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680F6C1C" w14:textId="07A7CF66">
            <w:pPr>
              <w:spacing w:after="120"/>
              <w:jc w:val="center"/>
              <w:rPr>
                <w:rFonts w:ascii="Arial" w:hAnsi="Arial" w:cs="Arial"/>
                <w:b/>
                <w:color w:val="000000" w:themeColor="text1"/>
              </w:rPr>
            </w:pPr>
            <w:r>
              <w:rPr>
                <w:rFonts w:ascii="Arial" w:hAnsi="Arial" w:cs="Arial"/>
                <w:b/>
                <w:color w:val="000000" w:themeColor="text1"/>
              </w:rPr>
              <w:t>x</w:t>
            </w:r>
          </w:p>
        </w:tc>
        <w:tc>
          <w:tcPr>
            <w:tcW w:w="476" w:type="pct"/>
            <w:vAlign w:val="center"/>
          </w:tcPr>
          <w:p w:rsidRPr="00B740B6" w:rsidR="002D76C5" w:rsidP="002D76C5" w:rsidRDefault="00A45503" w14:paraId="32B35E57" w14:textId="51985BBE">
            <w:pPr>
              <w:spacing w:after="120"/>
              <w:jc w:val="center"/>
              <w:rPr>
                <w:rFonts w:ascii="Arial" w:hAnsi="Arial" w:cs="Arial"/>
                <w:b/>
                <w:color w:val="000000" w:themeColor="text1"/>
              </w:rPr>
            </w:pPr>
            <w:r>
              <w:rPr>
                <w:rFonts w:ascii="Arial" w:hAnsi="Arial" w:cs="Arial"/>
                <w:b/>
                <w:color w:val="000000" w:themeColor="text1"/>
              </w:rPr>
              <w:t>x</w:t>
            </w:r>
          </w:p>
        </w:tc>
      </w:tr>
    </w:tbl>
    <w:p w:rsidR="00103AB2" w:rsidP="00302082" w:rsidRDefault="00103AB2" w14:paraId="65735AC2" w14:textId="293C098D">
      <w:pPr>
        <w:spacing w:after="120" w:line="240" w:lineRule="auto"/>
        <w:ind w:left="426" w:right="260"/>
        <w:rPr>
          <w:rFonts w:ascii="Arial" w:hAnsi="Arial" w:cs="Arial"/>
          <w:b/>
          <w:iCs/>
        </w:rPr>
      </w:pPr>
    </w:p>
    <w:p w:rsidR="00103AB2" w:rsidRDefault="00103AB2" w14:paraId="7F47272F" w14:textId="77777777">
      <w:pPr>
        <w:rPr>
          <w:rFonts w:ascii="Arial" w:hAnsi="Arial" w:cs="Arial"/>
          <w:b/>
          <w:iCs/>
        </w:rPr>
      </w:pPr>
      <w:r>
        <w:rPr>
          <w:rFonts w:ascii="Arial" w:hAnsi="Arial" w:cs="Arial"/>
          <w:b/>
          <w:iCs/>
        </w:rPr>
        <w:br w:type="page"/>
      </w: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45A01AB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C74E8" w:rsidR="000E4603">
        <w:rPr>
          <w:rFonts w:ascii="Arial" w:hAnsi="Arial" w:cs="Arial"/>
        </w:rPr>
        <w:t>School</w:t>
      </w:r>
      <w:r w:rsidR="00B663A0">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4221352" w14:textId="77777777">
      <w:pPr>
        <w:spacing w:after="120" w:line="240" w:lineRule="auto"/>
        <w:ind w:left="426" w:right="260"/>
        <w:rPr>
          <w:rFonts w:ascii="Arial" w:hAnsi="Arial" w:cs="Arial"/>
          <w:i/>
          <w:iCs/>
        </w:rPr>
      </w:pPr>
    </w:p>
    <w:p w:rsidRPr="00302082" w:rsidR="009A2D37" w:rsidP="00696FF5" w:rsidRDefault="00883204" w14:paraId="2A4BD5E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26238C" w:rsidR="0026238C" w:rsidP="0026238C" w:rsidRDefault="0026238C" w14:paraId="07D851AC" w14:textId="77777777">
      <w:pPr>
        <w:pStyle w:val="ListParagraph"/>
        <w:spacing w:after="120" w:line="240" w:lineRule="auto"/>
        <w:ind w:left="567" w:right="261"/>
        <w:contextualSpacing w:val="0"/>
        <w:rPr>
          <w:rFonts w:ascii="Arial" w:hAnsi="Arial" w:cs="Arial"/>
          <w:iCs/>
        </w:rPr>
      </w:pPr>
      <w:r w:rsidRPr="0026238C">
        <w:rPr>
          <w:rFonts w:ascii="Arial" w:hAnsi="Arial" w:cs="Arial"/>
          <w:iCs/>
        </w:rPr>
        <w:t>Approved host institutions.</w:t>
      </w:r>
    </w:p>
    <w:p w:rsidRPr="0026238C" w:rsidR="0026238C" w:rsidP="0026238C" w:rsidRDefault="0026238C" w14:paraId="10C1EF94" w14:textId="77777777">
      <w:pPr>
        <w:pStyle w:val="ListParagraph"/>
        <w:spacing w:after="120" w:line="240" w:lineRule="auto"/>
        <w:ind w:left="567" w:right="260"/>
        <w:rPr>
          <w:rFonts w:ascii="Arial" w:hAnsi="Arial" w:cs="Arial"/>
          <w:iCs/>
        </w:rPr>
      </w:pPr>
      <w:r w:rsidRPr="0026238C">
        <w:rPr>
          <w:rFonts w:ascii="Arial" w:hAnsi="Arial" w:cs="Arial"/>
          <w:iCs/>
        </w:rPr>
        <w:t>The School will ensure the University holds either a ‘Memorandum of Understanding’ (MoU) or valid ‘Inter-institutional Erasmus agreement’ (IIEA) with any institution chosen by students to undertake this module and will review the provision offered by partner institutions on an ongoing basis to ensure that academic standards meet the expectations of Kent students.</w:t>
      </w:r>
    </w:p>
    <w:p w:rsidR="009A2D37" w:rsidP="00302082" w:rsidRDefault="009A2D37" w14:paraId="00DD8F43" w14:textId="77777777">
      <w:pPr>
        <w:spacing w:after="120" w:line="240" w:lineRule="auto"/>
        <w:ind w:left="426" w:right="260"/>
        <w:rPr>
          <w:rFonts w:ascii="Arial" w:hAnsi="Arial" w:cs="Arial"/>
          <w:i/>
          <w:iCs/>
        </w:rPr>
      </w:pPr>
    </w:p>
    <w:p w:rsidRPr="002A7F48" w:rsidR="00883204" w:rsidP="00696FF5" w:rsidRDefault="00883204" w14:paraId="4ECDA9FF"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F524D" w:rsidP="00DF524D" w:rsidRDefault="00DF524D" w14:paraId="311C568C" w14:textId="43E8D608">
      <w:pPr>
        <w:pStyle w:val="ListParagraph"/>
        <w:pBdr>
          <w:bottom w:val="single" w:color="auto" w:sz="6" w:space="1"/>
        </w:pBdr>
        <w:spacing w:after="120" w:line="240" w:lineRule="auto"/>
        <w:ind w:left="567" w:right="260"/>
        <w:rPr>
          <w:rFonts w:ascii="Arial" w:hAnsi="Arial" w:cs="Arial"/>
        </w:rPr>
      </w:pPr>
      <w:r w:rsidRPr="00DF524D">
        <w:rPr>
          <w:rFonts w:ascii="Arial" w:hAnsi="Arial" w:cs="Arial"/>
        </w:rPr>
        <w:t xml:space="preserve">The very nature of the module, meets the University and </w:t>
      </w:r>
      <w:r>
        <w:rPr>
          <w:rFonts w:ascii="Arial" w:hAnsi="Arial" w:cs="Arial"/>
        </w:rPr>
        <w:t>School of Economics i</w:t>
      </w:r>
      <w:r w:rsidRPr="00DF524D">
        <w:rPr>
          <w:rFonts w:ascii="Arial" w:hAnsi="Arial" w:cs="Arial"/>
        </w:rPr>
        <w:t xml:space="preserve">nternationalisation strategies by promoting higher educational and subsequent cultural experience at a non-UK </w:t>
      </w:r>
      <w:r w:rsidR="002C3EB9">
        <w:rPr>
          <w:rFonts w:ascii="Arial" w:hAnsi="Arial" w:cs="Arial"/>
        </w:rPr>
        <w:t xml:space="preserve">partner </w:t>
      </w:r>
      <w:r w:rsidRPr="00DF524D">
        <w:rPr>
          <w:rFonts w:ascii="Arial" w:hAnsi="Arial" w:cs="Arial"/>
        </w:rPr>
        <w:t>institution.</w:t>
      </w:r>
    </w:p>
    <w:p w:rsidR="00DF524D" w:rsidP="00DF524D" w:rsidRDefault="00DF524D" w14:paraId="1F081E66" w14:textId="61303E34">
      <w:pPr>
        <w:pStyle w:val="ListParagraph"/>
        <w:pBdr>
          <w:bottom w:val="single" w:color="auto" w:sz="6" w:space="1"/>
        </w:pBdr>
        <w:spacing w:after="120" w:line="240" w:lineRule="auto"/>
        <w:ind w:left="567" w:right="260"/>
        <w:rPr>
          <w:rFonts w:ascii="Arial" w:hAnsi="Arial" w:cs="Arial"/>
        </w:rPr>
      </w:pPr>
    </w:p>
    <w:p w:rsidR="00DF524D" w:rsidP="00DF524D" w:rsidRDefault="00DF524D" w14:paraId="12CF4DA6" w14:textId="77777777">
      <w:pPr>
        <w:pStyle w:val="ListParagraph"/>
        <w:pBdr>
          <w:bottom w:val="single" w:color="auto" w:sz="6" w:space="1"/>
        </w:pBdr>
        <w:spacing w:after="120" w:line="240" w:lineRule="auto"/>
        <w:ind w:left="567" w:right="260"/>
        <w:rPr>
          <w:rFonts w:ascii="Arial" w:hAnsi="Arial" w:cs="Arial"/>
        </w:rPr>
      </w:pPr>
    </w:p>
    <w:p w:rsidRPr="00BA453C" w:rsidR="00441E76" w:rsidP="00302082" w:rsidRDefault="00422B69" w14:paraId="4BEEA5C7" w14:textId="29AEBF52">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91A62" w:rsidTr="00694309" w14:paraId="085E02D1" w14:textId="77777777">
        <w:trPr>
          <w:trHeight w:val="305"/>
        </w:trPr>
        <w:tc>
          <w:tcPr>
            <w:tcW w:w="1526" w:type="dxa"/>
          </w:tcPr>
          <w:p w:rsidRPr="00302082" w:rsidR="00391A62" w:rsidP="00391A62" w:rsidRDefault="00391A62" w14:paraId="128F83BB" w14:textId="0DC3687A">
            <w:pPr>
              <w:spacing w:after="120"/>
              <w:ind w:right="-330"/>
              <w:rPr>
                <w:rFonts w:ascii="Arial" w:hAnsi="Arial" w:cs="Arial"/>
              </w:rPr>
            </w:pPr>
          </w:p>
        </w:tc>
        <w:tc>
          <w:tcPr>
            <w:tcW w:w="1701" w:type="dxa"/>
          </w:tcPr>
          <w:p w:rsidRPr="00302082" w:rsidR="00391A62" w:rsidP="00391A62" w:rsidRDefault="00391A62" w14:paraId="26BD5355" w14:textId="71275A62">
            <w:pPr>
              <w:spacing w:after="120"/>
              <w:ind w:right="-330"/>
              <w:rPr>
                <w:rFonts w:ascii="Arial" w:hAnsi="Arial" w:cs="Arial"/>
              </w:rPr>
            </w:pPr>
          </w:p>
        </w:tc>
        <w:tc>
          <w:tcPr>
            <w:tcW w:w="2410" w:type="dxa"/>
          </w:tcPr>
          <w:p w:rsidRPr="00302082" w:rsidR="00391A62" w:rsidP="00391A62" w:rsidRDefault="00391A62" w14:paraId="4832B8C6" w14:textId="59D23AD1">
            <w:pPr>
              <w:spacing w:after="120"/>
              <w:ind w:right="-330"/>
              <w:rPr>
                <w:rFonts w:ascii="Arial" w:hAnsi="Arial" w:cs="Arial"/>
              </w:rPr>
            </w:pPr>
          </w:p>
        </w:tc>
        <w:tc>
          <w:tcPr>
            <w:tcW w:w="2448" w:type="dxa"/>
          </w:tcPr>
          <w:p w:rsidRPr="00302082" w:rsidR="00391A62" w:rsidP="00391A62" w:rsidRDefault="00391A62" w14:paraId="5CE7560D" w14:textId="32C8BB9D">
            <w:pPr>
              <w:spacing w:after="120"/>
              <w:ind w:right="-330"/>
              <w:rPr>
                <w:rFonts w:ascii="Arial" w:hAnsi="Arial" w:cs="Arial"/>
              </w:rPr>
            </w:pPr>
          </w:p>
        </w:tc>
        <w:tc>
          <w:tcPr>
            <w:tcW w:w="2597" w:type="dxa"/>
          </w:tcPr>
          <w:p w:rsidRPr="00302082" w:rsidR="00391A62" w:rsidP="00391A62" w:rsidRDefault="00391A62" w14:paraId="31DD0D8F" w14:textId="698F1FED">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72383B" w:rsidRDefault="00C57028" w14:paraId="567AC75F" w14:textId="77777777">
      <w:pPr>
        <w:pBdr>
          <w:top w:val="single" w:color="auto" w:sz="4" w:space="1"/>
          <w:left w:val="single" w:color="auto" w:sz="4" w:space="4"/>
          <w:bottom w:val="single" w:color="auto" w:sz="4" w:space="1"/>
          <w:right w:val="single" w:color="auto" w:sz="4" w:space="0"/>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7A" w:rsidP="009A2D37" w:rsidRDefault="00CA427A" w14:paraId="095BDD7C" w14:textId="77777777">
      <w:pPr>
        <w:spacing w:after="0" w:line="240" w:lineRule="auto"/>
      </w:pPr>
      <w:r>
        <w:separator/>
      </w:r>
    </w:p>
  </w:endnote>
  <w:endnote w:type="continuationSeparator" w:id="0">
    <w:p w:rsidR="00CA427A" w:rsidP="009A2D37" w:rsidRDefault="00CA427A" w14:paraId="293DEA6E" w14:textId="77777777">
      <w:pPr>
        <w:spacing w:after="0" w:line="240" w:lineRule="auto"/>
      </w:pPr>
      <w:r>
        <w:continuationSeparator/>
      </w:r>
    </w:p>
  </w:endnote>
  <w:endnote w:type="continuationNotice" w:id="1">
    <w:p w:rsidR="00CA427A" w:rsidRDefault="00CA427A" w14:paraId="7A60613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7F2BE7A" w:rsidR="008B2543" w:rsidRDefault="0019787E" w:rsidP="009A2D37">
        <w:pPr>
          <w:pStyle w:val="Footer"/>
          <w:jc w:val="center"/>
        </w:pPr>
        <w:r>
          <w:fldChar w:fldCharType="begin"/>
        </w:r>
        <w:r>
          <w:instrText xml:space="preserve"> PAGE   \* MERGEFORMAT </w:instrText>
        </w:r>
        <w:r>
          <w:fldChar w:fldCharType="separate"/>
        </w:r>
        <w:r w:rsidR="00E3672A">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7A" w:rsidP="009A2D37" w:rsidRDefault="00CA427A" w14:paraId="7490D5A7" w14:textId="77777777">
      <w:pPr>
        <w:spacing w:after="0" w:line="240" w:lineRule="auto"/>
      </w:pPr>
      <w:r>
        <w:separator/>
      </w:r>
    </w:p>
  </w:footnote>
  <w:footnote w:type="continuationSeparator" w:id="0">
    <w:p w:rsidR="00CA427A" w:rsidP="009A2D37" w:rsidRDefault="00CA427A" w14:paraId="774E509F" w14:textId="77777777">
      <w:pPr>
        <w:spacing w:after="0" w:line="240" w:lineRule="auto"/>
      </w:pPr>
      <w:r>
        <w:continuationSeparator/>
      </w:r>
    </w:p>
  </w:footnote>
  <w:footnote w:type="continuationNotice" w:id="1">
    <w:p w:rsidR="00CA427A" w:rsidRDefault="00CA427A" w14:paraId="1D1DC4B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4" w15:restartNumberingAfterBreak="0">
    <w:nsid w:val="09413E77"/>
    <w:multiLevelType w:val="hybridMultilevel"/>
    <w:tmpl w:val="34E8F59A"/>
    <w:lvl w:ilvl="0" w:tplc="99BEA0E8">
      <w:start w:val="1"/>
      <w:numFmt w:val="bullet"/>
      <w:lvlText w:val=""/>
      <w:lvlJc w:val="left"/>
      <w:pPr>
        <w:tabs>
          <w:tab w:val="num" w:pos="2480"/>
        </w:tabs>
        <w:ind w:left="2480" w:hanging="360"/>
      </w:pPr>
      <w:rPr>
        <w:rFonts w:hint="default" w:ascii="Symbol" w:hAnsi="Symbol"/>
      </w:rPr>
    </w:lvl>
    <w:lvl w:ilvl="1" w:tplc="08090003" w:tentative="1">
      <w:start w:val="1"/>
      <w:numFmt w:val="bullet"/>
      <w:lvlText w:val="o"/>
      <w:lvlJc w:val="left"/>
      <w:pPr>
        <w:tabs>
          <w:tab w:val="num" w:pos="2840"/>
        </w:tabs>
        <w:ind w:left="2840" w:hanging="360"/>
      </w:pPr>
      <w:rPr>
        <w:rFonts w:hint="default" w:ascii="Courier New" w:hAnsi="Courier New" w:cs="Courier New"/>
      </w:rPr>
    </w:lvl>
    <w:lvl w:ilvl="2" w:tplc="08090005" w:tentative="1">
      <w:start w:val="1"/>
      <w:numFmt w:val="bullet"/>
      <w:lvlText w:val=""/>
      <w:lvlJc w:val="left"/>
      <w:pPr>
        <w:tabs>
          <w:tab w:val="num" w:pos="3560"/>
        </w:tabs>
        <w:ind w:left="3560" w:hanging="360"/>
      </w:pPr>
      <w:rPr>
        <w:rFonts w:hint="default" w:ascii="Wingdings" w:hAnsi="Wingdings"/>
      </w:rPr>
    </w:lvl>
    <w:lvl w:ilvl="3" w:tplc="08090001" w:tentative="1">
      <w:start w:val="1"/>
      <w:numFmt w:val="bullet"/>
      <w:lvlText w:val=""/>
      <w:lvlJc w:val="left"/>
      <w:pPr>
        <w:tabs>
          <w:tab w:val="num" w:pos="4280"/>
        </w:tabs>
        <w:ind w:left="4280" w:hanging="360"/>
      </w:pPr>
      <w:rPr>
        <w:rFonts w:hint="default" w:ascii="Symbol" w:hAnsi="Symbol"/>
      </w:rPr>
    </w:lvl>
    <w:lvl w:ilvl="4" w:tplc="08090003" w:tentative="1">
      <w:start w:val="1"/>
      <w:numFmt w:val="bullet"/>
      <w:lvlText w:val="o"/>
      <w:lvlJc w:val="left"/>
      <w:pPr>
        <w:tabs>
          <w:tab w:val="num" w:pos="5000"/>
        </w:tabs>
        <w:ind w:left="5000" w:hanging="360"/>
      </w:pPr>
      <w:rPr>
        <w:rFonts w:hint="default" w:ascii="Courier New" w:hAnsi="Courier New" w:cs="Courier New"/>
      </w:rPr>
    </w:lvl>
    <w:lvl w:ilvl="5" w:tplc="08090005" w:tentative="1">
      <w:start w:val="1"/>
      <w:numFmt w:val="bullet"/>
      <w:lvlText w:val=""/>
      <w:lvlJc w:val="left"/>
      <w:pPr>
        <w:tabs>
          <w:tab w:val="num" w:pos="5720"/>
        </w:tabs>
        <w:ind w:left="5720" w:hanging="360"/>
      </w:pPr>
      <w:rPr>
        <w:rFonts w:hint="default" w:ascii="Wingdings" w:hAnsi="Wingdings"/>
      </w:rPr>
    </w:lvl>
    <w:lvl w:ilvl="6" w:tplc="08090001" w:tentative="1">
      <w:start w:val="1"/>
      <w:numFmt w:val="bullet"/>
      <w:lvlText w:val=""/>
      <w:lvlJc w:val="left"/>
      <w:pPr>
        <w:tabs>
          <w:tab w:val="num" w:pos="6440"/>
        </w:tabs>
        <w:ind w:left="6440" w:hanging="360"/>
      </w:pPr>
      <w:rPr>
        <w:rFonts w:hint="default" w:ascii="Symbol" w:hAnsi="Symbol"/>
      </w:rPr>
    </w:lvl>
    <w:lvl w:ilvl="7" w:tplc="08090003" w:tentative="1">
      <w:start w:val="1"/>
      <w:numFmt w:val="bullet"/>
      <w:lvlText w:val="o"/>
      <w:lvlJc w:val="left"/>
      <w:pPr>
        <w:tabs>
          <w:tab w:val="num" w:pos="7160"/>
        </w:tabs>
        <w:ind w:left="7160" w:hanging="360"/>
      </w:pPr>
      <w:rPr>
        <w:rFonts w:hint="default" w:ascii="Courier New" w:hAnsi="Courier New" w:cs="Courier New"/>
      </w:rPr>
    </w:lvl>
    <w:lvl w:ilvl="8" w:tplc="08090005" w:tentative="1">
      <w:start w:val="1"/>
      <w:numFmt w:val="bullet"/>
      <w:lvlText w:val=""/>
      <w:lvlJc w:val="left"/>
      <w:pPr>
        <w:tabs>
          <w:tab w:val="num" w:pos="7880"/>
        </w:tabs>
        <w:ind w:left="7880" w:hanging="360"/>
      </w:pPr>
      <w:rPr>
        <w:rFonts w:hint="default" w:ascii="Wingdings" w:hAnsi="Wingdings"/>
      </w:rPr>
    </w:lvl>
  </w:abstractNum>
  <w:abstractNum w:abstractNumId="5" w15:restartNumberingAfterBreak="0">
    <w:nsid w:val="0D0F3D1F"/>
    <w:multiLevelType w:val="hybridMultilevel"/>
    <w:tmpl w:val="3BEC20A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1A93A70"/>
    <w:multiLevelType w:val="hybridMultilevel"/>
    <w:tmpl w:val="5056667E"/>
    <w:lvl w:ilvl="0" w:tplc="99BEA0E8">
      <w:start w:val="1"/>
      <w:numFmt w:val="bullet"/>
      <w:lvlText w:val=""/>
      <w:lvlJc w:val="left"/>
      <w:pPr>
        <w:tabs>
          <w:tab w:val="num" w:pos="2140"/>
        </w:tabs>
        <w:ind w:left="2140" w:hanging="360"/>
      </w:pPr>
      <w:rPr>
        <w:rFonts w:hint="default" w:ascii="Symbol" w:hAnsi="Symbol"/>
      </w:rPr>
    </w:lvl>
    <w:lvl w:ilvl="1" w:tplc="08090003" w:tentative="1">
      <w:start w:val="1"/>
      <w:numFmt w:val="bullet"/>
      <w:lvlText w:val="o"/>
      <w:lvlJc w:val="left"/>
      <w:pPr>
        <w:tabs>
          <w:tab w:val="num" w:pos="2500"/>
        </w:tabs>
        <w:ind w:left="2500" w:hanging="360"/>
      </w:pPr>
      <w:rPr>
        <w:rFonts w:hint="default" w:ascii="Courier New" w:hAnsi="Courier New" w:cs="Courier New"/>
      </w:rPr>
    </w:lvl>
    <w:lvl w:ilvl="2" w:tplc="08090005" w:tentative="1">
      <w:start w:val="1"/>
      <w:numFmt w:val="bullet"/>
      <w:lvlText w:val=""/>
      <w:lvlJc w:val="left"/>
      <w:pPr>
        <w:tabs>
          <w:tab w:val="num" w:pos="3220"/>
        </w:tabs>
        <w:ind w:left="3220" w:hanging="360"/>
      </w:pPr>
      <w:rPr>
        <w:rFonts w:hint="default" w:ascii="Wingdings" w:hAnsi="Wingdings"/>
      </w:rPr>
    </w:lvl>
    <w:lvl w:ilvl="3" w:tplc="08090001" w:tentative="1">
      <w:start w:val="1"/>
      <w:numFmt w:val="bullet"/>
      <w:lvlText w:val=""/>
      <w:lvlJc w:val="left"/>
      <w:pPr>
        <w:tabs>
          <w:tab w:val="num" w:pos="3940"/>
        </w:tabs>
        <w:ind w:left="3940" w:hanging="360"/>
      </w:pPr>
      <w:rPr>
        <w:rFonts w:hint="default" w:ascii="Symbol" w:hAnsi="Symbol"/>
      </w:rPr>
    </w:lvl>
    <w:lvl w:ilvl="4" w:tplc="08090003" w:tentative="1">
      <w:start w:val="1"/>
      <w:numFmt w:val="bullet"/>
      <w:lvlText w:val="o"/>
      <w:lvlJc w:val="left"/>
      <w:pPr>
        <w:tabs>
          <w:tab w:val="num" w:pos="4660"/>
        </w:tabs>
        <w:ind w:left="4660" w:hanging="360"/>
      </w:pPr>
      <w:rPr>
        <w:rFonts w:hint="default" w:ascii="Courier New" w:hAnsi="Courier New" w:cs="Courier New"/>
      </w:rPr>
    </w:lvl>
    <w:lvl w:ilvl="5" w:tplc="08090005" w:tentative="1">
      <w:start w:val="1"/>
      <w:numFmt w:val="bullet"/>
      <w:lvlText w:val=""/>
      <w:lvlJc w:val="left"/>
      <w:pPr>
        <w:tabs>
          <w:tab w:val="num" w:pos="5380"/>
        </w:tabs>
        <w:ind w:left="5380" w:hanging="360"/>
      </w:pPr>
      <w:rPr>
        <w:rFonts w:hint="default" w:ascii="Wingdings" w:hAnsi="Wingdings"/>
      </w:rPr>
    </w:lvl>
    <w:lvl w:ilvl="6" w:tplc="08090001" w:tentative="1">
      <w:start w:val="1"/>
      <w:numFmt w:val="bullet"/>
      <w:lvlText w:val=""/>
      <w:lvlJc w:val="left"/>
      <w:pPr>
        <w:tabs>
          <w:tab w:val="num" w:pos="6100"/>
        </w:tabs>
        <w:ind w:left="6100" w:hanging="360"/>
      </w:pPr>
      <w:rPr>
        <w:rFonts w:hint="default" w:ascii="Symbol" w:hAnsi="Symbol"/>
      </w:rPr>
    </w:lvl>
    <w:lvl w:ilvl="7" w:tplc="08090003" w:tentative="1">
      <w:start w:val="1"/>
      <w:numFmt w:val="bullet"/>
      <w:lvlText w:val="o"/>
      <w:lvlJc w:val="left"/>
      <w:pPr>
        <w:tabs>
          <w:tab w:val="num" w:pos="6820"/>
        </w:tabs>
        <w:ind w:left="6820" w:hanging="360"/>
      </w:pPr>
      <w:rPr>
        <w:rFonts w:hint="default" w:ascii="Courier New" w:hAnsi="Courier New" w:cs="Courier New"/>
      </w:rPr>
    </w:lvl>
    <w:lvl w:ilvl="8" w:tplc="08090005" w:tentative="1">
      <w:start w:val="1"/>
      <w:numFmt w:val="bullet"/>
      <w:lvlText w:val=""/>
      <w:lvlJc w:val="left"/>
      <w:pPr>
        <w:tabs>
          <w:tab w:val="num" w:pos="7540"/>
        </w:tabs>
        <w:ind w:left="7540" w:hanging="360"/>
      </w:pPr>
      <w:rPr>
        <w:rFonts w:hint="default" w:ascii="Wingdings" w:hAnsi="Wingdings"/>
      </w:rPr>
    </w:lvl>
  </w:abstractNum>
  <w:abstractNum w:abstractNumId="8"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ascii="Arial"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14"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8370F8"/>
    <w:multiLevelType w:val="hybridMultilevel"/>
    <w:tmpl w:val="35CE678E"/>
    <w:lvl w:ilvl="0" w:tplc="08090001">
      <w:start w:val="1"/>
      <w:numFmt w:val="bullet"/>
      <w:lvlText w:val=""/>
      <w:lvlJc w:val="left"/>
      <w:pPr>
        <w:ind w:left="1503" w:hanging="360"/>
      </w:pPr>
      <w:rPr>
        <w:rFonts w:hint="default" w:ascii="Symbol" w:hAnsi="Symbol"/>
      </w:rPr>
    </w:lvl>
    <w:lvl w:ilvl="1" w:tplc="08090003" w:tentative="1">
      <w:start w:val="1"/>
      <w:numFmt w:val="bullet"/>
      <w:lvlText w:val="o"/>
      <w:lvlJc w:val="left"/>
      <w:pPr>
        <w:ind w:left="2223" w:hanging="360"/>
      </w:pPr>
      <w:rPr>
        <w:rFonts w:hint="default" w:ascii="Courier New" w:hAnsi="Courier New" w:cs="Courier New"/>
      </w:rPr>
    </w:lvl>
    <w:lvl w:ilvl="2" w:tplc="08090005" w:tentative="1">
      <w:start w:val="1"/>
      <w:numFmt w:val="bullet"/>
      <w:lvlText w:val=""/>
      <w:lvlJc w:val="left"/>
      <w:pPr>
        <w:ind w:left="2943" w:hanging="360"/>
      </w:pPr>
      <w:rPr>
        <w:rFonts w:hint="default" w:ascii="Wingdings" w:hAnsi="Wingdings"/>
      </w:rPr>
    </w:lvl>
    <w:lvl w:ilvl="3" w:tplc="08090001" w:tentative="1">
      <w:start w:val="1"/>
      <w:numFmt w:val="bullet"/>
      <w:lvlText w:val=""/>
      <w:lvlJc w:val="left"/>
      <w:pPr>
        <w:ind w:left="3663" w:hanging="360"/>
      </w:pPr>
      <w:rPr>
        <w:rFonts w:hint="default" w:ascii="Symbol" w:hAnsi="Symbol"/>
      </w:rPr>
    </w:lvl>
    <w:lvl w:ilvl="4" w:tplc="08090003" w:tentative="1">
      <w:start w:val="1"/>
      <w:numFmt w:val="bullet"/>
      <w:lvlText w:val="o"/>
      <w:lvlJc w:val="left"/>
      <w:pPr>
        <w:ind w:left="4383" w:hanging="360"/>
      </w:pPr>
      <w:rPr>
        <w:rFonts w:hint="default" w:ascii="Courier New" w:hAnsi="Courier New" w:cs="Courier New"/>
      </w:rPr>
    </w:lvl>
    <w:lvl w:ilvl="5" w:tplc="08090005" w:tentative="1">
      <w:start w:val="1"/>
      <w:numFmt w:val="bullet"/>
      <w:lvlText w:val=""/>
      <w:lvlJc w:val="left"/>
      <w:pPr>
        <w:ind w:left="5103" w:hanging="360"/>
      </w:pPr>
      <w:rPr>
        <w:rFonts w:hint="default" w:ascii="Wingdings" w:hAnsi="Wingdings"/>
      </w:rPr>
    </w:lvl>
    <w:lvl w:ilvl="6" w:tplc="08090001" w:tentative="1">
      <w:start w:val="1"/>
      <w:numFmt w:val="bullet"/>
      <w:lvlText w:val=""/>
      <w:lvlJc w:val="left"/>
      <w:pPr>
        <w:ind w:left="5823" w:hanging="360"/>
      </w:pPr>
      <w:rPr>
        <w:rFonts w:hint="default" w:ascii="Symbol" w:hAnsi="Symbol"/>
      </w:rPr>
    </w:lvl>
    <w:lvl w:ilvl="7" w:tplc="08090003" w:tentative="1">
      <w:start w:val="1"/>
      <w:numFmt w:val="bullet"/>
      <w:lvlText w:val="o"/>
      <w:lvlJc w:val="left"/>
      <w:pPr>
        <w:ind w:left="6543" w:hanging="360"/>
      </w:pPr>
      <w:rPr>
        <w:rFonts w:hint="default" w:ascii="Courier New" w:hAnsi="Courier New" w:cs="Courier New"/>
      </w:rPr>
    </w:lvl>
    <w:lvl w:ilvl="8" w:tplc="08090005" w:tentative="1">
      <w:start w:val="1"/>
      <w:numFmt w:val="bullet"/>
      <w:lvlText w:val=""/>
      <w:lvlJc w:val="left"/>
      <w:pPr>
        <w:ind w:left="7263" w:hanging="360"/>
      </w:pPr>
      <w:rPr>
        <w:rFonts w:hint="default" w:ascii="Wingdings" w:hAnsi="Wingdings"/>
      </w:rPr>
    </w:lvl>
  </w:abstractNum>
  <w:abstractNum w:abstractNumId="17"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3B8B0092"/>
    <w:multiLevelType w:val="hybridMultilevel"/>
    <w:tmpl w:val="44CA66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482900B1"/>
    <w:multiLevelType w:val="hybridMultilevel"/>
    <w:tmpl w:val="7206B938"/>
    <w:lvl w:ilvl="0" w:tplc="0FF46972">
      <w:start w:val="12"/>
      <w:numFmt w:val="bullet"/>
      <w:lvlText w:val="•"/>
      <w:lvlJc w:val="left"/>
      <w:pPr>
        <w:ind w:left="108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8F826F7"/>
    <w:multiLevelType w:val="hybridMultilevel"/>
    <w:tmpl w:val="0B2C01F4"/>
    <w:lvl w:ilvl="0" w:tplc="99BEA0E8">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1" w15:restartNumberingAfterBreak="0">
    <w:nsid w:val="5B74310A"/>
    <w:multiLevelType w:val="hybridMultilevel"/>
    <w:tmpl w:val="258AAA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146517"/>
    <w:multiLevelType w:val="hybridMultilevel"/>
    <w:tmpl w:val="027E11F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4" w15:restartNumberingAfterBreak="0">
    <w:nsid w:val="5ED27030"/>
    <w:multiLevelType w:val="hybridMultilevel"/>
    <w:tmpl w:val="3EB4F63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5" w15:restartNumberingAfterBreak="0">
    <w:nsid w:val="623E22F9"/>
    <w:multiLevelType w:val="hybridMultilevel"/>
    <w:tmpl w:val="C50AC08E"/>
    <w:lvl w:ilvl="0" w:tplc="08090001">
      <w:start w:val="1"/>
      <w:numFmt w:val="bullet"/>
      <w:lvlText w:val=""/>
      <w:lvlJc w:val="left"/>
      <w:pPr>
        <w:ind w:left="720" w:hanging="360"/>
      </w:pPr>
      <w:rPr>
        <w:rFonts w:hint="default" w:ascii="Symbol" w:hAnsi="Symbo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8"/>
  </w:num>
  <w:num w:numId="4">
    <w:abstractNumId w:val="2"/>
  </w:num>
  <w:num w:numId="5">
    <w:abstractNumId w:val="30"/>
  </w:num>
  <w:num w:numId="6">
    <w:abstractNumId w:val="28"/>
  </w:num>
  <w:num w:numId="7">
    <w:abstractNumId w:val="38"/>
  </w:num>
  <w:num w:numId="8">
    <w:abstractNumId w:val="29"/>
  </w:num>
  <w:num w:numId="9">
    <w:abstractNumId w:val="19"/>
  </w:num>
  <w:num w:numId="10">
    <w:abstractNumId w:val="6"/>
  </w:num>
  <w:num w:numId="11">
    <w:abstractNumId w:val="26"/>
  </w:num>
  <w:num w:numId="12">
    <w:abstractNumId w:val="13"/>
  </w:num>
  <w:num w:numId="13">
    <w:abstractNumId w:val="21"/>
  </w:num>
  <w:num w:numId="14">
    <w:abstractNumId w:val="25"/>
  </w:num>
  <w:num w:numId="15">
    <w:abstractNumId w:val="32"/>
  </w:num>
  <w:num w:numId="16">
    <w:abstractNumId w:val="1"/>
  </w:num>
  <w:num w:numId="17">
    <w:abstractNumId w:val="10"/>
  </w:num>
  <w:num w:numId="18">
    <w:abstractNumId w:val="17"/>
  </w:num>
  <w:num w:numId="19">
    <w:abstractNumId w:val="5"/>
  </w:num>
  <w:num w:numId="20">
    <w:abstractNumId w:val="37"/>
  </w:num>
  <w:num w:numId="21">
    <w:abstractNumId w:val="27"/>
  </w:num>
  <w:num w:numId="22">
    <w:abstractNumId w:val="16"/>
  </w:num>
  <w:num w:numId="23">
    <w:abstractNumId w:val="35"/>
  </w:num>
  <w:num w:numId="24">
    <w:abstractNumId w:val="12"/>
  </w:num>
  <w:num w:numId="25">
    <w:abstractNumId w:val="9"/>
  </w:num>
  <w:num w:numId="26">
    <w:abstractNumId w:val="15"/>
  </w:num>
  <w:num w:numId="27">
    <w:abstractNumId w:val="20"/>
  </w:num>
  <w:num w:numId="28">
    <w:abstractNumId w:val="3"/>
  </w:num>
  <w:num w:numId="29">
    <w:abstractNumId w:val="33"/>
  </w:num>
  <w:num w:numId="30">
    <w:abstractNumId w:val="23"/>
  </w:num>
  <w:num w:numId="31">
    <w:abstractNumId w:val="34"/>
  </w:num>
  <w:num w:numId="32">
    <w:abstractNumId w:val="36"/>
  </w:num>
  <w:num w:numId="33">
    <w:abstractNumId w:val="8"/>
  </w:num>
  <w:num w:numId="34">
    <w:abstractNumId w:val="22"/>
  </w:num>
  <w:num w:numId="35">
    <w:abstractNumId w:val="24"/>
  </w:num>
  <w:num w:numId="36">
    <w:abstractNumId w:val="7"/>
  </w:num>
  <w:num w:numId="37">
    <w:abstractNumId w:val="4"/>
  </w:num>
  <w:num w:numId="38">
    <w:abstractNumId w:val="3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3EFD"/>
    <w:rsid w:val="00045373"/>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3AB2"/>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407C0"/>
    <w:rsid w:val="002461AF"/>
    <w:rsid w:val="002465A1"/>
    <w:rsid w:val="0026238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EB9"/>
    <w:rsid w:val="002D76C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80B17"/>
    <w:rsid w:val="00391A62"/>
    <w:rsid w:val="003934D2"/>
    <w:rsid w:val="003973A1"/>
    <w:rsid w:val="003A5DA0"/>
    <w:rsid w:val="003A5EEB"/>
    <w:rsid w:val="003A6143"/>
    <w:rsid w:val="003B35F4"/>
    <w:rsid w:val="003B4FC5"/>
    <w:rsid w:val="003B7C76"/>
    <w:rsid w:val="003C3E0C"/>
    <w:rsid w:val="003C74E8"/>
    <w:rsid w:val="003C776B"/>
    <w:rsid w:val="003D4A1C"/>
    <w:rsid w:val="003D7AA0"/>
    <w:rsid w:val="003E1FF7"/>
    <w:rsid w:val="003E311D"/>
    <w:rsid w:val="003F4470"/>
    <w:rsid w:val="003F5A04"/>
    <w:rsid w:val="003F67CD"/>
    <w:rsid w:val="00400E62"/>
    <w:rsid w:val="00402ED7"/>
    <w:rsid w:val="004114F8"/>
    <w:rsid w:val="00422B69"/>
    <w:rsid w:val="00423D86"/>
    <w:rsid w:val="00424C90"/>
    <w:rsid w:val="00430E8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A07"/>
    <w:rsid w:val="004D035C"/>
    <w:rsid w:val="004F046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27"/>
    <w:rsid w:val="005B5A98"/>
    <w:rsid w:val="005B67F8"/>
    <w:rsid w:val="005C1A4F"/>
    <w:rsid w:val="005C27D7"/>
    <w:rsid w:val="005D7CD0"/>
    <w:rsid w:val="005E1A3A"/>
    <w:rsid w:val="005E2D75"/>
    <w:rsid w:val="005E6ADC"/>
    <w:rsid w:val="005E6D10"/>
    <w:rsid w:val="005E6D38"/>
    <w:rsid w:val="005E7B3F"/>
    <w:rsid w:val="005F040F"/>
    <w:rsid w:val="005F2C42"/>
    <w:rsid w:val="006043FC"/>
    <w:rsid w:val="006050CF"/>
    <w:rsid w:val="00612B9D"/>
    <w:rsid w:val="006253AA"/>
    <w:rsid w:val="00626023"/>
    <w:rsid w:val="00633150"/>
    <w:rsid w:val="00636DED"/>
    <w:rsid w:val="00637A50"/>
    <w:rsid w:val="00637C69"/>
    <w:rsid w:val="00641D6D"/>
    <w:rsid w:val="0064364E"/>
    <w:rsid w:val="006438F3"/>
    <w:rsid w:val="00646E7E"/>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0FF2"/>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1F69"/>
    <w:rsid w:val="00854535"/>
    <w:rsid w:val="00855E5A"/>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3FB3"/>
    <w:rsid w:val="00947180"/>
    <w:rsid w:val="009567BE"/>
    <w:rsid w:val="009676FA"/>
    <w:rsid w:val="009679E0"/>
    <w:rsid w:val="00977632"/>
    <w:rsid w:val="00982A8E"/>
    <w:rsid w:val="009871B6"/>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5503"/>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1BD"/>
    <w:rsid w:val="00B658A3"/>
    <w:rsid w:val="00B663A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898"/>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27A"/>
    <w:rsid w:val="00CB11CE"/>
    <w:rsid w:val="00CC25A2"/>
    <w:rsid w:val="00CD1EAA"/>
    <w:rsid w:val="00CD7F07"/>
    <w:rsid w:val="00CE04F3"/>
    <w:rsid w:val="00CE12D8"/>
    <w:rsid w:val="00CE4574"/>
    <w:rsid w:val="00CE70E6"/>
    <w:rsid w:val="00CF2E1E"/>
    <w:rsid w:val="00D02E99"/>
    <w:rsid w:val="00D13357"/>
    <w:rsid w:val="00D13A13"/>
    <w:rsid w:val="00D2689A"/>
    <w:rsid w:val="00D60730"/>
    <w:rsid w:val="00D65506"/>
    <w:rsid w:val="00D773CF"/>
    <w:rsid w:val="00D83563"/>
    <w:rsid w:val="00D8448F"/>
    <w:rsid w:val="00DA64B6"/>
    <w:rsid w:val="00DB5C9D"/>
    <w:rsid w:val="00DD02E6"/>
    <w:rsid w:val="00DE7188"/>
    <w:rsid w:val="00DF524D"/>
    <w:rsid w:val="00DF665B"/>
    <w:rsid w:val="00DF66F0"/>
    <w:rsid w:val="00E0152A"/>
    <w:rsid w:val="00E03394"/>
    <w:rsid w:val="00E066E5"/>
    <w:rsid w:val="00E22F03"/>
    <w:rsid w:val="00E233C1"/>
    <w:rsid w:val="00E3672A"/>
    <w:rsid w:val="00E51404"/>
    <w:rsid w:val="00E574C9"/>
    <w:rsid w:val="00E610DE"/>
    <w:rsid w:val="00E66167"/>
    <w:rsid w:val="00E71F2F"/>
    <w:rsid w:val="00E77786"/>
    <w:rsid w:val="00E806FB"/>
    <w:rsid w:val="00E82CD5"/>
    <w:rsid w:val="00EB1C2D"/>
    <w:rsid w:val="00EB3C11"/>
    <w:rsid w:val="00EC1810"/>
    <w:rsid w:val="00EC3FCC"/>
    <w:rsid w:val="00ED32FF"/>
    <w:rsid w:val="00EF039B"/>
    <w:rsid w:val="00EF4933"/>
    <w:rsid w:val="00EF5044"/>
    <w:rsid w:val="00EF5C0C"/>
    <w:rsid w:val="00F003D6"/>
    <w:rsid w:val="00F01956"/>
    <w:rsid w:val="00F116CE"/>
    <w:rsid w:val="00F176DE"/>
    <w:rsid w:val="00F21C47"/>
    <w:rsid w:val="00F244E2"/>
    <w:rsid w:val="00F340DE"/>
    <w:rsid w:val="00F43542"/>
    <w:rsid w:val="00F44BAB"/>
    <w:rsid w:val="00F527CB"/>
    <w:rsid w:val="00F562AA"/>
    <w:rsid w:val="00F66975"/>
    <w:rsid w:val="00F7105A"/>
    <w:rsid w:val="00F712EB"/>
    <w:rsid w:val="00F74885"/>
    <w:rsid w:val="00F7710E"/>
    <w:rsid w:val="00F77676"/>
    <w:rsid w:val="00F8197C"/>
    <w:rsid w:val="00F82B4E"/>
    <w:rsid w:val="00F865BB"/>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9BD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855E5A"/>
    <w:pPr>
      <w:spacing w:after="0" w:line="240" w:lineRule="auto"/>
    </w:pPr>
    <w:rPr>
      <w:rFonts w:ascii="Calibri" w:hAnsi="Calibri" w:eastAsia="SimSu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5340-B21B-4BC3-AEC0-F4DC4BB5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CDE51-21C0-4D3E-B9A0-F36C2DA18AC5}"/>
</file>

<file path=customXml/itemProps3.xml><?xml version="1.0" encoding="utf-8"?>
<ds:datastoreItem xmlns:ds="http://schemas.openxmlformats.org/officeDocument/2006/customXml" ds:itemID="{C15FBDD6-9794-4D0F-8F67-B9012DE4B74B}">
  <ds:schemaRefs>
    <ds:schemaRef ds:uri="http://schemas.microsoft.com/sharepoint/v3/contenttype/forms"/>
  </ds:schemaRefs>
</ds:datastoreItem>
</file>

<file path=customXml/itemProps4.xml><?xml version="1.0" encoding="utf-8"?>
<ds:datastoreItem xmlns:ds="http://schemas.openxmlformats.org/officeDocument/2006/customXml" ds:itemID="{1D56DBD1-BC9A-4E69-AF59-FDEFBC351064}">
  <ds:schemaRefs>
    <ds:schemaRef ds:uri="http://purl.org/dc/elements/1.1/"/>
    <ds:schemaRef ds:uri="ef2b9e05-657a-4dc1-8c6c-679bdea18f38"/>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BD22B23-069C-4E55-A195-ACE4AC1D40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2018-03-11T11:53:00Z</cp:lastPrinted>
  <dcterms:created xsi:type="dcterms:W3CDTF">2018-04-06T08:58:00Z</dcterms:created>
  <dcterms:modified xsi:type="dcterms:W3CDTF">2021-02-18T15:41:14Z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07e87ea1-b092-41f9-a2a2-1ee71817d435</vt:lpwstr>
  </property>
</Properties>
</file>