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24FA" w14:textId="77777777" w:rsidR="00A5015F" w:rsidRPr="00302082" w:rsidRDefault="00A5015F" w:rsidP="00EA37E7">
      <w:pPr>
        <w:rPr>
          <w:rFonts w:ascii="Arial" w:hAnsi="Arial" w:cs="Arial"/>
          <w:b/>
          <w:i/>
        </w:rPr>
      </w:pPr>
    </w:p>
    <w:p w14:paraId="3D585599" w14:textId="77777777" w:rsidR="00A5015F" w:rsidRPr="00302082" w:rsidRDefault="00A5015F" w:rsidP="00EA37E7">
      <w:pPr>
        <w:numPr>
          <w:ilvl w:val="0"/>
          <w:numId w:val="1"/>
        </w:numPr>
        <w:spacing w:after="120"/>
        <w:ind w:left="567" w:right="260" w:hanging="567"/>
        <w:jc w:val="both"/>
        <w:rPr>
          <w:rFonts w:ascii="Arial" w:hAnsi="Arial" w:cs="Arial"/>
          <w:b/>
        </w:rPr>
      </w:pPr>
      <w:r w:rsidRPr="00302082">
        <w:rPr>
          <w:rFonts w:ascii="Arial" w:hAnsi="Arial" w:cs="Arial"/>
          <w:b/>
        </w:rPr>
        <w:t>Title of the module</w:t>
      </w:r>
    </w:p>
    <w:p w14:paraId="145A368C" w14:textId="3B5721C6" w:rsidR="00A5015F" w:rsidRPr="00EA37E7" w:rsidRDefault="00D80DCB" w:rsidP="00EA37E7">
      <w:pPr>
        <w:spacing w:after="120"/>
        <w:ind w:left="567" w:right="260"/>
        <w:jc w:val="both"/>
        <w:rPr>
          <w:rFonts w:ascii="Arial" w:hAnsi="Arial" w:cs="Arial"/>
          <w:iCs/>
        </w:rPr>
      </w:pPr>
      <w:r>
        <w:rPr>
          <w:rFonts w:ascii="Arial" w:hAnsi="Arial" w:cs="Arial"/>
        </w:rPr>
        <w:t>EL3</w:t>
      </w:r>
      <w:r w:rsidR="001C491E">
        <w:rPr>
          <w:rFonts w:ascii="Arial" w:hAnsi="Arial" w:cs="Arial"/>
        </w:rPr>
        <w:t>16/DIGM3</w:t>
      </w:r>
      <w:r w:rsidR="006C73B1">
        <w:rPr>
          <w:rFonts w:ascii="Arial" w:hAnsi="Arial" w:cs="Arial"/>
        </w:rPr>
        <w:t>160</w:t>
      </w:r>
      <w:r>
        <w:rPr>
          <w:rFonts w:ascii="Arial" w:hAnsi="Arial" w:cs="Arial"/>
        </w:rPr>
        <w:t xml:space="preserve"> </w:t>
      </w:r>
      <w:r w:rsidR="00A5015F">
        <w:rPr>
          <w:rFonts w:ascii="Arial" w:hAnsi="Arial" w:cs="Arial"/>
        </w:rPr>
        <w:t xml:space="preserve">Design Thinking </w:t>
      </w:r>
    </w:p>
    <w:p w14:paraId="63EB4225" w14:textId="0F974F05" w:rsidR="00A5015F" w:rsidRPr="00302082" w:rsidRDefault="56DA31E9" w:rsidP="00EA37E7">
      <w:pPr>
        <w:numPr>
          <w:ilvl w:val="0"/>
          <w:numId w:val="1"/>
        </w:numPr>
        <w:spacing w:after="120"/>
        <w:ind w:left="567" w:right="260" w:hanging="567"/>
        <w:jc w:val="both"/>
        <w:rPr>
          <w:rFonts w:ascii="Arial" w:hAnsi="Arial" w:cs="Arial"/>
          <w:b/>
          <w:bCs/>
        </w:rPr>
      </w:pPr>
      <w:r w:rsidRPr="16EB20E3">
        <w:rPr>
          <w:rFonts w:ascii="Arial" w:hAnsi="Arial" w:cs="Arial"/>
          <w:b/>
          <w:bCs/>
        </w:rPr>
        <w:t>Division</w:t>
      </w:r>
      <w:r w:rsidR="00A5015F" w:rsidRPr="16EB20E3">
        <w:rPr>
          <w:rFonts w:ascii="Arial" w:hAnsi="Arial" w:cs="Arial"/>
          <w:b/>
          <w:bCs/>
        </w:rPr>
        <w:t xml:space="preserve"> or partner institution which will be responsible for management of the module</w:t>
      </w:r>
    </w:p>
    <w:p w14:paraId="0F69F562" w14:textId="18B770B7" w:rsidR="00A5015F" w:rsidRPr="00EA37E7" w:rsidRDefault="36B8B330" w:rsidP="00EA37E7">
      <w:pPr>
        <w:spacing w:after="120"/>
        <w:ind w:left="567" w:right="260"/>
        <w:jc w:val="both"/>
        <w:rPr>
          <w:rFonts w:ascii="Arial" w:hAnsi="Arial" w:cs="Arial"/>
        </w:rPr>
      </w:pPr>
      <w:r w:rsidRPr="16EB20E3">
        <w:rPr>
          <w:rFonts w:ascii="Arial" w:hAnsi="Arial" w:cs="Arial"/>
        </w:rPr>
        <w:t>Computing, Engineering and Mathematical Sciences</w:t>
      </w:r>
      <w:r w:rsidR="00A5015F" w:rsidRPr="16EB20E3">
        <w:rPr>
          <w:rFonts w:ascii="Arial" w:hAnsi="Arial" w:cs="Arial"/>
        </w:rPr>
        <w:t xml:space="preserve"> </w:t>
      </w:r>
    </w:p>
    <w:p w14:paraId="6EF75BFC" w14:textId="77777777" w:rsidR="00A5015F" w:rsidRPr="00302082" w:rsidRDefault="00A5015F" w:rsidP="00EA37E7">
      <w:pPr>
        <w:numPr>
          <w:ilvl w:val="0"/>
          <w:numId w:val="1"/>
        </w:numPr>
        <w:spacing w:after="120"/>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42C388A" w14:textId="506BD068" w:rsidR="00A5015F" w:rsidRPr="00EA37E7" w:rsidRDefault="00A5015F" w:rsidP="00EA37E7">
      <w:pPr>
        <w:spacing w:after="120"/>
        <w:ind w:left="567" w:right="260"/>
        <w:jc w:val="both"/>
        <w:rPr>
          <w:rFonts w:ascii="Arial" w:hAnsi="Arial" w:cs="Arial"/>
        </w:rPr>
      </w:pPr>
      <w:r w:rsidRPr="00900673">
        <w:rPr>
          <w:rFonts w:ascii="Arial" w:hAnsi="Arial" w:cs="Arial"/>
        </w:rPr>
        <w:t xml:space="preserve">Level </w:t>
      </w:r>
      <w:r>
        <w:rPr>
          <w:rFonts w:ascii="Arial" w:hAnsi="Arial" w:cs="Arial"/>
        </w:rPr>
        <w:t>4</w:t>
      </w:r>
      <w:r w:rsidRPr="00900673">
        <w:rPr>
          <w:rFonts w:ascii="Arial" w:hAnsi="Arial" w:cs="Arial"/>
        </w:rPr>
        <w:t xml:space="preserve"> </w:t>
      </w:r>
    </w:p>
    <w:p w14:paraId="4F81B9D5" w14:textId="77777777" w:rsidR="00A5015F" w:rsidRPr="00302082" w:rsidRDefault="00A5015F" w:rsidP="00EA37E7">
      <w:pPr>
        <w:numPr>
          <w:ilvl w:val="0"/>
          <w:numId w:val="1"/>
        </w:numPr>
        <w:spacing w:after="120"/>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AEEB207" w14:textId="5326FAE6" w:rsidR="00A5015F" w:rsidRPr="00EA37E7" w:rsidRDefault="00A5015F" w:rsidP="00EA37E7">
      <w:pPr>
        <w:pStyle w:val="NormalWeb"/>
        <w:spacing w:before="0" w:beforeAutospacing="0" w:after="120" w:afterAutospacing="0" w:line="276" w:lineRule="auto"/>
        <w:ind w:left="567" w:right="260"/>
        <w:jc w:val="both"/>
        <w:rPr>
          <w:rFonts w:ascii="Arial" w:hAnsi="Arial" w:cs="Arial"/>
          <w:sz w:val="22"/>
          <w:szCs w:val="22"/>
        </w:rPr>
      </w:pPr>
      <w:r w:rsidRPr="00900673">
        <w:rPr>
          <w:rFonts w:ascii="Arial" w:hAnsi="Arial" w:cs="Arial"/>
          <w:sz w:val="22"/>
          <w:szCs w:val="22"/>
        </w:rPr>
        <w:t>1</w:t>
      </w:r>
      <w:r>
        <w:rPr>
          <w:rFonts w:ascii="Arial" w:hAnsi="Arial" w:cs="Arial"/>
          <w:sz w:val="22"/>
          <w:szCs w:val="22"/>
        </w:rPr>
        <w:t>5</w:t>
      </w:r>
      <w:r w:rsidRPr="00900673">
        <w:rPr>
          <w:rFonts w:ascii="Arial" w:hAnsi="Arial" w:cs="Arial"/>
          <w:sz w:val="22"/>
          <w:szCs w:val="22"/>
        </w:rPr>
        <w:t xml:space="preserve"> credits (</w:t>
      </w:r>
      <w:r>
        <w:rPr>
          <w:rFonts w:ascii="Arial" w:hAnsi="Arial" w:cs="Arial"/>
          <w:sz w:val="22"/>
          <w:szCs w:val="22"/>
        </w:rPr>
        <w:t>7.5</w:t>
      </w:r>
      <w:r w:rsidRPr="00900673">
        <w:rPr>
          <w:rFonts w:ascii="Arial" w:hAnsi="Arial" w:cs="Arial"/>
          <w:sz w:val="22"/>
          <w:szCs w:val="22"/>
        </w:rPr>
        <w:t xml:space="preserve"> ECTS) </w:t>
      </w:r>
    </w:p>
    <w:p w14:paraId="1230AC42" w14:textId="77777777" w:rsidR="00A5015F" w:rsidRPr="00302082" w:rsidRDefault="00A5015F" w:rsidP="00EA37E7">
      <w:pPr>
        <w:numPr>
          <w:ilvl w:val="0"/>
          <w:numId w:val="1"/>
        </w:numPr>
        <w:spacing w:after="120"/>
        <w:ind w:left="567" w:right="260" w:hanging="567"/>
        <w:jc w:val="both"/>
        <w:rPr>
          <w:rFonts w:ascii="Arial" w:hAnsi="Arial" w:cs="Arial"/>
          <w:b/>
        </w:rPr>
      </w:pPr>
      <w:r w:rsidRPr="00302082">
        <w:rPr>
          <w:rFonts w:ascii="Arial" w:hAnsi="Arial" w:cs="Arial"/>
          <w:b/>
        </w:rPr>
        <w:t>Which term(s) the module is to be taught in (or other teaching pattern)</w:t>
      </w:r>
    </w:p>
    <w:p w14:paraId="59FE2325" w14:textId="19743095" w:rsidR="00A5015F" w:rsidRPr="00EA37E7" w:rsidRDefault="00A5015F" w:rsidP="00EA37E7">
      <w:pPr>
        <w:spacing w:after="120"/>
        <w:ind w:left="567" w:right="260"/>
        <w:jc w:val="both"/>
        <w:rPr>
          <w:rFonts w:ascii="Arial" w:hAnsi="Arial" w:cs="Arial"/>
          <w:iCs/>
        </w:rPr>
      </w:pPr>
      <w:r w:rsidRPr="00900673">
        <w:rPr>
          <w:rFonts w:ascii="Arial" w:hAnsi="Arial" w:cs="Arial"/>
          <w:iCs/>
        </w:rPr>
        <w:t>Autumn</w:t>
      </w:r>
      <w:r>
        <w:rPr>
          <w:rFonts w:ascii="Arial" w:hAnsi="Arial" w:cs="Arial"/>
          <w:iCs/>
        </w:rPr>
        <w:t xml:space="preserve"> or Spring</w:t>
      </w:r>
    </w:p>
    <w:p w14:paraId="05972906" w14:textId="77777777" w:rsidR="00A5015F" w:rsidRPr="00302082" w:rsidRDefault="00A5015F" w:rsidP="00EA37E7">
      <w:pPr>
        <w:numPr>
          <w:ilvl w:val="0"/>
          <w:numId w:val="1"/>
        </w:numPr>
        <w:spacing w:after="120"/>
        <w:ind w:left="567" w:right="260" w:hanging="567"/>
        <w:jc w:val="both"/>
        <w:rPr>
          <w:rFonts w:ascii="Arial" w:hAnsi="Arial" w:cs="Arial"/>
          <w:b/>
        </w:rPr>
      </w:pPr>
      <w:r w:rsidRPr="00302082">
        <w:rPr>
          <w:rFonts w:ascii="Arial" w:hAnsi="Arial" w:cs="Arial"/>
          <w:b/>
        </w:rPr>
        <w:t>Prerequisite and co-requisite modules</w:t>
      </w:r>
    </w:p>
    <w:p w14:paraId="05D53AD2" w14:textId="1978949B" w:rsidR="00A5015F" w:rsidRPr="00EA37E7" w:rsidRDefault="00A5015F" w:rsidP="00EA37E7">
      <w:pPr>
        <w:spacing w:after="120"/>
        <w:ind w:left="567" w:right="260"/>
        <w:rPr>
          <w:rFonts w:ascii="Arial" w:hAnsi="Arial" w:cs="Arial"/>
          <w:iCs/>
        </w:rPr>
      </w:pPr>
      <w:r w:rsidRPr="00900673">
        <w:rPr>
          <w:rFonts w:ascii="Arial" w:hAnsi="Arial" w:cs="Arial"/>
          <w:iCs/>
        </w:rPr>
        <w:t>None</w:t>
      </w:r>
    </w:p>
    <w:p w14:paraId="603E4B7A" w14:textId="54C4DF0B" w:rsidR="00A5015F" w:rsidRPr="00302082" w:rsidRDefault="00A5015F" w:rsidP="00EA37E7">
      <w:pPr>
        <w:numPr>
          <w:ilvl w:val="0"/>
          <w:numId w:val="1"/>
        </w:numPr>
        <w:spacing w:after="120"/>
        <w:ind w:left="567" w:right="260" w:hanging="567"/>
        <w:jc w:val="both"/>
        <w:rPr>
          <w:rFonts w:ascii="Arial" w:hAnsi="Arial" w:cs="Arial"/>
          <w:b/>
          <w:bCs/>
        </w:rPr>
      </w:pPr>
      <w:r w:rsidRPr="16EB20E3">
        <w:rPr>
          <w:rFonts w:ascii="Arial" w:hAnsi="Arial" w:cs="Arial"/>
          <w:b/>
          <w:bCs/>
        </w:rPr>
        <w:t xml:space="preserve">The </w:t>
      </w:r>
      <w:r w:rsidR="3D427E73" w:rsidRPr="16EB20E3">
        <w:rPr>
          <w:rFonts w:ascii="Arial" w:hAnsi="Arial" w:cs="Arial"/>
          <w:b/>
          <w:bCs/>
        </w:rPr>
        <w:t xml:space="preserve">course(s) </w:t>
      </w:r>
      <w:r w:rsidRPr="16EB20E3">
        <w:rPr>
          <w:rFonts w:ascii="Arial" w:hAnsi="Arial" w:cs="Arial"/>
          <w:b/>
          <w:bCs/>
        </w:rPr>
        <w:t>of study to which the module contributes</w:t>
      </w:r>
    </w:p>
    <w:p w14:paraId="50E26235" w14:textId="29B82A89" w:rsidR="00A5015F" w:rsidRDefault="00A5015F" w:rsidP="00EA37E7">
      <w:pPr>
        <w:spacing w:after="120"/>
        <w:ind w:left="567" w:right="260"/>
        <w:jc w:val="both"/>
        <w:rPr>
          <w:rFonts w:ascii="Arial" w:hAnsi="Arial" w:cs="Arial"/>
          <w:iCs/>
        </w:rPr>
      </w:pPr>
      <w:r w:rsidRPr="00900673">
        <w:rPr>
          <w:rFonts w:ascii="Arial" w:hAnsi="Arial" w:cs="Arial"/>
          <w:iCs/>
        </w:rPr>
        <w:t xml:space="preserve">BSc </w:t>
      </w:r>
      <w:r w:rsidR="00DC77F8">
        <w:rPr>
          <w:rFonts w:ascii="Arial" w:hAnsi="Arial" w:cs="Arial"/>
          <w:iCs/>
        </w:rPr>
        <w:t>Digital</w:t>
      </w:r>
      <w:r w:rsidR="00DC77F8" w:rsidRPr="00900673">
        <w:rPr>
          <w:rFonts w:ascii="Arial" w:hAnsi="Arial" w:cs="Arial"/>
          <w:iCs/>
        </w:rPr>
        <w:t xml:space="preserve"> </w:t>
      </w:r>
      <w:r w:rsidRPr="00900673">
        <w:rPr>
          <w:rFonts w:ascii="Arial" w:hAnsi="Arial" w:cs="Arial"/>
          <w:iCs/>
        </w:rPr>
        <w:t>Design</w:t>
      </w:r>
      <w:r>
        <w:rPr>
          <w:rFonts w:ascii="Arial" w:hAnsi="Arial" w:cs="Arial"/>
          <w:iCs/>
        </w:rPr>
        <w:t xml:space="preserve"> </w:t>
      </w:r>
    </w:p>
    <w:p w14:paraId="17DE71C2" w14:textId="744642E4" w:rsidR="00A5015F" w:rsidRDefault="00A5015F" w:rsidP="00EA37E7">
      <w:pPr>
        <w:spacing w:after="120"/>
        <w:ind w:left="567" w:right="260"/>
        <w:jc w:val="both"/>
        <w:rPr>
          <w:rFonts w:ascii="Arial" w:hAnsi="Arial" w:cs="Arial"/>
        </w:rPr>
      </w:pPr>
      <w:r w:rsidRPr="00900673">
        <w:rPr>
          <w:rFonts w:ascii="Arial" w:hAnsi="Arial" w:cs="Arial"/>
          <w:iCs/>
        </w:rPr>
        <w:t xml:space="preserve">BSc </w:t>
      </w:r>
      <w:r w:rsidR="00DC77F8">
        <w:rPr>
          <w:rFonts w:ascii="Arial" w:hAnsi="Arial" w:cs="Arial"/>
          <w:iCs/>
        </w:rPr>
        <w:t>Digital</w:t>
      </w:r>
      <w:r w:rsidR="00DC77F8" w:rsidRPr="00900673">
        <w:rPr>
          <w:rFonts w:ascii="Arial" w:hAnsi="Arial" w:cs="Arial"/>
          <w:iCs/>
        </w:rPr>
        <w:t xml:space="preserve"> </w:t>
      </w:r>
      <w:r w:rsidRPr="00900673">
        <w:rPr>
          <w:rFonts w:ascii="Arial" w:hAnsi="Arial" w:cs="Arial"/>
          <w:iCs/>
        </w:rPr>
        <w:t>Design</w:t>
      </w:r>
      <w:r>
        <w:rPr>
          <w:rFonts w:ascii="Arial" w:hAnsi="Arial" w:cs="Arial"/>
          <w:iCs/>
        </w:rPr>
        <w:t xml:space="preserve"> with a Year in Industry</w:t>
      </w:r>
    </w:p>
    <w:p w14:paraId="75788C3D" w14:textId="41E9B4EE" w:rsidR="00A5015F" w:rsidRPr="00EA37E7" w:rsidRDefault="00A5015F" w:rsidP="00EA37E7">
      <w:pPr>
        <w:spacing w:after="120"/>
        <w:ind w:left="567" w:right="260"/>
        <w:jc w:val="both"/>
        <w:rPr>
          <w:rFonts w:ascii="Arial" w:hAnsi="Arial" w:cs="Arial"/>
        </w:rPr>
      </w:pPr>
      <w:r w:rsidRPr="00900673">
        <w:rPr>
          <w:rFonts w:ascii="Arial" w:hAnsi="Arial" w:cs="Arial"/>
          <w:iCs/>
        </w:rPr>
        <w:t xml:space="preserve">BSc </w:t>
      </w:r>
      <w:r w:rsidR="00DC77F8">
        <w:rPr>
          <w:rFonts w:ascii="Arial" w:hAnsi="Arial" w:cs="Arial"/>
          <w:iCs/>
        </w:rPr>
        <w:t>Digital</w:t>
      </w:r>
      <w:r w:rsidR="00DC77F8" w:rsidRPr="00900673">
        <w:rPr>
          <w:rFonts w:ascii="Arial" w:hAnsi="Arial" w:cs="Arial"/>
          <w:iCs/>
        </w:rPr>
        <w:t xml:space="preserve"> </w:t>
      </w:r>
      <w:r w:rsidRPr="00900673">
        <w:rPr>
          <w:rFonts w:ascii="Arial" w:hAnsi="Arial" w:cs="Arial"/>
          <w:iCs/>
        </w:rPr>
        <w:t>Design</w:t>
      </w:r>
      <w:r>
        <w:rPr>
          <w:rFonts w:ascii="Arial" w:hAnsi="Arial" w:cs="Arial"/>
          <w:iCs/>
        </w:rPr>
        <w:t xml:space="preserve"> with a Year Abroad</w:t>
      </w:r>
    </w:p>
    <w:p w14:paraId="2CA8E757" w14:textId="77777777" w:rsidR="00A5015F" w:rsidRPr="00B25DA6" w:rsidRDefault="00A5015F" w:rsidP="00EA37E7">
      <w:pPr>
        <w:numPr>
          <w:ilvl w:val="0"/>
          <w:numId w:val="1"/>
        </w:numPr>
        <w:spacing w:after="120"/>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 xml:space="preserve">On successfully </w:t>
      </w:r>
      <w:r w:rsidRPr="00B25DA6">
        <w:rPr>
          <w:rFonts w:ascii="Arial" w:hAnsi="Arial" w:cs="Arial"/>
          <w:b/>
        </w:rPr>
        <w:t>completing the module students will be able to:</w:t>
      </w:r>
    </w:p>
    <w:p w14:paraId="001359E7" w14:textId="5DB40011" w:rsidR="00417676" w:rsidRPr="00B25DA6" w:rsidRDefault="00F34BE9" w:rsidP="00EA37E7">
      <w:pPr>
        <w:pStyle w:val="ListParagraph"/>
        <w:numPr>
          <w:ilvl w:val="0"/>
          <w:numId w:val="11"/>
        </w:numPr>
        <w:tabs>
          <w:tab w:val="left" w:pos="567"/>
        </w:tabs>
        <w:ind w:left="993" w:hanging="426"/>
        <w:rPr>
          <w:rFonts w:ascii="Arial" w:eastAsia="Times New Roman" w:hAnsi="Arial" w:cs="Arial"/>
          <w:color w:val="000000" w:themeColor="text1"/>
        </w:rPr>
      </w:pPr>
      <w:r w:rsidRPr="00B25DA6">
        <w:rPr>
          <w:rFonts w:ascii="Arial" w:eastAsia="Times New Roman" w:hAnsi="Arial" w:cs="Arial"/>
          <w:color w:val="000000" w:themeColor="text1"/>
        </w:rPr>
        <w:t>Recognise</w:t>
      </w:r>
      <w:r w:rsidR="00417676" w:rsidRPr="00B25DA6">
        <w:rPr>
          <w:rFonts w:ascii="Arial" w:eastAsia="Times New Roman" w:hAnsi="Arial" w:cs="Arial"/>
          <w:color w:val="000000" w:themeColor="text1"/>
        </w:rPr>
        <w:t xml:space="preserve"> </w:t>
      </w:r>
      <w:r w:rsidR="00401F95" w:rsidRPr="00B25DA6">
        <w:rPr>
          <w:rFonts w:ascii="Arial" w:eastAsia="Times New Roman" w:hAnsi="Arial" w:cs="Arial"/>
          <w:color w:val="000000" w:themeColor="text1"/>
        </w:rPr>
        <w:t>a brea</w:t>
      </w:r>
      <w:r w:rsidR="00B6598E">
        <w:rPr>
          <w:rFonts w:ascii="Arial" w:eastAsia="Times New Roman" w:hAnsi="Arial" w:cs="Arial"/>
          <w:color w:val="000000" w:themeColor="text1"/>
        </w:rPr>
        <w:t>d</w:t>
      </w:r>
      <w:r w:rsidR="00401F95" w:rsidRPr="00B25DA6">
        <w:rPr>
          <w:rFonts w:ascii="Arial" w:eastAsia="Times New Roman" w:hAnsi="Arial" w:cs="Arial"/>
          <w:color w:val="000000" w:themeColor="text1"/>
        </w:rPr>
        <w:t xml:space="preserve">th of </w:t>
      </w:r>
      <w:r w:rsidR="00417676" w:rsidRPr="00B25DA6">
        <w:rPr>
          <w:rFonts w:ascii="Arial" w:eastAsia="Times New Roman" w:hAnsi="Arial" w:cs="Arial"/>
          <w:color w:val="000000" w:themeColor="text1"/>
        </w:rPr>
        <w:t xml:space="preserve">design </w:t>
      </w:r>
      <w:r w:rsidRPr="00B25DA6">
        <w:rPr>
          <w:rFonts w:ascii="Arial" w:eastAsia="Times New Roman" w:hAnsi="Arial" w:cs="Arial"/>
          <w:color w:val="000000" w:themeColor="text1"/>
        </w:rPr>
        <w:t>approaches as they apply to different contexts.</w:t>
      </w:r>
      <w:r w:rsidR="00417676" w:rsidRPr="00B25DA6">
        <w:rPr>
          <w:rFonts w:ascii="Arial" w:eastAsia="Times New Roman" w:hAnsi="Arial" w:cs="Arial"/>
          <w:color w:val="000000" w:themeColor="text1"/>
        </w:rPr>
        <w:t xml:space="preserve"> </w:t>
      </w:r>
    </w:p>
    <w:p w14:paraId="0110287D" w14:textId="3F67C9B8" w:rsidR="00417676" w:rsidRPr="00B25DA6" w:rsidRDefault="00C470B2" w:rsidP="00EA37E7">
      <w:pPr>
        <w:pStyle w:val="ListParagraph"/>
        <w:numPr>
          <w:ilvl w:val="0"/>
          <w:numId w:val="11"/>
        </w:numPr>
        <w:tabs>
          <w:tab w:val="left" w:pos="567"/>
        </w:tabs>
        <w:ind w:left="993" w:hanging="426"/>
        <w:rPr>
          <w:rFonts w:ascii="Arial" w:eastAsia="Times New Roman" w:hAnsi="Arial" w:cs="Arial"/>
          <w:color w:val="000000" w:themeColor="text1"/>
        </w:rPr>
      </w:pPr>
      <w:r w:rsidRPr="00B25DA6">
        <w:rPr>
          <w:rFonts w:ascii="Arial" w:eastAsia="Times New Roman" w:hAnsi="Arial" w:cs="Arial"/>
          <w:color w:val="000000" w:themeColor="text1"/>
        </w:rPr>
        <w:t>C</w:t>
      </w:r>
      <w:r w:rsidR="00417676" w:rsidRPr="00B25DA6">
        <w:rPr>
          <w:rFonts w:ascii="Arial" w:eastAsia="Times New Roman" w:hAnsi="Arial" w:cs="Arial"/>
          <w:color w:val="000000" w:themeColor="text1"/>
        </w:rPr>
        <w:t>ritiqu</w:t>
      </w:r>
      <w:r w:rsidRPr="00B25DA6">
        <w:rPr>
          <w:rFonts w:ascii="Arial" w:eastAsia="Times New Roman" w:hAnsi="Arial" w:cs="Arial"/>
          <w:color w:val="000000" w:themeColor="text1"/>
        </w:rPr>
        <w:t>e</w:t>
      </w:r>
      <w:r w:rsidR="00417676" w:rsidRPr="00B25DA6">
        <w:rPr>
          <w:rFonts w:ascii="Arial" w:eastAsia="Times New Roman" w:hAnsi="Arial" w:cs="Arial"/>
          <w:color w:val="000000" w:themeColor="text1"/>
        </w:rPr>
        <w:t xml:space="preserve"> and analys</w:t>
      </w:r>
      <w:r w:rsidRPr="00B25DA6">
        <w:rPr>
          <w:rFonts w:ascii="Arial" w:eastAsia="Times New Roman" w:hAnsi="Arial" w:cs="Arial"/>
          <w:color w:val="000000" w:themeColor="text1"/>
        </w:rPr>
        <w:t>e</w:t>
      </w:r>
      <w:r w:rsidR="00417676" w:rsidRPr="00B25DA6">
        <w:rPr>
          <w:rFonts w:ascii="Arial" w:eastAsia="Times New Roman" w:hAnsi="Arial" w:cs="Arial"/>
          <w:color w:val="000000" w:themeColor="text1"/>
        </w:rPr>
        <w:t xml:space="preserve"> design artefacts </w:t>
      </w:r>
      <w:r w:rsidRPr="00B25DA6">
        <w:rPr>
          <w:rFonts w:ascii="Arial" w:eastAsia="Times New Roman" w:hAnsi="Arial" w:cs="Arial"/>
          <w:color w:val="000000" w:themeColor="text1"/>
        </w:rPr>
        <w:t xml:space="preserve">and processes </w:t>
      </w:r>
      <w:r w:rsidR="00417676" w:rsidRPr="00B25DA6">
        <w:rPr>
          <w:rFonts w:ascii="Arial" w:eastAsia="Times New Roman" w:hAnsi="Arial" w:cs="Arial"/>
          <w:color w:val="000000" w:themeColor="text1"/>
        </w:rPr>
        <w:t>using appropriate methodologies</w:t>
      </w:r>
    </w:p>
    <w:p w14:paraId="546F9240" w14:textId="77777777" w:rsidR="00C470B2" w:rsidRPr="00B25DA6" w:rsidRDefault="00C470B2" w:rsidP="00EA37E7">
      <w:pPr>
        <w:pStyle w:val="ListParagraph"/>
        <w:numPr>
          <w:ilvl w:val="0"/>
          <w:numId w:val="11"/>
        </w:numPr>
        <w:tabs>
          <w:tab w:val="left" w:pos="567"/>
        </w:tabs>
        <w:ind w:left="993" w:hanging="426"/>
        <w:rPr>
          <w:rFonts w:ascii="Arial" w:eastAsia="Times New Roman" w:hAnsi="Arial" w:cs="Arial"/>
          <w:color w:val="000000" w:themeColor="text1"/>
        </w:rPr>
      </w:pPr>
      <w:r w:rsidRPr="00B25DA6">
        <w:rPr>
          <w:rFonts w:ascii="Arial" w:eastAsia="Times New Roman" w:hAnsi="Arial" w:cs="Arial"/>
          <w:color w:val="000000" w:themeColor="text1"/>
        </w:rPr>
        <w:t>Analyse design approaches (e.g. artefacts, messages, services, systems)</w:t>
      </w:r>
      <w:r w:rsidR="00417676" w:rsidRPr="00B25DA6">
        <w:rPr>
          <w:rFonts w:ascii="Arial" w:eastAsia="Times New Roman" w:hAnsi="Arial" w:cs="Arial"/>
          <w:color w:val="000000" w:themeColor="text1"/>
        </w:rPr>
        <w:t xml:space="preserve"> in relation to cultural, historical and social context</w:t>
      </w:r>
      <w:r w:rsidRPr="00B25DA6">
        <w:rPr>
          <w:rFonts w:ascii="Arial" w:eastAsia="Times New Roman" w:hAnsi="Arial" w:cs="Arial"/>
          <w:color w:val="000000" w:themeColor="text1"/>
        </w:rPr>
        <w:t>.</w:t>
      </w:r>
    </w:p>
    <w:p w14:paraId="65065894" w14:textId="4816E819" w:rsidR="00A5015F" w:rsidRPr="00B25DA6" w:rsidRDefault="00C470B2" w:rsidP="00EA37E7">
      <w:pPr>
        <w:pStyle w:val="ListParagraph"/>
        <w:numPr>
          <w:ilvl w:val="0"/>
          <w:numId w:val="11"/>
        </w:numPr>
        <w:tabs>
          <w:tab w:val="left" w:pos="567"/>
        </w:tabs>
        <w:ind w:left="993" w:hanging="426"/>
        <w:rPr>
          <w:rFonts w:ascii="Arial" w:eastAsia="Times New Roman" w:hAnsi="Arial" w:cs="Arial"/>
        </w:rPr>
      </w:pPr>
      <w:r w:rsidRPr="00B25DA6">
        <w:rPr>
          <w:rFonts w:ascii="Arial" w:eastAsia="Times New Roman" w:hAnsi="Arial" w:cs="Arial"/>
          <w:color w:val="000000" w:themeColor="text1"/>
        </w:rPr>
        <w:t>Assess the suitability of design approaches to particular and hypothetical contexts</w:t>
      </w:r>
    </w:p>
    <w:p w14:paraId="5406A738" w14:textId="77777777" w:rsidR="00BC58CE" w:rsidRDefault="00A5015F" w:rsidP="00EA37E7">
      <w:pPr>
        <w:numPr>
          <w:ilvl w:val="0"/>
          <w:numId w:val="1"/>
        </w:numPr>
        <w:spacing w:after="120"/>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r>
      <w:r w:rsidRPr="00BC58CE">
        <w:rPr>
          <w:rFonts w:ascii="Arial" w:hAnsi="Arial" w:cs="Arial"/>
          <w:b/>
        </w:rPr>
        <w:t>On successfully</w:t>
      </w:r>
      <w:r w:rsidRPr="00302082">
        <w:rPr>
          <w:rFonts w:ascii="Arial" w:hAnsi="Arial" w:cs="Arial"/>
          <w:b/>
        </w:rPr>
        <w:t xml:space="preserve"> completing the module students will be able to:</w:t>
      </w:r>
    </w:p>
    <w:p w14:paraId="3263AFA1" w14:textId="429CD7A2" w:rsidR="005007F3" w:rsidRPr="00BC58CE" w:rsidRDefault="005007F3" w:rsidP="00EA37E7">
      <w:pPr>
        <w:pStyle w:val="ListParagraph"/>
        <w:numPr>
          <w:ilvl w:val="1"/>
          <w:numId w:val="13"/>
        </w:numPr>
        <w:spacing w:after="120"/>
        <w:ind w:right="260"/>
        <w:rPr>
          <w:rFonts w:ascii="Arial" w:hAnsi="Arial" w:cs="Arial"/>
          <w:b/>
        </w:rPr>
      </w:pPr>
      <w:r w:rsidRPr="00BC58CE">
        <w:rPr>
          <w:rFonts w:eastAsia="Calibri"/>
        </w:rPr>
        <w:t>Ability to communicate effectively to a variety of audiences and/or using a variety of methods</w:t>
      </w:r>
    </w:p>
    <w:p w14:paraId="2331D919" w14:textId="6279B666" w:rsidR="00A5015F" w:rsidRDefault="00A5015F" w:rsidP="00EA37E7">
      <w:pPr>
        <w:pStyle w:val="Default"/>
        <w:numPr>
          <w:ilvl w:val="1"/>
          <w:numId w:val="13"/>
        </w:numPr>
        <w:spacing w:after="120" w:line="276" w:lineRule="auto"/>
        <w:ind w:right="260"/>
        <w:rPr>
          <w:color w:val="auto"/>
          <w:sz w:val="22"/>
          <w:szCs w:val="22"/>
        </w:rPr>
      </w:pPr>
      <w:r w:rsidRPr="16EB20E3">
        <w:rPr>
          <w:color w:val="auto"/>
          <w:sz w:val="22"/>
          <w:szCs w:val="22"/>
        </w:rPr>
        <w:t>Work in flexible, creative and independent ways and apply critical thinking, reasoning and reflection.</w:t>
      </w:r>
      <w:r w:rsidR="00C25DDD" w:rsidRPr="16EB20E3">
        <w:rPr>
          <w:color w:val="auto"/>
          <w:sz w:val="22"/>
          <w:szCs w:val="22"/>
        </w:rPr>
        <w:t xml:space="preserve"> </w:t>
      </w:r>
    </w:p>
    <w:p w14:paraId="4A626468" w14:textId="389657A4" w:rsidR="00A5015F" w:rsidRPr="00EA37E7" w:rsidRDefault="00C25DDD" w:rsidP="00EA37E7">
      <w:pPr>
        <w:pStyle w:val="Default"/>
        <w:numPr>
          <w:ilvl w:val="1"/>
          <w:numId w:val="13"/>
        </w:numPr>
        <w:spacing w:after="120" w:line="276" w:lineRule="auto"/>
        <w:ind w:right="260"/>
        <w:rPr>
          <w:color w:val="auto"/>
          <w:sz w:val="22"/>
          <w:szCs w:val="22"/>
        </w:rPr>
      </w:pPr>
      <w:r w:rsidRPr="16EB20E3">
        <w:rPr>
          <w:color w:val="auto"/>
          <w:sz w:val="22"/>
          <w:szCs w:val="22"/>
        </w:rPr>
        <w:t>Develop ability to organise and manage time and resources within an individual project</w:t>
      </w:r>
    </w:p>
    <w:p w14:paraId="3BB2CFD6" w14:textId="77777777" w:rsidR="00A5015F" w:rsidRPr="00302082" w:rsidRDefault="00A5015F" w:rsidP="00EA37E7">
      <w:pPr>
        <w:numPr>
          <w:ilvl w:val="0"/>
          <w:numId w:val="1"/>
        </w:numPr>
        <w:spacing w:after="120"/>
        <w:ind w:left="567" w:right="260" w:hanging="567"/>
        <w:jc w:val="both"/>
        <w:rPr>
          <w:rFonts w:ascii="Arial" w:hAnsi="Arial" w:cs="Arial"/>
          <w:b/>
        </w:rPr>
      </w:pPr>
      <w:r w:rsidRPr="00302082">
        <w:rPr>
          <w:rFonts w:ascii="Arial" w:hAnsi="Arial" w:cs="Arial"/>
          <w:b/>
        </w:rPr>
        <w:t>A synopsis of the curriculum</w:t>
      </w:r>
    </w:p>
    <w:p w14:paraId="07957C43" w14:textId="17F77111" w:rsidR="00916049" w:rsidRPr="00B614AE" w:rsidRDefault="000737FA" w:rsidP="00EA37E7">
      <w:pPr>
        <w:spacing w:after="120"/>
        <w:ind w:left="567" w:right="260"/>
        <w:jc w:val="both"/>
        <w:rPr>
          <w:rFonts w:ascii="Arial" w:eastAsia="Times New Roman" w:hAnsi="Arial" w:cs="Arial"/>
        </w:rPr>
      </w:pPr>
      <w:r w:rsidRPr="00B614AE">
        <w:rPr>
          <w:rFonts w:ascii="Arial" w:eastAsia="Times New Roman" w:hAnsi="Arial" w:cs="Arial"/>
        </w:rPr>
        <w:t xml:space="preserve">This module </w:t>
      </w:r>
      <w:r w:rsidR="00B614AE" w:rsidRPr="00B614AE">
        <w:rPr>
          <w:rFonts w:ascii="Arial" w:eastAsia="Times New Roman" w:hAnsi="Arial" w:cs="Arial"/>
        </w:rPr>
        <w:t>introduces</w:t>
      </w:r>
      <w:r w:rsidRPr="00B614AE">
        <w:rPr>
          <w:rFonts w:ascii="Arial" w:eastAsia="Times New Roman" w:hAnsi="Arial" w:cs="Arial"/>
        </w:rPr>
        <w:t xml:space="preserve"> design</w:t>
      </w:r>
      <w:r w:rsidR="00B614AE" w:rsidRPr="00B614AE">
        <w:rPr>
          <w:rFonts w:ascii="Arial" w:eastAsia="Times New Roman" w:hAnsi="Arial" w:cs="Arial"/>
        </w:rPr>
        <w:t xml:space="preserve"> thinking;</w:t>
      </w:r>
      <w:r w:rsidR="00CA201C" w:rsidRPr="00B614AE">
        <w:rPr>
          <w:rFonts w:ascii="Arial" w:eastAsia="Times New Roman" w:hAnsi="Arial" w:cs="Arial"/>
        </w:rPr>
        <w:t xml:space="preserve"> </w:t>
      </w:r>
      <w:r w:rsidR="00916049" w:rsidRPr="00B614AE">
        <w:rPr>
          <w:rFonts w:ascii="Arial" w:eastAsia="Times New Roman" w:hAnsi="Arial" w:cs="Arial"/>
        </w:rPr>
        <w:t xml:space="preserve">how design principles </w:t>
      </w:r>
      <w:r w:rsidR="00CA201C" w:rsidRPr="00B614AE">
        <w:rPr>
          <w:rFonts w:ascii="Arial" w:eastAsia="Times New Roman" w:hAnsi="Arial" w:cs="Arial"/>
        </w:rPr>
        <w:t>are embedded everywhere</w:t>
      </w:r>
      <w:r w:rsidR="00916049" w:rsidRPr="00B614AE">
        <w:rPr>
          <w:rFonts w:ascii="Arial" w:eastAsia="Times New Roman" w:hAnsi="Arial" w:cs="Arial"/>
        </w:rPr>
        <w:t>:</w:t>
      </w:r>
      <w:r w:rsidR="00C470B2" w:rsidRPr="00B614AE">
        <w:rPr>
          <w:rFonts w:ascii="Arial" w:eastAsia="Times New Roman" w:hAnsi="Arial" w:cs="Arial"/>
        </w:rPr>
        <w:t xml:space="preserve"> from </w:t>
      </w:r>
      <w:r w:rsidR="005F540F" w:rsidRPr="00B614AE">
        <w:rPr>
          <w:rFonts w:ascii="Arial" w:eastAsia="Times New Roman" w:hAnsi="Arial" w:cs="Arial"/>
        </w:rPr>
        <w:t xml:space="preserve">electronic devices to </w:t>
      </w:r>
      <w:r w:rsidR="00C470B2" w:rsidRPr="00B614AE">
        <w:rPr>
          <w:rFonts w:ascii="Arial" w:eastAsia="Times New Roman" w:hAnsi="Arial" w:cs="Arial"/>
        </w:rPr>
        <w:t>objects</w:t>
      </w:r>
      <w:r w:rsidR="005F540F" w:rsidRPr="00B614AE">
        <w:rPr>
          <w:rFonts w:ascii="Arial" w:eastAsia="Times New Roman" w:hAnsi="Arial" w:cs="Arial"/>
        </w:rPr>
        <w:t>, commercial</w:t>
      </w:r>
      <w:r w:rsidR="00C470B2" w:rsidRPr="00B614AE">
        <w:rPr>
          <w:rFonts w:ascii="Arial" w:eastAsia="Times New Roman" w:hAnsi="Arial" w:cs="Arial"/>
        </w:rPr>
        <w:t xml:space="preserve"> </w:t>
      </w:r>
      <w:r w:rsidR="005F540F" w:rsidRPr="00B614AE">
        <w:rPr>
          <w:rFonts w:ascii="Arial" w:eastAsia="Times New Roman" w:hAnsi="Arial" w:cs="Arial"/>
        </w:rPr>
        <w:t>products, visual and audio communication</w:t>
      </w:r>
      <w:r w:rsidR="00916049" w:rsidRPr="00B614AE">
        <w:rPr>
          <w:rFonts w:ascii="Arial" w:eastAsia="Times New Roman" w:hAnsi="Arial" w:cs="Arial"/>
        </w:rPr>
        <w:t xml:space="preserve">, </w:t>
      </w:r>
      <w:r w:rsidR="00C470B2" w:rsidRPr="00B614AE">
        <w:rPr>
          <w:rFonts w:ascii="Arial" w:eastAsia="Times New Roman" w:hAnsi="Arial" w:cs="Arial"/>
        </w:rPr>
        <w:t>advertising</w:t>
      </w:r>
      <w:r w:rsidR="005F540F" w:rsidRPr="00B614AE">
        <w:rPr>
          <w:rFonts w:ascii="Arial" w:eastAsia="Times New Roman" w:hAnsi="Arial" w:cs="Arial"/>
        </w:rPr>
        <w:t xml:space="preserve"> (digital </w:t>
      </w:r>
      <w:r w:rsidR="00CA201C" w:rsidRPr="00B614AE">
        <w:rPr>
          <w:rFonts w:ascii="Arial" w:eastAsia="Times New Roman" w:hAnsi="Arial" w:cs="Arial"/>
        </w:rPr>
        <w:t>/</w:t>
      </w:r>
      <w:r w:rsidR="005F540F" w:rsidRPr="00B614AE">
        <w:rPr>
          <w:rFonts w:ascii="Arial" w:eastAsia="Times New Roman" w:hAnsi="Arial" w:cs="Arial"/>
        </w:rPr>
        <w:t xml:space="preserve"> print)</w:t>
      </w:r>
      <w:r w:rsidR="00C470B2" w:rsidRPr="00B614AE">
        <w:rPr>
          <w:rFonts w:ascii="Arial" w:eastAsia="Times New Roman" w:hAnsi="Arial" w:cs="Arial"/>
        </w:rPr>
        <w:t>, online systems, services,</w:t>
      </w:r>
      <w:r w:rsidR="00916049" w:rsidRPr="00B614AE">
        <w:rPr>
          <w:rFonts w:ascii="Arial" w:eastAsia="Times New Roman" w:hAnsi="Arial" w:cs="Arial"/>
        </w:rPr>
        <w:t xml:space="preserve"> </w:t>
      </w:r>
      <w:r w:rsidR="00B614AE">
        <w:rPr>
          <w:rFonts w:ascii="Arial" w:eastAsia="Times New Roman" w:hAnsi="Arial" w:cs="Arial"/>
        </w:rPr>
        <w:t xml:space="preserve">and </w:t>
      </w:r>
      <w:r w:rsidR="00916049" w:rsidRPr="00B614AE">
        <w:rPr>
          <w:rFonts w:ascii="Arial" w:eastAsia="Times New Roman" w:hAnsi="Arial" w:cs="Arial"/>
        </w:rPr>
        <w:t>built</w:t>
      </w:r>
      <w:r w:rsidR="00C470B2" w:rsidRPr="00B614AE">
        <w:rPr>
          <w:rFonts w:ascii="Arial" w:eastAsia="Times New Roman" w:hAnsi="Arial" w:cs="Arial"/>
        </w:rPr>
        <w:t xml:space="preserve"> environments. </w:t>
      </w:r>
    </w:p>
    <w:p w14:paraId="5C490F9A" w14:textId="522295EB" w:rsidR="000737FA" w:rsidRPr="00B614AE" w:rsidRDefault="00C470B2" w:rsidP="00EA37E7">
      <w:pPr>
        <w:spacing w:after="120"/>
        <w:ind w:left="567" w:right="260"/>
        <w:jc w:val="both"/>
        <w:rPr>
          <w:rFonts w:ascii="Arial" w:eastAsia="Times New Roman" w:hAnsi="Arial" w:cs="Arial"/>
        </w:rPr>
      </w:pPr>
      <w:r w:rsidRPr="00B614AE">
        <w:rPr>
          <w:rFonts w:ascii="Arial" w:eastAsia="Times New Roman" w:hAnsi="Arial" w:cs="Arial"/>
        </w:rPr>
        <w:t>Considering current and historical design approaches, students will learn about design processes as they apply to different domains of design</w:t>
      </w:r>
      <w:r w:rsidR="00916049" w:rsidRPr="00B614AE">
        <w:rPr>
          <w:rFonts w:ascii="Arial" w:eastAsia="Times New Roman" w:hAnsi="Arial" w:cs="Arial"/>
        </w:rPr>
        <w:t xml:space="preserve"> (</w:t>
      </w:r>
      <w:r w:rsidR="00877468" w:rsidRPr="00B614AE">
        <w:rPr>
          <w:rFonts w:ascii="Arial" w:eastAsia="Times New Roman" w:hAnsi="Arial" w:cs="Arial"/>
        </w:rPr>
        <w:t>e.g. audio</w:t>
      </w:r>
      <w:r w:rsidR="00B614AE">
        <w:rPr>
          <w:rFonts w:ascii="Arial" w:eastAsia="Times New Roman" w:hAnsi="Arial" w:cs="Arial"/>
        </w:rPr>
        <w:t>-</w:t>
      </w:r>
      <w:r w:rsidR="00877468" w:rsidRPr="00B614AE">
        <w:rPr>
          <w:rFonts w:ascii="Arial" w:eastAsia="Times New Roman" w:hAnsi="Arial" w:cs="Arial"/>
        </w:rPr>
        <w:t>visual, graphic, 3D, s</w:t>
      </w:r>
      <w:r w:rsidR="00472E17" w:rsidRPr="00B614AE">
        <w:rPr>
          <w:rFonts w:ascii="Arial" w:eastAsia="Times New Roman" w:hAnsi="Arial" w:cs="Arial"/>
        </w:rPr>
        <w:t xml:space="preserve">ystems, interaction, </w:t>
      </w:r>
      <w:r w:rsidR="00472E17" w:rsidRPr="00B614AE">
        <w:rPr>
          <w:rFonts w:ascii="Arial" w:eastAsia="Times New Roman" w:hAnsi="Arial" w:cs="Arial"/>
        </w:rPr>
        <w:lastRenderedPageBreak/>
        <w:t>electronic devices</w:t>
      </w:r>
      <w:r w:rsidR="004521BB" w:rsidRPr="00B614AE">
        <w:rPr>
          <w:rFonts w:ascii="Arial" w:eastAsia="Times New Roman" w:hAnsi="Arial" w:cs="Arial"/>
        </w:rPr>
        <w:t>)</w:t>
      </w:r>
      <w:r w:rsidRPr="00B614AE">
        <w:rPr>
          <w:rFonts w:ascii="Arial" w:eastAsia="Times New Roman" w:hAnsi="Arial" w:cs="Arial"/>
        </w:rPr>
        <w:t xml:space="preserve"> and to </w:t>
      </w:r>
      <w:r w:rsidR="004521BB" w:rsidRPr="00B614AE">
        <w:rPr>
          <w:rFonts w:ascii="Arial" w:eastAsia="Times New Roman" w:hAnsi="Arial" w:cs="Arial"/>
        </w:rPr>
        <w:t xml:space="preserve">evaluate the context </w:t>
      </w:r>
      <w:r w:rsidR="00472E17" w:rsidRPr="00B614AE">
        <w:rPr>
          <w:rFonts w:ascii="Arial" w:eastAsia="Times New Roman" w:hAnsi="Arial" w:cs="Arial"/>
        </w:rPr>
        <w:t xml:space="preserve">for the design </w:t>
      </w:r>
      <w:r w:rsidR="004521BB" w:rsidRPr="00B614AE">
        <w:rPr>
          <w:rFonts w:ascii="Arial" w:eastAsia="Times New Roman" w:hAnsi="Arial" w:cs="Arial"/>
        </w:rPr>
        <w:t>and</w:t>
      </w:r>
      <w:r w:rsidRPr="00B614AE">
        <w:rPr>
          <w:rFonts w:ascii="Arial" w:eastAsia="Times New Roman" w:hAnsi="Arial" w:cs="Arial"/>
        </w:rPr>
        <w:t xml:space="preserve"> </w:t>
      </w:r>
      <w:r w:rsidR="00472E17" w:rsidRPr="00B614AE">
        <w:rPr>
          <w:rFonts w:ascii="Arial" w:eastAsia="Times New Roman" w:hAnsi="Arial" w:cs="Arial"/>
        </w:rPr>
        <w:t xml:space="preserve">the </w:t>
      </w:r>
      <w:r w:rsidRPr="00B614AE">
        <w:rPr>
          <w:rFonts w:ascii="Arial" w:eastAsia="Times New Roman" w:hAnsi="Arial" w:cs="Arial"/>
        </w:rPr>
        <w:t xml:space="preserve">stakeholders that engage with </w:t>
      </w:r>
      <w:r w:rsidR="00916049" w:rsidRPr="00B614AE">
        <w:rPr>
          <w:rFonts w:ascii="Arial" w:eastAsia="Times New Roman" w:hAnsi="Arial" w:cs="Arial"/>
        </w:rPr>
        <w:t xml:space="preserve">the designed </w:t>
      </w:r>
      <w:r w:rsidR="00B614AE">
        <w:rPr>
          <w:rFonts w:ascii="Arial" w:eastAsia="Times New Roman" w:hAnsi="Arial" w:cs="Arial"/>
        </w:rPr>
        <w:t>artefact</w:t>
      </w:r>
      <w:r w:rsidR="00916049" w:rsidRPr="00B614AE">
        <w:rPr>
          <w:rFonts w:ascii="Arial" w:eastAsia="Times New Roman" w:hAnsi="Arial" w:cs="Arial"/>
        </w:rPr>
        <w:t xml:space="preserve">. </w:t>
      </w:r>
      <w:r w:rsidRPr="00B614AE">
        <w:rPr>
          <w:rFonts w:ascii="Arial" w:eastAsia="Times New Roman" w:hAnsi="Arial" w:cs="Arial"/>
        </w:rPr>
        <w:t xml:space="preserve"> </w:t>
      </w:r>
    </w:p>
    <w:p w14:paraId="7512F3E4" w14:textId="75D36E1F" w:rsidR="00A5015F" w:rsidRPr="00EA37E7" w:rsidRDefault="00A5015F" w:rsidP="00EA37E7">
      <w:pPr>
        <w:spacing w:after="120"/>
        <w:ind w:left="567" w:right="260"/>
        <w:jc w:val="both"/>
        <w:rPr>
          <w:rFonts w:ascii="Arial" w:hAnsi="Arial" w:cs="Arial"/>
          <w:iCs/>
        </w:rPr>
      </w:pPr>
      <w:r w:rsidRPr="00B614AE">
        <w:rPr>
          <w:rFonts w:ascii="Arial" w:hAnsi="Arial" w:cs="Arial"/>
          <w:iCs/>
        </w:rPr>
        <w:t xml:space="preserve">Indicative topics include: </w:t>
      </w:r>
      <w:r w:rsidR="00877468" w:rsidRPr="00B614AE">
        <w:rPr>
          <w:rFonts w:ascii="Arial" w:hAnsi="Arial" w:cs="Arial"/>
          <w:iCs/>
        </w:rPr>
        <w:t>basic design concepts, current and future trends, design in digital mediated society, speculative design, design for humans/non-humans/things.</w:t>
      </w:r>
    </w:p>
    <w:p w14:paraId="732356C1" w14:textId="77777777" w:rsidR="00A5015F" w:rsidRDefault="00A5015F" w:rsidP="00EA37E7">
      <w:pPr>
        <w:numPr>
          <w:ilvl w:val="0"/>
          <w:numId w:val="1"/>
        </w:numPr>
        <w:spacing w:after="120"/>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D39453D" w14:textId="2ECC28CB" w:rsidR="00621C0E" w:rsidRDefault="00621C0E" w:rsidP="00EA37E7">
      <w:pPr>
        <w:spacing w:after="120"/>
        <w:ind w:left="567" w:right="260"/>
        <w:jc w:val="both"/>
        <w:rPr>
          <w:rFonts w:ascii="Arial" w:hAnsi="Arial" w:cs="Arial"/>
        </w:rPr>
      </w:pPr>
      <w:r>
        <w:rPr>
          <w:rFonts w:ascii="Arial" w:hAnsi="Arial" w:cs="Arial"/>
        </w:rPr>
        <w:t xml:space="preserve">Brown, Tim. 2009. Change by Design: How Design Thinking Creates New Alternatives for Business and Society. New York: Harper Collins. </w:t>
      </w:r>
    </w:p>
    <w:p w14:paraId="6A5DFC38" w14:textId="29186EBB" w:rsidR="00F946C0" w:rsidRDefault="00F946C0" w:rsidP="00EA37E7">
      <w:pPr>
        <w:spacing w:after="120"/>
        <w:ind w:left="567" w:right="260"/>
        <w:jc w:val="both"/>
        <w:rPr>
          <w:rFonts w:ascii="Arial" w:hAnsi="Arial" w:cs="Arial"/>
        </w:rPr>
      </w:pPr>
      <w:r w:rsidRPr="00F946C0">
        <w:rPr>
          <w:rFonts w:ascii="Arial" w:hAnsi="Arial" w:cs="Arial"/>
        </w:rPr>
        <w:t xml:space="preserve">Flusser, Vilem. </w:t>
      </w:r>
      <w:r w:rsidR="006F6ACE">
        <w:rPr>
          <w:rFonts w:ascii="Arial" w:hAnsi="Arial" w:cs="Arial"/>
        </w:rPr>
        <w:t>1999</w:t>
      </w:r>
      <w:r w:rsidRPr="00F946C0">
        <w:rPr>
          <w:rFonts w:ascii="Arial" w:hAnsi="Arial" w:cs="Arial"/>
        </w:rPr>
        <w:t xml:space="preserve">. </w:t>
      </w:r>
      <w:r w:rsidR="006F6ACE" w:rsidRPr="006F6ACE">
        <w:rPr>
          <w:rFonts w:ascii="Arial" w:hAnsi="Arial" w:cs="Arial"/>
        </w:rPr>
        <w:t>The shape of things: a philosophy of design</w:t>
      </w:r>
      <w:r w:rsidRPr="00F946C0">
        <w:rPr>
          <w:rFonts w:ascii="Arial" w:hAnsi="Arial" w:cs="Arial"/>
        </w:rPr>
        <w:t xml:space="preserve">. </w:t>
      </w:r>
      <w:r w:rsidR="006F6ACE">
        <w:rPr>
          <w:rFonts w:ascii="Arial" w:hAnsi="Arial" w:cs="Arial"/>
        </w:rPr>
        <w:t>London</w:t>
      </w:r>
      <w:r w:rsidRPr="00F946C0">
        <w:rPr>
          <w:rFonts w:ascii="Arial" w:hAnsi="Arial" w:cs="Arial"/>
        </w:rPr>
        <w:t xml:space="preserve">: </w:t>
      </w:r>
      <w:r w:rsidR="006F6ACE">
        <w:rPr>
          <w:rFonts w:ascii="Arial" w:hAnsi="Arial" w:cs="Arial"/>
        </w:rPr>
        <w:t>Reaktion</w:t>
      </w:r>
      <w:r w:rsidRPr="00F946C0">
        <w:rPr>
          <w:rFonts w:ascii="Arial" w:hAnsi="Arial" w:cs="Arial"/>
        </w:rPr>
        <w:t xml:space="preserve">. </w:t>
      </w:r>
    </w:p>
    <w:p w14:paraId="4F6C2FAC" w14:textId="295CBC00" w:rsidR="00657321" w:rsidRDefault="00657321" w:rsidP="00EA37E7">
      <w:pPr>
        <w:spacing w:after="120"/>
        <w:ind w:left="567" w:right="260"/>
        <w:jc w:val="both"/>
        <w:rPr>
          <w:rFonts w:ascii="Arial" w:hAnsi="Arial" w:cs="Arial"/>
        </w:rPr>
      </w:pPr>
      <w:r>
        <w:rPr>
          <w:rFonts w:ascii="Arial" w:hAnsi="Arial" w:cs="Arial"/>
        </w:rPr>
        <w:t>Lockwood, Thomas. 2009. Design Thinking. New York: Allworth Press.</w:t>
      </w:r>
    </w:p>
    <w:p w14:paraId="552F2DD6" w14:textId="71FB12DF" w:rsidR="006F6ACE" w:rsidRDefault="006F6ACE" w:rsidP="00EA37E7">
      <w:pPr>
        <w:spacing w:after="120"/>
        <w:ind w:left="567" w:right="260"/>
        <w:jc w:val="both"/>
        <w:rPr>
          <w:rFonts w:ascii="Arial" w:hAnsi="Arial" w:cs="Arial"/>
        </w:rPr>
      </w:pPr>
      <w:r>
        <w:rPr>
          <w:rFonts w:ascii="Arial" w:hAnsi="Arial" w:cs="Arial"/>
        </w:rPr>
        <w:t xml:space="preserve">Norman, Donald A. 2010. Living with Complexity. MIT Press. </w:t>
      </w:r>
    </w:p>
    <w:p w14:paraId="0DFE5B23" w14:textId="560B0100" w:rsidR="006F6ACE" w:rsidRDefault="006F6ACE" w:rsidP="00EA37E7">
      <w:pPr>
        <w:spacing w:after="120"/>
        <w:ind w:left="567" w:right="260"/>
        <w:jc w:val="both"/>
        <w:rPr>
          <w:rFonts w:ascii="Arial" w:hAnsi="Arial" w:cs="Arial"/>
        </w:rPr>
      </w:pPr>
      <w:r>
        <w:rPr>
          <w:rFonts w:ascii="Arial" w:hAnsi="Arial" w:cs="Arial"/>
        </w:rPr>
        <w:t xml:space="preserve">Norman, Donald A. 2013. </w:t>
      </w:r>
      <w:r w:rsidRPr="006F6ACE">
        <w:rPr>
          <w:rFonts w:ascii="Arial" w:hAnsi="Arial" w:cs="Arial"/>
        </w:rPr>
        <w:t>The Design of Everyday Things, revised and expanded edition</w:t>
      </w:r>
      <w:r>
        <w:rPr>
          <w:rFonts w:ascii="Arial" w:hAnsi="Arial" w:cs="Arial"/>
        </w:rPr>
        <w:t xml:space="preserve">. MIT Press. </w:t>
      </w:r>
    </w:p>
    <w:p w14:paraId="1A831972" w14:textId="7AAD0438" w:rsidR="001F6831" w:rsidRPr="00F946C0" w:rsidRDefault="007407D7" w:rsidP="00EA37E7">
      <w:pPr>
        <w:spacing w:after="120"/>
        <w:ind w:left="567" w:right="260"/>
        <w:jc w:val="both"/>
        <w:rPr>
          <w:rFonts w:ascii="Arial" w:hAnsi="Arial" w:cs="Arial"/>
        </w:rPr>
      </w:pPr>
      <w:r>
        <w:rPr>
          <w:rFonts w:ascii="Arial" w:hAnsi="Arial" w:cs="Arial"/>
        </w:rPr>
        <w:t>Walter, Aarron. 2020. Designing for Emotion. New York: A Book Apart</w:t>
      </w:r>
    </w:p>
    <w:p w14:paraId="1EE06C0A" w14:textId="77777777" w:rsidR="00A5015F" w:rsidRPr="00883204" w:rsidRDefault="00A5015F" w:rsidP="00EA37E7">
      <w:pPr>
        <w:numPr>
          <w:ilvl w:val="0"/>
          <w:numId w:val="1"/>
        </w:numPr>
        <w:spacing w:after="120"/>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29D8D15" w14:textId="68BD1CB9" w:rsidR="00A5015F" w:rsidRDefault="00A5015F" w:rsidP="00EA37E7">
      <w:pPr>
        <w:spacing w:after="120"/>
        <w:ind w:left="567" w:right="260"/>
        <w:jc w:val="both"/>
        <w:rPr>
          <w:rFonts w:ascii="Arial" w:hAnsi="Arial" w:cs="Arial"/>
          <w:i/>
          <w:iCs/>
        </w:rPr>
      </w:pPr>
      <w:r>
        <w:rPr>
          <w:rFonts w:ascii="Arial" w:hAnsi="Arial" w:cs="Arial"/>
          <w:iCs/>
        </w:rPr>
        <w:t xml:space="preserve">Total contact hours: </w:t>
      </w:r>
      <w:r w:rsidR="008916CF">
        <w:rPr>
          <w:rFonts w:ascii="Arial" w:hAnsi="Arial" w:cs="Arial"/>
          <w:iCs/>
        </w:rPr>
        <w:t>2</w:t>
      </w:r>
      <w:r>
        <w:rPr>
          <w:rFonts w:ascii="Arial" w:hAnsi="Arial" w:cs="Arial"/>
          <w:iCs/>
        </w:rPr>
        <w:t xml:space="preserve">0 </w:t>
      </w:r>
    </w:p>
    <w:p w14:paraId="113A231E" w14:textId="4259A0C2" w:rsidR="00A5015F" w:rsidRPr="000023DA" w:rsidRDefault="00A5015F" w:rsidP="00EA37E7">
      <w:pPr>
        <w:spacing w:after="120"/>
        <w:ind w:left="567" w:right="260"/>
        <w:jc w:val="both"/>
        <w:rPr>
          <w:rFonts w:ascii="Arial" w:hAnsi="Arial" w:cs="Arial"/>
          <w:iCs/>
        </w:rPr>
      </w:pPr>
      <w:r>
        <w:rPr>
          <w:rFonts w:ascii="Arial" w:hAnsi="Arial" w:cs="Arial"/>
          <w:iCs/>
        </w:rPr>
        <w:t>Total private study hours:</w:t>
      </w:r>
      <w:r>
        <w:rPr>
          <w:rFonts w:ascii="Arial" w:hAnsi="Arial" w:cs="Arial"/>
          <w:i/>
          <w:iCs/>
        </w:rPr>
        <w:t xml:space="preserve"> </w:t>
      </w:r>
      <w:r>
        <w:rPr>
          <w:rFonts w:ascii="Arial" w:hAnsi="Arial" w:cs="Arial"/>
          <w:iCs/>
        </w:rPr>
        <w:t>1</w:t>
      </w:r>
      <w:r w:rsidR="008916CF">
        <w:rPr>
          <w:rFonts w:ascii="Arial" w:hAnsi="Arial" w:cs="Arial"/>
          <w:iCs/>
        </w:rPr>
        <w:t>3</w:t>
      </w:r>
      <w:r>
        <w:rPr>
          <w:rFonts w:ascii="Arial" w:hAnsi="Arial" w:cs="Arial"/>
          <w:iCs/>
        </w:rPr>
        <w:t>0</w:t>
      </w:r>
    </w:p>
    <w:p w14:paraId="0D5F9842" w14:textId="5A87C9C9" w:rsidR="00A5015F" w:rsidRPr="00302082" w:rsidRDefault="00A5015F" w:rsidP="00EA37E7">
      <w:pPr>
        <w:spacing w:after="120"/>
        <w:ind w:left="567" w:right="260"/>
        <w:jc w:val="both"/>
        <w:rPr>
          <w:rFonts w:ascii="Arial" w:hAnsi="Arial" w:cs="Arial"/>
          <w:i/>
          <w:iCs/>
        </w:rPr>
      </w:pPr>
      <w:r>
        <w:rPr>
          <w:rFonts w:ascii="Arial" w:hAnsi="Arial" w:cs="Arial"/>
          <w:iCs/>
        </w:rPr>
        <w:t xml:space="preserve">Total module study hours: </w:t>
      </w:r>
      <w:r w:rsidRPr="00210D54">
        <w:rPr>
          <w:rFonts w:ascii="Arial" w:hAnsi="Arial" w:cs="Arial"/>
          <w:iCs/>
        </w:rPr>
        <w:t>150</w:t>
      </w:r>
    </w:p>
    <w:p w14:paraId="2760CC28" w14:textId="77777777" w:rsidR="00A5015F" w:rsidRPr="00883204" w:rsidRDefault="00A5015F" w:rsidP="00EA37E7">
      <w:pPr>
        <w:numPr>
          <w:ilvl w:val="0"/>
          <w:numId w:val="1"/>
        </w:numPr>
        <w:spacing w:after="120"/>
        <w:ind w:left="567" w:right="260" w:hanging="567"/>
        <w:rPr>
          <w:rFonts w:ascii="Arial" w:hAnsi="Arial" w:cs="Arial"/>
          <w:i/>
          <w:iCs/>
        </w:rPr>
      </w:pPr>
      <w:r w:rsidRPr="00302082">
        <w:rPr>
          <w:rFonts w:ascii="Arial" w:hAnsi="Arial" w:cs="Arial"/>
          <w:b/>
        </w:rPr>
        <w:t>Assessment methods</w:t>
      </w:r>
    </w:p>
    <w:p w14:paraId="4784EC81" w14:textId="77777777" w:rsidR="00A5015F" w:rsidRPr="00696FF5" w:rsidRDefault="00A5015F" w:rsidP="00EA37E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171DFC3" w14:textId="37600C2F" w:rsidR="00A5015F" w:rsidRPr="00FB021F" w:rsidRDefault="00FB021F" w:rsidP="00EA37E7">
      <w:pPr>
        <w:spacing w:after="120"/>
        <w:ind w:left="567" w:right="260"/>
        <w:rPr>
          <w:rFonts w:ascii="Arial" w:hAnsi="Arial" w:cs="Arial"/>
          <w:iCs/>
        </w:rPr>
      </w:pPr>
      <w:r w:rsidRPr="00FB021F">
        <w:rPr>
          <w:rFonts w:ascii="Arial" w:hAnsi="Arial" w:cs="Arial"/>
          <w:iCs/>
        </w:rPr>
        <w:t>Design Study (600 words) – 20%</w:t>
      </w:r>
    </w:p>
    <w:p w14:paraId="18A21FF2" w14:textId="3644ED82" w:rsidR="00A5015F" w:rsidRPr="00FB021F" w:rsidRDefault="00FB021F" w:rsidP="00EA37E7">
      <w:pPr>
        <w:spacing w:after="120"/>
        <w:ind w:left="567" w:right="260"/>
        <w:rPr>
          <w:rFonts w:ascii="Arial" w:hAnsi="Arial" w:cs="Arial"/>
          <w:iCs/>
        </w:rPr>
      </w:pPr>
      <w:r w:rsidRPr="00FB021F">
        <w:rPr>
          <w:rFonts w:ascii="Arial" w:hAnsi="Arial" w:cs="Arial"/>
          <w:iCs/>
        </w:rPr>
        <w:t>Essay</w:t>
      </w:r>
      <w:r w:rsidR="00A5015F" w:rsidRPr="00FB021F">
        <w:rPr>
          <w:rFonts w:ascii="Arial" w:hAnsi="Arial" w:cs="Arial"/>
          <w:i/>
          <w:iCs/>
        </w:rPr>
        <w:t xml:space="preserve"> </w:t>
      </w:r>
      <w:r w:rsidR="00A5015F" w:rsidRPr="00FB021F">
        <w:rPr>
          <w:rFonts w:ascii="Arial" w:hAnsi="Arial" w:cs="Arial"/>
          <w:iCs/>
        </w:rPr>
        <w:t>(1,500 words) – 70%</w:t>
      </w:r>
    </w:p>
    <w:p w14:paraId="1EB0542B" w14:textId="138D0531" w:rsidR="00A5015F" w:rsidRPr="00EA37E7" w:rsidRDefault="00FB021F" w:rsidP="00EA37E7">
      <w:pPr>
        <w:spacing w:after="120"/>
        <w:ind w:left="567" w:right="260"/>
        <w:rPr>
          <w:rFonts w:ascii="Arial" w:hAnsi="Arial" w:cs="Arial"/>
          <w:iCs/>
        </w:rPr>
      </w:pPr>
      <w:r w:rsidRPr="00FB021F">
        <w:rPr>
          <w:rFonts w:ascii="Arial" w:hAnsi="Arial" w:cs="Arial"/>
          <w:iCs/>
        </w:rPr>
        <w:t xml:space="preserve">Seminar Participation – 10% </w:t>
      </w:r>
    </w:p>
    <w:p w14:paraId="6D99B382" w14:textId="77777777" w:rsidR="00A5015F" w:rsidRPr="00696FF5" w:rsidRDefault="00A5015F" w:rsidP="00EA37E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344561" w14:textId="240CE379" w:rsidR="00A5015F" w:rsidRPr="00EA37E7" w:rsidRDefault="00790FE9" w:rsidP="00EA37E7">
      <w:pPr>
        <w:tabs>
          <w:tab w:val="left" w:pos="709"/>
        </w:tabs>
        <w:spacing w:after="120"/>
        <w:ind w:left="567" w:right="260"/>
        <w:jc w:val="both"/>
        <w:rPr>
          <w:rFonts w:ascii="Arial" w:hAnsi="Arial" w:cs="Arial"/>
          <w:iCs/>
        </w:rPr>
      </w:pPr>
      <w:r>
        <w:rPr>
          <w:rFonts w:ascii="Arial" w:hAnsi="Arial" w:cs="Arial"/>
          <w:iCs/>
        </w:rPr>
        <w:t>100% Coursework</w:t>
      </w:r>
    </w:p>
    <w:p w14:paraId="5C567D24" w14:textId="77777777" w:rsidR="00A5015F" w:rsidRPr="003B72C2" w:rsidRDefault="00A5015F" w:rsidP="00EA37E7">
      <w:pPr>
        <w:numPr>
          <w:ilvl w:val="0"/>
          <w:numId w:val="1"/>
        </w:numPr>
        <w:spacing w:after="120"/>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A5015F" w:rsidRPr="00302082" w14:paraId="218C4EA2" w14:textId="77777777" w:rsidTr="00F77B8F">
        <w:tc>
          <w:tcPr>
            <w:tcW w:w="2439" w:type="dxa"/>
            <w:shd w:val="clear" w:color="auto" w:fill="D9D9D9" w:themeFill="background1" w:themeFillShade="D9"/>
          </w:tcPr>
          <w:p w14:paraId="7D0BC549" w14:textId="77777777" w:rsidR="00A5015F" w:rsidRPr="00302082" w:rsidRDefault="00A5015F" w:rsidP="00EA37E7">
            <w:pPr>
              <w:spacing w:after="120" w:line="276" w:lineRule="auto"/>
              <w:ind w:left="33"/>
              <w:rPr>
                <w:rFonts w:ascii="Arial" w:hAnsi="Arial" w:cs="Arial"/>
                <w:b/>
              </w:rPr>
            </w:pPr>
            <w:r w:rsidRPr="00302082">
              <w:rPr>
                <w:rFonts w:ascii="Arial" w:hAnsi="Arial" w:cs="Arial"/>
                <w:b/>
              </w:rPr>
              <w:t>Module learning outcome</w:t>
            </w:r>
          </w:p>
        </w:tc>
        <w:tc>
          <w:tcPr>
            <w:tcW w:w="567" w:type="dxa"/>
          </w:tcPr>
          <w:p w14:paraId="479C8159" w14:textId="77777777" w:rsidR="00A5015F" w:rsidRPr="002302FD" w:rsidRDefault="00A5015F" w:rsidP="00EA37E7">
            <w:pPr>
              <w:spacing w:after="120" w:line="276" w:lineRule="auto"/>
              <w:rPr>
                <w:rFonts w:ascii="Arial" w:hAnsi="Arial" w:cs="Arial"/>
              </w:rPr>
            </w:pPr>
            <w:r w:rsidRPr="002302FD">
              <w:rPr>
                <w:rFonts w:ascii="Arial" w:hAnsi="Arial" w:cs="Arial"/>
              </w:rPr>
              <w:t>8.1</w:t>
            </w:r>
          </w:p>
        </w:tc>
        <w:tc>
          <w:tcPr>
            <w:tcW w:w="567" w:type="dxa"/>
          </w:tcPr>
          <w:p w14:paraId="5A1B08AD" w14:textId="77777777" w:rsidR="00A5015F" w:rsidRPr="002302FD" w:rsidRDefault="00A5015F" w:rsidP="00EA37E7">
            <w:pPr>
              <w:spacing w:after="120" w:line="276" w:lineRule="auto"/>
              <w:rPr>
                <w:rFonts w:ascii="Arial" w:hAnsi="Arial" w:cs="Arial"/>
              </w:rPr>
            </w:pPr>
            <w:r w:rsidRPr="002302FD">
              <w:rPr>
                <w:rFonts w:ascii="Arial" w:hAnsi="Arial" w:cs="Arial"/>
              </w:rPr>
              <w:t>8.2</w:t>
            </w:r>
          </w:p>
        </w:tc>
        <w:tc>
          <w:tcPr>
            <w:tcW w:w="567" w:type="dxa"/>
          </w:tcPr>
          <w:p w14:paraId="5A28AA6A" w14:textId="77777777" w:rsidR="00A5015F" w:rsidRPr="002302FD" w:rsidRDefault="00A5015F" w:rsidP="00EA37E7">
            <w:pPr>
              <w:spacing w:after="120" w:line="276" w:lineRule="auto"/>
              <w:rPr>
                <w:rFonts w:ascii="Arial" w:hAnsi="Arial" w:cs="Arial"/>
              </w:rPr>
            </w:pPr>
            <w:r w:rsidRPr="002302FD">
              <w:rPr>
                <w:rFonts w:ascii="Arial" w:hAnsi="Arial" w:cs="Arial"/>
              </w:rPr>
              <w:t>8.3</w:t>
            </w:r>
          </w:p>
        </w:tc>
        <w:tc>
          <w:tcPr>
            <w:tcW w:w="567" w:type="dxa"/>
          </w:tcPr>
          <w:p w14:paraId="651E8EFB" w14:textId="77777777" w:rsidR="00A5015F" w:rsidRPr="002302FD" w:rsidRDefault="00A5015F" w:rsidP="00EA37E7">
            <w:pPr>
              <w:spacing w:after="120" w:line="276" w:lineRule="auto"/>
              <w:rPr>
                <w:rFonts w:ascii="Arial" w:hAnsi="Arial" w:cs="Arial"/>
              </w:rPr>
            </w:pPr>
            <w:r w:rsidRPr="002302FD">
              <w:rPr>
                <w:rFonts w:ascii="Arial" w:hAnsi="Arial" w:cs="Arial"/>
              </w:rPr>
              <w:t>8.4</w:t>
            </w:r>
          </w:p>
        </w:tc>
        <w:tc>
          <w:tcPr>
            <w:tcW w:w="567" w:type="dxa"/>
          </w:tcPr>
          <w:p w14:paraId="6060114B" w14:textId="77777777" w:rsidR="00A5015F" w:rsidRPr="002302FD" w:rsidRDefault="00A5015F" w:rsidP="00EA37E7">
            <w:pPr>
              <w:spacing w:after="120" w:line="276" w:lineRule="auto"/>
              <w:rPr>
                <w:rFonts w:ascii="Arial" w:hAnsi="Arial" w:cs="Arial"/>
              </w:rPr>
            </w:pPr>
            <w:r w:rsidRPr="002302FD">
              <w:rPr>
                <w:rFonts w:ascii="Arial" w:hAnsi="Arial" w:cs="Arial"/>
              </w:rPr>
              <w:t>9.1</w:t>
            </w:r>
          </w:p>
        </w:tc>
        <w:tc>
          <w:tcPr>
            <w:tcW w:w="567" w:type="dxa"/>
          </w:tcPr>
          <w:p w14:paraId="6084497A" w14:textId="77777777" w:rsidR="00A5015F" w:rsidRPr="002302FD" w:rsidRDefault="00A5015F" w:rsidP="00EA37E7">
            <w:pPr>
              <w:spacing w:after="120" w:line="276" w:lineRule="auto"/>
              <w:rPr>
                <w:rFonts w:ascii="Arial" w:hAnsi="Arial" w:cs="Arial"/>
              </w:rPr>
            </w:pPr>
            <w:r w:rsidRPr="002302FD">
              <w:rPr>
                <w:rFonts w:ascii="Arial" w:hAnsi="Arial" w:cs="Arial"/>
              </w:rPr>
              <w:t>9.2</w:t>
            </w:r>
          </w:p>
        </w:tc>
        <w:tc>
          <w:tcPr>
            <w:tcW w:w="567" w:type="dxa"/>
          </w:tcPr>
          <w:p w14:paraId="4E03C85A" w14:textId="77777777" w:rsidR="00A5015F" w:rsidRPr="002302FD" w:rsidRDefault="00A5015F" w:rsidP="00EA37E7">
            <w:pPr>
              <w:spacing w:after="120" w:line="276" w:lineRule="auto"/>
              <w:rPr>
                <w:rFonts w:ascii="Arial" w:hAnsi="Arial" w:cs="Arial"/>
              </w:rPr>
            </w:pPr>
            <w:r w:rsidRPr="002302FD">
              <w:rPr>
                <w:rFonts w:ascii="Arial" w:hAnsi="Arial" w:cs="Arial"/>
              </w:rPr>
              <w:t>9.3</w:t>
            </w:r>
          </w:p>
        </w:tc>
        <w:tc>
          <w:tcPr>
            <w:tcW w:w="567" w:type="dxa"/>
          </w:tcPr>
          <w:p w14:paraId="022A0847" w14:textId="77777777" w:rsidR="00A5015F" w:rsidRPr="002302FD" w:rsidRDefault="00A5015F" w:rsidP="00EA37E7">
            <w:pPr>
              <w:spacing w:after="120" w:line="276" w:lineRule="auto"/>
              <w:rPr>
                <w:rFonts w:ascii="Arial" w:hAnsi="Arial" w:cs="Arial"/>
              </w:rPr>
            </w:pPr>
            <w:r w:rsidRPr="002302FD">
              <w:rPr>
                <w:rFonts w:ascii="Arial" w:hAnsi="Arial" w:cs="Arial"/>
              </w:rPr>
              <w:t>9.4</w:t>
            </w:r>
          </w:p>
        </w:tc>
      </w:tr>
      <w:tr w:rsidR="00A5015F" w:rsidRPr="00302082" w14:paraId="3751865B" w14:textId="77777777" w:rsidTr="00F77B8F">
        <w:tc>
          <w:tcPr>
            <w:tcW w:w="2439" w:type="dxa"/>
            <w:shd w:val="clear" w:color="auto" w:fill="D9D9D9" w:themeFill="background1" w:themeFillShade="D9"/>
          </w:tcPr>
          <w:p w14:paraId="1EB1513B" w14:textId="77777777" w:rsidR="00A5015F" w:rsidRPr="00302082" w:rsidRDefault="00A5015F" w:rsidP="00EA37E7">
            <w:pPr>
              <w:spacing w:after="120" w:line="276" w:lineRule="auto"/>
              <w:rPr>
                <w:rFonts w:ascii="Arial" w:hAnsi="Arial" w:cs="Arial"/>
                <w:b/>
              </w:rPr>
            </w:pPr>
            <w:r>
              <w:rPr>
                <w:rFonts w:ascii="Arial" w:hAnsi="Arial" w:cs="Arial"/>
                <w:b/>
              </w:rPr>
              <w:t>Learning/</w:t>
            </w:r>
            <w:r w:rsidRPr="00302082">
              <w:rPr>
                <w:rFonts w:ascii="Arial" w:hAnsi="Arial" w:cs="Arial"/>
                <w:b/>
              </w:rPr>
              <w:t>teaching method</w:t>
            </w:r>
          </w:p>
        </w:tc>
        <w:tc>
          <w:tcPr>
            <w:tcW w:w="567" w:type="dxa"/>
          </w:tcPr>
          <w:p w14:paraId="13860DA4" w14:textId="77777777" w:rsidR="00A5015F" w:rsidRPr="00302082" w:rsidRDefault="00A5015F" w:rsidP="00EA37E7">
            <w:pPr>
              <w:spacing w:after="120" w:line="276" w:lineRule="auto"/>
              <w:rPr>
                <w:rFonts w:ascii="Arial" w:hAnsi="Arial" w:cs="Arial"/>
                <w:b/>
              </w:rPr>
            </w:pPr>
          </w:p>
        </w:tc>
        <w:tc>
          <w:tcPr>
            <w:tcW w:w="567" w:type="dxa"/>
          </w:tcPr>
          <w:p w14:paraId="18C611D1" w14:textId="77777777" w:rsidR="00A5015F" w:rsidRPr="00302082" w:rsidRDefault="00A5015F" w:rsidP="00EA37E7">
            <w:pPr>
              <w:spacing w:after="120" w:line="276" w:lineRule="auto"/>
              <w:rPr>
                <w:rFonts w:ascii="Arial" w:hAnsi="Arial" w:cs="Arial"/>
                <w:b/>
              </w:rPr>
            </w:pPr>
          </w:p>
        </w:tc>
        <w:tc>
          <w:tcPr>
            <w:tcW w:w="567" w:type="dxa"/>
          </w:tcPr>
          <w:p w14:paraId="01A62C1D" w14:textId="77777777" w:rsidR="00A5015F" w:rsidRPr="00302082" w:rsidRDefault="00A5015F" w:rsidP="00EA37E7">
            <w:pPr>
              <w:spacing w:after="120" w:line="276" w:lineRule="auto"/>
              <w:rPr>
                <w:rFonts w:ascii="Arial" w:hAnsi="Arial" w:cs="Arial"/>
                <w:b/>
              </w:rPr>
            </w:pPr>
          </w:p>
        </w:tc>
        <w:tc>
          <w:tcPr>
            <w:tcW w:w="567" w:type="dxa"/>
          </w:tcPr>
          <w:p w14:paraId="5EF6F5F4" w14:textId="77777777" w:rsidR="00A5015F" w:rsidRPr="00302082" w:rsidRDefault="00A5015F" w:rsidP="00EA37E7">
            <w:pPr>
              <w:spacing w:after="120" w:line="276" w:lineRule="auto"/>
              <w:rPr>
                <w:rFonts w:ascii="Arial" w:hAnsi="Arial" w:cs="Arial"/>
                <w:b/>
              </w:rPr>
            </w:pPr>
          </w:p>
        </w:tc>
        <w:tc>
          <w:tcPr>
            <w:tcW w:w="567" w:type="dxa"/>
          </w:tcPr>
          <w:p w14:paraId="43466BEE" w14:textId="77777777" w:rsidR="00A5015F" w:rsidRPr="00302082" w:rsidRDefault="00A5015F" w:rsidP="00EA37E7">
            <w:pPr>
              <w:spacing w:after="120" w:line="276" w:lineRule="auto"/>
              <w:rPr>
                <w:rFonts w:ascii="Arial" w:hAnsi="Arial" w:cs="Arial"/>
                <w:b/>
              </w:rPr>
            </w:pPr>
          </w:p>
        </w:tc>
        <w:tc>
          <w:tcPr>
            <w:tcW w:w="567" w:type="dxa"/>
          </w:tcPr>
          <w:p w14:paraId="7FA76A0A" w14:textId="77777777" w:rsidR="00A5015F" w:rsidRPr="00302082" w:rsidRDefault="00A5015F" w:rsidP="00EA37E7">
            <w:pPr>
              <w:spacing w:after="120" w:line="276" w:lineRule="auto"/>
              <w:rPr>
                <w:rFonts w:ascii="Arial" w:hAnsi="Arial" w:cs="Arial"/>
                <w:b/>
              </w:rPr>
            </w:pPr>
          </w:p>
        </w:tc>
        <w:tc>
          <w:tcPr>
            <w:tcW w:w="567" w:type="dxa"/>
          </w:tcPr>
          <w:p w14:paraId="549C0701" w14:textId="77777777" w:rsidR="00A5015F" w:rsidRPr="00302082" w:rsidRDefault="00A5015F" w:rsidP="00EA37E7">
            <w:pPr>
              <w:spacing w:after="120" w:line="276" w:lineRule="auto"/>
              <w:rPr>
                <w:rFonts w:ascii="Arial" w:hAnsi="Arial" w:cs="Arial"/>
                <w:b/>
              </w:rPr>
            </w:pPr>
          </w:p>
        </w:tc>
        <w:tc>
          <w:tcPr>
            <w:tcW w:w="567" w:type="dxa"/>
          </w:tcPr>
          <w:p w14:paraId="00C5977F" w14:textId="77777777" w:rsidR="00A5015F" w:rsidRPr="00302082" w:rsidRDefault="00A5015F" w:rsidP="00EA37E7">
            <w:pPr>
              <w:spacing w:after="120" w:line="276" w:lineRule="auto"/>
              <w:rPr>
                <w:rFonts w:ascii="Arial" w:hAnsi="Arial" w:cs="Arial"/>
                <w:b/>
              </w:rPr>
            </w:pPr>
          </w:p>
        </w:tc>
      </w:tr>
      <w:tr w:rsidR="00A5015F" w:rsidRPr="00302082" w14:paraId="7C47FCF6" w14:textId="77777777" w:rsidTr="00F77B8F">
        <w:tc>
          <w:tcPr>
            <w:tcW w:w="2439" w:type="dxa"/>
          </w:tcPr>
          <w:p w14:paraId="4D9C12C5" w14:textId="77777777" w:rsidR="00A5015F" w:rsidRPr="00302082" w:rsidRDefault="00A5015F" w:rsidP="00EA37E7">
            <w:pPr>
              <w:spacing w:after="120" w:line="276" w:lineRule="auto"/>
              <w:rPr>
                <w:rFonts w:ascii="Arial" w:hAnsi="Arial" w:cs="Arial"/>
                <w:b/>
              </w:rPr>
            </w:pPr>
            <w:r w:rsidRPr="00302082">
              <w:rPr>
                <w:rFonts w:ascii="Arial" w:hAnsi="Arial" w:cs="Arial"/>
                <w:b/>
              </w:rPr>
              <w:t>Private Study</w:t>
            </w:r>
          </w:p>
        </w:tc>
        <w:tc>
          <w:tcPr>
            <w:tcW w:w="567" w:type="dxa"/>
          </w:tcPr>
          <w:p w14:paraId="77890055"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5DDEA4E1"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41682A13"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5422E8AD"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5A452384"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297063A9"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57AC02AA"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7CEF1D67" w14:textId="77777777" w:rsidR="00A5015F" w:rsidRPr="00302082" w:rsidRDefault="00A5015F" w:rsidP="00EA37E7">
            <w:pPr>
              <w:spacing w:after="120" w:line="276" w:lineRule="auto"/>
              <w:rPr>
                <w:rFonts w:ascii="Arial" w:hAnsi="Arial" w:cs="Arial"/>
                <w:b/>
              </w:rPr>
            </w:pPr>
            <w:r>
              <w:rPr>
                <w:rFonts w:ascii="Arial" w:hAnsi="Arial" w:cs="Arial"/>
                <w:b/>
              </w:rPr>
              <w:t>x</w:t>
            </w:r>
          </w:p>
        </w:tc>
      </w:tr>
      <w:tr w:rsidR="00A5015F" w:rsidRPr="00302082" w14:paraId="3F8F03E0" w14:textId="77777777" w:rsidTr="00F77B8F">
        <w:tc>
          <w:tcPr>
            <w:tcW w:w="2439" w:type="dxa"/>
          </w:tcPr>
          <w:p w14:paraId="70C07601" w14:textId="149CC1B6" w:rsidR="00A5015F" w:rsidRPr="003B72C2" w:rsidRDefault="00A5015F" w:rsidP="00EA37E7">
            <w:pPr>
              <w:spacing w:after="120" w:line="276" w:lineRule="auto"/>
              <w:rPr>
                <w:rFonts w:ascii="Arial" w:hAnsi="Arial" w:cs="Arial"/>
              </w:rPr>
            </w:pPr>
            <w:r w:rsidRPr="003B72C2">
              <w:rPr>
                <w:rFonts w:ascii="Arial" w:hAnsi="Arial" w:cs="Arial"/>
              </w:rPr>
              <w:t>Lectures</w:t>
            </w:r>
          </w:p>
        </w:tc>
        <w:tc>
          <w:tcPr>
            <w:tcW w:w="567" w:type="dxa"/>
          </w:tcPr>
          <w:p w14:paraId="227C0252"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0A71C44E" w14:textId="77777777" w:rsidR="00A5015F" w:rsidRPr="00302082" w:rsidRDefault="00A5015F" w:rsidP="00EA37E7">
            <w:pPr>
              <w:spacing w:after="120" w:line="276" w:lineRule="auto"/>
              <w:rPr>
                <w:rFonts w:ascii="Arial" w:hAnsi="Arial" w:cs="Arial"/>
                <w:b/>
              </w:rPr>
            </w:pPr>
          </w:p>
        </w:tc>
        <w:tc>
          <w:tcPr>
            <w:tcW w:w="567" w:type="dxa"/>
          </w:tcPr>
          <w:p w14:paraId="4984A6DF"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01029E3E" w14:textId="77777777" w:rsidR="00A5015F" w:rsidRPr="00302082" w:rsidRDefault="00A5015F" w:rsidP="00EA37E7">
            <w:pPr>
              <w:spacing w:after="120" w:line="276" w:lineRule="auto"/>
              <w:rPr>
                <w:rFonts w:ascii="Arial" w:hAnsi="Arial" w:cs="Arial"/>
                <w:b/>
              </w:rPr>
            </w:pPr>
          </w:p>
        </w:tc>
        <w:tc>
          <w:tcPr>
            <w:tcW w:w="567" w:type="dxa"/>
          </w:tcPr>
          <w:p w14:paraId="5C7D7335" w14:textId="77777777" w:rsidR="00A5015F" w:rsidRPr="00302082" w:rsidRDefault="00A5015F" w:rsidP="00EA37E7">
            <w:pPr>
              <w:spacing w:after="120" w:line="276" w:lineRule="auto"/>
              <w:rPr>
                <w:rFonts w:ascii="Arial" w:hAnsi="Arial" w:cs="Arial"/>
                <w:b/>
              </w:rPr>
            </w:pPr>
          </w:p>
        </w:tc>
        <w:tc>
          <w:tcPr>
            <w:tcW w:w="567" w:type="dxa"/>
          </w:tcPr>
          <w:p w14:paraId="53B9AB6B" w14:textId="77777777" w:rsidR="00A5015F" w:rsidRPr="00302082" w:rsidRDefault="00A5015F" w:rsidP="00EA37E7">
            <w:pPr>
              <w:spacing w:after="120" w:line="276" w:lineRule="auto"/>
              <w:rPr>
                <w:rFonts w:ascii="Arial" w:hAnsi="Arial" w:cs="Arial"/>
                <w:b/>
              </w:rPr>
            </w:pPr>
          </w:p>
        </w:tc>
        <w:tc>
          <w:tcPr>
            <w:tcW w:w="567" w:type="dxa"/>
          </w:tcPr>
          <w:p w14:paraId="14F21425" w14:textId="77777777" w:rsidR="00A5015F" w:rsidRPr="00302082" w:rsidRDefault="00A5015F" w:rsidP="00EA37E7">
            <w:pPr>
              <w:spacing w:after="120" w:line="276" w:lineRule="auto"/>
              <w:rPr>
                <w:rFonts w:ascii="Arial" w:hAnsi="Arial" w:cs="Arial"/>
                <w:b/>
              </w:rPr>
            </w:pPr>
          </w:p>
        </w:tc>
        <w:tc>
          <w:tcPr>
            <w:tcW w:w="567" w:type="dxa"/>
          </w:tcPr>
          <w:p w14:paraId="25FB94FA" w14:textId="77777777" w:rsidR="00A5015F" w:rsidRPr="00302082" w:rsidRDefault="00A5015F" w:rsidP="00EA37E7">
            <w:pPr>
              <w:spacing w:after="120" w:line="276" w:lineRule="auto"/>
              <w:rPr>
                <w:rFonts w:ascii="Arial" w:hAnsi="Arial" w:cs="Arial"/>
                <w:b/>
              </w:rPr>
            </w:pPr>
          </w:p>
        </w:tc>
      </w:tr>
      <w:tr w:rsidR="00A5015F" w:rsidRPr="00302082" w14:paraId="5068FAB3" w14:textId="77777777" w:rsidTr="00F77B8F">
        <w:tc>
          <w:tcPr>
            <w:tcW w:w="2439" w:type="dxa"/>
          </w:tcPr>
          <w:p w14:paraId="6C948608" w14:textId="3AEFB7DA" w:rsidR="00A5015F" w:rsidRPr="003B72C2" w:rsidRDefault="00A5015F" w:rsidP="00EA37E7">
            <w:pPr>
              <w:spacing w:after="120" w:line="276" w:lineRule="auto"/>
              <w:rPr>
                <w:rFonts w:ascii="Arial" w:hAnsi="Arial" w:cs="Arial"/>
              </w:rPr>
            </w:pPr>
            <w:r>
              <w:rPr>
                <w:rFonts w:ascii="Arial" w:hAnsi="Arial" w:cs="Arial"/>
              </w:rPr>
              <w:t>Seminars</w:t>
            </w:r>
          </w:p>
        </w:tc>
        <w:tc>
          <w:tcPr>
            <w:tcW w:w="567" w:type="dxa"/>
          </w:tcPr>
          <w:p w14:paraId="18E6E30F"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6CA17D8E"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0A5A98E4"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50A8104F"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5A868A5A"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76768EDC"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3D538AE7" w14:textId="77777777" w:rsidR="00A5015F" w:rsidRPr="00302082" w:rsidRDefault="00A5015F" w:rsidP="00EA37E7">
            <w:pPr>
              <w:spacing w:after="120" w:line="276" w:lineRule="auto"/>
              <w:rPr>
                <w:rFonts w:ascii="Arial" w:hAnsi="Arial" w:cs="Arial"/>
                <w:b/>
              </w:rPr>
            </w:pPr>
            <w:r>
              <w:rPr>
                <w:rFonts w:ascii="Arial" w:hAnsi="Arial" w:cs="Arial"/>
                <w:b/>
              </w:rPr>
              <w:t>x</w:t>
            </w:r>
          </w:p>
        </w:tc>
        <w:tc>
          <w:tcPr>
            <w:tcW w:w="567" w:type="dxa"/>
          </w:tcPr>
          <w:p w14:paraId="490498DC" w14:textId="77777777" w:rsidR="00A5015F" w:rsidRPr="00302082" w:rsidRDefault="00A5015F" w:rsidP="00EA37E7">
            <w:pPr>
              <w:spacing w:after="120" w:line="276" w:lineRule="auto"/>
              <w:rPr>
                <w:rFonts w:ascii="Arial" w:hAnsi="Arial" w:cs="Arial"/>
                <w:b/>
              </w:rPr>
            </w:pPr>
            <w:r>
              <w:rPr>
                <w:rFonts w:ascii="Arial" w:hAnsi="Arial" w:cs="Arial"/>
                <w:b/>
              </w:rPr>
              <w:t>x</w:t>
            </w:r>
          </w:p>
        </w:tc>
      </w:tr>
      <w:tr w:rsidR="00A5015F" w:rsidRPr="00302082" w14:paraId="75738295" w14:textId="77777777" w:rsidTr="00F77B8F">
        <w:tc>
          <w:tcPr>
            <w:tcW w:w="2439" w:type="dxa"/>
            <w:shd w:val="clear" w:color="auto" w:fill="D9D9D9" w:themeFill="background1" w:themeFillShade="D9"/>
          </w:tcPr>
          <w:p w14:paraId="66668981" w14:textId="77777777" w:rsidR="00A5015F" w:rsidRPr="00302082" w:rsidRDefault="00A5015F" w:rsidP="00EA37E7">
            <w:pPr>
              <w:spacing w:after="120" w:line="276" w:lineRule="auto"/>
              <w:rPr>
                <w:rFonts w:ascii="Arial" w:hAnsi="Arial" w:cs="Arial"/>
                <w:b/>
              </w:rPr>
            </w:pPr>
            <w:r w:rsidRPr="00302082">
              <w:rPr>
                <w:rFonts w:ascii="Arial" w:hAnsi="Arial" w:cs="Arial"/>
                <w:b/>
              </w:rPr>
              <w:t>Assessment method</w:t>
            </w:r>
          </w:p>
        </w:tc>
        <w:tc>
          <w:tcPr>
            <w:tcW w:w="567" w:type="dxa"/>
          </w:tcPr>
          <w:p w14:paraId="06B609F6" w14:textId="77777777" w:rsidR="00A5015F" w:rsidRPr="00302082" w:rsidRDefault="00A5015F" w:rsidP="00EA37E7">
            <w:pPr>
              <w:spacing w:after="120" w:line="276" w:lineRule="auto"/>
              <w:rPr>
                <w:rFonts w:ascii="Arial" w:hAnsi="Arial" w:cs="Arial"/>
                <w:b/>
              </w:rPr>
            </w:pPr>
          </w:p>
        </w:tc>
        <w:tc>
          <w:tcPr>
            <w:tcW w:w="567" w:type="dxa"/>
          </w:tcPr>
          <w:p w14:paraId="10A8CBA8" w14:textId="77777777" w:rsidR="00A5015F" w:rsidRPr="00302082" w:rsidRDefault="00A5015F" w:rsidP="00EA37E7">
            <w:pPr>
              <w:spacing w:after="120" w:line="276" w:lineRule="auto"/>
              <w:rPr>
                <w:rFonts w:ascii="Arial" w:hAnsi="Arial" w:cs="Arial"/>
                <w:b/>
              </w:rPr>
            </w:pPr>
          </w:p>
        </w:tc>
        <w:tc>
          <w:tcPr>
            <w:tcW w:w="567" w:type="dxa"/>
          </w:tcPr>
          <w:p w14:paraId="3699A2BB" w14:textId="77777777" w:rsidR="00A5015F" w:rsidRPr="00302082" w:rsidRDefault="00A5015F" w:rsidP="00EA37E7">
            <w:pPr>
              <w:spacing w:after="120" w:line="276" w:lineRule="auto"/>
              <w:rPr>
                <w:rFonts w:ascii="Arial" w:hAnsi="Arial" w:cs="Arial"/>
                <w:b/>
              </w:rPr>
            </w:pPr>
          </w:p>
        </w:tc>
        <w:tc>
          <w:tcPr>
            <w:tcW w:w="567" w:type="dxa"/>
          </w:tcPr>
          <w:p w14:paraId="3F04AA56" w14:textId="77777777" w:rsidR="00A5015F" w:rsidRPr="00302082" w:rsidRDefault="00A5015F" w:rsidP="00EA37E7">
            <w:pPr>
              <w:spacing w:after="120" w:line="276" w:lineRule="auto"/>
              <w:rPr>
                <w:rFonts w:ascii="Arial" w:hAnsi="Arial" w:cs="Arial"/>
                <w:b/>
              </w:rPr>
            </w:pPr>
          </w:p>
        </w:tc>
        <w:tc>
          <w:tcPr>
            <w:tcW w:w="567" w:type="dxa"/>
          </w:tcPr>
          <w:p w14:paraId="31078D3E" w14:textId="77777777" w:rsidR="00A5015F" w:rsidRPr="00302082" w:rsidRDefault="00A5015F" w:rsidP="00EA37E7">
            <w:pPr>
              <w:spacing w:after="120" w:line="276" w:lineRule="auto"/>
              <w:rPr>
                <w:rFonts w:ascii="Arial" w:hAnsi="Arial" w:cs="Arial"/>
                <w:b/>
              </w:rPr>
            </w:pPr>
          </w:p>
        </w:tc>
        <w:tc>
          <w:tcPr>
            <w:tcW w:w="567" w:type="dxa"/>
          </w:tcPr>
          <w:p w14:paraId="09C261DD" w14:textId="77777777" w:rsidR="00A5015F" w:rsidRPr="00302082" w:rsidRDefault="00A5015F" w:rsidP="00EA37E7">
            <w:pPr>
              <w:spacing w:after="120" w:line="276" w:lineRule="auto"/>
              <w:rPr>
                <w:rFonts w:ascii="Arial" w:hAnsi="Arial" w:cs="Arial"/>
                <w:b/>
              </w:rPr>
            </w:pPr>
          </w:p>
        </w:tc>
        <w:tc>
          <w:tcPr>
            <w:tcW w:w="567" w:type="dxa"/>
          </w:tcPr>
          <w:p w14:paraId="013102B4" w14:textId="77777777" w:rsidR="00A5015F" w:rsidRPr="00302082" w:rsidRDefault="00A5015F" w:rsidP="00EA37E7">
            <w:pPr>
              <w:spacing w:after="120" w:line="276" w:lineRule="auto"/>
              <w:rPr>
                <w:rFonts w:ascii="Arial" w:hAnsi="Arial" w:cs="Arial"/>
                <w:b/>
              </w:rPr>
            </w:pPr>
          </w:p>
        </w:tc>
        <w:tc>
          <w:tcPr>
            <w:tcW w:w="567" w:type="dxa"/>
          </w:tcPr>
          <w:p w14:paraId="50415555" w14:textId="77777777" w:rsidR="00A5015F" w:rsidRPr="00302082" w:rsidRDefault="00A5015F" w:rsidP="00EA37E7">
            <w:pPr>
              <w:spacing w:after="120" w:line="276" w:lineRule="auto"/>
              <w:rPr>
                <w:rFonts w:ascii="Arial" w:hAnsi="Arial" w:cs="Arial"/>
                <w:b/>
              </w:rPr>
            </w:pPr>
          </w:p>
        </w:tc>
      </w:tr>
      <w:tr w:rsidR="00A5015F" w:rsidRPr="00302082" w14:paraId="2E6558DC" w14:textId="77777777" w:rsidTr="00F77B8F">
        <w:tc>
          <w:tcPr>
            <w:tcW w:w="2439" w:type="dxa"/>
          </w:tcPr>
          <w:p w14:paraId="6B65783A" w14:textId="60C67F54" w:rsidR="00A5015F" w:rsidRPr="00FB021F" w:rsidRDefault="00FB021F" w:rsidP="00EA37E7">
            <w:pPr>
              <w:spacing w:after="120" w:line="276" w:lineRule="auto"/>
              <w:rPr>
                <w:rFonts w:ascii="Arial" w:hAnsi="Arial" w:cs="Arial"/>
              </w:rPr>
            </w:pPr>
            <w:r w:rsidRPr="00FB021F">
              <w:rPr>
                <w:rFonts w:ascii="Arial" w:hAnsi="Arial" w:cs="Arial"/>
              </w:rPr>
              <w:t xml:space="preserve">Design Study </w:t>
            </w:r>
          </w:p>
        </w:tc>
        <w:tc>
          <w:tcPr>
            <w:tcW w:w="567" w:type="dxa"/>
          </w:tcPr>
          <w:p w14:paraId="2EC22AB4" w14:textId="355586CF" w:rsidR="00A5015F" w:rsidRPr="00302082" w:rsidRDefault="005007F3" w:rsidP="00EA37E7">
            <w:pPr>
              <w:spacing w:after="120" w:line="276" w:lineRule="auto"/>
              <w:rPr>
                <w:rFonts w:ascii="Arial" w:hAnsi="Arial" w:cs="Arial"/>
                <w:b/>
              </w:rPr>
            </w:pPr>
            <w:r>
              <w:rPr>
                <w:rFonts w:ascii="Arial" w:hAnsi="Arial" w:cs="Arial"/>
                <w:b/>
              </w:rPr>
              <w:t>x</w:t>
            </w:r>
          </w:p>
        </w:tc>
        <w:tc>
          <w:tcPr>
            <w:tcW w:w="567" w:type="dxa"/>
          </w:tcPr>
          <w:p w14:paraId="69ED08F0" w14:textId="333EDD3C" w:rsidR="00A5015F" w:rsidRPr="00302082" w:rsidRDefault="002E389C" w:rsidP="00EA37E7">
            <w:pPr>
              <w:spacing w:after="120" w:line="276" w:lineRule="auto"/>
              <w:rPr>
                <w:rFonts w:ascii="Arial" w:hAnsi="Arial" w:cs="Arial"/>
                <w:b/>
              </w:rPr>
            </w:pPr>
            <w:r>
              <w:rPr>
                <w:rFonts w:ascii="Arial" w:hAnsi="Arial" w:cs="Arial"/>
                <w:b/>
              </w:rPr>
              <w:t>x</w:t>
            </w:r>
          </w:p>
        </w:tc>
        <w:tc>
          <w:tcPr>
            <w:tcW w:w="567" w:type="dxa"/>
          </w:tcPr>
          <w:p w14:paraId="457CDF51" w14:textId="1ED9935F" w:rsidR="00A5015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628FF121" w14:textId="2D218C71" w:rsidR="00A5015F" w:rsidRPr="00302082" w:rsidRDefault="005007F3" w:rsidP="00EA37E7">
            <w:pPr>
              <w:spacing w:after="120" w:line="276" w:lineRule="auto"/>
              <w:rPr>
                <w:rFonts w:ascii="Arial" w:hAnsi="Arial" w:cs="Arial"/>
                <w:b/>
              </w:rPr>
            </w:pPr>
            <w:r>
              <w:rPr>
                <w:rFonts w:ascii="Arial" w:hAnsi="Arial" w:cs="Arial"/>
                <w:b/>
              </w:rPr>
              <w:t>x</w:t>
            </w:r>
          </w:p>
        </w:tc>
        <w:tc>
          <w:tcPr>
            <w:tcW w:w="567" w:type="dxa"/>
          </w:tcPr>
          <w:p w14:paraId="47225C80" w14:textId="1BF77530" w:rsidR="00A5015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0C43685B" w14:textId="7E9527F3" w:rsidR="00A5015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110713F9" w14:textId="5DA0D841" w:rsidR="00A5015F" w:rsidRPr="00302082" w:rsidRDefault="00A5015F" w:rsidP="00EA37E7">
            <w:pPr>
              <w:spacing w:after="120" w:line="276" w:lineRule="auto"/>
              <w:rPr>
                <w:rFonts w:ascii="Arial" w:hAnsi="Arial" w:cs="Arial"/>
                <w:b/>
              </w:rPr>
            </w:pPr>
          </w:p>
        </w:tc>
        <w:tc>
          <w:tcPr>
            <w:tcW w:w="567" w:type="dxa"/>
          </w:tcPr>
          <w:p w14:paraId="5795F1AD" w14:textId="564B1732" w:rsidR="00A5015F" w:rsidRPr="00302082" w:rsidRDefault="00C55344" w:rsidP="00EA37E7">
            <w:pPr>
              <w:spacing w:after="120" w:line="276" w:lineRule="auto"/>
              <w:rPr>
                <w:rFonts w:ascii="Arial" w:hAnsi="Arial" w:cs="Arial"/>
                <w:b/>
              </w:rPr>
            </w:pPr>
            <w:r>
              <w:rPr>
                <w:rFonts w:ascii="Arial" w:hAnsi="Arial" w:cs="Arial"/>
                <w:b/>
              </w:rPr>
              <w:t>x</w:t>
            </w:r>
          </w:p>
        </w:tc>
      </w:tr>
      <w:tr w:rsidR="00FB021F" w:rsidRPr="00302082" w14:paraId="4254C687" w14:textId="77777777" w:rsidTr="00F77B8F">
        <w:tc>
          <w:tcPr>
            <w:tcW w:w="2439" w:type="dxa"/>
          </w:tcPr>
          <w:p w14:paraId="22A13D71" w14:textId="7C406F50" w:rsidR="00FB021F" w:rsidRPr="00FB021F" w:rsidRDefault="00FB021F" w:rsidP="00EA37E7">
            <w:pPr>
              <w:spacing w:after="120" w:line="276" w:lineRule="auto"/>
              <w:rPr>
                <w:rFonts w:ascii="Arial" w:hAnsi="Arial" w:cs="Arial"/>
              </w:rPr>
            </w:pPr>
            <w:r w:rsidRPr="00FB021F">
              <w:rPr>
                <w:rFonts w:ascii="Arial" w:hAnsi="Arial" w:cs="Arial"/>
              </w:rPr>
              <w:lastRenderedPageBreak/>
              <w:t>Essay</w:t>
            </w:r>
          </w:p>
        </w:tc>
        <w:tc>
          <w:tcPr>
            <w:tcW w:w="567" w:type="dxa"/>
          </w:tcPr>
          <w:p w14:paraId="1EBECB74" w14:textId="0F0D51BA" w:rsidR="00FB021F" w:rsidRPr="00302082" w:rsidRDefault="00C55344" w:rsidP="00EA37E7">
            <w:pPr>
              <w:spacing w:after="120" w:line="276" w:lineRule="auto"/>
              <w:rPr>
                <w:rFonts w:ascii="Arial" w:hAnsi="Arial" w:cs="Arial"/>
                <w:b/>
              </w:rPr>
            </w:pPr>
            <w:r w:rsidRPr="005007F3">
              <w:rPr>
                <w:rFonts w:ascii="Arial" w:hAnsi="Arial" w:cs="Arial"/>
                <w:b/>
              </w:rPr>
              <w:t>x</w:t>
            </w:r>
          </w:p>
        </w:tc>
        <w:tc>
          <w:tcPr>
            <w:tcW w:w="567" w:type="dxa"/>
          </w:tcPr>
          <w:p w14:paraId="188FEBD9" w14:textId="16B6429F" w:rsidR="00FB021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64579AFA" w14:textId="079FF729" w:rsidR="00FB021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0FE15D0A" w14:textId="69269145" w:rsidR="00FB021F" w:rsidRPr="00302082" w:rsidRDefault="00C55344" w:rsidP="00EA37E7">
            <w:pPr>
              <w:spacing w:after="120" w:line="276" w:lineRule="auto"/>
              <w:rPr>
                <w:rFonts w:ascii="Arial" w:hAnsi="Arial" w:cs="Arial"/>
                <w:b/>
              </w:rPr>
            </w:pPr>
            <w:r w:rsidRPr="005007F3">
              <w:rPr>
                <w:rFonts w:ascii="Arial" w:hAnsi="Arial" w:cs="Arial"/>
                <w:b/>
              </w:rPr>
              <w:t>x</w:t>
            </w:r>
          </w:p>
        </w:tc>
        <w:tc>
          <w:tcPr>
            <w:tcW w:w="567" w:type="dxa"/>
          </w:tcPr>
          <w:p w14:paraId="53BAF18B" w14:textId="44EC4F56" w:rsidR="00FB021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45D14214" w14:textId="38AC6F7C" w:rsidR="00FB021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07E0D847" w14:textId="56DC5474" w:rsidR="00FB021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57D5DB8E" w14:textId="53C11B87" w:rsidR="00FB021F" w:rsidRPr="00302082" w:rsidRDefault="00C55344" w:rsidP="00EA37E7">
            <w:pPr>
              <w:spacing w:after="120" w:line="276" w:lineRule="auto"/>
              <w:rPr>
                <w:rFonts w:ascii="Arial" w:hAnsi="Arial" w:cs="Arial"/>
                <w:b/>
              </w:rPr>
            </w:pPr>
            <w:r>
              <w:rPr>
                <w:rFonts w:ascii="Arial" w:hAnsi="Arial" w:cs="Arial"/>
                <w:b/>
              </w:rPr>
              <w:t>x</w:t>
            </w:r>
          </w:p>
        </w:tc>
      </w:tr>
      <w:tr w:rsidR="00A5015F" w:rsidRPr="00302082" w14:paraId="743B4ED7" w14:textId="77777777" w:rsidTr="00F77B8F">
        <w:tc>
          <w:tcPr>
            <w:tcW w:w="2439" w:type="dxa"/>
          </w:tcPr>
          <w:p w14:paraId="010EAFB1" w14:textId="0AC8C1A7" w:rsidR="00A5015F" w:rsidRPr="00FB021F" w:rsidRDefault="00FB021F" w:rsidP="00EA37E7">
            <w:pPr>
              <w:spacing w:after="120" w:line="276" w:lineRule="auto"/>
              <w:rPr>
                <w:rFonts w:ascii="Arial" w:hAnsi="Arial" w:cs="Arial"/>
              </w:rPr>
            </w:pPr>
            <w:r w:rsidRPr="00FB021F">
              <w:rPr>
                <w:rFonts w:ascii="Arial" w:hAnsi="Arial" w:cs="Arial"/>
              </w:rPr>
              <w:t>Seminar Participation</w:t>
            </w:r>
          </w:p>
        </w:tc>
        <w:tc>
          <w:tcPr>
            <w:tcW w:w="567" w:type="dxa"/>
          </w:tcPr>
          <w:p w14:paraId="2B76BC85" w14:textId="77777777" w:rsidR="00A5015F" w:rsidRPr="00302082" w:rsidRDefault="00A5015F" w:rsidP="00EA37E7">
            <w:pPr>
              <w:spacing w:after="120" w:line="276" w:lineRule="auto"/>
              <w:rPr>
                <w:rFonts w:ascii="Arial" w:hAnsi="Arial" w:cs="Arial"/>
                <w:b/>
              </w:rPr>
            </w:pPr>
          </w:p>
        </w:tc>
        <w:tc>
          <w:tcPr>
            <w:tcW w:w="567" w:type="dxa"/>
          </w:tcPr>
          <w:p w14:paraId="052AFC09" w14:textId="430E57C4" w:rsidR="00A5015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5D138959" w14:textId="12670EFA" w:rsidR="00A5015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5188F3A2" w14:textId="77777777" w:rsidR="00A5015F" w:rsidRPr="00302082" w:rsidRDefault="00A5015F" w:rsidP="00EA37E7">
            <w:pPr>
              <w:spacing w:after="120" w:line="276" w:lineRule="auto"/>
              <w:rPr>
                <w:rFonts w:ascii="Arial" w:hAnsi="Arial" w:cs="Arial"/>
                <w:b/>
              </w:rPr>
            </w:pPr>
          </w:p>
        </w:tc>
        <w:tc>
          <w:tcPr>
            <w:tcW w:w="567" w:type="dxa"/>
          </w:tcPr>
          <w:p w14:paraId="0DF77D59" w14:textId="0FE5D5EF" w:rsidR="00A5015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6A907D98" w14:textId="77777777" w:rsidR="00A5015F" w:rsidRPr="00302082" w:rsidRDefault="00A5015F" w:rsidP="00EA37E7">
            <w:pPr>
              <w:spacing w:after="120" w:line="276" w:lineRule="auto"/>
              <w:rPr>
                <w:rFonts w:ascii="Arial" w:hAnsi="Arial" w:cs="Arial"/>
                <w:b/>
              </w:rPr>
            </w:pPr>
          </w:p>
        </w:tc>
        <w:tc>
          <w:tcPr>
            <w:tcW w:w="567" w:type="dxa"/>
          </w:tcPr>
          <w:p w14:paraId="442F2E40" w14:textId="7F4CDEDA" w:rsidR="00A5015F" w:rsidRPr="00302082" w:rsidRDefault="00C55344" w:rsidP="00EA37E7">
            <w:pPr>
              <w:spacing w:after="120" w:line="276" w:lineRule="auto"/>
              <w:rPr>
                <w:rFonts w:ascii="Arial" w:hAnsi="Arial" w:cs="Arial"/>
                <w:b/>
              </w:rPr>
            </w:pPr>
            <w:r>
              <w:rPr>
                <w:rFonts w:ascii="Arial" w:hAnsi="Arial" w:cs="Arial"/>
                <w:b/>
              </w:rPr>
              <w:t>x</w:t>
            </w:r>
          </w:p>
        </w:tc>
        <w:tc>
          <w:tcPr>
            <w:tcW w:w="567" w:type="dxa"/>
          </w:tcPr>
          <w:p w14:paraId="610E14A8" w14:textId="77777777" w:rsidR="00A5015F" w:rsidRPr="00302082" w:rsidRDefault="00A5015F" w:rsidP="00EA37E7">
            <w:pPr>
              <w:spacing w:after="120" w:line="276" w:lineRule="auto"/>
              <w:rPr>
                <w:rFonts w:ascii="Arial" w:hAnsi="Arial" w:cs="Arial"/>
                <w:b/>
              </w:rPr>
            </w:pPr>
          </w:p>
        </w:tc>
      </w:tr>
    </w:tbl>
    <w:p w14:paraId="224C77D5" w14:textId="77777777" w:rsidR="00A5015F" w:rsidRDefault="00A5015F" w:rsidP="00EA37E7">
      <w:pPr>
        <w:spacing w:after="120"/>
        <w:ind w:left="426" w:right="260"/>
        <w:rPr>
          <w:rFonts w:ascii="Arial" w:hAnsi="Arial" w:cs="Arial"/>
          <w:b/>
          <w:iCs/>
        </w:rPr>
      </w:pPr>
    </w:p>
    <w:p w14:paraId="6A9DE53E" w14:textId="77777777" w:rsidR="00A5015F" w:rsidRPr="00D50113" w:rsidRDefault="00A5015F" w:rsidP="00EA37E7">
      <w:pPr>
        <w:numPr>
          <w:ilvl w:val="0"/>
          <w:numId w:val="1"/>
        </w:numPr>
        <w:spacing w:after="120"/>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6706493" w14:textId="4B4B6152" w:rsidR="00A5015F" w:rsidRPr="00D50113" w:rsidRDefault="00A5015F" w:rsidP="00EA37E7">
      <w:pPr>
        <w:autoSpaceDE w:val="0"/>
        <w:autoSpaceDN w:val="0"/>
        <w:adjustRightInd w:val="0"/>
        <w:spacing w:after="120"/>
        <w:ind w:left="567" w:right="260"/>
        <w:jc w:val="both"/>
        <w:rPr>
          <w:rFonts w:ascii="Arial" w:hAnsi="Arial" w:cs="Arial"/>
        </w:rPr>
      </w:pPr>
      <w:r w:rsidRPr="16EB20E3">
        <w:rPr>
          <w:rFonts w:ascii="Arial" w:hAnsi="Arial" w:cs="Arial"/>
        </w:rPr>
        <w:t xml:space="preserve">The </w:t>
      </w:r>
      <w:r w:rsidR="6016199B" w:rsidRPr="16EB20E3">
        <w:rPr>
          <w:rFonts w:ascii="Arial" w:hAnsi="Arial" w:cs="Arial"/>
        </w:rPr>
        <w:t xml:space="preserve">Division </w:t>
      </w:r>
      <w:r w:rsidRPr="16EB20E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CF2834" w14:textId="77777777" w:rsidR="00A5015F" w:rsidRPr="00D50113" w:rsidRDefault="00A5015F" w:rsidP="00EA37E7">
      <w:pPr>
        <w:autoSpaceDE w:val="0"/>
        <w:autoSpaceDN w:val="0"/>
        <w:adjustRightInd w:val="0"/>
        <w:spacing w:after="120"/>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64633B4" w14:textId="77777777" w:rsidR="00A5015F" w:rsidRPr="00D50113" w:rsidRDefault="00A5015F" w:rsidP="00EA37E7">
      <w:pPr>
        <w:autoSpaceDE w:val="0"/>
        <w:autoSpaceDN w:val="0"/>
        <w:adjustRightInd w:val="0"/>
        <w:spacing w:after="120"/>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0D3288" w14:textId="1D7F550D" w:rsidR="00A5015F" w:rsidRPr="00EA37E7" w:rsidRDefault="00A5015F" w:rsidP="00EA37E7">
      <w:pPr>
        <w:tabs>
          <w:tab w:val="left" w:pos="567"/>
        </w:tabs>
        <w:autoSpaceDE w:val="0"/>
        <w:autoSpaceDN w:val="0"/>
        <w:adjustRightInd w:val="0"/>
        <w:spacing w:after="120"/>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D58561D" w14:textId="77777777" w:rsidR="00A5015F" w:rsidRPr="00302082" w:rsidRDefault="00A5015F" w:rsidP="00EA37E7">
      <w:pPr>
        <w:numPr>
          <w:ilvl w:val="0"/>
          <w:numId w:val="1"/>
        </w:numPr>
        <w:spacing w:after="120"/>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46D006C" w14:textId="6E3A0F99" w:rsidR="00A5015F" w:rsidRPr="00EA37E7" w:rsidRDefault="00A5015F" w:rsidP="00EA37E7">
      <w:pPr>
        <w:spacing w:after="120"/>
        <w:ind w:left="567" w:right="260"/>
        <w:jc w:val="both"/>
        <w:rPr>
          <w:rFonts w:ascii="Arial" w:hAnsi="Arial" w:cs="Arial"/>
          <w:b/>
        </w:rPr>
      </w:pPr>
      <w:r w:rsidRPr="00210D54">
        <w:rPr>
          <w:rFonts w:ascii="Arial" w:hAnsi="Arial" w:cs="Arial"/>
        </w:rPr>
        <w:t xml:space="preserve">Canterbury </w:t>
      </w:r>
    </w:p>
    <w:p w14:paraId="44B624DF" w14:textId="77777777" w:rsidR="00A5015F" w:rsidRPr="002A7F48" w:rsidRDefault="00A5015F" w:rsidP="00EA37E7">
      <w:pPr>
        <w:numPr>
          <w:ilvl w:val="0"/>
          <w:numId w:val="1"/>
        </w:numPr>
        <w:spacing w:after="120"/>
        <w:ind w:left="567" w:right="261" w:hanging="568"/>
        <w:jc w:val="both"/>
        <w:rPr>
          <w:rFonts w:ascii="Arial" w:hAnsi="Arial" w:cs="Arial"/>
          <w:b/>
        </w:rPr>
      </w:pPr>
      <w:r w:rsidRPr="002A7F48">
        <w:rPr>
          <w:rFonts w:ascii="Arial" w:hAnsi="Arial" w:cs="Arial"/>
          <w:b/>
        </w:rPr>
        <w:t xml:space="preserve">Internationalisation </w:t>
      </w:r>
    </w:p>
    <w:p w14:paraId="0B137C33" w14:textId="00C679D1" w:rsidR="00A5015F" w:rsidRPr="00883204" w:rsidRDefault="00B35F80" w:rsidP="00EA37E7">
      <w:pPr>
        <w:spacing w:after="120"/>
        <w:ind w:left="567" w:right="260"/>
        <w:rPr>
          <w:rFonts w:ascii="Arial" w:hAnsi="Arial" w:cs="Arial"/>
          <w:b/>
        </w:rPr>
      </w:pPr>
      <w:r w:rsidRPr="003F422F">
        <w:rPr>
          <w:rFonts w:ascii="Arial" w:hAnsi="Arial" w:cs="Arial"/>
        </w:rPr>
        <w:t xml:space="preserve">The module examines examples of </w:t>
      </w:r>
      <w:r>
        <w:rPr>
          <w:rFonts w:ascii="Arial" w:hAnsi="Arial" w:cs="Arial"/>
        </w:rPr>
        <w:t>design</w:t>
      </w:r>
      <w:r w:rsidRPr="003F422F">
        <w:rPr>
          <w:rFonts w:ascii="Arial" w:hAnsi="Arial" w:cs="Arial"/>
        </w:rPr>
        <w:t xml:space="preserve"> and critiques them using internationally-recognised theories and </w:t>
      </w:r>
      <w:r w:rsidR="000C0BEA">
        <w:rPr>
          <w:rFonts w:ascii="Arial" w:hAnsi="Arial" w:cs="Arial"/>
        </w:rPr>
        <w:t>methodologies</w:t>
      </w:r>
      <w:r w:rsidRPr="003F422F">
        <w:rPr>
          <w:rFonts w:ascii="Arial" w:hAnsi="Arial" w:cs="Arial"/>
        </w:rPr>
        <w:t>.</w:t>
      </w:r>
    </w:p>
    <w:p w14:paraId="05907A1C" w14:textId="77777777" w:rsidR="00A5015F" w:rsidRPr="00302082" w:rsidRDefault="00A5015F" w:rsidP="00A5015F">
      <w:pPr>
        <w:pBdr>
          <w:bottom w:val="single" w:sz="6" w:space="1" w:color="auto"/>
        </w:pBdr>
        <w:spacing w:after="120" w:line="240" w:lineRule="auto"/>
        <w:ind w:right="260"/>
        <w:rPr>
          <w:rFonts w:ascii="Arial" w:hAnsi="Arial" w:cs="Arial"/>
        </w:rPr>
      </w:pPr>
    </w:p>
    <w:p w14:paraId="12A945E3" w14:textId="25E1588A" w:rsidR="00A5015F" w:rsidRPr="00BA453C" w:rsidRDefault="00BC58CE" w:rsidP="00A5015F">
      <w:pPr>
        <w:spacing w:after="120" w:line="240" w:lineRule="auto"/>
        <w:ind w:right="260"/>
        <w:rPr>
          <w:rFonts w:ascii="Arial" w:hAnsi="Arial" w:cs="Arial"/>
          <w:b/>
          <w:sz w:val="20"/>
        </w:rPr>
      </w:pPr>
      <w:r>
        <w:rPr>
          <w:rFonts w:ascii="Arial" w:hAnsi="Arial" w:cs="Arial"/>
          <w:b/>
          <w:sz w:val="20"/>
        </w:rPr>
        <w:t>DIVISIONAL</w:t>
      </w:r>
      <w:r w:rsidR="00A5015F" w:rsidRPr="00BA453C">
        <w:rPr>
          <w:rFonts w:ascii="Arial" w:hAnsi="Arial" w:cs="Arial"/>
          <w:b/>
          <w:sz w:val="20"/>
        </w:rPr>
        <w:t xml:space="preserve"> OFFICE USE ONLY </w:t>
      </w:r>
    </w:p>
    <w:p w14:paraId="02EAD469" w14:textId="77777777" w:rsidR="00A5015F" w:rsidRPr="00BA453C" w:rsidRDefault="00A5015F" w:rsidP="00A5015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5E36371" w14:textId="77777777" w:rsidR="00A5015F" w:rsidRPr="00302082" w:rsidRDefault="00A5015F" w:rsidP="00A5015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A5015F" w:rsidRPr="00BA453C" w14:paraId="207D8F1A" w14:textId="77777777" w:rsidTr="00F77B8F">
        <w:trPr>
          <w:trHeight w:val="317"/>
        </w:trPr>
        <w:tc>
          <w:tcPr>
            <w:tcW w:w="1526" w:type="dxa"/>
          </w:tcPr>
          <w:p w14:paraId="7F6A885E" w14:textId="77777777" w:rsidR="00A5015F" w:rsidRPr="00BA453C" w:rsidRDefault="00A5015F" w:rsidP="00F77B8F">
            <w:pPr>
              <w:spacing w:after="120"/>
              <w:ind w:right="-330"/>
              <w:rPr>
                <w:rFonts w:ascii="Arial" w:hAnsi="Arial" w:cs="Arial"/>
                <w:sz w:val="18"/>
              </w:rPr>
            </w:pPr>
            <w:r w:rsidRPr="00BA453C">
              <w:rPr>
                <w:rFonts w:ascii="Arial" w:hAnsi="Arial" w:cs="Arial"/>
                <w:sz w:val="18"/>
              </w:rPr>
              <w:t>Date approved</w:t>
            </w:r>
          </w:p>
        </w:tc>
        <w:tc>
          <w:tcPr>
            <w:tcW w:w="1701" w:type="dxa"/>
          </w:tcPr>
          <w:p w14:paraId="34FE7653" w14:textId="77777777" w:rsidR="00A5015F" w:rsidRPr="00BA453C" w:rsidRDefault="00A5015F" w:rsidP="00F77B8F">
            <w:pPr>
              <w:spacing w:after="120"/>
              <w:rPr>
                <w:rFonts w:ascii="Arial" w:hAnsi="Arial" w:cs="Arial"/>
                <w:sz w:val="18"/>
              </w:rPr>
            </w:pPr>
            <w:r w:rsidRPr="00BA453C">
              <w:rPr>
                <w:rFonts w:ascii="Arial" w:hAnsi="Arial" w:cs="Arial"/>
                <w:sz w:val="18"/>
              </w:rPr>
              <w:t>Major/minor revision</w:t>
            </w:r>
          </w:p>
        </w:tc>
        <w:tc>
          <w:tcPr>
            <w:tcW w:w="1871" w:type="dxa"/>
          </w:tcPr>
          <w:p w14:paraId="210E2658" w14:textId="77777777" w:rsidR="00A5015F" w:rsidRPr="00BA453C" w:rsidRDefault="00A5015F" w:rsidP="00F77B8F">
            <w:pPr>
              <w:spacing w:after="120"/>
              <w:ind w:right="-34"/>
              <w:rPr>
                <w:rFonts w:ascii="Arial" w:hAnsi="Arial" w:cs="Arial"/>
                <w:sz w:val="18"/>
              </w:rPr>
            </w:pPr>
            <w:r w:rsidRPr="00BA453C">
              <w:rPr>
                <w:rFonts w:ascii="Arial" w:hAnsi="Arial" w:cs="Arial"/>
                <w:sz w:val="18"/>
              </w:rPr>
              <w:t>Start date of</w:t>
            </w:r>
            <w:r>
              <w:rPr>
                <w:rFonts w:ascii="Arial" w:hAnsi="Arial" w:cs="Arial"/>
                <w:sz w:val="18"/>
              </w:rPr>
              <w:t xml:space="preserve"> delivery of </w:t>
            </w:r>
            <w:r w:rsidRPr="00BA453C">
              <w:rPr>
                <w:rFonts w:ascii="Arial" w:hAnsi="Arial" w:cs="Arial"/>
                <w:sz w:val="18"/>
              </w:rPr>
              <w:t>revised version</w:t>
            </w:r>
          </w:p>
        </w:tc>
        <w:tc>
          <w:tcPr>
            <w:tcW w:w="2552" w:type="dxa"/>
          </w:tcPr>
          <w:p w14:paraId="36E1CFCB" w14:textId="77777777" w:rsidR="00A5015F" w:rsidRPr="00BA453C" w:rsidRDefault="00A5015F" w:rsidP="00F77B8F">
            <w:pPr>
              <w:spacing w:after="120"/>
              <w:ind w:right="-330"/>
              <w:rPr>
                <w:rFonts w:ascii="Arial" w:hAnsi="Arial" w:cs="Arial"/>
                <w:sz w:val="18"/>
              </w:rPr>
            </w:pPr>
            <w:r w:rsidRPr="00BA453C">
              <w:rPr>
                <w:rFonts w:ascii="Arial" w:hAnsi="Arial" w:cs="Arial"/>
                <w:sz w:val="18"/>
              </w:rPr>
              <w:t>Section revised</w:t>
            </w:r>
          </w:p>
        </w:tc>
        <w:tc>
          <w:tcPr>
            <w:tcW w:w="3032" w:type="dxa"/>
          </w:tcPr>
          <w:p w14:paraId="0FED5FB6" w14:textId="77777777" w:rsidR="00A5015F" w:rsidRPr="00BA453C" w:rsidRDefault="00A5015F" w:rsidP="00F77B8F">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5015F" w:rsidRPr="00302082" w14:paraId="694D303E" w14:textId="77777777" w:rsidTr="00F77B8F">
        <w:trPr>
          <w:trHeight w:val="305"/>
        </w:trPr>
        <w:tc>
          <w:tcPr>
            <w:tcW w:w="1526" w:type="dxa"/>
          </w:tcPr>
          <w:p w14:paraId="0BE7A4F3" w14:textId="0AA0549F" w:rsidR="00A5015F" w:rsidRPr="00BC58CE" w:rsidRDefault="00A5015F" w:rsidP="00F77B8F">
            <w:pPr>
              <w:spacing w:after="120"/>
              <w:ind w:right="-330"/>
              <w:rPr>
                <w:rFonts w:ascii="Arial" w:hAnsi="Arial" w:cs="Arial"/>
                <w:sz w:val="18"/>
                <w:szCs w:val="18"/>
              </w:rPr>
            </w:pPr>
          </w:p>
        </w:tc>
        <w:tc>
          <w:tcPr>
            <w:tcW w:w="1701" w:type="dxa"/>
          </w:tcPr>
          <w:p w14:paraId="50AFC336" w14:textId="45EB1277" w:rsidR="00A5015F" w:rsidRPr="00BC58CE" w:rsidRDefault="00A5015F" w:rsidP="00F77B8F">
            <w:pPr>
              <w:spacing w:after="120"/>
              <w:ind w:right="-330"/>
              <w:rPr>
                <w:rFonts w:ascii="Arial" w:hAnsi="Arial" w:cs="Arial"/>
                <w:sz w:val="18"/>
                <w:szCs w:val="18"/>
              </w:rPr>
            </w:pPr>
          </w:p>
        </w:tc>
        <w:tc>
          <w:tcPr>
            <w:tcW w:w="1871" w:type="dxa"/>
          </w:tcPr>
          <w:p w14:paraId="01E0CCA8" w14:textId="4D2E7737" w:rsidR="00A5015F" w:rsidRPr="00BC58CE" w:rsidRDefault="00A5015F" w:rsidP="00F77B8F">
            <w:pPr>
              <w:spacing w:after="120"/>
              <w:ind w:right="-330"/>
              <w:rPr>
                <w:rFonts w:ascii="Arial" w:hAnsi="Arial" w:cs="Arial"/>
                <w:sz w:val="18"/>
                <w:szCs w:val="18"/>
              </w:rPr>
            </w:pPr>
          </w:p>
        </w:tc>
        <w:tc>
          <w:tcPr>
            <w:tcW w:w="2552" w:type="dxa"/>
          </w:tcPr>
          <w:p w14:paraId="2817FAEF" w14:textId="77777777" w:rsidR="00A5015F" w:rsidRPr="00BC58CE" w:rsidRDefault="00A5015F" w:rsidP="00F77B8F">
            <w:pPr>
              <w:spacing w:after="120"/>
              <w:ind w:right="-330"/>
              <w:rPr>
                <w:rFonts w:ascii="Arial" w:hAnsi="Arial" w:cs="Arial"/>
                <w:sz w:val="18"/>
                <w:szCs w:val="18"/>
              </w:rPr>
            </w:pPr>
          </w:p>
        </w:tc>
        <w:tc>
          <w:tcPr>
            <w:tcW w:w="3032" w:type="dxa"/>
          </w:tcPr>
          <w:p w14:paraId="3B027B9E" w14:textId="77777777" w:rsidR="00A5015F" w:rsidRPr="00BC58CE" w:rsidRDefault="00A5015F" w:rsidP="00F77B8F">
            <w:pPr>
              <w:spacing w:after="120"/>
              <w:ind w:right="-330"/>
              <w:rPr>
                <w:rFonts w:ascii="Arial" w:hAnsi="Arial" w:cs="Arial"/>
                <w:sz w:val="18"/>
                <w:szCs w:val="18"/>
              </w:rPr>
            </w:pPr>
          </w:p>
        </w:tc>
      </w:tr>
      <w:tr w:rsidR="00A5015F" w:rsidRPr="00302082" w14:paraId="03A3D7DA" w14:textId="77777777" w:rsidTr="00F77B8F">
        <w:trPr>
          <w:trHeight w:val="305"/>
        </w:trPr>
        <w:tc>
          <w:tcPr>
            <w:tcW w:w="1526" w:type="dxa"/>
          </w:tcPr>
          <w:p w14:paraId="51409E2D" w14:textId="77777777" w:rsidR="00A5015F" w:rsidRPr="00302082" w:rsidRDefault="00A5015F" w:rsidP="00F77B8F">
            <w:pPr>
              <w:spacing w:after="120"/>
              <w:ind w:right="-330"/>
              <w:rPr>
                <w:rFonts w:ascii="Arial" w:hAnsi="Arial" w:cs="Arial"/>
              </w:rPr>
            </w:pPr>
          </w:p>
        </w:tc>
        <w:tc>
          <w:tcPr>
            <w:tcW w:w="1701" w:type="dxa"/>
          </w:tcPr>
          <w:p w14:paraId="37011484" w14:textId="77777777" w:rsidR="00A5015F" w:rsidRPr="00302082" w:rsidRDefault="00A5015F" w:rsidP="00F77B8F">
            <w:pPr>
              <w:spacing w:after="120"/>
              <w:ind w:right="-330"/>
              <w:rPr>
                <w:rFonts w:ascii="Arial" w:hAnsi="Arial" w:cs="Arial"/>
              </w:rPr>
            </w:pPr>
          </w:p>
        </w:tc>
        <w:tc>
          <w:tcPr>
            <w:tcW w:w="1871" w:type="dxa"/>
          </w:tcPr>
          <w:p w14:paraId="3F7CE292" w14:textId="77777777" w:rsidR="00A5015F" w:rsidRPr="00302082" w:rsidRDefault="00A5015F" w:rsidP="00F77B8F">
            <w:pPr>
              <w:spacing w:after="120"/>
              <w:ind w:right="-330"/>
              <w:rPr>
                <w:rFonts w:ascii="Arial" w:hAnsi="Arial" w:cs="Arial"/>
              </w:rPr>
            </w:pPr>
          </w:p>
        </w:tc>
        <w:tc>
          <w:tcPr>
            <w:tcW w:w="2552" w:type="dxa"/>
          </w:tcPr>
          <w:p w14:paraId="350CD3FB" w14:textId="77777777" w:rsidR="00A5015F" w:rsidRPr="00302082" w:rsidRDefault="00A5015F" w:rsidP="00F77B8F">
            <w:pPr>
              <w:spacing w:after="120"/>
              <w:ind w:right="-330"/>
              <w:rPr>
                <w:rFonts w:ascii="Arial" w:hAnsi="Arial" w:cs="Arial"/>
              </w:rPr>
            </w:pPr>
          </w:p>
        </w:tc>
        <w:tc>
          <w:tcPr>
            <w:tcW w:w="3032" w:type="dxa"/>
          </w:tcPr>
          <w:p w14:paraId="482D0EF6" w14:textId="77777777" w:rsidR="00A5015F" w:rsidRPr="00302082" w:rsidRDefault="00A5015F" w:rsidP="00F77B8F">
            <w:pPr>
              <w:spacing w:after="120"/>
              <w:ind w:right="-330"/>
              <w:rPr>
                <w:rFonts w:ascii="Arial" w:hAnsi="Arial" w:cs="Arial"/>
              </w:rPr>
            </w:pPr>
          </w:p>
        </w:tc>
      </w:tr>
    </w:tbl>
    <w:p w14:paraId="3F9C6990" w14:textId="77777777" w:rsidR="00A5015F" w:rsidRPr="00302082" w:rsidRDefault="00A5015F" w:rsidP="00A5015F">
      <w:pPr>
        <w:spacing w:after="120" w:line="240" w:lineRule="auto"/>
        <w:ind w:right="-330"/>
        <w:rPr>
          <w:rFonts w:ascii="Arial" w:hAnsi="Arial" w:cs="Arial"/>
        </w:rPr>
      </w:pPr>
    </w:p>
    <w:p w14:paraId="6E8A88F5" w14:textId="77777777" w:rsidR="00D83563" w:rsidRPr="00302082" w:rsidRDefault="00D83563" w:rsidP="00A5015F">
      <w:pPr>
        <w:spacing w:after="120" w:line="240" w:lineRule="auto"/>
        <w:ind w:right="260"/>
        <w:jc w:val="both"/>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7617" w14:textId="77777777" w:rsidR="00DE3F89" w:rsidRDefault="00DE3F89" w:rsidP="009A2D37">
      <w:pPr>
        <w:spacing w:after="0" w:line="240" w:lineRule="auto"/>
      </w:pPr>
      <w:r>
        <w:separator/>
      </w:r>
    </w:p>
  </w:endnote>
  <w:endnote w:type="continuationSeparator" w:id="0">
    <w:p w14:paraId="5F964B41" w14:textId="77777777" w:rsidR="00DE3F89" w:rsidRDefault="00DE3F89" w:rsidP="009A2D37">
      <w:pPr>
        <w:spacing w:after="0" w:line="240" w:lineRule="auto"/>
      </w:pPr>
      <w:r>
        <w:continuationSeparator/>
      </w:r>
    </w:p>
  </w:endnote>
  <w:endnote w:type="continuationNotice" w:id="1">
    <w:p w14:paraId="480B048C" w14:textId="77777777" w:rsidR="00DE3F89" w:rsidRDefault="00DE3F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7259864"/>
      <w:docPartObj>
        <w:docPartGallery w:val="Page Numbers (Bottom of Page)"/>
        <w:docPartUnique/>
      </w:docPartObj>
    </w:sdtPr>
    <w:sdtEndPr/>
    <w:sdtContent>
      <w:p w14:paraId="52D1659F" w14:textId="5B0F9176" w:rsidR="008B2543" w:rsidRPr="00BC58CE" w:rsidRDefault="0019787E" w:rsidP="009A2D37">
        <w:pPr>
          <w:pStyle w:val="Footer"/>
          <w:jc w:val="center"/>
          <w:rPr>
            <w:sz w:val="16"/>
            <w:szCs w:val="16"/>
          </w:rPr>
        </w:pPr>
        <w:r w:rsidRPr="00BC58CE">
          <w:rPr>
            <w:sz w:val="16"/>
            <w:szCs w:val="16"/>
          </w:rPr>
          <w:fldChar w:fldCharType="begin"/>
        </w:r>
        <w:r w:rsidRPr="00BC58CE">
          <w:rPr>
            <w:sz w:val="16"/>
            <w:szCs w:val="16"/>
          </w:rPr>
          <w:instrText xml:space="preserve"> PAGE   \* MERGEFORMAT </w:instrText>
        </w:r>
        <w:r w:rsidRPr="00BC58CE">
          <w:rPr>
            <w:sz w:val="16"/>
            <w:szCs w:val="16"/>
          </w:rPr>
          <w:fldChar w:fldCharType="separate"/>
        </w:r>
        <w:r w:rsidR="001C491E" w:rsidRPr="00BC58CE">
          <w:rPr>
            <w:noProof/>
            <w:sz w:val="16"/>
            <w:szCs w:val="16"/>
          </w:rPr>
          <w:t>5</w:t>
        </w:r>
        <w:r w:rsidRPr="00BC58CE">
          <w:rPr>
            <w:noProof/>
            <w:sz w:val="16"/>
            <w:szCs w:val="16"/>
          </w:rPr>
          <w:fldChar w:fldCharType="end"/>
        </w:r>
      </w:p>
    </w:sdtContent>
  </w:sdt>
  <w:p w14:paraId="463474DB" w14:textId="4B6D693B" w:rsidR="008B2543" w:rsidRPr="00BC58CE" w:rsidRDefault="00BC58CE" w:rsidP="007B7724">
    <w:pPr>
      <w:pStyle w:val="Footer"/>
      <w:spacing w:after="120"/>
      <w:ind w:right="-330"/>
      <w:rPr>
        <w:rFonts w:ascii="Arial" w:hAnsi="Arial"/>
        <w:sz w:val="16"/>
        <w:szCs w:val="16"/>
      </w:rPr>
    </w:pPr>
    <w:r w:rsidRPr="00BC58CE">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29828712" w14:textId="2B49F13C" w:rsidR="00EB41D1" w:rsidRDefault="00EB41D1" w:rsidP="00EB41D1">
        <w:pPr>
          <w:pStyle w:val="Footer"/>
          <w:jc w:val="center"/>
        </w:pPr>
        <w:r>
          <w:fldChar w:fldCharType="begin"/>
        </w:r>
        <w:r>
          <w:instrText xml:space="preserve"> PAGE   \* MERGEFORMAT </w:instrText>
        </w:r>
        <w:r>
          <w:fldChar w:fldCharType="separate"/>
        </w:r>
        <w:r w:rsidR="001C491E">
          <w:rPr>
            <w:noProof/>
          </w:rPr>
          <w:t>1</w:t>
        </w:r>
        <w:r>
          <w:rPr>
            <w:noProof/>
          </w:rPr>
          <w:fldChar w:fldCharType="end"/>
        </w:r>
      </w:p>
    </w:sdtContent>
  </w:sdt>
  <w:p w14:paraId="6B7F839E" w14:textId="3D40008E" w:rsidR="00F17B94" w:rsidRPr="00BC58CE" w:rsidRDefault="00BC58CE" w:rsidP="00EB41D1">
    <w:pPr>
      <w:pStyle w:val="Footer"/>
      <w:rPr>
        <w:sz w:val="16"/>
        <w:szCs w:val="16"/>
      </w:rPr>
    </w:pPr>
    <w:r w:rsidRPr="00BC58CE">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4536" w14:textId="77777777" w:rsidR="00DE3F89" w:rsidRDefault="00DE3F89" w:rsidP="009A2D37">
      <w:pPr>
        <w:spacing w:after="0" w:line="240" w:lineRule="auto"/>
      </w:pPr>
      <w:r>
        <w:separator/>
      </w:r>
    </w:p>
  </w:footnote>
  <w:footnote w:type="continuationSeparator" w:id="0">
    <w:p w14:paraId="10627EEA" w14:textId="77777777" w:rsidR="00DE3F89" w:rsidRDefault="00DE3F89" w:rsidP="009A2D37">
      <w:pPr>
        <w:spacing w:after="0" w:line="240" w:lineRule="auto"/>
      </w:pPr>
      <w:r>
        <w:continuationSeparator/>
      </w:r>
    </w:p>
  </w:footnote>
  <w:footnote w:type="continuationNotice" w:id="1">
    <w:p w14:paraId="285FAF0F" w14:textId="77777777" w:rsidR="00DE3F89" w:rsidRDefault="00DE3F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4CB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859EA6" wp14:editId="13240B9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6EB20E3" w:rsidRPr="16EB20E3">
      <w:rPr>
        <w:rFonts w:ascii="Arial" w:hAnsi="Arial" w:cs="Arial"/>
        <w:b/>
        <w:bCs/>
        <w:sz w:val="28"/>
        <w:szCs w:val="28"/>
      </w:rPr>
      <w:t>MODULE SPECIFICATION</w:t>
    </w:r>
  </w:p>
  <w:p w14:paraId="0B0AC6EE" w14:textId="77777777" w:rsidR="008B2543" w:rsidRPr="008C00F8" w:rsidRDefault="008B2543" w:rsidP="005E6D38">
    <w:pPr>
      <w:pStyle w:val="Heading1"/>
      <w:spacing w:before="60" w:after="60"/>
      <w:rPr>
        <w:rFonts w:ascii="Arial" w:hAnsi="Arial" w:cs="Arial"/>
      </w:rPr>
    </w:pPr>
  </w:p>
  <w:p w14:paraId="377E4B0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D79D" w14:textId="3F6ACFC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DE608C" wp14:editId="362AC4E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6EB20E3" w:rsidRPr="16EB20E3">
      <w:rPr>
        <w:rFonts w:ascii="Arial" w:hAnsi="Arial" w:cs="Arial"/>
        <w:b/>
        <w:bCs/>
        <w:sz w:val="28"/>
        <w:szCs w:val="28"/>
      </w:rPr>
      <w:t xml:space="preserve">MODULE SPECIFICATION </w:t>
    </w:r>
  </w:p>
  <w:p w14:paraId="62036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B256D2"/>
    <w:multiLevelType w:val="hybridMultilevel"/>
    <w:tmpl w:val="05DE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97D98"/>
    <w:multiLevelType w:val="multilevel"/>
    <w:tmpl w:val="CE3C7AD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FA9E016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FE1697"/>
    <w:multiLevelType w:val="hybridMultilevel"/>
    <w:tmpl w:val="81AC2BD6"/>
    <w:lvl w:ilvl="0" w:tplc="FD565150">
      <w:start w:val="1"/>
      <w:numFmt w:val="decimal"/>
      <w:lvlText w:val="9.%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4F500096"/>
    <w:multiLevelType w:val="hybridMultilevel"/>
    <w:tmpl w:val="2D9055D4"/>
    <w:lvl w:ilvl="0" w:tplc="87BCD3FE">
      <w:start w:val="1"/>
      <w:numFmt w:val="decimal"/>
      <w:lvlText w:val="8.%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6"/>
  </w:num>
  <w:num w:numId="10">
    <w:abstractNumId w:val="7"/>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37FA"/>
    <w:rsid w:val="00094810"/>
    <w:rsid w:val="00096DA4"/>
    <w:rsid w:val="000C0294"/>
    <w:rsid w:val="000C0BEA"/>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91E"/>
    <w:rsid w:val="001C4A85"/>
    <w:rsid w:val="001C5443"/>
    <w:rsid w:val="001D0C7D"/>
    <w:rsid w:val="001D1F2D"/>
    <w:rsid w:val="001D2314"/>
    <w:rsid w:val="001D6398"/>
    <w:rsid w:val="001E1F45"/>
    <w:rsid w:val="001E62C1"/>
    <w:rsid w:val="001F0779"/>
    <w:rsid w:val="001F3C3E"/>
    <w:rsid w:val="001F6831"/>
    <w:rsid w:val="00201C5F"/>
    <w:rsid w:val="0020243A"/>
    <w:rsid w:val="00204081"/>
    <w:rsid w:val="0021578E"/>
    <w:rsid w:val="00227582"/>
    <w:rsid w:val="002302FD"/>
    <w:rsid w:val="002308BE"/>
    <w:rsid w:val="00237D17"/>
    <w:rsid w:val="002407C0"/>
    <w:rsid w:val="00244F0F"/>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389C"/>
    <w:rsid w:val="002E71C0"/>
    <w:rsid w:val="002F05F4"/>
    <w:rsid w:val="002F0CE4"/>
    <w:rsid w:val="002F23EF"/>
    <w:rsid w:val="002F2626"/>
    <w:rsid w:val="00302082"/>
    <w:rsid w:val="00306620"/>
    <w:rsid w:val="003262B9"/>
    <w:rsid w:val="00334A02"/>
    <w:rsid w:val="00335875"/>
    <w:rsid w:val="00335FBE"/>
    <w:rsid w:val="0034374A"/>
    <w:rsid w:val="00351D4F"/>
    <w:rsid w:val="00352D8E"/>
    <w:rsid w:val="00356B68"/>
    <w:rsid w:val="0035702D"/>
    <w:rsid w:val="003604D4"/>
    <w:rsid w:val="003627B0"/>
    <w:rsid w:val="00366AE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625A"/>
    <w:rsid w:val="003D7AA0"/>
    <w:rsid w:val="003E1FF7"/>
    <w:rsid w:val="003E311D"/>
    <w:rsid w:val="003F3578"/>
    <w:rsid w:val="003F4470"/>
    <w:rsid w:val="003F5A04"/>
    <w:rsid w:val="003F67CD"/>
    <w:rsid w:val="00401F95"/>
    <w:rsid w:val="00402ED7"/>
    <w:rsid w:val="004114F8"/>
    <w:rsid w:val="004164E7"/>
    <w:rsid w:val="00417676"/>
    <w:rsid w:val="00422B69"/>
    <w:rsid w:val="00423D86"/>
    <w:rsid w:val="00424C90"/>
    <w:rsid w:val="00436BE9"/>
    <w:rsid w:val="00441E76"/>
    <w:rsid w:val="004443DA"/>
    <w:rsid w:val="00446A75"/>
    <w:rsid w:val="004474A2"/>
    <w:rsid w:val="004517F8"/>
    <w:rsid w:val="004521BB"/>
    <w:rsid w:val="004605B0"/>
    <w:rsid w:val="00460925"/>
    <w:rsid w:val="00471C6C"/>
    <w:rsid w:val="00472023"/>
    <w:rsid w:val="00472E17"/>
    <w:rsid w:val="004802EA"/>
    <w:rsid w:val="00482CEE"/>
    <w:rsid w:val="00486993"/>
    <w:rsid w:val="00492DA4"/>
    <w:rsid w:val="00496898"/>
    <w:rsid w:val="00496AA3"/>
    <w:rsid w:val="00497C98"/>
    <w:rsid w:val="004A1EB0"/>
    <w:rsid w:val="004A39D7"/>
    <w:rsid w:val="004A55FA"/>
    <w:rsid w:val="004B5D03"/>
    <w:rsid w:val="004C1EC4"/>
    <w:rsid w:val="004D035C"/>
    <w:rsid w:val="004F3C18"/>
    <w:rsid w:val="004F4328"/>
    <w:rsid w:val="005005E4"/>
    <w:rsid w:val="005007F3"/>
    <w:rsid w:val="00511CD8"/>
    <w:rsid w:val="00513689"/>
    <w:rsid w:val="0051375A"/>
    <w:rsid w:val="00521097"/>
    <w:rsid w:val="00521892"/>
    <w:rsid w:val="0053059E"/>
    <w:rsid w:val="00532F6F"/>
    <w:rsid w:val="00533663"/>
    <w:rsid w:val="005338CF"/>
    <w:rsid w:val="005460C2"/>
    <w:rsid w:val="005526FB"/>
    <w:rsid w:val="0055280A"/>
    <w:rsid w:val="005548E1"/>
    <w:rsid w:val="0055585D"/>
    <w:rsid w:val="0056127B"/>
    <w:rsid w:val="00561D26"/>
    <w:rsid w:val="00564738"/>
    <w:rsid w:val="00567EC9"/>
    <w:rsid w:val="00571630"/>
    <w:rsid w:val="005759F4"/>
    <w:rsid w:val="00575A04"/>
    <w:rsid w:val="005779D1"/>
    <w:rsid w:val="0058041A"/>
    <w:rsid w:val="0058743D"/>
    <w:rsid w:val="00587BF7"/>
    <w:rsid w:val="00592034"/>
    <w:rsid w:val="0059477B"/>
    <w:rsid w:val="00596884"/>
    <w:rsid w:val="005A14B5"/>
    <w:rsid w:val="005B5A98"/>
    <w:rsid w:val="005C1A4F"/>
    <w:rsid w:val="005C27D7"/>
    <w:rsid w:val="005C4534"/>
    <w:rsid w:val="005D7CD0"/>
    <w:rsid w:val="005E1A3A"/>
    <w:rsid w:val="005E6ADC"/>
    <w:rsid w:val="005E6D10"/>
    <w:rsid w:val="005E6D38"/>
    <w:rsid w:val="005E7B3F"/>
    <w:rsid w:val="005F040F"/>
    <w:rsid w:val="005F2C42"/>
    <w:rsid w:val="005F540F"/>
    <w:rsid w:val="006043FC"/>
    <w:rsid w:val="006050CF"/>
    <w:rsid w:val="00621C0E"/>
    <w:rsid w:val="0062219E"/>
    <w:rsid w:val="00623F95"/>
    <w:rsid w:val="006253AA"/>
    <w:rsid w:val="00626023"/>
    <w:rsid w:val="00633150"/>
    <w:rsid w:val="00637A50"/>
    <w:rsid w:val="00641D6D"/>
    <w:rsid w:val="0064364E"/>
    <w:rsid w:val="006438F3"/>
    <w:rsid w:val="00647907"/>
    <w:rsid w:val="00651A82"/>
    <w:rsid w:val="006525E9"/>
    <w:rsid w:val="0065732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3B1"/>
    <w:rsid w:val="006D13C0"/>
    <w:rsid w:val="006D41AB"/>
    <w:rsid w:val="006D444F"/>
    <w:rsid w:val="006E4FEA"/>
    <w:rsid w:val="006F1A15"/>
    <w:rsid w:val="006F3F8B"/>
    <w:rsid w:val="006F6ACE"/>
    <w:rsid w:val="00700488"/>
    <w:rsid w:val="00703404"/>
    <w:rsid w:val="00703F92"/>
    <w:rsid w:val="00704637"/>
    <w:rsid w:val="007105E4"/>
    <w:rsid w:val="00710647"/>
    <w:rsid w:val="00714EE5"/>
    <w:rsid w:val="00720270"/>
    <w:rsid w:val="00724362"/>
    <w:rsid w:val="00727780"/>
    <w:rsid w:val="0073792C"/>
    <w:rsid w:val="007407D7"/>
    <w:rsid w:val="00754069"/>
    <w:rsid w:val="007667DF"/>
    <w:rsid w:val="0077080B"/>
    <w:rsid w:val="00787070"/>
    <w:rsid w:val="007906FD"/>
    <w:rsid w:val="00790FE9"/>
    <w:rsid w:val="00797197"/>
    <w:rsid w:val="007972A7"/>
    <w:rsid w:val="007A2BA2"/>
    <w:rsid w:val="007A6245"/>
    <w:rsid w:val="007B1DB2"/>
    <w:rsid w:val="007B375B"/>
    <w:rsid w:val="007B412A"/>
    <w:rsid w:val="007B635E"/>
    <w:rsid w:val="007B7724"/>
    <w:rsid w:val="007B7CDC"/>
    <w:rsid w:val="007C74B4"/>
    <w:rsid w:val="007D436B"/>
    <w:rsid w:val="007E3412"/>
    <w:rsid w:val="007F393D"/>
    <w:rsid w:val="008029AF"/>
    <w:rsid w:val="00802FFA"/>
    <w:rsid w:val="008102E5"/>
    <w:rsid w:val="008111B4"/>
    <w:rsid w:val="008133F0"/>
    <w:rsid w:val="00815880"/>
    <w:rsid w:val="0082322C"/>
    <w:rsid w:val="00823942"/>
    <w:rsid w:val="00827FFD"/>
    <w:rsid w:val="00850197"/>
    <w:rsid w:val="00854535"/>
    <w:rsid w:val="00856EB3"/>
    <w:rsid w:val="0085772F"/>
    <w:rsid w:val="00863C96"/>
    <w:rsid w:val="00864A72"/>
    <w:rsid w:val="00873E9F"/>
    <w:rsid w:val="00874047"/>
    <w:rsid w:val="00877468"/>
    <w:rsid w:val="008778CB"/>
    <w:rsid w:val="00881545"/>
    <w:rsid w:val="00883204"/>
    <w:rsid w:val="00883A3E"/>
    <w:rsid w:val="0089148D"/>
    <w:rsid w:val="008916CF"/>
    <w:rsid w:val="00891E0D"/>
    <w:rsid w:val="008A0F36"/>
    <w:rsid w:val="008B2543"/>
    <w:rsid w:val="008B4B6E"/>
    <w:rsid w:val="008D1662"/>
    <w:rsid w:val="008D7401"/>
    <w:rsid w:val="00903DF6"/>
    <w:rsid w:val="0091604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3E5B"/>
    <w:rsid w:val="009C7082"/>
    <w:rsid w:val="009D0006"/>
    <w:rsid w:val="009D068C"/>
    <w:rsid w:val="009F3A2A"/>
    <w:rsid w:val="009F731F"/>
    <w:rsid w:val="009F7D33"/>
    <w:rsid w:val="00A021FE"/>
    <w:rsid w:val="00A1270E"/>
    <w:rsid w:val="00A15342"/>
    <w:rsid w:val="00A3007E"/>
    <w:rsid w:val="00A32048"/>
    <w:rsid w:val="00A41F06"/>
    <w:rsid w:val="00A5015F"/>
    <w:rsid w:val="00A50FD4"/>
    <w:rsid w:val="00A52DB4"/>
    <w:rsid w:val="00A618E1"/>
    <w:rsid w:val="00A629B9"/>
    <w:rsid w:val="00A70C20"/>
    <w:rsid w:val="00A74292"/>
    <w:rsid w:val="00A776DE"/>
    <w:rsid w:val="00A80640"/>
    <w:rsid w:val="00A87FFD"/>
    <w:rsid w:val="00A97038"/>
    <w:rsid w:val="00A97CB8"/>
    <w:rsid w:val="00AA3C15"/>
    <w:rsid w:val="00AA6330"/>
    <w:rsid w:val="00AC5DEE"/>
    <w:rsid w:val="00AC7501"/>
    <w:rsid w:val="00AD748B"/>
    <w:rsid w:val="00AE4865"/>
    <w:rsid w:val="00AF50EE"/>
    <w:rsid w:val="00B0591D"/>
    <w:rsid w:val="00B13402"/>
    <w:rsid w:val="00B14BC2"/>
    <w:rsid w:val="00B17024"/>
    <w:rsid w:val="00B17CD2"/>
    <w:rsid w:val="00B213D2"/>
    <w:rsid w:val="00B248BA"/>
    <w:rsid w:val="00B24B56"/>
    <w:rsid w:val="00B25DA6"/>
    <w:rsid w:val="00B30E07"/>
    <w:rsid w:val="00B34ADD"/>
    <w:rsid w:val="00B35F80"/>
    <w:rsid w:val="00B52FF5"/>
    <w:rsid w:val="00B5498B"/>
    <w:rsid w:val="00B57219"/>
    <w:rsid w:val="00B614AE"/>
    <w:rsid w:val="00B658A3"/>
    <w:rsid w:val="00B6598E"/>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8CE"/>
    <w:rsid w:val="00BD009E"/>
    <w:rsid w:val="00BD0EF8"/>
    <w:rsid w:val="00BD7A8C"/>
    <w:rsid w:val="00BE2126"/>
    <w:rsid w:val="00BE3B17"/>
    <w:rsid w:val="00BF22F5"/>
    <w:rsid w:val="00BF51AB"/>
    <w:rsid w:val="00BF716B"/>
    <w:rsid w:val="00BF7233"/>
    <w:rsid w:val="00C02AA2"/>
    <w:rsid w:val="00C04C95"/>
    <w:rsid w:val="00C12613"/>
    <w:rsid w:val="00C16DEF"/>
    <w:rsid w:val="00C2492F"/>
    <w:rsid w:val="00C25DDD"/>
    <w:rsid w:val="00C3744A"/>
    <w:rsid w:val="00C37EF1"/>
    <w:rsid w:val="00C4002A"/>
    <w:rsid w:val="00C44642"/>
    <w:rsid w:val="00C46912"/>
    <w:rsid w:val="00C470B2"/>
    <w:rsid w:val="00C55344"/>
    <w:rsid w:val="00C612A8"/>
    <w:rsid w:val="00C618D2"/>
    <w:rsid w:val="00C67631"/>
    <w:rsid w:val="00C709C6"/>
    <w:rsid w:val="00C720C6"/>
    <w:rsid w:val="00C729D7"/>
    <w:rsid w:val="00C83354"/>
    <w:rsid w:val="00C84004"/>
    <w:rsid w:val="00C843F6"/>
    <w:rsid w:val="00C84507"/>
    <w:rsid w:val="00C862C7"/>
    <w:rsid w:val="00CA201C"/>
    <w:rsid w:val="00CA3254"/>
    <w:rsid w:val="00CB11CE"/>
    <w:rsid w:val="00CC25A2"/>
    <w:rsid w:val="00CD7F07"/>
    <w:rsid w:val="00CE04F3"/>
    <w:rsid w:val="00CE12D8"/>
    <w:rsid w:val="00CE2B21"/>
    <w:rsid w:val="00CE4574"/>
    <w:rsid w:val="00CE70E6"/>
    <w:rsid w:val="00CF0BCA"/>
    <w:rsid w:val="00CF2E1E"/>
    <w:rsid w:val="00D02E99"/>
    <w:rsid w:val="00D13357"/>
    <w:rsid w:val="00D13A13"/>
    <w:rsid w:val="00D25865"/>
    <w:rsid w:val="00D2689A"/>
    <w:rsid w:val="00D542C2"/>
    <w:rsid w:val="00D65506"/>
    <w:rsid w:val="00D773CF"/>
    <w:rsid w:val="00D80DCB"/>
    <w:rsid w:val="00D83563"/>
    <w:rsid w:val="00D8448F"/>
    <w:rsid w:val="00DA64B6"/>
    <w:rsid w:val="00DB5C9D"/>
    <w:rsid w:val="00DC77F8"/>
    <w:rsid w:val="00DD02E6"/>
    <w:rsid w:val="00DE3F89"/>
    <w:rsid w:val="00DF665B"/>
    <w:rsid w:val="00E0152A"/>
    <w:rsid w:val="00E03394"/>
    <w:rsid w:val="00E066E5"/>
    <w:rsid w:val="00E21923"/>
    <w:rsid w:val="00E22F03"/>
    <w:rsid w:val="00E233C1"/>
    <w:rsid w:val="00E31ABE"/>
    <w:rsid w:val="00E51404"/>
    <w:rsid w:val="00E574C9"/>
    <w:rsid w:val="00E610DE"/>
    <w:rsid w:val="00E6225D"/>
    <w:rsid w:val="00E66167"/>
    <w:rsid w:val="00E71F2F"/>
    <w:rsid w:val="00E77786"/>
    <w:rsid w:val="00E806FB"/>
    <w:rsid w:val="00EA37E7"/>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34BE9"/>
    <w:rsid w:val="00F43542"/>
    <w:rsid w:val="00F44BAB"/>
    <w:rsid w:val="00F454E2"/>
    <w:rsid w:val="00F527CB"/>
    <w:rsid w:val="00F562AA"/>
    <w:rsid w:val="00F66975"/>
    <w:rsid w:val="00F7105A"/>
    <w:rsid w:val="00F7710E"/>
    <w:rsid w:val="00F77676"/>
    <w:rsid w:val="00F8197C"/>
    <w:rsid w:val="00F82B4E"/>
    <w:rsid w:val="00F87559"/>
    <w:rsid w:val="00F946C0"/>
    <w:rsid w:val="00F96D71"/>
    <w:rsid w:val="00F97C9E"/>
    <w:rsid w:val="00FA20DE"/>
    <w:rsid w:val="00FA4EE8"/>
    <w:rsid w:val="00FB021F"/>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16EB20E3"/>
    <w:rsid w:val="1BDC7AD4"/>
    <w:rsid w:val="36185A0E"/>
    <w:rsid w:val="36B8B330"/>
    <w:rsid w:val="3D427E73"/>
    <w:rsid w:val="56DA31E9"/>
    <w:rsid w:val="5AF26C8D"/>
    <w:rsid w:val="601619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BAECC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19702568">
      <w:bodyDiv w:val="1"/>
      <w:marLeft w:val="0"/>
      <w:marRight w:val="0"/>
      <w:marTop w:val="0"/>
      <w:marBottom w:val="0"/>
      <w:divBdr>
        <w:top w:val="none" w:sz="0" w:space="0" w:color="auto"/>
        <w:left w:val="none" w:sz="0" w:space="0" w:color="auto"/>
        <w:bottom w:val="none" w:sz="0" w:space="0" w:color="auto"/>
        <w:right w:val="none" w:sz="0" w:space="0" w:color="auto"/>
      </w:divBdr>
    </w:div>
    <w:div w:id="170251422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87E6-D4F0-42F0-97C5-DDDA38B243E5}">
  <ds:schemaRefs>
    <ds:schemaRef ds:uri="http://schemas.microsoft.com/sharepoint/v3/contenttype/forms"/>
  </ds:schemaRefs>
</ds:datastoreItem>
</file>

<file path=customXml/itemProps2.xml><?xml version="1.0" encoding="utf-8"?>
<ds:datastoreItem xmlns:ds="http://schemas.openxmlformats.org/officeDocument/2006/customXml" ds:itemID="{50622ED8-0503-4ACF-8FC3-29A4F337DC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34DE5C-12E0-4205-B706-74713F15763A}"/>
</file>

<file path=customXml/itemProps4.xml><?xml version="1.0" encoding="utf-8"?>
<ds:datastoreItem xmlns:ds="http://schemas.openxmlformats.org/officeDocument/2006/customXml" ds:itemID="{E4FD6658-B31B-4073-8254-DF8D3053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4051</Characters>
  <Application>Microsoft Office Word</Application>
  <DocSecurity>0</DocSecurity>
  <Lines>33</Lines>
  <Paragraphs>9</Paragraphs>
  <ScaleCrop>false</ScaleCrop>
  <Company>University of Kent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3</cp:revision>
  <cp:lastPrinted>2019-02-26T09:40:00Z</cp:lastPrinted>
  <dcterms:created xsi:type="dcterms:W3CDTF">2022-02-28T15:44:00Z</dcterms:created>
  <dcterms:modified xsi:type="dcterms:W3CDTF">2022-03-01T09:07:00Z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