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409FC26F" w:rsidR="00694B52" w:rsidRDefault="006A2756" w:rsidP="00A05CF7">
      <w:pPr>
        <w:spacing w:after="120" w:line="240" w:lineRule="auto"/>
        <w:ind w:left="567" w:right="543"/>
        <w:jc w:val="both"/>
        <w:rPr>
          <w:rFonts w:ascii="Arial" w:hAnsi="Arial" w:cs="Arial"/>
          <w:sz w:val="24"/>
          <w:szCs w:val="24"/>
        </w:rPr>
      </w:pPr>
      <w:r w:rsidRPr="006A2756">
        <w:rPr>
          <w:rFonts w:ascii="Arial" w:hAnsi="Arial" w:cs="Arial"/>
          <w:sz w:val="24"/>
          <w:szCs w:val="24"/>
        </w:rPr>
        <w:t>CPLT5100 (CP510) – The Text: Approaches to Comparative Literature</w:t>
      </w:r>
    </w:p>
    <w:p w14:paraId="4BF2FF3B" w14:textId="77777777" w:rsidR="00D8379F" w:rsidRPr="009D52D0" w:rsidRDefault="00D8379F" w:rsidP="00A05CF7">
      <w:pPr>
        <w:spacing w:after="120" w:line="240" w:lineRule="auto"/>
        <w:ind w:left="567" w:right="543"/>
        <w:jc w:val="both"/>
        <w:rPr>
          <w:rFonts w:ascii="Arial" w:hAnsi="Arial" w:cs="Arial"/>
          <w:sz w:val="24"/>
          <w:szCs w:val="24"/>
        </w:rPr>
      </w:pP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7E477D40" w:rsid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79D0C4B" w14:textId="77777777" w:rsidR="00D8379F" w:rsidRPr="00694B52" w:rsidRDefault="00D8379F" w:rsidP="00910059">
      <w:pPr>
        <w:spacing w:after="120" w:line="240" w:lineRule="auto"/>
        <w:ind w:left="567" w:right="543"/>
        <w:jc w:val="both"/>
        <w:rPr>
          <w:rFonts w:ascii="Arial" w:hAnsi="Arial" w:cs="Arial"/>
          <w:iCs/>
          <w:sz w:val="24"/>
          <w:szCs w:val="24"/>
        </w:rPr>
      </w:pP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2C203FAC" w:rsidR="00694B52" w:rsidRDefault="006A2756" w:rsidP="00910059">
      <w:pPr>
        <w:spacing w:after="120" w:line="240" w:lineRule="auto"/>
        <w:ind w:left="567" w:right="543"/>
        <w:jc w:val="both"/>
        <w:rPr>
          <w:rFonts w:ascii="Arial" w:hAnsi="Arial" w:cs="Arial"/>
          <w:iCs/>
          <w:sz w:val="24"/>
          <w:szCs w:val="24"/>
        </w:rPr>
      </w:pPr>
      <w:r w:rsidRPr="006A2756">
        <w:rPr>
          <w:rFonts w:ascii="Arial" w:hAnsi="Arial" w:cs="Arial"/>
          <w:iCs/>
          <w:sz w:val="24"/>
          <w:szCs w:val="24"/>
        </w:rPr>
        <w:t xml:space="preserve">Level </w:t>
      </w:r>
      <w:proofErr w:type="gramStart"/>
      <w:r w:rsidRPr="006A2756">
        <w:rPr>
          <w:rFonts w:ascii="Arial" w:hAnsi="Arial" w:cs="Arial"/>
          <w:iCs/>
          <w:sz w:val="24"/>
          <w:szCs w:val="24"/>
        </w:rPr>
        <w:t>5</w:t>
      </w:r>
      <w:proofErr w:type="gramEnd"/>
    </w:p>
    <w:p w14:paraId="6C377FCD" w14:textId="77777777" w:rsidR="00D8379F" w:rsidRPr="00694B52" w:rsidRDefault="00D8379F" w:rsidP="00910059">
      <w:pPr>
        <w:spacing w:after="120" w:line="240" w:lineRule="auto"/>
        <w:ind w:left="567" w:right="543"/>
        <w:jc w:val="both"/>
        <w:rPr>
          <w:rFonts w:ascii="Arial" w:hAnsi="Arial" w:cs="Arial"/>
          <w:iCs/>
          <w:sz w:val="24"/>
          <w:szCs w:val="24"/>
        </w:rPr>
      </w:pP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34E9B20A" w:rsidR="00694B52" w:rsidRDefault="006A2756" w:rsidP="00910059">
      <w:pPr>
        <w:spacing w:after="120" w:line="240" w:lineRule="auto"/>
        <w:ind w:left="567" w:right="543"/>
        <w:rPr>
          <w:rFonts w:ascii="Arial" w:hAnsi="Arial" w:cs="Arial"/>
          <w:sz w:val="24"/>
          <w:szCs w:val="24"/>
        </w:rPr>
      </w:pPr>
      <w:r w:rsidRPr="006A2756">
        <w:rPr>
          <w:rFonts w:ascii="Arial" w:hAnsi="Arial" w:cs="Arial"/>
          <w:sz w:val="24"/>
          <w:szCs w:val="24"/>
        </w:rPr>
        <w:t>30 Credits (15 ECTS)</w:t>
      </w:r>
    </w:p>
    <w:p w14:paraId="045FF41E" w14:textId="77777777" w:rsidR="00D8379F" w:rsidRPr="00694B52" w:rsidRDefault="00D8379F" w:rsidP="00910059">
      <w:pPr>
        <w:spacing w:after="120" w:line="240" w:lineRule="auto"/>
        <w:ind w:left="567" w:right="543"/>
        <w:rPr>
          <w:rFonts w:ascii="Arial" w:hAnsi="Arial" w:cs="Arial"/>
          <w:sz w:val="24"/>
          <w:szCs w:val="24"/>
        </w:rPr>
      </w:pP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1EE2DD81" w:rsidR="00694B52" w:rsidRDefault="006A2756" w:rsidP="00910059">
      <w:pPr>
        <w:spacing w:after="120" w:line="240" w:lineRule="auto"/>
        <w:ind w:left="567" w:right="543"/>
        <w:rPr>
          <w:rFonts w:ascii="Arial" w:hAnsi="Arial" w:cs="Arial"/>
          <w:iCs/>
          <w:sz w:val="24"/>
          <w:szCs w:val="24"/>
        </w:rPr>
      </w:pPr>
      <w:r w:rsidRPr="006A2756">
        <w:rPr>
          <w:rFonts w:ascii="Arial" w:hAnsi="Arial" w:cs="Arial"/>
          <w:iCs/>
          <w:sz w:val="24"/>
          <w:szCs w:val="24"/>
        </w:rPr>
        <w:t xml:space="preserve">Autumn and </w:t>
      </w:r>
      <w:proofErr w:type="gramStart"/>
      <w:r w:rsidRPr="006A2756">
        <w:rPr>
          <w:rFonts w:ascii="Arial" w:hAnsi="Arial" w:cs="Arial"/>
          <w:iCs/>
          <w:sz w:val="24"/>
          <w:szCs w:val="24"/>
        </w:rPr>
        <w:t>Spring</w:t>
      </w:r>
      <w:proofErr w:type="gramEnd"/>
    </w:p>
    <w:p w14:paraId="005861D4" w14:textId="77777777" w:rsidR="00D8379F" w:rsidRPr="00694B52" w:rsidRDefault="00D8379F" w:rsidP="00910059">
      <w:pPr>
        <w:spacing w:after="120" w:line="240" w:lineRule="auto"/>
        <w:ind w:left="567" w:right="543"/>
        <w:rPr>
          <w:rFonts w:ascii="Arial" w:hAnsi="Arial" w:cs="Arial"/>
          <w:iCs/>
          <w:sz w:val="24"/>
          <w:szCs w:val="24"/>
        </w:rPr>
      </w:pP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46E51F32" w:rsidR="00694B52" w:rsidRDefault="006A2756" w:rsidP="00910059">
      <w:pPr>
        <w:spacing w:after="120" w:line="240" w:lineRule="auto"/>
        <w:ind w:left="567" w:right="543"/>
        <w:rPr>
          <w:rFonts w:ascii="Arial" w:hAnsi="Arial" w:cs="Arial"/>
          <w:iCs/>
          <w:sz w:val="24"/>
          <w:szCs w:val="24"/>
        </w:rPr>
      </w:pPr>
      <w:r w:rsidRPr="006A2756">
        <w:rPr>
          <w:rFonts w:ascii="Arial" w:hAnsi="Arial" w:cs="Arial"/>
          <w:iCs/>
          <w:sz w:val="24"/>
          <w:szCs w:val="24"/>
        </w:rPr>
        <w:t>Prerequisite: CPLT3110 – The Tale</w:t>
      </w:r>
    </w:p>
    <w:p w14:paraId="5EEAA69E" w14:textId="77777777" w:rsidR="00D8379F" w:rsidRPr="00694B52" w:rsidRDefault="00D8379F" w:rsidP="00910059">
      <w:pPr>
        <w:spacing w:after="120" w:line="240" w:lineRule="auto"/>
        <w:ind w:left="567" w:right="543"/>
        <w:rPr>
          <w:rFonts w:ascii="Arial" w:hAnsi="Arial" w:cs="Arial"/>
          <w:iCs/>
          <w:sz w:val="24"/>
          <w:szCs w:val="24"/>
        </w:rPr>
      </w:pP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1911A372" w14:textId="3C0C0598" w:rsidR="006A2756" w:rsidRDefault="006A2756" w:rsidP="006A2756">
      <w:pPr>
        <w:spacing w:after="120" w:line="240" w:lineRule="auto"/>
        <w:ind w:left="567" w:right="543"/>
        <w:rPr>
          <w:rFonts w:ascii="Arial" w:hAnsi="Arial" w:cs="Arial"/>
          <w:iCs/>
          <w:sz w:val="24"/>
          <w:szCs w:val="24"/>
        </w:rPr>
      </w:pPr>
      <w:r w:rsidRPr="006A2756">
        <w:rPr>
          <w:rFonts w:ascii="Arial" w:hAnsi="Arial" w:cs="Arial"/>
          <w:iCs/>
          <w:sz w:val="24"/>
          <w:szCs w:val="24"/>
        </w:rPr>
        <w:t xml:space="preserve">Compulsory for the BA Comparative Literature (Single </w:t>
      </w:r>
      <w:r w:rsidR="00602172">
        <w:rPr>
          <w:rFonts w:ascii="Arial" w:hAnsi="Arial" w:cs="Arial"/>
          <w:iCs/>
          <w:sz w:val="24"/>
          <w:szCs w:val="24"/>
        </w:rPr>
        <w:t xml:space="preserve">and Joint </w:t>
      </w:r>
      <w:r w:rsidRPr="006A2756">
        <w:rPr>
          <w:rFonts w:ascii="Arial" w:hAnsi="Arial" w:cs="Arial"/>
          <w:iCs/>
          <w:sz w:val="24"/>
          <w:szCs w:val="24"/>
        </w:rPr>
        <w:t>Honours)</w:t>
      </w:r>
    </w:p>
    <w:p w14:paraId="343F6792" w14:textId="77777777" w:rsidR="00D8379F" w:rsidRPr="006A2756" w:rsidRDefault="00D8379F" w:rsidP="006A2756">
      <w:pPr>
        <w:spacing w:after="120" w:line="240" w:lineRule="auto"/>
        <w:ind w:left="567" w:right="543"/>
        <w:rPr>
          <w:rFonts w:ascii="Arial" w:hAnsi="Arial" w:cs="Arial"/>
          <w:iCs/>
          <w:sz w:val="24"/>
          <w:szCs w:val="24"/>
        </w:rPr>
      </w:pP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F95E8D5" w14:textId="77777777" w:rsidR="006A2756" w:rsidRPr="006A2756" w:rsidRDefault="00CC3B7F" w:rsidP="006A2756">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6A2756" w:rsidRPr="006A2756">
        <w:rPr>
          <w:rFonts w:ascii="Arial" w:hAnsi="Arial" w:cs="Arial"/>
          <w:sz w:val="24"/>
          <w:szCs w:val="24"/>
        </w:rPr>
        <w:t xml:space="preserve">Demonstrate literary-critical competence in assessing aspects of textual transmission, literary archetypes, narrative form, </w:t>
      </w:r>
      <w:proofErr w:type="gramStart"/>
      <w:r w:rsidR="006A2756" w:rsidRPr="006A2756">
        <w:rPr>
          <w:rFonts w:ascii="Arial" w:hAnsi="Arial" w:cs="Arial"/>
          <w:sz w:val="24"/>
          <w:szCs w:val="24"/>
        </w:rPr>
        <w:t>strategies</w:t>
      </w:r>
      <w:proofErr w:type="gramEnd"/>
      <w:r w:rsidR="006A2756" w:rsidRPr="006A2756">
        <w:rPr>
          <w:rFonts w:ascii="Arial" w:hAnsi="Arial" w:cs="Arial"/>
          <w:sz w:val="24"/>
          <w:szCs w:val="24"/>
        </w:rPr>
        <w:t xml:space="preserve"> of interpretation, symbolism and the like through a linked series of comparative enquiries;</w:t>
      </w:r>
    </w:p>
    <w:p w14:paraId="35122BB7" w14:textId="77777777" w:rsidR="006A2756" w:rsidRPr="006A2756" w:rsidRDefault="006A2756" w:rsidP="006A2756">
      <w:pPr>
        <w:spacing w:after="120" w:line="240" w:lineRule="auto"/>
        <w:ind w:left="1430" w:right="543" w:hanging="550"/>
        <w:jc w:val="both"/>
        <w:rPr>
          <w:rFonts w:ascii="Arial" w:hAnsi="Arial" w:cs="Arial"/>
          <w:sz w:val="24"/>
          <w:szCs w:val="24"/>
        </w:rPr>
      </w:pPr>
      <w:proofErr w:type="gramStart"/>
      <w:r w:rsidRPr="006A2756">
        <w:rPr>
          <w:rFonts w:ascii="Arial" w:hAnsi="Arial" w:cs="Arial"/>
          <w:sz w:val="24"/>
          <w:szCs w:val="24"/>
        </w:rPr>
        <w:t>8.2</w:t>
      </w:r>
      <w:r w:rsidRPr="006A2756">
        <w:rPr>
          <w:rFonts w:ascii="Arial" w:hAnsi="Arial" w:cs="Arial"/>
          <w:sz w:val="24"/>
          <w:szCs w:val="24"/>
        </w:rPr>
        <w:tab/>
        <w:t>Identify literary themes, motifs, structures, and authorial strategies and situate these within wider critical perspectives and apply technical terms as appropriate;</w:t>
      </w:r>
      <w:proofErr w:type="gramEnd"/>
    </w:p>
    <w:p w14:paraId="1523DA88" w14:textId="77777777" w:rsidR="006A2756" w:rsidRPr="006A2756" w:rsidRDefault="006A2756" w:rsidP="006A2756">
      <w:pPr>
        <w:spacing w:after="120" w:line="240" w:lineRule="auto"/>
        <w:ind w:left="1430" w:right="543" w:hanging="550"/>
        <w:jc w:val="both"/>
        <w:rPr>
          <w:rFonts w:ascii="Arial" w:hAnsi="Arial" w:cs="Arial"/>
          <w:sz w:val="24"/>
          <w:szCs w:val="24"/>
        </w:rPr>
      </w:pPr>
      <w:proofErr w:type="gramStart"/>
      <w:r w:rsidRPr="006A2756">
        <w:rPr>
          <w:rFonts w:ascii="Arial" w:hAnsi="Arial" w:cs="Arial"/>
          <w:sz w:val="24"/>
          <w:szCs w:val="24"/>
        </w:rPr>
        <w:t>8.3</w:t>
      </w:r>
      <w:proofErr w:type="gramEnd"/>
      <w:r w:rsidRPr="006A2756">
        <w:rPr>
          <w:rFonts w:ascii="Arial" w:hAnsi="Arial" w:cs="Arial"/>
          <w:sz w:val="24"/>
          <w:szCs w:val="24"/>
        </w:rPr>
        <w:tab/>
        <w:t>Show they have acquired a good knowledge and critical understanding of the various types of interpretative tools;</w:t>
      </w:r>
    </w:p>
    <w:p w14:paraId="1B835F16" w14:textId="77777777" w:rsidR="006A2756" w:rsidRPr="006A2756" w:rsidRDefault="006A2756" w:rsidP="006A2756">
      <w:pPr>
        <w:spacing w:after="120" w:line="240" w:lineRule="auto"/>
        <w:ind w:left="1430" w:right="543" w:hanging="550"/>
        <w:jc w:val="both"/>
        <w:rPr>
          <w:rFonts w:ascii="Arial" w:hAnsi="Arial" w:cs="Arial"/>
          <w:sz w:val="24"/>
          <w:szCs w:val="24"/>
        </w:rPr>
      </w:pPr>
      <w:r w:rsidRPr="006A2756">
        <w:rPr>
          <w:rFonts w:ascii="Arial" w:hAnsi="Arial" w:cs="Arial"/>
          <w:sz w:val="24"/>
          <w:szCs w:val="24"/>
        </w:rPr>
        <w:t>8.4</w:t>
      </w:r>
      <w:r w:rsidRPr="006A2756">
        <w:rPr>
          <w:rFonts w:ascii="Arial" w:hAnsi="Arial" w:cs="Arial"/>
          <w:sz w:val="24"/>
          <w:szCs w:val="24"/>
        </w:rPr>
        <w:tab/>
        <w:t>Demonstrate a firm grasp of the essentials of comparative methodology and be able to develop independent critical arguments concerning a wide variety of literary material of varied linguistic and cultural origin</w:t>
      </w:r>
      <w:proofErr w:type="gramStart"/>
      <w:r w:rsidRPr="006A2756">
        <w:rPr>
          <w:rFonts w:ascii="Arial" w:hAnsi="Arial" w:cs="Arial"/>
          <w:sz w:val="24"/>
          <w:szCs w:val="24"/>
        </w:rPr>
        <w:t>;</w:t>
      </w:r>
      <w:proofErr w:type="gramEnd"/>
    </w:p>
    <w:p w14:paraId="7029D727" w14:textId="19E39401" w:rsidR="008D4447" w:rsidRPr="00CC3B7F" w:rsidRDefault="006A2756" w:rsidP="006A2756">
      <w:pPr>
        <w:spacing w:after="120" w:line="240" w:lineRule="auto"/>
        <w:ind w:left="1430" w:right="543" w:hanging="550"/>
        <w:jc w:val="both"/>
        <w:rPr>
          <w:rFonts w:ascii="Arial" w:hAnsi="Arial" w:cs="Arial"/>
          <w:b/>
          <w:sz w:val="24"/>
          <w:szCs w:val="24"/>
        </w:rPr>
      </w:pPr>
      <w:r w:rsidRPr="006A2756">
        <w:rPr>
          <w:rFonts w:ascii="Arial" w:hAnsi="Arial" w:cs="Arial"/>
          <w:sz w:val="24"/>
          <w:szCs w:val="24"/>
        </w:rPr>
        <w:t>8.5</w:t>
      </w:r>
      <w:r w:rsidRPr="006A2756">
        <w:rPr>
          <w:rFonts w:ascii="Arial" w:hAnsi="Arial" w:cs="Arial"/>
          <w:sz w:val="24"/>
          <w:szCs w:val="24"/>
        </w:rPr>
        <w:tab/>
        <w:t>Define the fundamentals of a general comparative theory of literature and have specific knowledge of some important schools of criticism, while also becoming aware of the limitations of these approaches as well as their potentialities.</w:t>
      </w:r>
      <w:r w:rsidR="00CC3B7F"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lastRenderedPageBreak/>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75C10B3" w14:textId="3EDE855E" w:rsidR="006A2756" w:rsidRPr="006A2756" w:rsidRDefault="00A60A1D" w:rsidP="006A2756">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6A2756" w:rsidRPr="006A2756">
        <w:rPr>
          <w:rFonts w:ascii="Arial" w:hAnsi="Arial" w:cs="Arial"/>
          <w:sz w:val="24"/>
          <w:szCs w:val="24"/>
        </w:rPr>
        <w:t xml:space="preserve">Demonstrate </w:t>
      </w:r>
      <w:r w:rsidR="00625737">
        <w:rPr>
          <w:rFonts w:ascii="Arial" w:hAnsi="Arial" w:cs="Arial"/>
          <w:sz w:val="24"/>
          <w:szCs w:val="24"/>
        </w:rPr>
        <w:t xml:space="preserve">refined </w:t>
      </w:r>
      <w:r w:rsidR="006A2756" w:rsidRPr="006A2756">
        <w:rPr>
          <w:rFonts w:ascii="Arial" w:hAnsi="Arial" w:cs="Arial"/>
          <w:sz w:val="24"/>
          <w:szCs w:val="24"/>
        </w:rPr>
        <w:t>written communication skills</w:t>
      </w:r>
      <w:proofErr w:type="gramStart"/>
      <w:r w:rsidR="006A2756" w:rsidRPr="006A2756">
        <w:rPr>
          <w:rFonts w:ascii="Arial" w:hAnsi="Arial" w:cs="Arial"/>
          <w:sz w:val="24"/>
          <w:szCs w:val="24"/>
        </w:rPr>
        <w:t>;</w:t>
      </w:r>
      <w:proofErr w:type="gramEnd"/>
    </w:p>
    <w:p w14:paraId="71F95441" w14:textId="79AF2E07" w:rsidR="006A2756" w:rsidRPr="006A2756" w:rsidRDefault="006A2756" w:rsidP="006A2756">
      <w:pPr>
        <w:spacing w:after="120" w:line="240" w:lineRule="auto"/>
        <w:ind w:left="1430" w:right="543" w:hanging="550"/>
        <w:jc w:val="both"/>
        <w:rPr>
          <w:rFonts w:ascii="Arial" w:hAnsi="Arial" w:cs="Arial"/>
          <w:sz w:val="24"/>
          <w:szCs w:val="24"/>
        </w:rPr>
      </w:pPr>
      <w:proofErr w:type="gramStart"/>
      <w:r w:rsidRPr="006A2756">
        <w:rPr>
          <w:rFonts w:ascii="Arial" w:hAnsi="Arial" w:cs="Arial"/>
          <w:sz w:val="24"/>
          <w:szCs w:val="24"/>
        </w:rPr>
        <w:t>9.2</w:t>
      </w:r>
      <w:proofErr w:type="gramEnd"/>
      <w:r w:rsidRPr="006A2756">
        <w:rPr>
          <w:rFonts w:ascii="Arial" w:hAnsi="Arial" w:cs="Arial"/>
          <w:sz w:val="24"/>
          <w:szCs w:val="24"/>
        </w:rPr>
        <w:tab/>
        <w:t xml:space="preserve">Demonstrate </w:t>
      </w:r>
      <w:r w:rsidR="00625737">
        <w:rPr>
          <w:rFonts w:ascii="Arial" w:hAnsi="Arial" w:cs="Arial"/>
          <w:sz w:val="24"/>
          <w:szCs w:val="24"/>
        </w:rPr>
        <w:t xml:space="preserve">confident </w:t>
      </w:r>
      <w:r w:rsidRPr="006A2756">
        <w:rPr>
          <w:rFonts w:ascii="Arial" w:hAnsi="Arial" w:cs="Arial"/>
          <w:sz w:val="24"/>
          <w:szCs w:val="24"/>
        </w:rPr>
        <w:t>close reading skills</w:t>
      </w:r>
      <w:r w:rsidR="00625737">
        <w:rPr>
          <w:rFonts w:ascii="Arial" w:hAnsi="Arial" w:cs="Arial"/>
          <w:sz w:val="24"/>
          <w:szCs w:val="24"/>
        </w:rPr>
        <w:t>, including the ability to read critically</w:t>
      </w:r>
      <w:r w:rsidRPr="006A2756">
        <w:rPr>
          <w:rFonts w:ascii="Arial" w:hAnsi="Arial" w:cs="Arial"/>
          <w:sz w:val="24"/>
          <w:szCs w:val="24"/>
        </w:rPr>
        <w:t>;</w:t>
      </w:r>
    </w:p>
    <w:p w14:paraId="0522286B" w14:textId="77777777" w:rsidR="006A2756" w:rsidRPr="006A2756" w:rsidRDefault="006A2756" w:rsidP="006A2756">
      <w:pPr>
        <w:spacing w:after="120" w:line="240" w:lineRule="auto"/>
        <w:ind w:left="1430" w:right="543" w:hanging="550"/>
        <w:jc w:val="both"/>
        <w:rPr>
          <w:rFonts w:ascii="Arial" w:hAnsi="Arial" w:cs="Arial"/>
          <w:sz w:val="24"/>
          <w:szCs w:val="24"/>
        </w:rPr>
      </w:pPr>
      <w:proofErr w:type="gramStart"/>
      <w:r w:rsidRPr="006A2756">
        <w:rPr>
          <w:rFonts w:ascii="Arial" w:hAnsi="Arial" w:cs="Arial"/>
          <w:sz w:val="24"/>
          <w:szCs w:val="24"/>
        </w:rPr>
        <w:t>9.3</w:t>
      </w:r>
      <w:proofErr w:type="gramEnd"/>
      <w:r w:rsidRPr="006A2756">
        <w:rPr>
          <w:rFonts w:ascii="Arial" w:hAnsi="Arial" w:cs="Arial"/>
          <w:sz w:val="24"/>
          <w:szCs w:val="24"/>
        </w:rPr>
        <w:tab/>
        <w:t>Execute quick and efficient research in the library, assemble the information gleaned, and present the findings to the class;</w:t>
      </w:r>
    </w:p>
    <w:p w14:paraId="39BAF3A5" w14:textId="77777777" w:rsidR="00D61CE4" w:rsidRDefault="006A2756" w:rsidP="006A2756">
      <w:pPr>
        <w:spacing w:after="120" w:line="240" w:lineRule="auto"/>
        <w:ind w:left="1430" w:right="543" w:hanging="550"/>
        <w:jc w:val="both"/>
        <w:rPr>
          <w:rFonts w:ascii="Arial" w:hAnsi="Arial" w:cs="Arial"/>
          <w:sz w:val="24"/>
          <w:szCs w:val="24"/>
        </w:rPr>
      </w:pPr>
      <w:r w:rsidRPr="006A2756">
        <w:rPr>
          <w:rFonts w:ascii="Arial" w:hAnsi="Arial" w:cs="Arial"/>
          <w:sz w:val="24"/>
          <w:szCs w:val="24"/>
        </w:rPr>
        <w:t>9.4</w:t>
      </w:r>
      <w:r w:rsidRPr="006A2756">
        <w:rPr>
          <w:rFonts w:ascii="Arial" w:hAnsi="Arial" w:cs="Arial"/>
          <w:sz w:val="24"/>
          <w:szCs w:val="24"/>
        </w:rPr>
        <w:tab/>
        <w:t>Demonstrate the ability to apply relevant theoretical material to the study of literature.</w:t>
      </w:r>
    </w:p>
    <w:p w14:paraId="223D5195" w14:textId="42D9D486" w:rsidR="008D4447" w:rsidRPr="00CC3B7F" w:rsidRDefault="00CC3B7F" w:rsidP="006A2756">
      <w:pPr>
        <w:spacing w:after="120" w:line="240" w:lineRule="auto"/>
        <w:ind w:left="1430" w:right="543" w:hanging="550"/>
        <w:jc w:val="both"/>
        <w:rPr>
          <w:rFonts w:ascii="Arial" w:hAnsi="Arial" w:cs="Arial"/>
          <w:b/>
          <w:sz w:val="24"/>
          <w:szCs w:val="24"/>
        </w:rPr>
      </w:pPr>
      <w:r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2FD98D9D" w:rsidR="008D4447" w:rsidRDefault="006A2756" w:rsidP="006A2756">
      <w:pPr>
        <w:spacing w:after="120" w:line="240" w:lineRule="auto"/>
        <w:ind w:left="567" w:right="543"/>
        <w:jc w:val="both"/>
        <w:rPr>
          <w:rFonts w:ascii="Arial" w:hAnsi="Arial" w:cs="Arial"/>
          <w:iCs/>
          <w:sz w:val="24"/>
          <w:szCs w:val="24"/>
        </w:rPr>
      </w:pPr>
      <w:r w:rsidRPr="006A2756">
        <w:rPr>
          <w:rFonts w:ascii="Arial" w:hAnsi="Arial" w:cs="Arial"/>
          <w:iCs/>
          <w:sz w:val="24"/>
          <w:szCs w:val="24"/>
        </w:rPr>
        <w:t xml:space="preserve">This module is designed to give a </w:t>
      </w:r>
      <w:proofErr w:type="gramStart"/>
      <w:r w:rsidRPr="006A2756">
        <w:rPr>
          <w:rFonts w:ascii="Arial" w:hAnsi="Arial" w:cs="Arial"/>
          <w:iCs/>
          <w:sz w:val="24"/>
          <w:szCs w:val="24"/>
        </w:rPr>
        <w:t>theoretically-grounded</w:t>
      </w:r>
      <w:proofErr w:type="gramEnd"/>
      <w:r w:rsidRPr="006A2756">
        <w:rPr>
          <w:rFonts w:ascii="Arial" w:hAnsi="Arial" w:cs="Arial"/>
          <w:iCs/>
          <w:sz w:val="24"/>
          <w:szCs w:val="24"/>
        </w:rPr>
        <w:t xml:space="preserve"> understanding of Comparative Literature and its methods.  Students will have an overview of the brief history, fundamental debates, theories and different areas of focus of the discipline of Comparative Literature, as well as learning about the important schools of literary theory that are relevant to Comparative Literature.</w:t>
      </w:r>
    </w:p>
    <w:p w14:paraId="481A820C" w14:textId="77777777" w:rsidR="00D61CE4" w:rsidRPr="008D4447" w:rsidRDefault="00D61CE4" w:rsidP="006A2756">
      <w:pPr>
        <w:spacing w:after="120" w:line="240" w:lineRule="auto"/>
        <w:ind w:left="567" w:right="543"/>
        <w:jc w:val="both"/>
        <w:rPr>
          <w:rFonts w:ascii="Arial" w:hAnsi="Arial" w:cs="Arial"/>
          <w:iCs/>
          <w:sz w:val="24"/>
          <w:szCs w:val="24"/>
        </w:rPr>
      </w:pP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7EA40332" w14:textId="77777777" w:rsidR="006A2756" w:rsidRPr="006A2756" w:rsidRDefault="006A2756" w:rsidP="006A2756">
      <w:pPr>
        <w:spacing w:after="120" w:line="240" w:lineRule="auto"/>
        <w:ind w:left="567" w:right="260"/>
        <w:jc w:val="both"/>
        <w:rPr>
          <w:rFonts w:ascii="Arial" w:hAnsi="Arial" w:cs="Arial"/>
          <w:sz w:val="24"/>
          <w:szCs w:val="24"/>
        </w:rPr>
      </w:pPr>
      <w:r w:rsidRPr="006A2756">
        <w:rPr>
          <w:rFonts w:ascii="Arial" w:hAnsi="Arial" w:cs="Arial"/>
          <w:sz w:val="24"/>
          <w:szCs w:val="24"/>
        </w:rPr>
        <w:t xml:space="preserve">Culler, J. (1997) </w:t>
      </w:r>
      <w:r w:rsidRPr="006A2756">
        <w:rPr>
          <w:rFonts w:ascii="Arial" w:hAnsi="Arial" w:cs="Arial"/>
          <w:i/>
          <w:sz w:val="24"/>
          <w:szCs w:val="24"/>
        </w:rPr>
        <w:t>Literary Theory</w:t>
      </w:r>
      <w:r w:rsidRPr="006A2756">
        <w:rPr>
          <w:rFonts w:ascii="Arial" w:hAnsi="Arial" w:cs="Arial"/>
          <w:sz w:val="24"/>
          <w:szCs w:val="24"/>
        </w:rPr>
        <w:t>. Oxford: Oxford University Press</w:t>
      </w:r>
    </w:p>
    <w:p w14:paraId="751B8EB2" w14:textId="77777777" w:rsidR="006A2756" w:rsidRPr="006A2756" w:rsidRDefault="006A2756" w:rsidP="006A2756">
      <w:pPr>
        <w:spacing w:after="120" w:line="240" w:lineRule="auto"/>
        <w:ind w:left="567" w:right="260"/>
        <w:jc w:val="both"/>
        <w:rPr>
          <w:rFonts w:ascii="Arial" w:hAnsi="Arial" w:cs="Arial"/>
          <w:sz w:val="24"/>
          <w:szCs w:val="24"/>
        </w:rPr>
      </w:pPr>
      <w:r w:rsidRPr="006A2756">
        <w:rPr>
          <w:rFonts w:ascii="Arial" w:hAnsi="Arial" w:cs="Arial"/>
          <w:sz w:val="24"/>
          <w:szCs w:val="24"/>
        </w:rPr>
        <w:t xml:space="preserve">Gogol, N. (1998) </w:t>
      </w:r>
      <w:proofErr w:type="gramStart"/>
      <w:r w:rsidRPr="006A2756">
        <w:rPr>
          <w:rFonts w:ascii="Arial" w:hAnsi="Arial" w:cs="Arial"/>
          <w:i/>
          <w:sz w:val="24"/>
          <w:szCs w:val="24"/>
        </w:rPr>
        <w:t>The</w:t>
      </w:r>
      <w:proofErr w:type="gramEnd"/>
      <w:r w:rsidRPr="006A2756">
        <w:rPr>
          <w:rFonts w:ascii="Arial" w:hAnsi="Arial" w:cs="Arial"/>
          <w:i/>
          <w:sz w:val="24"/>
          <w:szCs w:val="24"/>
        </w:rPr>
        <w:t xml:space="preserve"> Nose</w:t>
      </w:r>
      <w:r w:rsidRPr="006A2756">
        <w:rPr>
          <w:rFonts w:ascii="Arial" w:hAnsi="Arial" w:cs="Arial"/>
          <w:sz w:val="24"/>
          <w:szCs w:val="24"/>
        </w:rPr>
        <w:t>. New York: Penguin</w:t>
      </w:r>
    </w:p>
    <w:p w14:paraId="3D3E347B" w14:textId="77777777" w:rsidR="006A2756" w:rsidRPr="006A2756" w:rsidRDefault="006A2756" w:rsidP="006A2756">
      <w:pPr>
        <w:spacing w:after="120" w:line="240" w:lineRule="auto"/>
        <w:ind w:left="567" w:right="260"/>
        <w:jc w:val="both"/>
        <w:rPr>
          <w:rFonts w:ascii="Arial" w:hAnsi="Arial" w:cs="Arial"/>
          <w:sz w:val="24"/>
          <w:szCs w:val="24"/>
        </w:rPr>
      </w:pPr>
      <w:proofErr w:type="spellStart"/>
      <w:r w:rsidRPr="006A2756">
        <w:rPr>
          <w:rFonts w:ascii="Arial" w:hAnsi="Arial" w:cs="Arial"/>
          <w:sz w:val="24"/>
          <w:szCs w:val="24"/>
        </w:rPr>
        <w:t>Hillis</w:t>
      </w:r>
      <w:proofErr w:type="spellEnd"/>
      <w:r w:rsidRPr="006A2756">
        <w:rPr>
          <w:rFonts w:ascii="Arial" w:hAnsi="Arial" w:cs="Arial"/>
          <w:sz w:val="24"/>
          <w:szCs w:val="24"/>
        </w:rPr>
        <w:t xml:space="preserve"> Miller, J. (2002) </w:t>
      </w:r>
      <w:r w:rsidRPr="006A2756">
        <w:rPr>
          <w:rFonts w:ascii="Arial" w:hAnsi="Arial" w:cs="Arial"/>
          <w:i/>
          <w:sz w:val="24"/>
          <w:szCs w:val="24"/>
        </w:rPr>
        <w:t>On Literature</w:t>
      </w:r>
      <w:r w:rsidRPr="006A2756">
        <w:rPr>
          <w:rFonts w:ascii="Arial" w:hAnsi="Arial" w:cs="Arial"/>
          <w:sz w:val="24"/>
          <w:szCs w:val="24"/>
        </w:rPr>
        <w:t>. London: Routledge</w:t>
      </w:r>
    </w:p>
    <w:p w14:paraId="1670293B" w14:textId="5FBCE0DB" w:rsidR="006A2756" w:rsidRPr="006A2756" w:rsidRDefault="00116D1C" w:rsidP="00116D1C">
      <w:pPr>
        <w:spacing w:after="120" w:line="240" w:lineRule="auto"/>
        <w:ind w:left="567" w:right="543"/>
        <w:jc w:val="both"/>
        <w:rPr>
          <w:rFonts w:ascii="Arial" w:hAnsi="Arial" w:cs="Arial"/>
          <w:sz w:val="24"/>
          <w:szCs w:val="24"/>
        </w:rPr>
      </w:pPr>
      <w:r w:rsidRPr="00116D1C">
        <w:rPr>
          <w:rFonts w:ascii="Arial" w:hAnsi="Arial" w:cs="Arial"/>
          <w:sz w:val="24"/>
          <w:szCs w:val="24"/>
        </w:rPr>
        <w:t>Hutchinson, B</w:t>
      </w:r>
      <w:r>
        <w:rPr>
          <w:rFonts w:ascii="Arial" w:hAnsi="Arial" w:cs="Arial"/>
          <w:sz w:val="24"/>
          <w:szCs w:val="24"/>
        </w:rPr>
        <w:t>.</w:t>
      </w:r>
      <w:r w:rsidRPr="00116D1C">
        <w:rPr>
          <w:rFonts w:ascii="Arial" w:hAnsi="Arial" w:cs="Arial"/>
          <w:sz w:val="24"/>
          <w:szCs w:val="24"/>
        </w:rPr>
        <w:t xml:space="preserve"> (2018). </w:t>
      </w:r>
      <w:r w:rsidRPr="00116D1C">
        <w:rPr>
          <w:rFonts w:ascii="Arial" w:hAnsi="Arial" w:cs="Arial"/>
          <w:i/>
          <w:iCs/>
          <w:sz w:val="24"/>
          <w:szCs w:val="24"/>
        </w:rPr>
        <w:t>Comparative Literature: A Very Short Introduction</w:t>
      </w:r>
      <w:r w:rsidRPr="00116D1C">
        <w:rPr>
          <w:rFonts w:ascii="Arial" w:hAnsi="Arial" w:cs="Arial"/>
          <w:sz w:val="24"/>
          <w:szCs w:val="24"/>
        </w:rPr>
        <w:t>. Oxford: Oxford University Press</w:t>
      </w:r>
    </w:p>
    <w:p w14:paraId="67EA680A" w14:textId="77777777" w:rsidR="006A2756" w:rsidRPr="006A2756" w:rsidRDefault="006A2756" w:rsidP="006A2756">
      <w:pPr>
        <w:spacing w:after="120" w:line="240" w:lineRule="auto"/>
        <w:ind w:left="567" w:right="260"/>
        <w:jc w:val="both"/>
        <w:rPr>
          <w:rFonts w:ascii="Arial" w:hAnsi="Arial" w:cs="Arial"/>
          <w:sz w:val="24"/>
          <w:szCs w:val="24"/>
        </w:rPr>
      </w:pPr>
      <w:r w:rsidRPr="006A2756">
        <w:rPr>
          <w:rFonts w:ascii="Arial" w:hAnsi="Arial" w:cs="Arial"/>
          <w:sz w:val="24"/>
          <w:szCs w:val="24"/>
        </w:rPr>
        <w:t xml:space="preserve">Kafka, F. (1972) </w:t>
      </w:r>
      <w:r w:rsidRPr="006A2756">
        <w:rPr>
          <w:rFonts w:ascii="Arial" w:hAnsi="Arial" w:cs="Arial"/>
          <w:i/>
          <w:sz w:val="24"/>
          <w:szCs w:val="24"/>
        </w:rPr>
        <w:t>Before the Law</w:t>
      </w:r>
      <w:r w:rsidRPr="006A2756">
        <w:rPr>
          <w:rFonts w:ascii="Arial" w:hAnsi="Arial" w:cs="Arial"/>
          <w:sz w:val="24"/>
          <w:szCs w:val="24"/>
        </w:rPr>
        <w:t>. New York: Penguin</w:t>
      </w:r>
    </w:p>
    <w:p w14:paraId="26A63CE6" w14:textId="599F5A8E" w:rsidR="006A2756" w:rsidRDefault="006A2756" w:rsidP="006A2756">
      <w:pPr>
        <w:spacing w:after="120" w:line="240" w:lineRule="auto"/>
        <w:ind w:left="567" w:right="543"/>
        <w:jc w:val="both"/>
        <w:rPr>
          <w:rFonts w:ascii="Arial" w:hAnsi="Arial" w:cs="Arial"/>
          <w:sz w:val="24"/>
          <w:szCs w:val="24"/>
        </w:rPr>
      </w:pPr>
      <w:r w:rsidRPr="006A2756">
        <w:rPr>
          <w:rFonts w:ascii="Arial" w:hAnsi="Arial" w:cs="Arial"/>
          <w:sz w:val="24"/>
          <w:szCs w:val="24"/>
        </w:rPr>
        <w:t xml:space="preserve">Lodge, D. (ed.), (2000) </w:t>
      </w:r>
      <w:r w:rsidRPr="006A2756">
        <w:rPr>
          <w:rFonts w:ascii="Arial" w:hAnsi="Arial" w:cs="Arial"/>
          <w:i/>
          <w:sz w:val="24"/>
          <w:szCs w:val="24"/>
        </w:rPr>
        <w:t>Modern Criticism and Theory</w:t>
      </w:r>
      <w:r w:rsidRPr="006A2756">
        <w:rPr>
          <w:rFonts w:ascii="Arial" w:hAnsi="Arial" w:cs="Arial"/>
          <w:sz w:val="24"/>
          <w:szCs w:val="24"/>
        </w:rPr>
        <w:t>, Thirds Edition. New York: Routledge</w:t>
      </w:r>
    </w:p>
    <w:p w14:paraId="5161D958" w14:textId="77777777" w:rsidR="00D61CE4" w:rsidRPr="006A2756" w:rsidRDefault="00D61CE4" w:rsidP="006A2756">
      <w:pPr>
        <w:spacing w:after="120" w:line="240" w:lineRule="auto"/>
        <w:ind w:left="567" w:right="543"/>
        <w:jc w:val="both"/>
        <w:rPr>
          <w:rFonts w:ascii="Arial" w:hAnsi="Arial" w:cs="Arial"/>
          <w:sz w:val="24"/>
          <w:szCs w:val="24"/>
        </w:rPr>
      </w:pP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212F75C9"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6A2756">
        <w:rPr>
          <w:rFonts w:ascii="Arial" w:hAnsi="Arial" w:cs="Arial"/>
          <w:iCs/>
          <w:sz w:val="24"/>
          <w:szCs w:val="24"/>
        </w:rPr>
        <w:t>42</w:t>
      </w:r>
    </w:p>
    <w:p w14:paraId="6C7D69ED" w14:textId="07A57388"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6A2756">
        <w:rPr>
          <w:rFonts w:ascii="Arial" w:hAnsi="Arial" w:cs="Arial"/>
          <w:iCs/>
          <w:sz w:val="24"/>
          <w:szCs w:val="24"/>
        </w:rPr>
        <w:t>258</w:t>
      </w:r>
    </w:p>
    <w:p w14:paraId="430C46A1" w14:textId="628DD95C"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6A2756">
        <w:rPr>
          <w:rFonts w:ascii="Arial" w:hAnsi="Arial" w:cs="Arial"/>
          <w:iCs/>
          <w:sz w:val="24"/>
          <w:szCs w:val="24"/>
        </w:rPr>
        <w:t>300</w:t>
      </w:r>
    </w:p>
    <w:p w14:paraId="76D88020" w14:textId="77777777" w:rsidR="00D61CE4" w:rsidRPr="008D4447" w:rsidRDefault="00D61CE4" w:rsidP="00910059">
      <w:pPr>
        <w:spacing w:after="120" w:line="240" w:lineRule="auto"/>
        <w:ind w:left="567" w:right="543"/>
        <w:rPr>
          <w:rFonts w:ascii="Arial" w:hAnsi="Arial" w:cs="Arial"/>
          <w:iCs/>
          <w:sz w:val="24"/>
          <w:szCs w:val="24"/>
        </w:rPr>
      </w:pP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1A349A5" w14:textId="77777777" w:rsidR="006A2756" w:rsidRPr="006A2756" w:rsidRDefault="006A2756" w:rsidP="006A2756">
      <w:pPr>
        <w:numPr>
          <w:ilvl w:val="0"/>
          <w:numId w:val="10"/>
        </w:numPr>
        <w:spacing w:after="120" w:line="240" w:lineRule="auto"/>
        <w:ind w:right="543"/>
        <w:rPr>
          <w:rFonts w:ascii="Arial" w:hAnsi="Arial" w:cs="Arial"/>
          <w:bCs/>
          <w:iCs/>
          <w:sz w:val="24"/>
          <w:szCs w:val="24"/>
        </w:rPr>
      </w:pPr>
      <w:r w:rsidRPr="006A2756">
        <w:rPr>
          <w:rFonts w:ascii="Arial" w:hAnsi="Arial" w:cs="Arial"/>
          <w:bCs/>
          <w:iCs/>
          <w:sz w:val="24"/>
          <w:szCs w:val="24"/>
        </w:rPr>
        <w:t>Essay 1 (2,000 words) – 40%</w:t>
      </w:r>
    </w:p>
    <w:p w14:paraId="2F8CE1CB" w14:textId="304D1795" w:rsidR="00CC3B7F" w:rsidRPr="00CC3B7F" w:rsidRDefault="006A2756" w:rsidP="006A2756">
      <w:pPr>
        <w:numPr>
          <w:ilvl w:val="0"/>
          <w:numId w:val="10"/>
        </w:numPr>
        <w:spacing w:after="120" w:line="240" w:lineRule="auto"/>
        <w:ind w:right="543"/>
        <w:rPr>
          <w:rFonts w:ascii="Arial" w:hAnsi="Arial" w:cs="Arial"/>
          <w:bCs/>
          <w:iCs/>
          <w:sz w:val="24"/>
          <w:szCs w:val="24"/>
        </w:rPr>
      </w:pPr>
      <w:r w:rsidRPr="006A2756">
        <w:rPr>
          <w:rFonts w:ascii="Arial" w:hAnsi="Arial" w:cs="Arial"/>
          <w:bCs/>
          <w:iCs/>
          <w:sz w:val="24"/>
          <w:szCs w:val="24"/>
        </w:rPr>
        <w:t>Essay 2 (3,000 words) – 60%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5291AACA" w:rsidR="008D4447" w:rsidRDefault="006A2756"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lastRenderedPageBreak/>
        <w:t>100% Coursework (</w:t>
      </w:r>
      <w:r w:rsidR="00116D1C">
        <w:rPr>
          <w:rFonts w:ascii="Arial" w:hAnsi="Arial" w:cs="Arial"/>
          <w:iCs/>
          <w:sz w:val="24"/>
          <w:szCs w:val="24"/>
        </w:rPr>
        <w:t>3,000</w:t>
      </w:r>
      <w:r>
        <w:rPr>
          <w:rFonts w:ascii="Arial" w:hAnsi="Arial" w:cs="Arial"/>
          <w:iCs/>
          <w:sz w:val="24"/>
          <w:szCs w:val="24"/>
        </w:rPr>
        <w:t xml:space="preserve"> words)</w:t>
      </w:r>
    </w:p>
    <w:p w14:paraId="3951F621" w14:textId="77777777" w:rsidR="00D61CE4" w:rsidRPr="00CC3B7F" w:rsidRDefault="00D61CE4" w:rsidP="00D8379F">
      <w:pPr>
        <w:pStyle w:val="ListParagraph"/>
        <w:spacing w:after="120" w:line="240" w:lineRule="auto"/>
        <w:ind w:left="1287" w:right="543"/>
        <w:rPr>
          <w:rFonts w:ascii="Arial" w:hAnsi="Arial" w:cs="Arial"/>
          <w:iCs/>
          <w:sz w:val="24"/>
          <w:szCs w:val="24"/>
        </w:rPr>
      </w:pP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542"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6A2756" w:rsidRPr="00302082" w14:paraId="596E3290" w14:textId="77777777" w:rsidTr="00676DDD">
        <w:tc>
          <w:tcPr>
            <w:tcW w:w="2439" w:type="dxa"/>
            <w:shd w:val="clear" w:color="auto" w:fill="D9D9D9" w:themeFill="background1" w:themeFillShade="D9"/>
          </w:tcPr>
          <w:p w14:paraId="237177EB" w14:textId="77777777" w:rsidR="006A2756" w:rsidRPr="00302082" w:rsidRDefault="006A2756" w:rsidP="00676DDD">
            <w:pPr>
              <w:spacing w:after="120"/>
              <w:ind w:left="33"/>
              <w:rPr>
                <w:rFonts w:ascii="Arial" w:hAnsi="Arial" w:cs="Arial"/>
                <w:b/>
              </w:rPr>
            </w:pPr>
            <w:r w:rsidRPr="00302082">
              <w:rPr>
                <w:rFonts w:ascii="Arial" w:hAnsi="Arial" w:cs="Arial"/>
                <w:b/>
              </w:rPr>
              <w:t>Module learning outcome</w:t>
            </w:r>
          </w:p>
        </w:tc>
        <w:tc>
          <w:tcPr>
            <w:tcW w:w="567" w:type="dxa"/>
          </w:tcPr>
          <w:p w14:paraId="53122698" w14:textId="77777777" w:rsidR="006A2756" w:rsidRPr="002302FD" w:rsidRDefault="006A2756" w:rsidP="00676DDD">
            <w:pPr>
              <w:spacing w:after="120"/>
              <w:rPr>
                <w:rFonts w:ascii="Arial" w:hAnsi="Arial" w:cs="Arial"/>
              </w:rPr>
            </w:pPr>
            <w:r w:rsidRPr="002302FD">
              <w:rPr>
                <w:rFonts w:ascii="Arial" w:hAnsi="Arial" w:cs="Arial"/>
              </w:rPr>
              <w:t>8.1</w:t>
            </w:r>
          </w:p>
        </w:tc>
        <w:tc>
          <w:tcPr>
            <w:tcW w:w="567" w:type="dxa"/>
          </w:tcPr>
          <w:p w14:paraId="7A5F8635" w14:textId="77777777" w:rsidR="006A2756" w:rsidRPr="002302FD" w:rsidRDefault="006A2756" w:rsidP="00676DDD">
            <w:pPr>
              <w:spacing w:after="120"/>
              <w:rPr>
                <w:rFonts w:ascii="Arial" w:hAnsi="Arial" w:cs="Arial"/>
              </w:rPr>
            </w:pPr>
            <w:r w:rsidRPr="002302FD">
              <w:rPr>
                <w:rFonts w:ascii="Arial" w:hAnsi="Arial" w:cs="Arial"/>
              </w:rPr>
              <w:t>8.2</w:t>
            </w:r>
          </w:p>
        </w:tc>
        <w:tc>
          <w:tcPr>
            <w:tcW w:w="567" w:type="dxa"/>
          </w:tcPr>
          <w:p w14:paraId="3DAC9C29" w14:textId="77777777" w:rsidR="006A2756" w:rsidRPr="002302FD" w:rsidRDefault="006A2756" w:rsidP="00676DDD">
            <w:pPr>
              <w:spacing w:after="120"/>
              <w:rPr>
                <w:rFonts w:ascii="Arial" w:hAnsi="Arial" w:cs="Arial"/>
              </w:rPr>
            </w:pPr>
            <w:r w:rsidRPr="002302FD">
              <w:rPr>
                <w:rFonts w:ascii="Arial" w:hAnsi="Arial" w:cs="Arial"/>
              </w:rPr>
              <w:t>8.3</w:t>
            </w:r>
          </w:p>
        </w:tc>
        <w:tc>
          <w:tcPr>
            <w:tcW w:w="567" w:type="dxa"/>
          </w:tcPr>
          <w:p w14:paraId="21EFA2F1" w14:textId="77777777" w:rsidR="006A2756" w:rsidRPr="002302FD" w:rsidRDefault="006A2756" w:rsidP="00676DDD">
            <w:pPr>
              <w:spacing w:after="120"/>
              <w:rPr>
                <w:rFonts w:ascii="Arial" w:hAnsi="Arial" w:cs="Arial"/>
              </w:rPr>
            </w:pPr>
            <w:r w:rsidRPr="002302FD">
              <w:rPr>
                <w:rFonts w:ascii="Arial" w:hAnsi="Arial" w:cs="Arial"/>
              </w:rPr>
              <w:t>8.4</w:t>
            </w:r>
          </w:p>
        </w:tc>
        <w:tc>
          <w:tcPr>
            <w:tcW w:w="567" w:type="dxa"/>
          </w:tcPr>
          <w:p w14:paraId="014ACD6C" w14:textId="77777777" w:rsidR="006A2756" w:rsidRPr="002302FD" w:rsidRDefault="006A2756" w:rsidP="00676DDD">
            <w:pPr>
              <w:spacing w:after="120"/>
              <w:rPr>
                <w:rFonts w:ascii="Arial" w:hAnsi="Arial" w:cs="Arial"/>
              </w:rPr>
            </w:pPr>
            <w:r w:rsidRPr="002302FD">
              <w:rPr>
                <w:rFonts w:ascii="Arial" w:hAnsi="Arial" w:cs="Arial"/>
              </w:rPr>
              <w:t>8.5</w:t>
            </w:r>
          </w:p>
        </w:tc>
        <w:tc>
          <w:tcPr>
            <w:tcW w:w="567" w:type="dxa"/>
          </w:tcPr>
          <w:p w14:paraId="2DB761DB" w14:textId="77777777" w:rsidR="006A2756" w:rsidRPr="002302FD" w:rsidRDefault="006A2756" w:rsidP="00676DDD">
            <w:pPr>
              <w:spacing w:after="120"/>
              <w:rPr>
                <w:rFonts w:ascii="Arial" w:hAnsi="Arial" w:cs="Arial"/>
              </w:rPr>
            </w:pPr>
            <w:r w:rsidRPr="002302FD">
              <w:rPr>
                <w:rFonts w:ascii="Arial" w:hAnsi="Arial" w:cs="Arial"/>
              </w:rPr>
              <w:t>9.1</w:t>
            </w:r>
          </w:p>
        </w:tc>
        <w:tc>
          <w:tcPr>
            <w:tcW w:w="567" w:type="dxa"/>
          </w:tcPr>
          <w:p w14:paraId="6F31DC2F" w14:textId="77777777" w:rsidR="006A2756" w:rsidRPr="002302FD" w:rsidRDefault="006A2756" w:rsidP="00676DDD">
            <w:pPr>
              <w:spacing w:after="120"/>
              <w:rPr>
                <w:rFonts w:ascii="Arial" w:hAnsi="Arial" w:cs="Arial"/>
              </w:rPr>
            </w:pPr>
            <w:r w:rsidRPr="002302FD">
              <w:rPr>
                <w:rFonts w:ascii="Arial" w:hAnsi="Arial" w:cs="Arial"/>
              </w:rPr>
              <w:t>9.2</w:t>
            </w:r>
          </w:p>
        </w:tc>
        <w:tc>
          <w:tcPr>
            <w:tcW w:w="567" w:type="dxa"/>
          </w:tcPr>
          <w:p w14:paraId="66D8E34E" w14:textId="77777777" w:rsidR="006A2756" w:rsidRPr="002302FD" w:rsidRDefault="006A2756" w:rsidP="00676DDD">
            <w:pPr>
              <w:spacing w:after="120"/>
              <w:rPr>
                <w:rFonts w:ascii="Arial" w:hAnsi="Arial" w:cs="Arial"/>
              </w:rPr>
            </w:pPr>
            <w:r w:rsidRPr="002302FD">
              <w:rPr>
                <w:rFonts w:ascii="Arial" w:hAnsi="Arial" w:cs="Arial"/>
              </w:rPr>
              <w:t>9.3</w:t>
            </w:r>
          </w:p>
        </w:tc>
        <w:tc>
          <w:tcPr>
            <w:tcW w:w="567" w:type="dxa"/>
          </w:tcPr>
          <w:p w14:paraId="2995230B" w14:textId="77777777" w:rsidR="006A2756" w:rsidRPr="002302FD" w:rsidRDefault="006A2756" w:rsidP="00676DDD">
            <w:pPr>
              <w:spacing w:after="120"/>
              <w:rPr>
                <w:rFonts w:ascii="Arial" w:hAnsi="Arial" w:cs="Arial"/>
              </w:rPr>
            </w:pPr>
            <w:r w:rsidRPr="002302FD">
              <w:rPr>
                <w:rFonts w:ascii="Arial" w:hAnsi="Arial" w:cs="Arial"/>
              </w:rPr>
              <w:t>9.4</w:t>
            </w:r>
          </w:p>
        </w:tc>
      </w:tr>
      <w:tr w:rsidR="006A2756" w:rsidRPr="00302082" w14:paraId="3993941F" w14:textId="77777777" w:rsidTr="00676DDD">
        <w:tc>
          <w:tcPr>
            <w:tcW w:w="2439" w:type="dxa"/>
            <w:shd w:val="clear" w:color="auto" w:fill="D9D9D9" w:themeFill="background1" w:themeFillShade="D9"/>
          </w:tcPr>
          <w:p w14:paraId="7396A8C8" w14:textId="77777777" w:rsidR="006A2756" w:rsidRPr="00302082" w:rsidRDefault="006A2756" w:rsidP="00676DDD">
            <w:pPr>
              <w:spacing w:after="120"/>
              <w:rPr>
                <w:rFonts w:ascii="Arial" w:hAnsi="Arial" w:cs="Arial"/>
                <w:b/>
              </w:rPr>
            </w:pPr>
            <w:r w:rsidRPr="00302082">
              <w:rPr>
                <w:rFonts w:ascii="Arial" w:hAnsi="Arial" w:cs="Arial"/>
                <w:b/>
              </w:rPr>
              <w:t>Learning/ teaching method</w:t>
            </w:r>
          </w:p>
        </w:tc>
        <w:tc>
          <w:tcPr>
            <w:tcW w:w="567" w:type="dxa"/>
          </w:tcPr>
          <w:p w14:paraId="75D60520" w14:textId="77777777" w:rsidR="006A2756" w:rsidRPr="00302082" w:rsidRDefault="006A2756" w:rsidP="00676DDD">
            <w:pPr>
              <w:spacing w:after="120"/>
              <w:rPr>
                <w:rFonts w:ascii="Arial" w:hAnsi="Arial" w:cs="Arial"/>
                <w:b/>
              </w:rPr>
            </w:pPr>
          </w:p>
        </w:tc>
        <w:tc>
          <w:tcPr>
            <w:tcW w:w="567" w:type="dxa"/>
          </w:tcPr>
          <w:p w14:paraId="2E8FA239" w14:textId="77777777" w:rsidR="006A2756" w:rsidRPr="00302082" w:rsidRDefault="006A2756" w:rsidP="00676DDD">
            <w:pPr>
              <w:spacing w:after="120"/>
              <w:rPr>
                <w:rFonts w:ascii="Arial" w:hAnsi="Arial" w:cs="Arial"/>
                <w:b/>
              </w:rPr>
            </w:pPr>
          </w:p>
        </w:tc>
        <w:tc>
          <w:tcPr>
            <w:tcW w:w="567" w:type="dxa"/>
          </w:tcPr>
          <w:p w14:paraId="574F3973" w14:textId="77777777" w:rsidR="006A2756" w:rsidRPr="00302082" w:rsidRDefault="006A2756" w:rsidP="00676DDD">
            <w:pPr>
              <w:spacing w:after="120"/>
              <w:rPr>
                <w:rFonts w:ascii="Arial" w:hAnsi="Arial" w:cs="Arial"/>
                <w:b/>
              </w:rPr>
            </w:pPr>
          </w:p>
        </w:tc>
        <w:tc>
          <w:tcPr>
            <w:tcW w:w="567" w:type="dxa"/>
          </w:tcPr>
          <w:p w14:paraId="155BDB54" w14:textId="77777777" w:rsidR="006A2756" w:rsidRPr="00302082" w:rsidRDefault="006A2756" w:rsidP="00676DDD">
            <w:pPr>
              <w:spacing w:after="120"/>
              <w:rPr>
                <w:rFonts w:ascii="Arial" w:hAnsi="Arial" w:cs="Arial"/>
                <w:b/>
              </w:rPr>
            </w:pPr>
          </w:p>
        </w:tc>
        <w:tc>
          <w:tcPr>
            <w:tcW w:w="567" w:type="dxa"/>
          </w:tcPr>
          <w:p w14:paraId="7FF9E43A" w14:textId="77777777" w:rsidR="006A2756" w:rsidRPr="00302082" w:rsidRDefault="006A2756" w:rsidP="00676DDD">
            <w:pPr>
              <w:spacing w:after="120"/>
              <w:rPr>
                <w:rFonts w:ascii="Arial" w:hAnsi="Arial" w:cs="Arial"/>
                <w:b/>
              </w:rPr>
            </w:pPr>
          </w:p>
        </w:tc>
        <w:tc>
          <w:tcPr>
            <w:tcW w:w="567" w:type="dxa"/>
          </w:tcPr>
          <w:p w14:paraId="30B5868C" w14:textId="77777777" w:rsidR="006A2756" w:rsidRPr="00302082" w:rsidRDefault="006A2756" w:rsidP="00676DDD">
            <w:pPr>
              <w:spacing w:after="120"/>
              <w:rPr>
                <w:rFonts w:ascii="Arial" w:hAnsi="Arial" w:cs="Arial"/>
                <w:b/>
              </w:rPr>
            </w:pPr>
          </w:p>
        </w:tc>
        <w:tc>
          <w:tcPr>
            <w:tcW w:w="567" w:type="dxa"/>
          </w:tcPr>
          <w:p w14:paraId="3EF77DE7" w14:textId="77777777" w:rsidR="006A2756" w:rsidRPr="00302082" w:rsidRDefault="006A2756" w:rsidP="00676DDD">
            <w:pPr>
              <w:spacing w:after="120"/>
              <w:rPr>
                <w:rFonts w:ascii="Arial" w:hAnsi="Arial" w:cs="Arial"/>
                <w:b/>
              </w:rPr>
            </w:pPr>
          </w:p>
        </w:tc>
        <w:tc>
          <w:tcPr>
            <w:tcW w:w="567" w:type="dxa"/>
          </w:tcPr>
          <w:p w14:paraId="37A5E6FA" w14:textId="77777777" w:rsidR="006A2756" w:rsidRPr="00302082" w:rsidRDefault="006A2756" w:rsidP="00676DDD">
            <w:pPr>
              <w:spacing w:after="120"/>
              <w:rPr>
                <w:rFonts w:ascii="Arial" w:hAnsi="Arial" w:cs="Arial"/>
                <w:b/>
              </w:rPr>
            </w:pPr>
          </w:p>
        </w:tc>
        <w:tc>
          <w:tcPr>
            <w:tcW w:w="567" w:type="dxa"/>
          </w:tcPr>
          <w:p w14:paraId="729AD969" w14:textId="77777777" w:rsidR="006A2756" w:rsidRPr="00302082" w:rsidRDefault="006A2756" w:rsidP="00676DDD">
            <w:pPr>
              <w:spacing w:after="120"/>
              <w:rPr>
                <w:rFonts w:ascii="Arial" w:hAnsi="Arial" w:cs="Arial"/>
                <w:b/>
              </w:rPr>
            </w:pPr>
          </w:p>
        </w:tc>
      </w:tr>
      <w:tr w:rsidR="006A2756" w:rsidRPr="00302082" w14:paraId="20B766A5" w14:textId="77777777" w:rsidTr="00676DDD">
        <w:tc>
          <w:tcPr>
            <w:tcW w:w="2439" w:type="dxa"/>
          </w:tcPr>
          <w:p w14:paraId="6DA63037" w14:textId="77777777" w:rsidR="006A2756" w:rsidRPr="00BE773E" w:rsidRDefault="006A2756" w:rsidP="00676DDD">
            <w:pPr>
              <w:spacing w:after="120"/>
              <w:rPr>
                <w:rFonts w:ascii="Arial" w:hAnsi="Arial" w:cs="Arial"/>
              </w:rPr>
            </w:pPr>
            <w:r w:rsidRPr="00BE773E">
              <w:rPr>
                <w:rFonts w:ascii="Arial" w:hAnsi="Arial" w:cs="Arial"/>
              </w:rPr>
              <w:t>Private Study</w:t>
            </w:r>
          </w:p>
        </w:tc>
        <w:tc>
          <w:tcPr>
            <w:tcW w:w="567" w:type="dxa"/>
            <w:vAlign w:val="center"/>
          </w:tcPr>
          <w:p w14:paraId="1B94AEB6"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31FF31FE"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262DA7C1"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40895FB8"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7129F00E"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70EB3D99" w14:textId="77777777" w:rsidR="006A2756" w:rsidRPr="00302082" w:rsidRDefault="006A2756" w:rsidP="00676DDD">
            <w:pPr>
              <w:spacing w:after="120"/>
              <w:jc w:val="center"/>
              <w:rPr>
                <w:rFonts w:ascii="Arial" w:hAnsi="Arial" w:cs="Arial"/>
                <w:b/>
              </w:rPr>
            </w:pPr>
          </w:p>
        </w:tc>
        <w:tc>
          <w:tcPr>
            <w:tcW w:w="567" w:type="dxa"/>
            <w:vAlign w:val="center"/>
          </w:tcPr>
          <w:p w14:paraId="0BA701CF"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20FD12FB"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27CDE42D" w14:textId="77777777" w:rsidR="006A2756" w:rsidRPr="00302082" w:rsidRDefault="006A2756" w:rsidP="00676DDD">
            <w:pPr>
              <w:spacing w:after="120"/>
              <w:jc w:val="center"/>
              <w:rPr>
                <w:rFonts w:ascii="Arial" w:hAnsi="Arial" w:cs="Arial"/>
                <w:b/>
              </w:rPr>
            </w:pPr>
            <w:r>
              <w:rPr>
                <w:rFonts w:ascii="Arial" w:hAnsi="Arial" w:cs="Arial"/>
                <w:b/>
              </w:rPr>
              <w:t>x</w:t>
            </w:r>
          </w:p>
        </w:tc>
      </w:tr>
      <w:tr w:rsidR="006A2756" w:rsidRPr="00302082" w14:paraId="619604CF" w14:textId="77777777" w:rsidTr="00676DDD">
        <w:tc>
          <w:tcPr>
            <w:tcW w:w="2439" w:type="dxa"/>
          </w:tcPr>
          <w:p w14:paraId="36E988AE" w14:textId="77777777" w:rsidR="006A2756" w:rsidRPr="00BE773E" w:rsidRDefault="006A2756" w:rsidP="00676DDD">
            <w:pPr>
              <w:spacing w:after="120"/>
              <w:rPr>
                <w:rFonts w:ascii="Arial" w:hAnsi="Arial" w:cs="Arial"/>
              </w:rPr>
            </w:pPr>
            <w:r>
              <w:rPr>
                <w:rFonts w:ascii="Arial" w:hAnsi="Arial" w:cs="Arial"/>
              </w:rPr>
              <w:t>Lecture</w:t>
            </w:r>
          </w:p>
        </w:tc>
        <w:tc>
          <w:tcPr>
            <w:tcW w:w="567" w:type="dxa"/>
            <w:vAlign w:val="center"/>
          </w:tcPr>
          <w:p w14:paraId="382D52A7" w14:textId="77777777" w:rsidR="006A2756" w:rsidRDefault="006A2756" w:rsidP="00676DDD">
            <w:pPr>
              <w:spacing w:after="120"/>
              <w:jc w:val="center"/>
              <w:rPr>
                <w:rFonts w:ascii="Arial" w:hAnsi="Arial" w:cs="Arial"/>
                <w:b/>
              </w:rPr>
            </w:pPr>
            <w:r>
              <w:rPr>
                <w:rFonts w:ascii="Arial" w:hAnsi="Arial" w:cs="Arial"/>
                <w:b/>
              </w:rPr>
              <w:t>x</w:t>
            </w:r>
          </w:p>
        </w:tc>
        <w:tc>
          <w:tcPr>
            <w:tcW w:w="567" w:type="dxa"/>
            <w:vAlign w:val="center"/>
          </w:tcPr>
          <w:p w14:paraId="3DC8A989" w14:textId="77777777" w:rsidR="006A2756" w:rsidRDefault="006A2756" w:rsidP="00676DDD">
            <w:pPr>
              <w:spacing w:after="120"/>
              <w:jc w:val="center"/>
              <w:rPr>
                <w:rFonts w:ascii="Arial" w:hAnsi="Arial" w:cs="Arial"/>
                <w:b/>
              </w:rPr>
            </w:pPr>
            <w:r>
              <w:rPr>
                <w:rFonts w:ascii="Arial" w:hAnsi="Arial" w:cs="Arial"/>
                <w:b/>
              </w:rPr>
              <w:t>x</w:t>
            </w:r>
          </w:p>
        </w:tc>
        <w:tc>
          <w:tcPr>
            <w:tcW w:w="567" w:type="dxa"/>
            <w:vAlign w:val="center"/>
          </w:tcPr>
          <w:p w14:paraId="561CB094" w14:textId="77777777" w:rsidR="006A2756" w:rsidRDefault="006A2756" w:rsidP="00676DDD">
            <w:pPr>
              <w:spacing w:after="120"/>
              <w:jc w:val="center"/>
              <w:rPr>
                <w:rFonts w:ascii="Arial" w:hAnsi="Arial" w:cs="Arial"/>
                <w:b/>
              </w:rPr>
            </w:pPr>
            <w:r>
              <w:rPr>
                <w:rFonts w:ascii="Arial" w:hAnsi="Arial" w:cs="Arial"/>
                <w:b/>
              </w:rPr>
              <w:t>x</w:t>
            </w:r>
          </w:p>
        </w:tc>
        <w:tc>
          <w:tcPr>
            <w:tcW w:w="567" w:type="dxa"/>
            <w:vAlign w:val="center"/>
          </w:tcPr>
          <w:p w14:paraId="25AF065E" w14:textId="77777777" w:rsidR="006A2756" w:rsidRDefault="006A2756" w:rsidP="00676DDD">
            <w:pPr>
              <w:spacing w:after="120"/>
              <w:jc w:val="center"/>
              <w:rPr>
                <w:rFonts w:ascii="Arial" w:hAnsi="Arial" w:cs="Arial"/>
                <w:b/>
              </w:rPr>
            </w:pPr>
            <w:r>
              <w:rPr>
                <w:rFonts w:ascii="Arial" w:hAnsi="Arial" w:cs="Arial"/>
                <w:b/>
              </w:rPr>
              <w:t>x</w:t>
            </w:r>
          </w:p>
        </w:tc>
        <w:tc>
          <w:tcPr>
            <w:tcW w:w="567" w:type="dxa"/>
            <w:vAlign w:val="center"/>
          </w:tcPr>
          <w:p w14:paraId="46940D81" w14:textId="77777777" w:rsidR="006A2756" w:rsidRDefault="006A2756" w:rsidP="00676DDD">
            <w:pPr>
              <w:spacing w:after="120"/>
              <w:jc w:val="center"/>
              <w:rPr>
                <w:rFonts w:ascii="Arial" w:hAnsi="Arial" w:cs="Arial"/>
                <w:b/>
              </w:rPr>
            </w:pPr>
            <w:r>
              <w:rPr>
                <w:rFonts w:ascii="Arial" w:hAnsi="Arial" w:cs="Arial"/>
                <w:b/>
              </w:rPr>
              <w:t>x</w:t>
            </w:r>
          </w:p>
        </w:tc>
        <w:tc>
          <w:tcPr>
            <w:tcW w:w="567" w:type="dxa"/>
            <w:vAlign w:val="center"/>
          </w:tcPr>
          <w:p w14:paraId="38D6E109" w14:textId="77777777" w:rsidR="006A2756" w:rsidRPr="00302082" w:rsidRDefault="006A2756" w:rsidP="00676DDD">
            <w:pPr>
              <w:spacing w:after="120"/>
              <w:jc w:val="center"/>
              <w:rPr>
                <w:rFonts w:ascii="Arial" w:hAnsi="Arial" w:cs="Arial"/>
                <w:b/>
              </w:rPr>
            </w:pPr>
          </w:p>
        </w:tc>
        <w:tc>
          <w:tcPr>
            <w:tcW w:w="567" w:type="dxa"/>
            <w:vAlign w:val="center"/>
          </w:tcPr>
          <w:p w14:paraId="2683E193" w14:textId="77777777" w:rsidR="006A2756" w:rsidRDefault="006A2756" w:rsidP="00676DDD">
            <w:pPr>
              <w:spacing w:after="120"/>
              <w:jc w:val="center"/>
              <w:rPr>
                <w:rFonts w:ascii="Arial" w:hAnsi="Arial" w:cs="Arial"/>
                <w:b/>
              </w:rPr>
            </w:pPr>
          </w:p>
        </w:tc>
        <w:tc>
          <w:tcPr>
            <w:tcW w:w="567" w:type="dxa"/>
            <w:vAlign w:val="center"/>
          </w:tcPr>
          <w:p w14:paraId="2C718CEF" w14:textId="77777777" w:rsidR="006A2756" w:rsidRDefault="006A2756" w:rsidP="00676DDD">
            <w:pPr>
              <w:spacing w:after="120"/>
              <w:jc w:val="center"/>
              <w:rPr>
                <w:rFonts w:ascii="Arial" w:hAnsi="Arial" w:cs="Arial"/>
                <w:b/>
              </w:rPr>
            </w:pPr>
          </w:p>
        </w:tc>
        <w:tc>
          <w:tcPr>
            <w:tcW w:w="567" w:type="dxa"/>
            <w:vAlign w:val="center"/>
          </w:tcPr>
          <w:p w14:paraId="1B388012" w14:textId="77777777" w:rsidR="006A2756" w:rsidRPr="00302082" w:rsidRDefault="006A2756" w:rsidP="00676DDD">
            <w:pPr>
              <w:spacing w:after="120"/>
              <w:jc w:val="center"/>
              <w:rPr>
                <w:rFonts w:ascii="Arial" w:hAnsi="Arial" w:cs="Arial"/>
                <w:b/>
              </w:rPr>
            </w:pPr>
          </w:p>
        </w:tc>
      </w:tr>
      <w:tr w:rsidR="006A2756" w:rsidRPr="00302082" w14:paraId="7A576B53" w14:textId="77777777" w:rsidTr="00676DDD">
        <w:tc>
          <w:tcPr>
            <w:tcW w:w="2439" w:type="dxa"/>
          </w:tcPr>
          <w:p w14:paraId="534363F9" w14:textId="77777777" w:rsidR="006A2756" w:rsidRPr="00154D48" w:rsidRDefault="006A2756" w:rsidP="00676DDD">
            <w:pPr>
              <w:spacing w:after="120"/>
              <w:rPr>
                <w:rFonts w:ascii="Arial" w:hAnsi="Arial" w:cs="Arial"/>
              </w:rPr>
            </w:pPr>
            <w:r>
              <w:rPr>
                <w:rFonts w:ascii="Arial" w:hAnsi="Arial" w:cs="Arial"/>
              </w:rPr>
              <w:t xml:space="preserve">Seminar </w:t>
            </w:r>
          </w:p>
        </w:tc>
        <w:tc>
          <w:tcPr>
            <w:tcW w:w="567" w:type="dxa"/>
            <w:vAlign w:val="center"/>
          </w:tcPr>
          <w:p w14:paraId="5B5F1B13"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6A9E9D03"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61FA789E"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60F24141"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48BE3E1E"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4561E721"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57ECBBD9"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2FEF4C06"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0A445401" w14:textId="77777777" w:rsidR="006A2756" w:rsidRPr="00302082" w:rsidRDefault="006A2756" w:rsidP="00676DDD">
            <w:pPr>
              <w:spacing w:after="120"/>
              <w:jc w:val="center"/>
              <w:rPr>
                <w:rFonts w:ascii="Arial" w:hAnsi="Arial" w:cs="Arial"/>
                <w:b/>
              </w:rPr>
            </w:pPr>
            <w:r>
              <w:rPr>
                <w:rFonts w:ascii="Arial" w:hAnsi="Arial" w:cs="Arial"/>
                <w:b/>
              </w:rPr>
              <w:t>x</w:t>
            </w:r>
          </w:p>
        </w:tc>
      </w:tr>
      <w:tr w:rsidR="006A2756" w:rsidRPr="00302082" w14:paraId="3134AE7C" w14:textId="77777777" w:rsidTr="00676DDD">
        <w:tc>
          <w:tcPr>
            <w:tcW w:w="2439" w:type="dxa"/>
          </w:tcPr>
          <w:p w14:paraId="06BD3B81" w14:textId="77777777" w:rsidR="006A2756" w:rsidRDefault="006A2756" w:rsidP="00676DDD">
            <w:pPr>
              <w:spacing w:after="120"/>
              <w:rPr>
                <w:rFonts w:ascii="Arial" w:hAnsi="Arial" w:cs="Arial"/>
              </w:rPr>
            </w:pPr>
            <w:r>
              <w:rPr>
                <w:rFonts w:ascii="Arial" w:hAnsi="Arial" w:cs="Arial"/>
              </w:rPr>
              <w:t>Workshop</w:t>
            </w:r>
          </w:p>
        </w:tc>
        <w:tc>
          <w:tcPr>
            <w:tcW w:w="567" w:type="dxa"/>
            <w:vAlign w:val="center"/>
          </w:tcPr>
          <w:p w14:paraId="24A06A27" w14:textId="77777777" w:rsidR="006A2756" w:rsidRDefault="006A2756" w:rsidP="00676DDD">
            <w:pPr>
              <w:spacing w:after="120"/>
              <w:jc w:val="center"/>
              <w:rPr>
                <w:rFonts w:ascii="Arial" w:hAnsi="Arial" w:cs="Arial"/>
                <w:b/>
              </w:rPr>
            </w:pPr>
          </w:p>
        </w:tc>
        <w:tc>
          <w:tcPr>
            <w:tcW w:w="567" w:type="dxa"/>
            <w:vAlign w:val="center"/>
          </w:tcPr>
          <w:p w14:paraId="39152D0A" w14:textId="77777777" w:rsidR="006A2756" w:rsidRDefault="006A2756" w:rsidP="00676DDD">
            <w:pPr>
              <w:spacing w:after="120"/>
              <w:jc w:val="center"/>
              <w:rPr>
                <w:rFonts w:ascii="Arial" w:hAnsi="Arial" w:cs="Arial"/>
                <w:b/>
              </w:rPr>
            </w:pPr>
          </w:p>
        </w:tc>
        <w:tc>
          <w:tcPr>
            <w:tcW w:w="567" w:type="dxa"/>
            <w:vAlign w:val="center"/>
          </w:tcPr>
          <w:p w14:paraId="7C6DAE6C" w14:textId="77777777" w:rsidR="006A2756" w:rsidRDefault="006A2756" w:rsidP="00676DDD">
            <w:pPr>
              <w:spacing w:after="120"/>
              <w:jc w:val="center"/>
              <w:rPr>
                <w:rFonts w:ascii="Arial" w:hAnsi="Arial" w:cs="Arial"/>
                <w:b/>
              </w:rPr>
            </w:pPr>
          </w:p>
        </w:tc>
        <w:tc>
          <w:tcPr>
            <w:tcW w:w="567" w:type="dxa"/>
            <w:vAlign w:val="center"/>
          </w:tcPr>
          <w:p w14:paraId="16C9649E" w14:textId="77777777" w:rsidR="006A2756" w:rsidRDefault="006A2756" w:rsidP="00676DDD">
            <w:pPr>
              <w:spacing w:after="120"/>
              <w:jc w:val="center"/>
              <w:rPr>
                <w:rFonts w:ascii="Arial" w:hAnsi="Arial" w:cs="Arial"/>
                <w:b/>
              </w:rPr>
            </w:pPr>
          </w:p>
        </w:tc>
        <w:tc>
          <w:tcPr>
            <w:tcW w:w="567" w:type="dxa"/>
            <w:vAlign w:val="center"/>
          </w:tcPr>
          <w:p w14:paraId="4725ACC8" w14:textId="77777777" w:rsidR="006A2756" w:rsidRDefault="006A2756" w:rsidP="00676DDD">
            <w:pPr>
              <w:spacing w:after="120"/>
              <w:jc w:val="center"/>
              <w:rPr>
                <w:rFonts w:ascii="Arial" w:hAnsi="Arial" w:cs="Arial"/>
                <w:b/>
              </w:rPr>
            </w:pPr>
          </w:p>
        </w:tc>
        <w:tc>
          <w:tcPr>
            <w:tcW w:w="567" w:type="dxa"/>
            <w:vAlign w:val="center"/>
          </w:tcPr>
          <w:p w14:paraId="0B625504" w14:textId="77777777" w:rsidR="006A2756" w:rsidRDefault="006A2756" w:rsidP="00676DDD">
            <w:pPr>
              <w:spacing w:after="120"/>
              <w:jc w:val="center"/>
              <w:rPr>
                <w:rFonts w:ascii="Arial" w:hAnsi="Arial" w:cs="Arial"/>
                <w:b/>
              </w:rPr>
            </w:pPr>
            <w:r>
              <w:rPr>
                <w:rFonts w:ascii="Arial" w:hAnsi="Arial" w:cs="Arial"/>
                <w:b/>
              </w:rPr>
              <w:t>x</w:t>
            </w:r>
          </w:p>
        </w:tc>
        <w:tc>
          <w:tcPr>
            <w:tcW w:w="567" w:type="dxa"/>
            <w:vAlign w:val="center"/>
          </w:tcPr>
          <w:p w14:paraId="5664448E" w14:textId="77777777" w:rsidR="006A2756" w:rsidRDefault="006A2756" w:rsidP="00676DDD">
            <w:pPr>
              <w:spacing w:after="120"/>
              <w:jc w:val="center"/>
              <w:rPr>
                <w:rFonts w:ascii="Arial" w:hAnsi="Arial" w:cs="Arial"/>
                <w:b/>
              </w:rPr>
            </w:pPr>
            <w:r>
              <w:rPr>
                <w:rFonts w:ascii="Arial" w:hAnsi="Arial" w:cs="Arial"/>
                <w:b/>
              </w:rPr>
              <w:t>x</w:t>
            </w:r>
          </w:p>
        </w:tc>
        <w:tc>
          <w:tcPr>
            <w:tcW w:w="567" w:type="dxa"/>
            <w:vAlign w:val="center"/>
          </w:tcPr>
          <w:p w14:paraId="5FA6EE13" w14:textId="77777777" w:rsidR="006A2756" w:rsidRDefault="006A2756" w:rsidP="00676DDD">
            <w:pPr>
              <w:spacing w:after="120"/>
              <w:jc w:val="center"/>
              <w:rPr>
                <w:rFonts w:ascii="Arial" w:hAnsi="Arial" w:cs="Arial"/>
                <w:b/>
              </w:rPr>
            </w:pPr>
            <w:r>
              <w:rPr>
                <w:rFonts w:ascii="Arial" w:hAnsi="Arial" w:cs="Arial"/>
                <w:b/>
              </w:rPr>
              <w:t>x</w:t>
            </w:r>
          </w:p>
        </w:tc>
        <w:tc>
          <w:tcPr>
            <w:tcW w:w="567" w:type="dxa"/>
            <w:vAlign w:val="center"/>
          </w:tcPr>
          <w:p w14:paraId="22083DB9" w14:textId="77777777" w:rsidR="006A2756" w:rsidRDefault="006A2756" w:rsidP="00676DDD">
            <w:pPr>
              <w:spacing w:after="120"/>
              <w:jc w:val="center"/>
              <w:rPr>
                <w:rFonts w:ascii="Arial" w:hAnsi="Arial" w:cs="Arial"/>
                <w:b/>
              </w:rPr>
            </w:pPr>
            <w:r>
              <w:rPr>
                <w:rFonts w:ascii="Arial" w:hAnsi="Arial" w:cs="Arial"/>
                <w:b/>
              </w:rPr>
              <w:t>x</w:t>
            </w:r>
          </w:p>
        </w:tc>
      </w:tr>
      <w:tr w:rsidR="006A2756" w:rsidRPr="00302082" w14:paraId="7C7339CC" w14:textId="77777777" w:rsidTr="00676DDD">
        <w:tc>
          <w:tcPr>
            <w:tcW w:w="2439" w:type="dxa"/>
            <w:shd w:val="clear" w:color="auto" w:fill="D9D9D9" w:themeFill="background1" w:themeFillShade="D9"/>
          </w:tcPr>
          <w:p w14:paraId="4D16A170" w14:textId="77777777" w:rsidR="006A2756" w:rsidRPr="00302082" w:rsidRDefault="006A2756" w:rsidP="00676DDD">
            <w:pPr>
              <w:spacing w:after="120"/>
              <w:rPr>
                <w:rFonts w:ascii="Arial" w:hAnsi="Arial" w:cs="Arial"/>
                <w:b/>
              </w:rPr>
            </w:pPr>
            <w:r w:rsidRPr="00302082">
              <w:rPr>
                <w:rFonts w:ascii="Arial" w:hAnsi="Arial" w:cs="Arial"/>
                <w:b/>
              </w:rPr>
              <w:t>Assessment method</w:t>
            </w:r>
          </w:p>
        </w:tc>
        <w:tc>
          <w:tcPr>
            <w:tcW w:w="567" w:type="dxa"/>
            <w:vAlign w:val="center"/>
          </w:tcPr>
          <w:p w14:paraId="783C3015" w14:textId="77777777" w:rsidR="006A2756" w:rsidRPr="00302082" w:rsidRDefault="006A2756" w:rsidP="00676DDD">
            <w:pPr>
              <w:spacing w:after="120"/>
              <w:jc w:val="center"/>
              <w:rPr>
                <w:rFonts w:ascii="Arial" w:hAnsi="Arial" w:cs="Arial"/>
                <w:b/>
              </w:rPr>
            </w:pPr>
          </w:p>
        </w:tc>
        <w:tc>
          <w:tcPr>
            <w:tcW w:w="567" w:type="dxa"/>
            <w:vAlign w:val="center"/>
          </w:tcPr>
          <w:p w14:paraId="380D9322" w14:textId="77777777" w:rsidR="006A2756" w:rsidRPr="00302082" w:rsidRDefault="006A2756" w:rsidP="00676DDD">
            <w:pPr>
              <w:spacing w:after="120"/>
              <w:jc w:val="center"/>
              <w:rPr>
                <w:rFonts w:ascii="Arial" w:hAnsi="Arial" w:cs="Arial"/>
                <w:b/>
              </w:rPr>
            </w:pPr>
          </w:p>
        </w:tc>
        <w:tc>
          <w:tcPr>
            <w:tcW w:w="567" w:type="dxa"/>
            <w:vAlign w:val="center"/>
          </w:tcPr>
          <w:p w14:paraId="7BD262C7" w14:textId="77777777" w:rsidR="006A2756" w:rsidRPr="00302082" w:rsidRDefault="006A2756" w:rsidP="00676DDD">
            <w:pPr>
              <w:spacing w:after="120"/>
              <w:jc w:val="center"/>
              <w:rPr>
                <w:rFonts w:ascii="Arial" w:hAnsi="Arial" w:cs="Arial"/>
                <w:b/>
              </w:rPr>
            </w:pPr>
          </w:p>
        </w:tc>
        <w:tc>
          <w:tcPr>
            <w:tcW w:w="567" w:type="dxa"/>
            <w:vAlign w:val="center"/>
          </w:tcPr>
          <w:p w14:paraId="51246DEB" w14:textId="77777777" w:rsidR="006A2756" w:rsidRPr="00302082" w:rsidRDefault="006A2756" w:rsidP="00676DDD">
            <w:pPr>
              <w:spacing w:after="120"/>
              <w:jc w:val="center"/>
              <w:rPr>
                <w:rFonts w:ascii="Arial" w:hAnsi="Arial" w:cs="Arial"/>
                <w:b/>
              </w:rPr>
            </w:pPr>
          </w:p>
        </w:tc>
        <w:tc>
          <w:tcPr>
            <w:tcW w:w="567" w:type="dxa"/>
            <w:vAlign w:val="center"/>
          </w:tcPr>
          <w:p w14:paraId="7D99B37F" w14:textId="77777777" w:rsidR="006A2756" w:rsidRPr="00302082" w:rsidRDefault="006A2756" w:rsidP="00676DDD">
            <w:pPr>
              <w:spacing w:after="120"/>
              <w:jc w:val="center"/>
              <w:rPr>
                <w:rFonts w:ascii="Arial" w:hAnsi="Arial" w:cs="Arial"/>
                <w:b/>
              </w:rPr>
            </w:pPr>
          </w:p>
        </w:tc>
        <w:tc>
          <w:tcPr>
            <w:tcW w:w="567" w:type="dxa"/>
            <w:vAlign w:val="center"/>
          </w:tcPr>
          <w:p w14:paraId="0C881B42" w14:textId="77777777" w:rsidR="006A2756" w:rsidRPr="00302082" w:rsidRDefault="006A2756" w:rsidP="00676DDD">
            <w:pPr>
              <w:spacing w:after="120"/>
              <w:jc w:val="center"/>
              <w:rPr>
                <w:rFonts w:ascii="Arial" w:hAnsi="Arial" w:cs="Arial"/>
                <w:b/>
              </w:rPr>
            </w:pPr>
          </w:p>
        </w:tc>
        <w:tc>
          <w:tcPr>
            <w:tcW w:w="567" w:type="dxa"/>
            <w:vAlign w:val="center"/>
          </w:tcPr>
          <w:p w14:paraId="5C8A59DD" w14:textId="77777777" w:rsidR="006A2756" w:rsidRPr="00302082" w:rsidRDefault="006A2756" w:rsidP="00676DDD">
            <w:pPr>
              <w:spacing w:after="120"/>
              <w:jc w:val="center"/>
              <w:rPr>
                <w:rFonts w:ascii="Arial" w:hAnsi="Arial" w:cs="Arial"/>
                <w:b/>
              </w:rPr>
            </w:pPr>
          </w:p>
        </w:tc>
        <w:tc>
          <w:tcPr>
            <w:tcW w:w="567" w:type="dxa"/>
            <w:vAlign w:val="center"/>
          </w:tcPr>
          <w:p w14:paraId="42A6578A" w14:textId="77777777" w:rsidR="006A2756" w:rsidRPr="00302082" w:rsidRDefault="006A2756" w:rsidP="00676DDD">
            <w:pPr>
              <w:spacing w:after="120"/>
              <w:jc w:val="center"/>
              <w:rPr>
                <w:rFonts w:ascii="Arial" w:hAnsi="Arial" w:cs="Arial"/>
                <w:b/>
              </w:rPr>
            </w:pPr>
          </w:p>
        </w:tc>
        <w:tc>
          <w:tcPr>
            <w:tcW w:w="567" w:type="dxa"/>
            <w:vAlign w:val="center"/>
          </w:tcPr>
          <w:p w14:paraId="02792453" w14:textId="77777777" w:rsidR="006A2756" w:rsidRPr="00302082" w:rsidRDefault="006A2756" w:rsidP="00676DDD">
            <w:pPr>
              <w:spacing w:after="120"/>
              <w:jc w:val="center"/>
              <w:rPr>
                <w:rFonts w:ascii="Arial" w:hAnsi="Arial" w:cs="Arial"/>
                <w:b/>
              </w:rPr>
            </w:pPr>
          </w:p>
        </w:tc>
      </w:tr>
      <w:tr w:rsidR="006A2756" w:rsidRPr="00302082" w14:paraId="16CE6CD9" w14:textId="77777777" w:rsidTr="00676DDD">
        <w:tc>
          <w:tcPr>
            <w:tcW w:w="2439" w:type="dxa"/>
          </w:tcPr>
          <w:p w14:paraId="6B7D4969" w14:textId="77777777" w:rsidR="006A2756" w:rsidRPr="00154D48" w:rsidRDefault="006A2756" w:rsidP="00676DDD">
            <w:pPr>
              <w:spacing w:after="120"/>
              <w:rPr>
                <w:rFonts w:ascii="Arial" w:hAnsi="Arial" w:cs="Arial"/>
              </w:rPr>
            </w:pPr>
            <w:r>
              <w:rPr>
                <w:rFonts w:ascii="Arial" w:hAnsi="Arial" w:cs="Arial"/>
              </w:rPr>
              <w:t>Essay 1</w:t>
            </w:r>
          </w:p>
        </w:tc>
        <w:tc>
          <w:tcPr>
            <w:tcW w:w="567" w:type="dxa"/>
            <w:vAlign w:val="center"/>
          </w:tcPr>
          <w:p w14:paraId="40762D1E"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10ADA800"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7112C224"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77AEDD7B"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0A73A203"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111AF6FA"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52819CE7"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516D19B7"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61806C7A" w14:textId="77777777" w:rsidR="006A2756" w:rsidRPr="00302082" w:rsidRDefault="006A2756" w:rsidP="00676DDD">
            <w:pPr>
              <w:spacing w:after="120"/>
              <w:jc w:val="center"/>
              <w:rPr>
                <w:rFonts w:ascii="Arial" w:hAnsi="Arial" w:cs="Arial"/>
                <w:b/>
              </w:rPr>
            </w:pPr>
            <w:r>
              <w:rPr>
                <w:rFonts w:ascii="Arial" w:hAnsi="Arial" w:cs="Arial"/>
                <w:b/>
              </w:rPr>
              <w:t>x</w:t>
            </w:r>
          </w:p>
        </w:tc>
      </w:tr>
      <w:tr w:rsidR="006A2756" w:rsidRPr="00302082" w14:paraId="1E8E2C77" w14:textId="77777777" w:rsidTr="00676DDD">
        <w:tc>
          <w:tcPr>
            <w:tcW w:w="2439" w:type="dxa"/>
          </w:tcPr>
          <w:p w14:paraId="08328339" w14:textId="77777777" w:rsidR="006A2756" w:rsidRPr="00154D48" w:rsidRDefault="006A2756" w:rsidP="00676DDD">
            <w:pPr>
              <w:spacing w:after="120"/>
              <w:rPr>
                <w:rFonts w:ascii="Arial" w:hAnsi="Arial" w:cs="Arial"/>
              </w:rPr>
            </w:pPr>
            <w:r>
              <w:rPr>
                <w:rFonts w:ascii="Arial" w:hAnsi="Arial" w:cs="Arial"/>
              </w:rPr>
              <w:t>Essay 2</w:t>
            </w:r>
          </w:p>
        </w:tc>
        <w:tc>
          <w:tcPr>
            <w:tcW w:w="567" w:type="dxa"/>
            <w:vAlign w:val="center"/>
          </w:tcPr>
          <w:p w14:paraId="14E0D2A3"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0FFD8225"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0B76917F"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5EB8769F"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65ABA885"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056CF2B4"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3FA78496"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189633E1" w14:textId="77777777" w:rsidR="006A2756" w:rsidRPr="00302082" w:rsidRDefault="006A2756" w:rsidP="00676DDD">
            <w:pPr>
              <w:spacing w:after="120"/>
              <w:jc w:val="center"/>
              <w:rPr>
                <w:rFonts w:ascii="Arial" w:hAnsi="Arial" w:cs="Arial"/>
                <w:b/>
              </w:rPr>
            </w:pPr>
            <w:r>
              <w:rPr>
                <w:rFonts w:ascii="Arial" w:hAnsi="Arial" w:cs="Arial"/>
                <w:b/>
              </w:rPr>
              <w:t>x</w:t>
            </w:r>
          </w:p>
        </w:tc>
        <w:tc>
          <w:tcPr>
            <w:tcW w:w="567" w:type="dxa"/>
            <w:vAlign w:val="center"/>
          </w:tcPr>
          <w:p w14:paraId="5550F9DB" w14:textId="77777777" w:rsidR="006A2756" w:rsidRPr="00302082" w:rsidRDefault="006A2756" w:rsidP="00676DDD">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3C4D3E61"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299FD9E3" w:rsidR="00883204" w:rsidRDefault="00883204" w:rsidP="009D52D0">
      <w:pPr>
        <w:tabs>
          <w:tab w:val="left" w:pos="567"/>
        </w:tabs>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476B27A" w14:textId="77777777" w:rsidR="00D8379F" w:rsidRPr="009D52D0" w:rsidRDefault="00D8379F"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7D527C6" w:rsidR="008D4447" w:rsidRDefault="006A2756"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17638876" w14:textId="77777777" w:rsidR="00D8379F" w:rsidRPr="008D4447" w:rsidRDefault="00D8379F" w:rsidP="00A2277B">
      <w:pPr>
        <w:spacing w:after="120" w:line="240" w:lineRule="auto"/>
        <w:ind w:left="567" w:right="543"/>
        <w:rPr>
          <w:rFonts w:ascii="Arial" w:hAnsi="Arial" w:cs="Arial"/>
          <w:iCs/>
          <w:sz w:val="24"/>
          <w:szCs w:val="24"/>
        </w:rPr>
      </w:pP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790596BA" w:rsidR="008D4447" w:rsidRPr="008D4447" w:rsidRDefault="006A2756" w:rsidP="006A2756">
      <w:pPr>
        <w:spacing w:after="120" w:line="240" w:lineRule="auto"/>
        <w:ind w:left="567" w:right="543"/>
        <w:jc w:val="both"/>
        <w:rPr>
          <w:rFonts w:ascii="Arial" w:hAnsi="Arial" w:cs="Arial"/>
          <w:iCs/>
          <w:sz w:val="24"/>
          <w:szCs w:val="24"/>
        </w:rPr>
      </w:pPr>
      <w:r w:rsidRPr="006A2756">
        <w:rPr>
          <w:rFonts w:ascii="Arial" w:hAnsi="Arial" w:cs="Arial"/>
          <w:iCs/>
          <w:sz w:val="24"/>
          <w:szCs w:val="24"/>
        </w:rPr>
        <w:t>This module provides knowledge about a wide range of literatures across the globe, as well as engages with issues of how to think critically across different cultures and traditions. Students will become familiar with not only debates relevant to Comparative Literature in the European and Anglophone contexts, but also in other important geographical areas and literary traditions such as East Asia, postcolonial and diaspora literature. Teaching methods and essay questions for assessment will also encourage cross-cultural comparisons and awareness of the global outlook of Comparative Literature.</w:t>
      </w:r>
    </w:p>
    <w:p w14:paraId="6E871F5F" w14:textId="7BFC1DD2" w:rsidR="00441E76" w:rsidRPr="009D52D0" w:rsidRDefault="009D52D0" w:rsidP="00D8379F">
      <w:pPr>
        <w:rPr>
          <w:rFonts w:ascii="Arial" w:hAnsi="Arial" w:cs="Arial"/>
          <w:b/>
          <w:sz w:val="24"/>
          <w:szCs w:val="24"/>
        </w:rPr>
      </w:pPr>
      <w:r>
        <w:rPr>
          <w:rFonts w:ascii="Arial" w:hAnsi="Arial" w:cs="Arial"/>
          <w:sz w:val="24"/>
          <w:szCs w:val="24"/>
        </w:rPr>
        <w:br w:type="page"/>
      </w:r>
      <w:bookmarkStart w:id="1" w:name="_GoBack"/>
      <w:bookmarkEnd w:id="1"/>
      <w:r w:rsidR="00A05CF7">
        <w:rPr>
          <w:rFonts w:ascii="Arial" w:hAnsi="Arial" w:cs="Arial"/>
          <w:b/>
          <w:sz w:val="24"/>
          <w:szCs w:val="24"/>
        </w:rPr>
        <w:lastRenderedPageBreak/>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760"/>
        <w:gridCol w:w="1815"/>
        <w:gridCol w:w="1940"/>
        <w:gridCol w:w="2299"/>
        <w:gridCol w:w="2529"/>
      </w:tblGrid>
      <w:tr w:rsidR="00302082" w:rsidRPr="009D52D0" w14:paraId="26464EE0" w14:textId="77777777" w:rsidTr="006A2756">
        <w:trPr>
          <w:trHeight w:val="317"/>
        </w:trPr>
        <w:tc>
          <w:tcPr>
            <w:tcW w:w="1593" w:type="dxa"/>
          </w:tcPr>
          <w:p w14:paraId="36AA2D3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6A2756" w:rsidRPr="009D52D0" w14:paraId="7FF02375" w14:textId="77777777" w:rsidTr="006A2756">
        <w:trPr>
          <w:trHeight w:val="305"/>
        </w:trPr>
        <w:tc>
          <w:tcPr>
            <w:tcW w:w="1593" w:type="dxa"/>
          </w:tcPr>
          <w:p w14:paraId="724CA749" w14:textId="36AC5C2F" w:rsidR="006A2756" w:rsidRPr="006A2756" w:rsidRDefault="006A2756" w:rsidP="006A2756">
            <w:pPr>
              <w:spacing w:after="120"/>
              <w:ind w:right="543"/>
              <w:rPr>
                <w:rFonts w:ascii="Arial" w:hAnsi="Arial" w:cs="Arial"/>
                <w:sz w:val="20"/>
                <w:szCs w:val="20"/>
              </w:rPr>
            </w:pPr>
            <w:r w:rsidRPr="006A2756">
              <w:rPr>
                <w:rFonts w:ascii="Arial" w:hAnsi="Arial" w:cs="Arial"/>
                <w:sz w:val="20"/>
                <w:szCs w:val="20"/>
              </w:rPr>
              <w:t>26/01/17</w:t>
            </w:r>
          </w:p>
        </w:tc>
        <w:tc>
          <w:tcPr>
            <w:tcW w:w="1815" w:type="dxa"/>
          </w:tcPr>
          <w:p w14:paraId="01BA9967" w14:textId="0D593EDC" w:rsidR="006A2756" w:rsidRPr="006A2756" w:rsidRDefault="006A2756" w:rsidP="006A2756">
            <w:pPr>
              <w:spacing w:after="120"/>
              <w:ind w:right="543"/>
              <w:rPr>
                <w:rFonts w:ascii="Arial" w:hAnsi="Arial" w:cs="Arial"/>
                <w:sz w:val="20"/>
                <w:szCs w:val="20"/>
              </w:rPr>
            </w:pPr>
            <w:r w:rsidRPr="006A2756">
              <w:rPr>
                <w:rFonts w:ascii="Arial" w:hAnsi="Arial" w:cs="Arial"/>
                <w:sz w:val="20"/>
                <w:szCs w:val="20"/>
              </w:rPr>
              <w:t>Major</w:t>
            </w:r>
          </w:p>
        </w:tc>
        <w:tc>
          <w:tcPr>
            <w:tcW w:w="1974" w:type="dxa"/>
          </w:tcPr>
          <w:p w14:paraId="6E9BBDE3" w14:textId="33CD31D9" w:rsidR="006A2756" w:rsidRPr="006A2756" w:rsidRDefault="006A2756" w:rsidP="006A2756">
            <w:pPr>
              <w:spacing w:after="120"/>
              <w:rPr>
                <w:rFonts w:ascii="Arial" w:hAnsi="Arial" w:cs="Arial"/>
                <w:sz w:val="20"/>
                <w:szCs w:val="20"/>
              </w:rPr>
            </w:pPr>
            <w:r w:rsidRPr="006A2756">
              <w:rPr>
                <w:rFonts w:ascii="Arial" w:hAnsi="Arial" w:cs="Arial"/>
                <w:sz w:val="20"/>
                <w:szCs w:val="20"/>
              </w:rPr>
              <w:t>September 2017</w:t>
            </w:r>
          </w:p>
        </w:tc>
        <w:tc>
          <w:tcPr>
            <w:tcW w:w="2359" w:type="dxa"/>
          </w:tcPr>
          <w:p w14:paraId="67D09384" w14:textId="61FE26F3" w:rsidR="006A2756" w:rsidRPr="006A2756" w:rsidRDefault="006A2756" w:rsidP="006A2756">
            <w:pPr>
              <w:spacing w:after="120"/>
              <w:ind w:right="543"/>
              <w:rPr>
                <w:rFonts w:ascii="Arial" w:hAnsi="Arial" w:cs="Arial"/>
                <w:sz w:val="20"/>
                <w:szCs w:val="20"/>
              </w:rPr>
            </w:pPr>
            <w:r w:rsidRPr="006A2756">
              <w:rPr>
                <w:rFonts w:ascii="Arial" w:hAnsi="Arial" w:cs="Arial"/>
                <w:sz w:val="20"/>
                <w:szCs w:val="20"/>
              </w:rPr>
              <w:t>1, 10, 12-14</w:t>
            </w:r>
          </w:p>
        </w:tc>
        <w:tc>
          <w:tcPr>
            <w:tcW w:w="2602" w:type="dxa"/>
          </w:tcPr>
          <w:p w14:paraId="47B82F01" w14:textId="6E291F4D" w:rsidR="006A2756" w:rsidRPr="006A2756" w:rsidRDefault="006A2756" w:rsidP="006A2756">
            <w:pPr>
              <w:spacing w:after="120"/>
              <w:ind w:right="543"/>
              <w:rPr>
                <w:rFonts w:ascii="Arial" w:hAnsi="Arial" w:cs="Arial"/>
                <w:sz w:val="20"/>
                <w:szCs w:val="20"/>
              </w:rPr>
            </w:pPr>
            <w:r w:rsidRPr="006A2756">
              <w:rPr>
                <w:rFonts w:ascii="Arial" w:hAnsi="Arial" w:cs="Arial"/>
                <w:sz w:val="20"/>
                <w:szCs w:val="20"/>
              </w:rPr>
              <w:t>No</w:t>
            </w:r>
          </w:p>
        </w:tc>
      </w:tr>
      <w:tr w:rsidR="006A2756" w:rsidRPr="009D52D0" w14:paraId="7F1DC114" w14:textId="77777777" w:rsidTr="006A2756">
        <w:trPr>
          <w:trHeight w:val="305"/>
        </w:trPr>
        <w:tc>
          <w:tcPr>
            <w:tcW w:w="1593" w:type="dxa"/>
          </w:tcPr>
          <w:p w14:paraId="3A8D4780" w14:textId="3AA2C3CF" w:rsidR="006A2756" w:rsidRPr="006A2756" w:rsidRDefault="006A2756" w:rsidP="006A2756">
            <w:pPr>
              <w:spacing w:after="120"/>
              <w:ind w:right="543"/>
              <w:rPr>
                <w:rFonts w:ascii="Arial" w:hAnsi="Arial" w:cs="Arial"/>
                <w:sz w:val="20"/>
                <w:szCs w:val="20"/>
              </w:rPr>
            </w:pPr>
            <w:r w:rsidRPr="006A2756">
              <w:rPr>
                <w:rFonts w:ascii="Arial" w:hAnsi="Arial" w:cs="Arial"/>
                <w:sz w:val="20"/>
                <w:szCs w:val="20"/>
              </w:rPr>
              <w:t>16/01/19</w:t>
            </w:r>
          </w:p>
        </w:tc>
        <w:tc>
          <w:tcPr>
            <w:tcW w:w="1815" w:type="dxa"/>
          </w:tcPr>
          <w:p w14:paraId="58FCC70D" w14:textId="113EB957" w:rsidR="006A2756" w:rsidRPr="006A2756" w:rsidRDefault="006A2756" w:rsidP="006A2756">
            <w:pPr>
              <w:spacing w:after="120"/>
              <w:ind w:right="543"/>
              <w:rPr>
                <w:rFonts w:ascii="Arial" w:hAnsi="Arial" w:cs="Arial"/>
                <w:sz w:val="20"/>
                <w:szCs w:val="20"/>
              </w:rPr>
            </w:pPr>
            <w:r w:rsidRPr="006A2756">
              <w:rPr>
                <w:rFonts w:ascii="Arial" w:hAnsi="Arial" w:cs="Arial"/>
                <w:sz w:val="20"/>
                <w:szCs w:val="20"/>
              </w:rPr>
              <w:t>Major</w:t>
            </w:r>
          </w:p>
        </w:tc>
        <w:tc>
          <w:tcPr>
            <w:tcW w:w="1974" w:type="dxa"/>
          </w:tcPr>
          <w:p w14:paraId="746D177C" w14:textId="2E58E99E" w:rsidR="006A2756" w:rsidRPr="006A2756" w:rsidRDefault="006A2756" w:rsidP="006A2756">
            <w:pPr>
              <w:spacing w:after="120"/>
              <w:rPr>
                <w:rFonts w:ascii="Arial" w:hAnsi="Arial" w:cs="Arial"/>
                <w:sz w:val="20"/>
                <w:szCs w:val="20"/>
              </w:rPr>
            </w:pPr>
            <w:r w:rsidRPr="006A2756">
              <w:rPr>
                <w:rFonts w:ascii="Arial" w:hAnsi="Arial" w:cs="Arial"/>
                <w:sz w:val="20"/>
                <w:szCs w:val="20"/>
              </w:rPr>
              <w:t>September 2019</w:t>
            </w:r>
          </w:p>
        </w:tc>
        <w:tc>
          <w:tcPr>
            <w:tcW w:w="2359" w:type="dxa"/>
          </w:tcPr>
          <w:p w14:paraId="182AE11E" w14:textId="24070FEB" w:rsidR="006A2756" w:rsidRPr="006A2756" w:rsidRDefault="006A2756" w:rsidP="006A2756">
            <w:pPr>
              <w:spacing w:after="120"/>
              <w:ind w:right="543"/>
              <w:rPr>
                <w:rFonts w:ascii="Arial" w:hAnsi="Arial" w:cs="Arial"/>
                <w:sz w:val="20"/>
                <w:szCs w:val="20"/>
              </w:rPr>
            </w:pPr>
            <w:r w:rsidRPr="006A2756">
              <w:rPr>
                <w:rFonts w:ascii="Arial" w:hAnsi="Arial" w:cs="Arial"/>
                <w:sz w:val="20"/>
                <w:szCs w:val="20"/>
              </w:rPr>
              <w:t>12</w:t>
            </w:r>
          </w:p>
        </w:tc>
        <w:tc>
          <w:tcPr>
            <w:tcW w:w="2602" w:type="dxa"/>
          </w:tcPr>
          <w:p w14:paraId="400AF31F" w14:textId="3DFA62B8" w:rsidR="006A2756" w:rsidRPr="006A2756" w:rsidRDefault="006A2756" w:rsidP="006A2756">
            <w:pPr>
              <w:spacing w:after="120"/>
              <w:ind w:right="543"/>
              <w:rPr>
                <w:rFonts w:ascii="Arial" w:hAnsi="Arial" w:cs="Arial"/>
                <w:sz w:val="20"/>
                <w:szCs w:val="20"/>
              </w:rPr>
            </w:pPr>
            <w:r w:rsidRPr="006A2756">
              <w:rPr>
                <w:rFonts w:ascii="Arial" w:hAnsi="Arial" w:cs="Arial"/>
                <w:sz w:val="20"/>
                <w:szCs w:val="20"/>
              </w:rPr>
              <w:t>No</w:t>
            </w:r>
          </w:p>
        </w:tc>
      </w:tr>
      <w:tr w:rsidR="006A2756" w:rsidRPr="009D52D0" w14:paraId="62D55BE4" w14:textId="77777777" w:rsidTr="006A2756">
        <w:trPr>
          <w:trHeight w:val="305"/>
        </w:trPr>
        <w:tc>
          <w:tcPr>
            <w:tcW w:w="1593" w:type="dxa"/>
          </w:tcPr>
          <w:p w14:paraId="2D20B311" w14:textId="49A9F719" w:rsidR="006A2756" w:rsidRPr="006A2756" w:rsidRDefault="006A2756" w:rsidP="006A2756">
            <w:pPr>
              <w:spacing w:after="120"/>
              <w:ind w:right="543"/>
              <w:rPr>
                <w:rFonts w:ascii="Arial" w:hAnsi="Arial" w:cs="Arial"/>
                <w:sz w:val="20"/>
                <w:szCs w:val="20"/>
              </w:rPr>
            </w:pPr>
            <w:r w:rsidRPr="006A2756">
              <w:rPr>
                <w:rFonts w:ascii="Arial" w:hAnsi="Arial" w:cs="Arial"/>
                <w:sz w:val="20"/>
                <w:szCs w:val="20"/>
              </w:rPr>
              <w:t>12/12/19</w:t>
            </w:r>
          </w:p>
        </w:tc>
        <w:tc>
          <w:tcPr>
            <w:tcW w:w="1815" w:type="dxa"/>
          </w:tcPr>
          <w:p w14:paraId="5A825CC1" w14:textId="18795426" w:rsidR="006A2756" w:rsidRPr="006A2756" w:rsidRDefault="006A2756" w:rsidP="006A2756">
            <w:pPr>
              <w:spacing w:after="120"/>
              <w:ind w:right="543"/>
              <w:rPr>
                <w:rFonts w:ascii="Arial" w:hAnsi="Arial" w:cs="Arial"/>
                <w:sz w:val="20"/>
                <w:szCs w:val="20"/>
              </w:rPr>
            </w:pPr>
            <w:r w:rsidRPr="006A2756">
              <w:rPr>
                <w:rFonts w:ascii="Arial" w:hAnsi="Arial" w:cs="Arial"/>
                <w:sz w:val="20"/>
                <w:szCs w:val="20"/>
              </w:rPr>
              <w:t>Major</w:t>
            </w:r>
          </w:p>
        </w:tc>
        <w:tc>
          <w:tcPr>
            <w:tcW w:w="1974" w:type="dxa"/>
          </w:tcPr>
          <w:p w14:paraId="562D4030" w14:textId="019DF606" w:rsidR="006A2756" w:rsidRPr="006A2756" w:rsidRDefault="006A2756" w:rsidP="006A2756">
            <w:pPr>
              <w:spacing w:after="120"/>
              <w:rPr>
                <w:rFonts w:ascii="Arial" w:hAnsi="Arial" w:cs="Arial"/>
                <w:sz w:val="20"/>
                <w:szCs w:val="20"/>
              </w:rPr>
            </w:pPr>
            <w:r w:rsidRPr="006A2756">
              <w:rPr>
                <w:rFonts w:ascii="Arial" w:hAnsi="Arial" w:cs="Arial"/>
                <w:sz w:val="20"/>
                <w:szCs w:val="20"/>
              </w:rPr>
              <w:t>September 2020</w:t>
            </w:r>
          </w:p>
        </w:tc>
        <w:tc>
          <w:tcPr>
            <w:tcW w:w="2359" w:type="dxa"/>
          </w:tcPr>
          <w:p w14:paraId="210456BE" w14:textId="23F3EAD8" w:rsidR="006A2756" w:rsidRPr="006A2756" w:rsidRDefault="006A2756" w:rsidP="006A2756">
            <w:pPr>
              <w:spacing w:after="120"/>
              <w:ind w:right="543"/>
              <w:rPr>
                <w:rFonts w:ascii="Arial" w:hAnsi="Arial" w:cs="Arial"/>
                <w:sz w:val="20"/>
                <w:szCs w:val="20"/>
              </w:rPr>
            </w:pPr>
            <w:r w:rsidRPr="006A2756">
              <w:rPr>
                <w:rFonts w:ascii="Arial" w:hAnsi="Arial" w:cs="Arial"/>
                <w:sz w:val="20"/>
                <w:szCs w:val="20"/>
              </w:rPr>
              <w:t>9, 12-14</w:t>
            </w:r>
          </w:p>
        </w:tc>
        <w:tc>
          <w:tcPr>
            <w:tcW w:w="2602" w:type="dxa"/>
          </w:tcPr>
          <w:p w14:paraId="3E8080AE" w14:textId="5F852FD1" w:rsidR="006A2756" w:rsidRPr="006A2756" w:rsidRDefault="006A2756" w:rsidP="006A2756">
            <w:pPr>
              <w:spacing w:after="120"/>
              <w:ind w:right="543"/>
              <w:rPr>
                <w:rFonts w:ascii="Arial" w:hAnsi="Arial" w:cs="Arial"/>
                <w:sz w:val="20"/>
                <w:szCs w:val="20"/>
              </w:rPr>
            </w:pPr>
            <w:r w:rsidRPr="006A2756">
              <w:rPr>
                <w:rFonts w:ascii="Arial" w:hAnsi="Arial" w:cs="Arial"/>
                <w:sz w:val="20"/>
                <w:szCs w:val="20"/>
              </w:rPr>
              <w:t>No</w:t>
            </w:r>
          </w:p>
        </w:tc>
      </w:tr>
      <w:tr w:rsidR="006A2756" w:rsidRPr="009D52D0" w14:paraId="6EBF40B3" w14:textId="77777777" w:rsidTr="006A2756">
        <w:trPr>
          <w:trHeight w:val="305"/>
        </w:trPr>
        <w:tc>
          <w:tcPr>
            <w:tcW w:w="1593" w:type="dxa"/>
          </w:tcPr>
          <w:p w14:paraId="65BECEA3" w14:textId="0DE4D103" w:rsidR="006A2756" w:rsidRPr="009D52D0" w:rsidRDefault="00D61CE4" w:rsidP="009D52D0">
            <w:pPr>
              <w:spacing w:after="120"/>
              <w:ind w:right="543"/>
              <w:rPr>
                <w:rFonts w:ascii="Arial" w:hAnsi="Arial" w:cs="Arial"/>
                <w:sz w:val="20"/>
                <w:szCs w:val="20"/>
              </w:rPr>
            </w:pPr>
            <w:r>
              <w:rPr>
                <w:rFonts w:ascii="Arial" w:hAnsi="Arial" w:cs="Arial"/>
                <w:sz w:val="20"/>
                <w:szCs w:val="20"/>
              </w:rPr>
              <w:t>20/01/2021</w:t>
            </w:r>
          </w:p>
        </w:tc>
        <w:tc>
          <w:tcPr>
            <w:tcW w:w="1815" w:type="dxa"/>
          </w:tcPr>
          <w:p w14:paraId="640A2D3D" w14:textId="3AD67DA9" w:rsidR="006A2756" w:rsidRPr="009D52D0" w:rsidRDefault="00D61CE4"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757657D2" w14:textId="1E8CC9FC" w:rsidR="006A2756" w:rsidRPr="009D52D0" w:rsidRDefault="00D61CE4" w:rsidP="00D10242">
            <w:pPr>
              <w:spacing w:after="120"/>
              <w:rPr>
                <w:rFonts w:ascii="Arial" w:hAnsi="Arial" w:cs="Arial"/>
                <w:sz w:val="20"/>
                <w:szCs w:val="20"/>
              </w:rPr>
            </w:pPr>
            <w:r>
              <w:rPr>
                <w:rFonts w:ascii="Arial" w:hAnsi="Arial" w:cs="Arial"/>
                <w:sz w:val="20"/>
                <w:szCs w:val="20"/>
              </w:rPr>
              <w:t>2021/22</w:t>
            </w:r>
          </w:p>
        </w:tc>
        <w:tc>
          <w:tcPr>
            <w:tcW w:w="2359" w:type="dxa"/>
          </w:tcPr>
          <w:p w14:paraId="58140B40" w14:textId="15E2A214" w:rsidR="006A2756" w:rsidRPr="009D52D0" w:rsidRDefault="00D61CE4" w:rsidP="009D52D0">
            <w:pPr>
              <w:spacing w:after="120"/>
              <w:ind w:right="543"/>
              <w:rPr>
                <w:rFonts w:ascii="Arial" w:hAnsi="Arial" w:cs="Arial"/>
                <w:sz w:val="20"/>
                <w:szCs w:val="20"/>
              </w:rPr>
            </w:pPr>
            <w:r>
              <w:rPr>
                <w:rFonts w:ascii="Arial" w:hAnsi="Arial" w:cs="Arial"/>
                <w:sz w:val="20"/>
                <w:szCs w:val="20"/>
              </w:rPr>
              <w:t>7,9,11</w:t>
            </w:r>
          </w:p>
        </w:tc>
        <w:tc>
          <w:tcPr>
            <w:tcW w:w="2602" w:type="dxa"/>
          </w:tcPr>
          <w:p w14:paraId="140068C0" w14:textId="6097242E" w:rsidR="006A2756" w:rsidRPr="009D52D0" w:rsidRDefault="00D61CE4" w:rsidP="009D52D0">
            <w:pPr>
              <w:spacing w:after="120"/>
              <w:ind w:right="543"/>
              <w:rPr>
                <w:rFonts w:ascii="Arial" w:hAnsi="Arial" w:cs="Arial"/>
                <w:sz w:val="20"/>
                <w:szCs w:val="20"/>
              </w:rPr>
            </w:pPr>
            <w:r>
              <w:rPr>
                <w:rFonts w:ascii="Arial" w:hAnsi="Arial" w:cs="Arial"/>
                <w:sz w:val="20"/>
                <w:szCs w:val="20"/>
              </w:rPr>
              <w:t>No</w:t>
            </w:r>
          </w:p>
        </w:tc>
      </w:tr>
    </w:tbl>
    <w:p w14:paraId="33850DC8" w14:textId="2E331B03" w:rsidR="00D83563" w:rsidRDefault="00D83563" w:rsidP="009D52D0">
      <w:pPr>
        <w:spacing w:after="120" w:line="240" w:lineRule="auto"/>
        <w:ind w:right="543"/>
        <w:rPr>
          <w:rFonts w:ascii="Arial" w:hAnsi="Arial" w:cs="Arial"/>
          <w:sz w:val="24"/>
          <w:szCs w:val="24"/>
        </w:rPr>
      </w:pPr>
    </w:p>
    <w:tbl>
      <w:tblPr>
        <w:tblStyle w:val="TableGrid2"/>
        <w:tblW w:w="10335" w:type="dxa"/>
        <w:tblLook w:val="04A0" w:firstRow="1" w:lastRow="0" w:firstColumn="1" w:lastColumn="0" w:noHBand="0" w:noVBand="1"/>
      </w:tblPr>
      <w:tblGrid>
        <w:gridCol w:w="10335"/>
      </w:tblGrid>
      <w:tr w:rsidR="006A2756" w:rsidRPr="00F74B16" w14:paraId="47D47706" w14:textId="77777777" w:rsidTr="00676DDD">
        <w:trPr>
          <w:trHeight w:val="305"/>
        </w:trPr>
        <w:tc>
          <w:tcPr>
            <w:tcW w:w="10335" w:type="dxa"/>
            <w:vAlign w:val="center"/>
          </w:tcPr>
          <w:p w14:paraId="4D260D2E" w14:textId="77777777" w:rsidR="006A2756" w:rsidRPr="006A2756" w:rsidRDefault="006A2756" w:rsidP="00676DDD">
            <w:pPr>
              <w:rPr>
                <w:rFonts w:ascii="Arial" w:hAnsi="Arial" w:cs="Arial"/>
                <w:sz w:val="20"/>
                <w:szCs w:val="20"/>
              </w:rPr>
            </w:pPr>
            <w:r w:rsidRPr="006A2756">
              <w:rPr>
                <w:rFonts w:ascii="Arial" w:hAnsi="Arial" w:cs="Arial"/>
                <w:sz w:val="20"/>
                <w:szCs w:val="20"/>
              </w:rPr>
              <w:t>Revised FSO Feb 2020</w:t>
            </w:r>
          </w:p>
        </w:tc>
      </w:tr>
    </w:tbl>
    <w:p w14:paraId="79A00C1E" w14:textId="77777777" w:rsidR="006A2756" w:rsidRPr="009D52D0" w:rsidRDefault="006A2756" w:rsidP="009D52D0">
      <w:pPr>
        <w:spacing w:after="120" w:line="240" w:lineRule="auto"/>
        <w:ind w:right="543"/>
        <w:rPr>
          <w:rFonts w:ascii="Arial" w:hAnsi="Arial" w:cs="Arial"/>
          <w:sz w:val="24"/>
          <w:szCs w:val="24"/>
        </w:rPr>
      </w:pPr>
    </w:p>
    <w:sectPr w:rsidR="006A2756"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F1A67" w16cex:dateUtc="2021-01-17T2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329472" w16cid:durableId="23AF1A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269AF" w14:textId="77777777" w:rsidR="002A414F" w:rsidRDefault="002A414F" w:rsidP="009A2D37">
      <w:pPr>
        <w:spacing w:after="0" w:line="240" w:lineRule="auto"/>
      </w:pPr>
      <w:r>
        <w:separator/>
      </w:r>
    </w:p>
  </w:endnote>
  <w:endnote w:type="continuationSeparator" w:id="0">
    <w:p w14:paraId="3D0BFDB2" w14:textId="77777777" w:rsidR="002A414F" w:rsidRDefault="002A414F" w:rsidP="009A2D37">
      <w:pPr>
        <w:spacing w:after="0" w:line="240" w:lineRule="auto"/>
      </w:pPr>
      <w:r>
        <w:continuationSeparator/>
      </w:r>
    </w:p>
  </w:endnote>
  <w:endnote w:type="continuationNotice" w:id="1">
    <w:p w14:paraId="61533C61" w14:textId="77777777" w:rsidR="002A414F" w:rsidRDefault="002A41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0C2C164B" w:rsidR="008B2543" w:rsidRDefault="0019787E" w:rsidP="009A2D37">
        <w:pPr>
          <w:pStyle w:val="Footer"/>
          <w:jc w:val="center"/>
        </w:pPr>
        <w:r>
          <w:fldChar w:fldCharType="begin"/>
        </w:r>
        <w:r>
          <w:instrText xml:space="preserve"> PAGE   \* MERGEFORMAT </w:instrText>
        </w:r>
        <w:r>
          <w:fldChar w:fldCharType="separate"/>
        </w:r>
        <w:r w:rsidR="00D8379F">
          <w:rPr>
            <w:noProof/>
          </w:rPr>
          <w:t>2</w:t>
        </w:r>
        <w:r>
          <w:rPr>
            <w:noProof/>
          </w:rPr>
          <w:fldChar w:fldCharType="end"/>
        </w:r>
      </w:p>
    </w:sdtContent>
  </w:sdt>
  <w:p w14:paraId="62EFA718" w14:textId="179211BC" w:rsidR="008B2543" w:rsidRPr="00D61CE4" w:rsidRDefault="00D61CE4" w:rsidP="00D61CE4">
    <w:pPr>
      <w:pStyle w:val="Footer"/>
      <w:spacing w:after="120"/>
      <w:ind w:right="-330"/>
      <w:jc w:val="center"/>
      <w:rPr>
        <w:rFonts w:ascii="Arial" w:hAnsi="Arial"/>
        <w:sz w:val="18"/>
        <w:szCs w:val="18"/>
      </w:rPr>
    </w:pPr>
    <w:r w:rsidRPr="00D61CE4">
      <w:rPr>
        <w:rFonts w:ascii="Arial" w:hAnsi="Arial" w:cs="Arial"/>
        <w:sz w:val="18"/>
        <w:szCs w:val="18"/>
      </w:rPr>
      <w:t>The Text: Approaches to Comparative Literature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22D93860" w:rsidR="00EB41D1" w:rsidRDefault="00EB41D1" w:rsidP="00EB41D1">
        <w:pPr>
          <w:pStyle w:val="Footer"/>
          <w:jc w:val="center"/>
        </w:pPr>
        <w:r>
          <w:fldChar w:fldCharType="begin"/>
        </w:r>
        <w:r>
          <w:instrText xml:space="preserve"> PAGE   \* MERGEFORMAT </w:instrText>
        </w:r>
        <w:r>
          <w:fldChar w:fldCharType="separate"/>
        </w:r>
        <w:r w:rsidR="00D8379F">
          <w:rPr>
            <w:noProof/>
          </w:rPr>
          <w:t>1</w:t>
        </w:r>
        <w:r>
          <w:rPr>
            <w:noProof/>
          </w:rPr>
          <w:fldChar w:fldCharType="end"/>
        </w:r>
      </w:p>
    </w:sdtContent>
  </w:sdt>
  <w:p w14:paraId="2F82A314" w14:textId="77777777" w:rsidR="00D61CE4" w:rsidRPr="00D61CE4" w:rsidRDefault="00D61CE4" w:rsidP="00D61CE4">
    <w:pPr>
      <w:pStyle w:val="Footer"/>
      <w:spacing w:after="120"/>
      <w:ind w:right="-330"/>
      <w:jc w:val="center"/>
      <w:rPr>
        <w:rFonts w:ascii="Arial" w:hAnsi="Arial"/>
        <w:sz w:val="18"/>
        <w:szCs w:val="18"/>
      </w:rPr>
    </w:pPr>
    <w:r w:rsidRPr="00D61CE4">
      <w:rPr>
        <w:rFonts w:ascii="Arial" w:hAnsi="Arial" w:cs="Arial"/>
        <w:sz w:val="18"/>
        <w:szCs w:val="18"/>
      </w:rPr>
      <w:t>The Text: Approaches to Comparative Literature</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4BD93" w14:textId="77777777" w:rsidR="002A414F" w:rsidRDefault="002A414F" w:rsidP="009A2D37">
      <w:pPr>
        <w:spacing w:after="0" w:line="240" w:lineRule="auto"/>
      </w:pPr>
      <w:r>
        <w:separator/>
      </w:r>
    </w:p>
  </w:footnote>
  <w:footnote w:type="continuationSeparator" w:id="0">
    <w:p w14:paraId="652752D4" w14:textId="77777777" w:rsidR="002A414F" w:rsidRDefault="002A414F" w:rsidP="009A2D37">
      <w:pPr>
        <w:spacing w:after="0" w:line="240" w:lineRule="auto"/>
      </w:pPr>
      <w:r>
        <w:continuationSeparator/>
      </w:r>
    </w:p>
  </w:footnote>
  <w:footnote w:type="continuationNotice" w:id="1">
    <w:p w14:paraId="3F56BC28" w14:textId="77777777" w:rsidR="002A414F" w:rsidRDefault="002A41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6D1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414F"/>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2172"/>
    <w:rsid w:val="006043FC"/>
    <w:rsid w:val="006050CF"/>
    <w:rsid w:val="0062219E"/>
    <w:rsid w:val="006253AA"/>
    <w:rsid w:val="00625737"/>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2756"/>
    <w:rsid w:val="006A6BB4"/>
    <w:rsid w:val="006A7FB0"/>
    <w:rsid w:val="006C2A9A"/>
    <w:rsid w:val="006C423D"/>
    <w:rsid w:val="006C46EF"/>
    <w:rsid w:val="006C4C67"/>
    <w:rsid w:val="006D13C0"/>
    <w:rsid w:val="006D41AB"/>
    <w:rsid w:val="006D444F"/>
    <w:rsid w:val="006E1F79"/>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2962"/>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1CE4"/>
    <w:rsid w:val="00D65506"/>
    <w:rsid w:val="00D773CF"/>
    <w:rsid w:val="00D83563"/>
    <w:rsid w:val="00D8379F"/>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2E62"/>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6A275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63E95D26-1E1A-4DD0-9313-302CF1B8C059}">
  <ds:schemaRefs>
    <ds:schemaRef ds:uri="http://schemas.openxmlformats.org/officeDocument/2006/bibliography"/>
  </ds:schemaRefs>
</ds:datastoreItem>
</file>

<file path=customXml/itemProps2.xml><?xml version="1.0" encoding="utf-8"?>
<ds:datastoreItem xmlns:ds="http://schemas.openxmlformats.org/officeDocument/2006/customXml" ds:itemID="{B3032C1B-A474-49FC-9183-FF83B7377D3C}"/>
</file>

<file path=customXml/itemProps3.xml><?xml version="1.0" encoding="utf-8"?>
<ds:datastoreItem xmlns:ds="http://schemas.openxmlformats.org/officeDocument/2006/customXml" ds:itemID="{9D8DD1AC-199A-46D1-B4B4-BE50B16F6E7C}"/>
</file>

<file path=customXml/itemProps4.xml><?xml version="1.0" encoding="utf-8"?>
<ds:datastoreItem xmlns:ds="http://schemas.openxmlformats.org/officeDocument/2006/customXml" ds:itemID="{F9347838-68D5-4DC6-9D8A-13C610AA044D}"/>
</file>

<file path=docProps/app.xml><?xml version="1.0" encoding="utf-8"?>
<Properties xmlns="http://schemas.openxmlformats.org/officeDocument/2006/extended-properties" xmlns:vt="http://schemas.openxmlformats.org/officeDocument/2006/docPropsVTypes">
  <Template>Normal.dotm</Template>
  <TotalTime>1</TotalTime>
  <Pages>4</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3</cp:revision>
  <cp:lastPrinted>2019-02-26T09:40:00Z</cp:lastPrinted>
  <dcterms:created xsi:type="dcterms:W3CDTF">2021-01-22T14:59:00Z</dcterms:created>
  <dcterms:modified xsi:type="dcterms:W3CDTF">2021-01-22T15:02:00Z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