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947C" w14:textId="6A6BAED6" w:rsidR="00116408" w:rsidRPr="00563C11" w:rsidRDefault="002676C2" w:rsidP="002556E0">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Title of the module</w:t>
      </w:r>
    </w:p>
    <w:p w14:paraId="1E0159C7" w14:textId="77777777" w:rsidR="00116408" w:rsidRPr="00563C11" w:rsidRDefault="002676C2">
      <w:pPr>
        <w:spacing w:after="120" w:line="240" w:lineRule="auto"/>
        <w:ind w:left="426" w:right="260"/>
        <w:contextualSpacing/>
        <w:jc w:val="both"/>
        <w:rPr>
          <w:rFonts w:ascii="Arial" w:hAnsi="Arial" w:cs="Arial"/>
        </w:rPr>
      </w:pPr>
      <w:r w:rsidRPr="00563C11">
        <w:rPr>
          <w:rFonts w:ascii="Arial" w:hAnsi="Arial" w:cs="Arial"/>
        </w:rPr>
        <w:t>COMP8760 (CO876) Computer Security</w:t>
      </w:r>
    </w:p>
    <w:p w14:paraId="34DDDD2B" w14:textId="77777777" w:rsidR="00116408" w:rsidRPr="00563C11" w:rsidRDefault="00116408">
      <w:pPr>
        <w:spacing w:after="120" w:line="240" w:lineRule="auto"/>
        <w:ind w:left="426" w:right="260"/>
        <w:contextualSpacing/>
        <w:jc w:val="both"/>
        <w:rPr>
          <w:rFonts w:ascii="Arial" w:hAnsi="Arial" w:cs="Arial"/>
        </w:rPr>
      </w:pPr>
    </w:p>
    <w:p w14:paraId="3E7A851A"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School or partner institution which will be responsible for management of the module</w:t>
      </w:r>
    </w:p>
    <w:p w14:paraId="7D50FF0C" w14:textId="77777777" w:rsidR="00116408" w:rsidRPr="00563C11" w:rsidRDefault="002676C2">
      <w:pPr>
        <w:spacing w:after="120" w:line="240" w:lineRule="auto"/>
        <w:ind w:left="426" w:right="260"/>
        <w:contextualSpacing/>
        <w:rPr>
          <w:rFonts w:ascii="Arial" w:hAnsi="Arial" w:cs="Arial"/>
          <w:iCs/>
        </w:rPr>
      </w:pPr>
      <w:r w:rsidRPr="00563C11">
        <w:rPr>
          <w:rFonts w:ascii="Arial" w:hAnsi="Arial" w:cs="Arial"/>
          <w:iCs/>
        </w:rPr>
        <w:t>School of Computing</w:t>
      </w:r>
    </w:p>
    <w:p w14:paraId="27556FF0" w14:textId="77777777" w:rsidR="00116408" w:rsidRPr="00563C11" w:rsidRDefault="00116408">
      <w:pPr>
        <w:spacing w:after="120" w:line="240" w:lineRule="auto"/>
        <w:ind w:left="426" w:right="260"/>
        <w:contextualSpacing/>
        <w:rPr>
          <w:rFonts w:ascii="Arial" w:hAnsi="Arial" w:cs="Arial"/>
          <w:iCs/>
        </w:rPr>
      </w:pPr>
    </w:p>
    <w:p w14:paraId="13B41857"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The level of the module (Level 4, Level 5, Level 6 or Level 7)</w:t>
      </w:r>
    </w:p>
    <w:p w14:paraId="7F168663" w14:textId="77777777" w:rsidR="00116408" w:rsidRPr="00563C11" w:rsidRDefault="002676C2">
      <w:pPr>
        <w:spacing w:after="120" w:line="240" w:lineRule="auto"/>
        <w:ind w:left="426" w:right="260"/>
        <w:contextualSpacing/>
        <w:rPr>
          <w:rFonts w:ascii="Arial" w:hAnsi="Arial" w:cs="Arial"/>
          <w:iCs/>
        </w:rPr>
      </w:pPr>
      <w:r w:rsidRPr="00563C11">
        <w:rPr>
          <w:rFonts w:ascii="Arial" w:hAnsi="Arial" w:cs="Arial"/>
          <w:iCs/>
        </w:rPr>
        <w:t>Level 7</w:t>
      </w:r>
    </w:p>
    <w:p w14:paraId="1E2E7A6E" w14:textId="77777777" w:rsidR="00116408" w:rsidRPr="00563C11" w:rsidRDefault="00116408">
      <w:pPr>
        <w:spacing w:after="120" w:line="240" w:lineRule="auto"/>
        <w:ind w:left="426" w:right="260"/>
        <w:contextualSpacing/>
        <w:rPr>
          <w:rFonts w:ascii="Arial" w:hAnsi="Arial" w:cs="Arial"/>
          <w:iCs/>
        </w:rPr>
      </w:pPr>
    </w:p>
    <w:p w14:paraId="781B882D"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 xml:space="preserve">The number of credits and the ECTS value which the module represents </w:t>
      </w:r>
    </w:p>
    <w:p w14:paraId="53442BB8" w14:textId="77777777" w:rsidR="00116408" w:rsidRPr="00563C11" w:rsidRDefault="002676C2">
      <w:pPr>
        <w:spacing w:after="120" w:line="240" w:lineRule="auto"/>
        <w:ind w:left="426" w:right="260"/>
        <w:contextualSpacing/>
        <w:rPr>
          <w:rFonts w:ascii="Arial" w:hAnsi="Arial" w:cs="Arial"/>
        </w:rPr>
      </w:pPr>
      <w:r w:rsidRPr="00563C11">
        <w:rPr>
          <w:rFonts w:ascii="Arial" w:hAnsi="Arial" w:cs="Arial"/>
        </w:rPr>
        <w:t>15 credits (7.5 ETCS)</w:t>
      </w:r>
    </w:p>
    <w:p w14:paraId="794E17F8" w14:textId="77777777" w:rsidR="00116408" w:rsidRPr="00563C11" w:rsidRDefault="00116408">
      <w:pPr>
        <w:spacing w:after="120" w:line="240" w:lineRule="auto"/>
        <w:ind w:left="426" w:right="260"/>
        <w:contextualSpacing/>
        <w:rPr>
          <w:rFonts w:ascii="Arial" w:hAnsi="Arial" w:cs="Arial"/>
        </w:rPr>
      </w:pPr>
    </w:p>
    <w:p w14:paraId="43FA7509"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Which term(s) the module is to be taught in (or other teaching pattern)</w:t>
      </w:r>
    </w:p>
    <w:p w14:paraId="7A68C27E" w14:textId="77777777" w:rsidR="00116408" w:rsidRPr="00563C11" w:rsidRDefault="002676C2">
      <w:pPr>
        <w:spacing w:after="120" w:line="240" w:lineRule="auto"/>
        <w:ind w:left="426" w:right="260"/>
        <w:contextualSpacing/>
        <w:rPr>
          <w:rFonts w:ascii="Arial" w:hAnsi="Arial" w:cs="Arial"/>
          <w:iCs/>
        </w:rPr>
      </w:pPr>
      <w:r w:rsidRPr="00563C11">
        <w:rPr>
          <w:rFonts w:ascii="Arial" w:hAnsi="Arial" w:cs="Arial"/>
          <w:iCs/>
        </w:rPr>
        <w:t>Autumn</w:t>
      </w:r>
    </w:p>
    <w:p w14:paraId="1FFA4F04" w14:textId="77777777" w:rsidR="00116408" w:rsidRPr="00563C11" w:rsidRDefault="00116408">
      <w:pPr>
        <w:spacing w:after="120" w:line="240" w:lineRule="auto"/>
        <w:ind w:left="426" w:right="260"/>
        <w:contextualSpacing/>
        <w:rPr>
          <w:rFonts w:ascii="Arial" w:hAnsi="Arial" w:cs="Arial"/>
          <w:iCs/>
        </w:rPr>
      </w:pPr>
    </w:p>
    <w:p w14:paraId="60B60E04"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Prerequisite and co-requisite modules</w:t>
      </w:r>
    </w:p>
    <w:p w14:paraId="434486D2" w14:textId="77777777" w:rsidR="00116408" w:rsidRPr="00563C11" w:rsidRDefault="002676C2">
      <w:pPr>
        <w:spacing w:after="120" w:line="240" w:lineRule="auto"/>
        <w:ind w:left="426" w:right="260"/>
        <w:contextualSpacing/>
        <w:rPr>
          <w:rFonts w:ascii="Arial" w:hAnsi="Arial" w:cs="Arial"/>
          <w:iCs/>
        </w:rPr>
      </w:pPr>
      <w:r w:rsidRPr="00563C11">
        <w:rPr>
          <w:rFonts w:ascii="Arial" w:hAnsi="Arial" w:cs="Arial"/>
          <w:iCs/>
        </w:rPr>
        <w:t>None.</w:t>
      </w:r>
    </w:p>
    <w:p w14:paraId="36F4F830" w14:textId="77777777" w:rsidR="00116408" w:rsidRPr="00563C11" w:rsidRDefault="00116408">
      <w:pPr>
        <w:spacing w:after="120" w:line="240" w:lineRule="auto"/>
        <w:ind w:left="426" w:right="260"/>
        <w:contextualSpacing/>
        <w:rPr>
          <w:rFonts w:ascii="Arial" w:hAnsi="Arial" w:cs="Arial"/>
          <w:iCs/>
        </w:rPr>
      </w:pPr>
    </w:p>
    <w:p w14:paraId="6EE2115E"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The programmes of study to which the module contributes</w:t>
      </w:r>
    </w:p>
    <w:p w14:paraId="71C12B5F" w14:textId="1288FA20" w:rsidR="00116408" w:rsidRPr="00563C11" w:rsidRDefault="002676C2">
      <w:pPr>
        <w:spacing w:after="120" w:line="240" w:lineRule="auto"/>
        <w:ind w:left="426" w:right="260"/>
        <w:contextualSpacing/>
        <w:rPr>
          <w:rFonts w:ascii="Arial" w:hAnsi="Arial" w:cs="Arial"/>
          <w:iCs/>
        </w:rPr>
      </w:pPr>
      <w:r w:rsidRPr="00563C11">
        <w:rPr>
          <w:rFonts w:ascii="Arial" w:hAnsi="Arial" w:cs="Arial"/>
          <w:iCs/>
        </w:rPr>
        <w:t>Portfolio of Taught Postgraduate Programmes in Computing</w:t>
      </w:r>
      <w:r w:rsidRPr="00563C11">
        <w:rPr>
          <w:rFonts w:ascii="Arial" w:hAnsi="Arial" w:cs="Arial"/>
          <w:iCs/>
        </w:rPr>
        <w:br/>
      </w:r>
    </w:p>
    <w:p w14:paraId="1AA9CED4" w14:textId="77777777" w:rsidR="00116408" w:rsidRPr="00563C11" w:rsidRDefault="00116408">
      <w:pPr>
        <w:spacing w:after="120" w:line="240" w:lineRule="auto"/>
        <w:ind w:left="426" w:right="260"/>
        <w:contextualSpacing/>
        <w:rPr>
          <w:rFonts w:ascii="Arial" w:hAnsi="Arial" w:cs="Arial"/>
          <w:iCs/>
        </w:rPr>
      </w:pPr>
    </w:p>
    <w:p w14:paraId="7F706378" w14:textId="77777777" w:rsidR="00116408" w:rsidRPr="00563C11" w:rsidRDefault="002676C2">
      <w:pPr>
        <w:numPr>
          <w:ilvl w:val="0"/>
          <w:numId w:val="1"/>
        </w:numPr>
        <w:spacing w:after="120" w:line="240" w:lineRule="auto"/>
        <w:ind w:left="426" w:right="260" w:hanging="426"/>
        <w:contextualSpacing/>
        <w:rPr>
          <w:rFonts w:ascii="Arial" w:hAnsi="Arial" w:cs="Arial"/>
          <w:b/>
        </w:rPr>
      </w:pPr>
      <w:r w:rsidRPr="00563C11">
        <w:rPr>
          <w:rFonts w:ascii="Arial" w:hAnsi="Arial" w:cs="Arial"/>
          <w:b/>
        </w:rPr>
        <w:t>The intended subject specific learning outcomes.</w:t>
      </w:r>
      <w:r w:rsidRPr="00563C11">
        <w:rPr>
          <w:rFonts w:ascii="Arial" w:hAnsi="Arial" w:cs="Arial"/>
          <w:b/>
        </w:rPr>
        <w:br/>
        <w:t>On successfully completing the module students will be able to:</w:t>
      </w:r>
    </w:p>
    <w:p w14:paraId="15A4E53D" w14:textId="17C00EE5" w:rsidR="00116408" w:rsidRPr="00563C11" w:rsidRDefault="00563C11" w:rsidP="00563C11">
      <w:pPr>
        <w:pStyle w:val="ListParagraph"/>
        <w:numPr>
          <w:ilvl w:val="0"/>
          <w:numId w:val="2"/>
        </w:numPr>
        <w:spacing w:after="120" w:line="240" w:lineRule="auto"/>
        <w:ind w:right="259"/>
        <w:jc w:val="both"/>
        <w:rPr>
          <w:rFonts w:ascii="Arial" w:hAnsi="Arial" w:cs="Arial"/>
        </w:rPr>
      </w:pPr>
      <w:r>
        <w:rPr>
          <w:rFonts w:ascii="Arial" w:hAnsi="Arial" w:cs="Arial"/>
        </w:rPr>
        <w:t>D</w:t>
      </w:r>
      <w:r w:rsidR="002676C2" w:rsidRPr="00563C11">
        <w:rPr>
          <w:rFonts w:ascii="Arial" w:hAnsi="Arial" w:cs="Arial"/>
        </w:rPr>
        <w:t xml:space="preserve">emonstrate an understanding of </w:t>
      </w:r>
      <w:r w:rsidR="002676C2" w:rsidRPr="00563C11">
        <w:rPr>
          <w:rFonts w:ascii="Arial" w:eastAsia="Arial" w:hAnsi="Arial" w:cs="Arial"/>
        </w:rPr>
        <w:t>some basic concepts of the state-of-the-art in symmetric and asymmetric key cryptography</w:t>
      </w:r>
      <w:r w:rsidR="002676C2" w:rsidRPr="00563C11">
        <w:rPr>
          <w:rFonts w:ascii="Arial" w:hAnsi="Arial" w:cs="Arial"/>
        </w:rPr>
        <w:t>;</w:t>
      </w:r>
    </w:p>
    <w:p w14:paraId="71FB0556" w14:textId="575E6A84" w:rsidR="00116408" w:rsidRPr="00563C11" w:rsidRDefault="00563C11" w:rsidP="00563C11">
      <w:pPr>
        <w:pStyle w:val="ListParagraph"/>
        <w:numPr>
          <w:ilvl w:val="0"/>
          <w:numId w:val="2"/>
        </w:numPr>
        <w:spacing w:after="120" w:line="240" w:lineRule="auto"/>
        <w:ind w:right="259"/>
        <w:jc w:val="both"/>
        <w:rPr>
          <w:rFonts w:ascii="Arial" w:hAnsi="Arial" w:cs="Arial"/>
        </w:rPr>
      </w:pPr>
      <w:r>
        <w:rPr>
          <w:rFonts w:ascii="Arial" w:hAnsi="Arial" w:cs="Arial"/>
        </w:rPr>
        <w:t>D</w:t>
      </w:r>
      <w:r w:rsidR="002676C2" w:rsidRPr="00563C11">
        <w:rPr>
          <w:rFonts w:ascii="Arial" w:hAnsi="Arial" w:cs="Arial"/>
        </w:rPr>
        <w:t>emonstrate a systematic understanding of</w:t>
      </w:r>
      <w:r w:rsidR="002676C2" w:rsidRPr="00563C11">
        <w:rPr>
          <w:rFonts w:ascii="Arial" w:eastAsia="Arial" w:hAnsi="Arial" w:cs="Arial"/>
        </w:rPr>
        <w:t xml:space="preserve"> the mathematical and computational principles used in cryptography and how they relate to real world applications</w:t>
      </w:r>
      <w:r w:rsidR="002676C2" w:rsidRPr="00563C11">
        <w:rPr>
          <w:rFonts w:ascii="Arial" w:hAnsi="Arial" w:cs="Arial"/>
        </w:rPr>
        <w:t>;</w:t>
      </w:r>
    </w:p>
    <w:p w14:paraId="4608AC94" w14:textId="349C0E66" w:rsidR="00116408" w:rsidRPr="00563C11" w:rsidRDefault="00563C11" w:rsidP="00563C11">
      <w:pPr>
        <w:pStyle w:val="ListParagraph"/>
        <w:numPr>
          <w:ilvl w:val="0"/>
          <w:numId w:val="2"/>
        </w:numPr>
        <w:spacing w:after="120" w:line="240" w:lineRule="auto"/>
        <w:ind w:right="259"/>
        <w:jc w:val="both"/>
        <w:rPr>
          <w:rFonts w:ascii="Arial" w:hAnsi="Arial" w:cs="Arial"/>
        </w:rPr>
      </w:pPr>
      <w:r>
        <w:rPr>
          <w:rFonts w:ascii="Arial" w:hAnsi="Arial" w:cs="Arial"/>
        </w:rPr>
        <w:t>D</w:t>
      </w:r>
      <w:r w:rsidR="002676C2" w:rsidRPr="00563C11">
        <w:rPr>
          <w:rFonts w:ascii="Arial" w:hAnsi="Arial" w:cs="Arial"/>
        </w:rPr>
        <w:t xml:space="preserve">emonstrate an understanding of the various techniques used in </w:t>
      </w:r>
      <w:r w:rsidR="002676C2" w:rsidRPr="00563C11">
        <w:rPr>
          <w:rFonts w:ascii="Arial" w:hAnsi="Arial" w:cs="Arial"/>
          <w:lang w:eastAsia="zh-CN"/>
        </w:rPr>
        <w:t>authentication, authorisation and accountability (AAA)</w:t>
      </w:r>
      <w:r w:rsidR="002676C2" w:rsidRPr="00563C11">
        <w:rPr>
          <w:rFonts w:ascii="Arial" w:hAnsi="Arial" w:cs="Arial"/>
        </w:rPr>
        <w:t>;</w:t>
      </w:r>
    </w:p>
    <w:p w14:paraId="1587C052" w14:textId="14E6A22E" w:rsidR="00116408" w:rsidRPr="00563C11" w:rsidRDefault="00563C11" w:rsidP="00563C11">
      <w:pPr>
        <w:pStyle w:val="ListParagraph"/>
        <w:numPr>
          <w:ilvl w:val="0"/>
          <w:numId w:val="2"/>
        </w:numPr>
        <w:spacing w:after="120" w:line="240" w:lineRule="auto"/>
        <w:ind w:right="259"/>
        <w:jc w:val="both"/>
        <w:rPr>
          <w:rFonts w:ascii="Arial" w:hAnsi="Arial" w:cs="Arial"/>
        </w:rPr>
      </w:pPr>
      <w:r>
        <w:rPr>
          <w:rFonts w:ascii="Arial" w:hAnsi="Arial" w:cs="Arial"/>
        </w:rPr>
        <w:t>M</w:t>
      </w:r>
      <w:r w:rsidR="002676C2" w:rsidRPr="00563C11">
        <w:rPr>
          <w:rFonts w:ascii="Arial" w:hAnsi="Arial" w:cs="Arial"/>
        </w:rPr>
        <w:t xml:space="preserve">ake informed choices of the appropriate cryptographic primitives and </w:t>
      </w:r>
      <w:r w:rsidR="002676C2" w:rsidRPr="00563C11">
        <w:rPr>
          <w:rFonts w:ascii="Arial" w:hAnsi="Arial" w:cs="Arial"/>
          <w:lang w:eastAsia="zh-CN"/>
        </w:rPr>
        <w:t>AAA</w:t>
      </w:r>
      <w:r w:rsidR="002676C2" w:rsidRPr="00563C11">
        <w:rPr>
          <w:rFonts w:ascii="Arial" w:hAnsi="Arial" w:cs="Arial"/>
        </w:rPr>
        <w:t xml:space="preserve"> security measures to put into place for a given application.</w:t>
      </w:r>
    </w:p>
    <w:p w14:paraId="13E9C86F" w14:textId="77777777" w:rsidR="00116408" w:rsidRPr="00563C11" w:rsidRDefault="00116408">
      <w:pPr>
        <w:pStyle w:val="ListParagraph"/>
        <w:spacing w:after="120" w:line="240" w:lineRule="auto"/>
        <w:ind w:left="1080" w:right="259"/>
        <w:rPr>
          <w:rFonts w:ascii="Arial" w:hAnsi="Arial" w:cs="Arial"/>
        </w:rPr>
      </w:pPr>
    </w:p>
    <w:p w14:paraId="0ABAF81C" w14:textId="77777777" w:rsidR="00116408" w:rsidRPr="00563C11" w:rsidRDefault="002676C2">
      <w:pPr>
        <w:numPr>
          <w:ilvl w:val="0"/>
          <w:numId w:val="1"/>
        </w:numPr>
        <w:spacing w:after="120" w:line="240" w:lineRule="auto"/>
        <w:ind w:left="426" w:right="260" w:hanging="426"/>
        <w:contextualSpacing/>
        <w:rPr>
          <w:rFonts w:ascii="Arial" w:hAnsi="Arial" w:cs="Arial"/>
          <w:b/>
        </w:rPr>
      </w:pPr>
      <w:r w:rsidRPr="00563C11">
        <w:rPr>
          <w:rFonts w:ascii="Arial" w:hAnsi="Arial" w:cs="Arial"/>
          <w:b/>
        </w:rPr>
        <w:t>The intended generic learning outcomes.</w:t>
      </w:r>
      <w:r w:rsidRPr="00563C11">
        <w:rPr>
          <w:rFonts w:ascii="Arial" w:hAnsi="Arial" w:cs="Arial"/>
          <w:b/>
        </w:rPr>
        <w:br/>
        <w:t>On successfully completing the module students will be able to:</w:t>
      </w:r>
    </w:p>
    <w:p w14:paraId="41CCFCF9" w14:textId="6A26026E" w:rsidR="00116408" w:rsidRPr="00563C11" w:rsidRDefault="00563C11">
      <w:pPr>
        <w:pStyle w:val="ListParagraph"/>
        <w:numPr>
          <w:ilvl w:val="0"/>
          <w:numId w:val="3"/>
        </w:numPr>
        <w:spacing w:after="120" w:line="240" w:lineRule="auto"/>
        <w:ind w:left="1080" w:right="259"/>
        <w:rPr>
          <w:rFonts w:ascii="Arial" w:hAnsi="Arial" w:cs="Arial"/>
        </w:rPr>
      </w:pPr>
      <w:r>
        <w:rPr>
          <w:rFonts w:ascii="Arial" w:hAnsi="Arial" w:cs="Arial"/>
        </w:rPr>
        <w:t>U</w:t>
      </w:r>
      <w:r w:rsidR="002676C2" w:rsidRPr="00563C11">
        <w:rPr>
          <w:rFonts w:ascii="Arial" w:hAnsi="Arial" w:cs="Arial"/>
        </w:rPr>
        <w:t>ndertake individual tasks as well as work effectively in a group;</w:t>
      </w:r>
    </w:p>
    <w:p w14:paraId="7011BC23" w14:textId="37DC5974" w:rsidR="00116408" w:rsidRPr="00563C11" w:rsidRDefault="00563C11">
      <w:pPr>
        <w:pStyle w:val="ListParagraph"/>
        <w:numPr>
          <w:ilvl w:val="0"/>
          <w:numId w:val="3"/>
        </w:numPr>
        <w:spacing w:after="120" w:line="240" w:lineRule="auto"/>
        <w:ind w:left="1080" w:right="259"/>
        <w:rPr>
          <w:rFonts w:ascii="Arial" w:hAnsi="Arial" w:cs="Arial"/>
        </w:rPr>
      </w:pPr>
      <w:r>
        <w:rPr>
          <w:rFonts w:ascii="Arial" w:hAnsi="Arial" w:cs="Arial"/>
        </w:rPr>
        <w:t>D</w:t>
      </w:r>
      <w:r w:rsidR="002676C2" w:rsidRPr="00563C11">
        <w:rPr>
          <w:rFonts w:ascii="Arial" w:hAnsi="Arial" w:cs="Arial"/>
        </w:rPr>
        <w:t>emonstrate self-direction and originality in tackling and solving problems, and act autonomously in planning and implementing tasks;</w:t>
      </w:r>
    </w:p>
    <w:p w14:paraId="736B8931" w14:textId="5EDB2A91" w:rsidR="00116408" w:rsidRPr="00563C11" w:rsidRDefault="00563C11">
      <w:pPr>
        <w:pStyle w:val="ListParagraph"/>
        <w:numPr>
          <w:ilvl w:val="0"/>
          <w:numId w:val="3"/>
        </w:numPr>
        <w:spacing w:after="120" w:line="240" w:lineRule="auto"/>
        <w:ind w:left="1080" w:right="259"/>
        <w:rPr>
          <w:rFonts w:ascii="Arial" w:hAnsi="Arial" w:cs="Arial"/>
        </w:rPr>
      </w:pPr>
      <w:r>
        <w:rPr>
          <w:rFonts w:ascii="Arial" w:hAnsi="Arial" w:cs="Arial"/>
        </w:rPr>
        <w:t>C</w:t>
      </w:r>
      <w:r w:rsidR="002676C2" w:rsidRPr="00563C11">
        <w:rPr>
          <w:rFonts w:ascii="Arial" w:hAnsi="Arial" w:cs="Arial"/>
        </w:rPr>
        <w:t>ommunicate effectively with specialist and non-specialist audiences;</w:t>
      </w:r>
    </w:p>
    <w:p w14:paraId="7F7B0E04" w14:textId="387343F8" w:rsidR="00116408" w:rsidRPr="00563C11" w:rsidRDefault="00563C11">
      <w:pPr>
        <w:pStyle w:val="ListParagraph"/>
        <w:numPr>
          <w:ilvl w:val="0"/>
          <w:numId w:val="3"/>
        </w:numPr>
        <w:spacing w:after="120" w:line="240" w:lineRule="auto"/>
        <w:ind w:left="1080" w:right="259"/>
        <w:rPr>
          <w:rFonts w:ascii="Arial" w:hAnsi="Arial" w:cs="Arial"/>
        </w:rPr>
      </w:pPr>
      <w:r>
        <w:rPr>
          <w:rFonts w:ascii="Arial" w:hAnsi="Arial" w:cs="Arial"/>
        </w:rPr>
        <w:t>P</w:t>
      </w:r>
      <w:r w:rsidR="002676C2" w:rsidRPr="00563C11">
        <w:rPr>
          <w:rFonts w:ascii="Arial" w:hAnsi="Arial" w:cs="Arial"/>
        </w:rPr>
        <w:t>resent ideas, arguments or results in the form of a well-structured written report;</w:t>
      </w:r>
    </w:p>
    <w:p w14:paraId="2ED59AFA" w14:textId="4ED02B00" w:rsidR="00116408" w:rsidRPr="00563C11" w:rsidRDefault="00563C11">
      <w:pPr>
        <w:pStyle w:val="ListParagraph"/>
        <w:numPr>
          <w:ilvl w:val="0"/>
          <w:numId w:val="3"/>
        </w:numPr>
        <w:spacing w:after="120" w:line="240" w:lineRule="auto"/>
        <w:ind w:left="1080" w:right="259"/>
        <w:rPr>
          <w:rFonts w:ascii="Arial" w:hAnsi="Arial" w:cs="Arial"/>
        </w:rPr>
      </w:pPr>
      <w:r>
        <w:rPr>
          <w:rFonts w:ascii="Arial" w:hAnsi="Arial" w:cs="Arial"/>
        </w:rPr>
        <w:t>D</w:t>
      </w:r>
      <w:r w:rsidR="002676C2" w:rsidRPr="00563C11">
        <w:rPr>
          <w:rFonts w:ascii="Arial" w:hAnsi="Arial" w:cs="Arial"/>
        </w:rPr>
        <w:t>emonstrate the independent learning ability required for continuing professional development.</w:t>
      </w:r>
    </w:p>
    <w:p w14:paraId="53A73579" w14:textId="77777777" w:rsidR="00116408" w:rsidRPr="00563C11" w:rsidRDefault="00116408">
      <w:pPr>
        <w:pStyle w:val="ListParagraph"/>
        <w:spacing w:after="120" w:line="240" w:lineRule="auto"/>
        <w:ind w:left="1080" w:right="259"/>
        <w:rPr>
          <w:rFonts w:ascii="Arial" w:hAnsi="Arial" w:cs="Arial"/>
        </w:rPr>
      </w:pPr>
    </w:p>
    <w:p w14:paraId="50BB35D4"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A synopsis of the curriculum</w:t>
      </w:r>
    </w:p>
    <w:p w14:paraId="1EF3E9CE" w14:textId="77777777" w:rsidR="00116408" w:rsidRPr="00563C11" w:rsidRDefault="002676C2" w:rsidP="00563C11">
      <w:pPr>
        <w:pStyle w:val="Style4"/>
        <w:ind w:left="720"/>
        <w:contextualSpacing/>
        <w:jc w:val="both"/>
        <w:rPr>
          <w:sz w:val="22"/>
          <w:szCs w:val="22"/>
        </w:rPr>
      </w:pPr>
      <w:r w:rsidRPr="00563C11">
        <w:rPr>
          <w:sz w:val="22"/>
          <w:szCs w:val="22"/>
        </w:rPr>
        <w:t>This module starts with the fundamental mathematical concepts to build cryptographic primitives. A key objective is to learn to implement the primitives without using programming libraries, learn the formal security notions and models for the primitives, and the use of the primitives in practical applications like blockchains.</w:t>
      </w:r>
    </w:p>
    <w:p w14:paraId="0E5D4C4C" w14:textId="77777777" w:rsidR="00116408" w:rsidRPr="00563C11" w:rsidRDefault="00116408" w:rsidP="00563C11">
      <w:pPr>
        <w:pStyle w:val="Style4"/>
        <w:ind w:left="720"/>
        <w:contextualSpacing/>
        <w:jc w:val="both"/>
        <w:rPr>
          <w:sz w:val="22"/>
          <w:szCs w:val="22"/>
        </w:rPr>
      </w:pPr>
    </w:p>
    <w:p w14:paraId="2C44A586" w14:textId="4EC1E25F" w:rsidR="00116408" w:rsidRPr="00563C11" w:rsidRDefault="002676C2" w:rsidP="00563C11">
      <w:pPr>
        <w:pStyle w:val="Style4"/>
        <w:ind w:left="720"/>
        <w:contextualSpacing/>
        <w:jc w:val="both"/>
        <w:rPr>
          <w:sz w:val="22"/>
          <w:szCs w:val="22"/>
        </w:rPr>
      </w:pPr>
      <w:r w:rsidRPr="00563C11">
        <w:rPr>
          <w:sz w:val="22"/>
          <w:szCs w:val="22"/>
        </w:rPr>
        <w:t xml:space="preserve">The second part of the module covers the key application areas of authentication, authorisation and accountability (AAA). Included here are foundational topics of user and non-user authentication (including issues with password and biometric authentications), as well as access control and authorisation, along with matters related to accountability. </w:t>
      </w:r>
    </w:p>
    <w:p w14:paraId="608EDC12" w14:textId="77777777" w:rsidR="00116408" w:rsidRPr="00563C11" w:rsidRDefault="00116408">
      <w:pPr>
        <w:pStyle w:val="Style4"/>
        <w:ind w:left="720"/>
        <w:contextualSpacing/>
        <w:rPr>
          <w:sz w:val="22"/>
          <w:szCs w:val="22"/>
        </w:rPr>
      </w:pPr>
    </w:p>
    <w:p w14:paraId="639D88EF"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lastRenderedPageBreak/>
        <w:t>Reading list (Indicative list, current at time of publication. Reading lists will be published annually)</w:t>
      </w:r>
    </w:p>
    <w:p w14:paraId="2D9B3655" w14:textId="77777777" w:rsidR="00116408" w:rsidRPr="00563C11" w:rsidRDefault="002676C2" w:rsidP="00563C11">
      <w:pPr>
        <w:pStyle w:val="Style4"/>
        <w:numPr>
          <w:ilvl w:val="0"/>
          <w:numId w:val="4"/>
        </w:numPr>
        <w:jc w:val="both"/>
        <w:rPr>
          <w:sz w:val="22"/>
          <w:szCs w:val="22"/>
        </w:rPr>
      </w:pPr>
      <w:r w:rsidRPr="00563C11">
        <w:rPr>
          <w:sz w:val="22"/>
          <w:szCs w:val="22"/>
        </w:rPr>
        <w:t xml:space="preserve">Nigel P. Smart. “Cryptography Made Simple”, 2016, Springer. Available at: </w:t>
      </w:r>
      <w:hyperlink r:id="rId11">
        <w:r w:rsidRPr="00563C11">
          <w:rPr>
            <w:rStyle w:val="Hyperlink"/>
            <w:sz w:val="22"/>
            <w:szCs w:val="22"/>
          </w:rPr>
          <w:t>https://link-springer-com.chain.kent.ac.uk/content/pdf/10.1007%2F978-3-319-21936-3.pdf</w:t>
        </w:r>
      </w:hyperlink>
      <w:r w:rsidRPr="00563C11">
        <w:rPr>
          <w:sz w:val="22"/>
          <w:szCs w:val="22"/>
        </w:rPr>
        <w:t xml:space="preserve"> </w:t>
      </w:r>
    </w:p>
    <w:p w14:paraId="368017DF" w14:textId="77777777" w:rsidR="00116408" w:rsidRPr="00563C11" w:rsidRDefault="002676C2" w:rsidP="00563C11">
      <w:pPr>
        <w:pStyle w:val="Style4"/>
        <w:numPr>
          <w:ilvl w:val="0"/>
          <w:numId w:val="4"/>
        </w:numPr>
        <w:jc w:val="both"/>
        <w:rPr>
          <w:sz w:val="22"/>
          <w:szCs w:val="22"/>
        </w:rPr>
      </w:pPr>
      <w:r w:rsidRPr="00563C11">
        <w:rPr>
          <w:sz w:val="22"/>
          <w:szCs w:val="22"/>
        </w:rPr>
        <w:t>Jonathan Katz and Yehuda Lindell. “Introduction to Modern Cryptography”, 2</w:t>
      </w:r>
      <w:r w:rsidRPr="00563C11">
        <w:rPr>
          <w:sz w:val="22"/>
          <w:szCs w:val="22"/>
          <w:vertAlign w:val="superscript"/>
        </w:rPr>
        <w:t>nd</w:t>
      </w:r>
      <w:r w:rsidRPr="00563C11">
        <w:rPr>
          <w:sz w:val="22"/>
          <w:szCs w:val="22"/>
        </w:rPr>
        <w:t xml:space="preserve"> edition, 2015, CRC Press.</w:t>
      </w:r>
    </w:p>
    <w:p w14:paraId="6B209A4E" w14:textId="77777777" w:rsidR="00116408" w:rsidRPr="00563C11" w:rsidRDefault="002676C2" w:rsidP="00563C11">
      <w:pPr>
        <w:pStyle w:val="Style4"/>
        <w:numPr>
          <w:ilvl w:val="0"/>
          <w:numId w:val="4"/>
        </w:numPr>
        <w:jc w:val="both"/>
        <w:rPr>
          <w:sz w:val="22"/>
          <w:szCs w:val="22"/>
        </w:rPr>
      </w:pPr>
      <w:r w:rsidRPr="00563C11">
        <w:rPr>
          <w:sz w:val="22"/>
          <w:szCs w:val="22"/>
        </w:rPr>
        <w:t xml:space="preserve">Alfred J. Menezes, Paul C. van Oorschot and Scott A. Vanstone. Handbook of Applied Cryptography, 1997, CRC Press. Available at: </w:t>
      </w:r>
      <w:hyperlink r:id="rId12">
        <w:r w:rsidRPr="00563C11">
          <w:rPr>
            <w:rStyle w:val="Hyperlink"/>
            <w:sz w:val="22"/>
            <w:szCs w:val="22"/>
          </w:rPr>
          <w:t>http://cacr.uwaterloo.ca/hac/</w:t>
        </w:r>
      </w:hyperlink>
      <w:r w:rsidRPr="00563C11">
        <w:rPr>
          <w:sz w:val="22"/>
          <w:szCs w:val="22"/>
        </w:rPr>
        <w:t xml:space="preserve"> </w:t>
      </w:r>
    </w:p>
    <w:p w14:paraId="5CCC8970" w14:textId="77777777" w:rsidR="00116408" w:rsidRPr="00563C11" w:rsidRDefault="002676C2" w:rsidP="00563C11">
      <w:pPr>
        <w:pStyle w:val="Style4"/>
        <w:numPr>
          <w:ilvl w:val="0"/>
          <w:numId w:val="4"/>
        </w:numPr>
        <w:jc w:val="both"/>
        <w:rPr>
          <w:sz w:val="22"/>
          <w:szCs w:val="22"/>
        </w:rPr>
      </w:pPr>
      <w:r w:rsidRPr="00563C11">
        <w:rPr>
          <w:sz w:val="22"/>
          <w:szCs w:val="22"/>
        </w:rPr>
        <w:t xml:space="preserve">Arvind Narayanan, Joseph Bonneau, Edward W. Felten, Andrew Miller, Steven Goldfeder, Jeremy Clark. Bitcoin and Cryptocurrency Technologies. </w:t>
      </w:r>
      <w:r w:rsidRPr="00563C11">
        <w:rPr>
          <w:rStyle w:val="Hyperlink"/>
          <w:sz w:val="22"/>
          <w:szCs w:val="22"/>
        </w:rPr>
        <w:t>http://bitcoinbook.cs.princeton.edu/</w:t>
      </w:r>
    </w:p>
    <w:p w14:paraId="2DC16521" w14:textId="77777777" w:rsidR="00116408" w:rsidRPr="00563C11" w:rsidRDefault="002676C2" w:rsidP="00563C11">
      <w:pPr>
        <w:pStyle w:val="Style4"/>
        <w:numPr>
          <w:ilvl w:val="0"/>
          <w:numId w:val="4"/>
        </w:numPr>
        <w:contextualSpacing/>
        <w:jc w:val="both"/>
        <w:rPr>
          <w:sz w:val="22"/>
          <w:szCs w:val="22"/>
        </w:rPr>
      </w:pPr>
      <w:r w:rsidRPr="00563C11">
        <w:rPr>
          <w:sz w:val="22"/>
          <w:szCs w:val="22"/>
        </w:rPr>
        <w:t>Charles P. Pfleeger and Shari Lawrence Pfleeger, "Security in Computing", 5th ed., 2015,</w:t>
      </w:r>
      <w:r w:rsidRPr="00563C11">
        <w:rPr>
          <w:sz w:val="22"/>
          <w:szCs w:val="22"/>
        </w:rPr>
        <w:br/>
        <w:t xml:space="preserve">Prentice Hall </w:t>
      </w:r>
    </w:p>
    <w:p w14:paraId="6F517BDA" w14:textId="77777777" w:rsidR="00116408" w:rsidRPr="00563C11" w:rsidRDefault="002676C2" w:rsidP="00563C11">
      <w:pPr>
        <w:pStyle w:val="Style4"/>
        <w:numPr>
          <w:ilvl w:val="0"/>
          <w:numId w:val="4"/>
        </w:numPr>
        <w:contextualSpacing/>
        <w:jc w:val="both"/>
        <w:rPr>
          <w:sz w:val="22"/>
          <w:szCs w:val="22"/>
        </w:rPr>
      </w:pPr>
      <w:r w:rsidRPr="00563C11">
        <w:rPr>
          <w:sz w:val="22"/>
          <w:szCs w:val="22"/>
        </w:rPr>
        <w:t>Dieter Gollmann, "Computer Security", 3rd Edition. 2011. John Wiley and Sons.</w:t>
      </w:r>
    </w:p>
    <w:p w14:paraId="2409445F" w14:textId="77777777" w:rsidR="00116408" w:rsidRPr="00563C11" w:rsidRDefault="00116408">
      <w:pPr>
        <w:spacing w:after="120" w:line="240" w:lineRule="auto"/>
        <w:ind w:left="426" w:right="260"/>
        <w:contextualSpacing/>
        <w:jc w:val="both"/>
        <w:rPr>
          <w:rFonts w:ascii="Arial" w:hAnsi="Arial" w:cs="Arial"/>
        </w:rPr>
      </w:pPr>
    </w:p>
    <w:p w14:paraId="1290B2D4" w14:textId="77777777" w:rsidR="00116408" w:rsidRPr="00563C11" w:rsidRDefault="002676C2">
      <w:pPr>
        <w:numPr>
          <w:ilvl w:val="0"/>
          <w:numId w:val="1"/>
        </w:numPr>
        <w:spacing w:after="120" w:line="240" w:lineRule="auto"/>
        <w:ind w:left="426" w:right="260" w:hanging="426"/>
        <w:contextualSpacing/>
        <w:rPr>
          <w:rFonts w:ascii="Arial" w:hAnsi="Arial" w:cs="Arial"/>
          <w:iCs/>
        </w:rPr>
      </w:pPr>
      <w:r w:rsidRPr="00563C11">
        <w:rPr>
          <w:rFonts w:ascii="Arial" w:hAnsi="Arial" w:cs="Arial"/>
          <w:b/>
        </w:rPr>
        <w:t>Learning and teaching methods</w:t>
      </w:r>
    </w:p>
    <w:p w14:paraId="542918F9" w14:textId="7F1647A6" w:rsidR="00116408" w:rsidRPr="00563C11" w:rsidRDefault="002676C2">
      <w:pPr>
        <w:spacing w:after="0" w:line="240" w:lineRule="auto"/>
        <w:ind w:left="432" w:right="259"/>
        <w:contextualSpacing/>
        <w:rPr>
          <w:rFonts w:ascii="Arial" w:hAnsi="Arial" w:cs="Arial"/>
          <w:iCs/>
        </w:rPr>
      </w:pPr>
      <w:r w:rsidRPr="00563C11">
        <w:rPr>
          <w:rFonts w:ascii="Arial" w:hAnsi="Arial" w:cs="Arial"/>
          <w:iCs/>
        </w:rPr>
        <w:t>Contact hours: 40</w:t>
      </w:r>
    </w:p>
    <w:p w14:paraId="47AFFDDF" w14:textId="14C7B626" w:rsidR="00116408" w:rsidRPr="00563C11" w:rsidRDefault="002676C2">
      <w:pPr>
        <w:spacing w:after="0" w:line="240" w:lineRule="auto"/>
        <w:ind w:left="432" w:right="259"/>
        <w:contextualSpacing/>
        <w:rPr>
          <w:rFonts w:ascii="Arial" w:hAnsi="Arial" w:cs="Arial"/>
          <w:iCs/>
        </w:rPr>
      </w:pPr>
      <w:r w:rsidRPr="00563C11">
        <w:rPr>
          <w:rFonts w:ascii="Arial" w:hAnsi="Arial" w:cs="Arial"/>
          <w:iCs/>
        </w:rPr>
        <w:t>Private study hours: 110</w:t>
      </w:r>
    </w:p>
    <w:p w14:paraId="45AB1FB0" w14:textId="77777777" w:rsidR="00116408" w:rsidRPr="00563C11" w:rsidRDefault="002676C2">
      <w:pPr>
        <w:spacing w:after="120" w:line="240" w:lineRule="auto"/>
        <w:ind w:left="426" w:right="260"/>
        <w:contextualSpacing/>
        <w:rPr>
          <w:rFonts w:ascii="Arial" w:hAnsi="Arial" w:cs="Arial"/>
          <w:iCs/>
        </w:rPr>
      </w:pPr>
      <w:r w:rsidRPr="00563C11">
        <w:rPr>
          <w:rFonts w:ascii="Arial" w:hAnsi="Arial" w:cs="Arial"/>
          <w:iCs/>
        </w:rPr>
        <w:t>Total hours: 150</w:t>
      </w:r>
    </w:p>
    <w:p w14:paraId="50EB8E4F" w14:textId="77777777" w:rsidR="00116408" w:rsidRPr="00563C11" w:rsidRDefault="00116408">
      <w:pPr>
        <w:spacing w:after="120" w:line="240" w:lineRule="auto"/>
        <w:ind w:left="426" w:right="260"/>
        <w:contextualSpacing/>
        <w:rPr>
          <w:rFonts w:ascii="Arial" w:hAnsi="Arial" w:cs="Arial"/>
          <w:iCs/>
        </w:rPr>
      </w:pPr>
    </w:p>
    <w:p w14:paraId="01AE3A8A" w14:textId="7AF17EEB" w:rsidR="00116408" w:rsidRPr="00D81423" w:rsidRDefault="002676C2" w:rsidP="00D81423">
      <w:pPr>
        <w:numPr>
          <w:ilvl w:val="0"/>
          <w:numId w:val="1"/>
        </w:numPr>
        <w:spacing w:after="120" w:line="240" w:lineRule="auto"/>
        <w:ind w:left="426" w:right="260" w:hanging="426"/>
        <w:contextualSpacing/>
        <w:rPr>
          <w:rFonts w:ascii="Arial" w:hAnsi="Arial" w:cs="Arial"/>
          <w:b/>
          <w:iCs/>
        </w:rPr>
      </w:pPr>
      <w:r w:rsidRPr="00563C11">
        <w:rPr>
          <w:rFonts w:ascii="Arial" w:hAnsi="Arial" w:cs="Arial"/>
          <w:b/>
        </w:rPr>
        <w:t>Assessment methods</w:t>
      </w:r>
    </w:p>
    <w:p w14:paraId="14087303" w14:textId="77777777" w:rsidR="00116408" w:rsidRPr="00563C11" w:rsidRDefault="002676C2">
      <w:pPr>
        <w:pStyle w:val="ListParagraph"/>
        <w:spacing w:after="120"/>
        <w:ind w:left="0"/>
        <w:rPr>
          <w:rFonts w:ascii="Arial" w:hAnsi="Arial" w:cs="Arial"/>
          <w:iCs/>
        </w:rPr>
      </w:pPr>
      <w:r w:rsidRPr="00563C11">
        <w:rPr>
          <w:rFonts w:ascii="Arial" w:hAnsi="Arial" w:cs="Arial"/>
          <w:iCs/>
        </w:rPr>
        <w:t>13.1 Main assessment methods</w:t>
      </w:r>
    </w:p>
    <w:p w14:paraId="2330FA62" w14:textId="77777777" w:rsidR="00116408" w:rsidRPr="00563C11" w:rsidRDefault="002676C2">
      <w:pPr>
        <w:spacing w:after="0"/>
        <w:ind w:left="450"/>
        <w:contextualSpacing/>
        <w:rPr>
          <w:rFonts w:ascii="Arial" w:hAnsi="Arial" w:cs="Arial"/>
          <w:iCs/>
        </w:rPr>
      </w:pPr>
      <w:r w:rsidRPr="00563C11">
        <w:rPr>
          <w:rFonts w:ascii="Arial" w:hAnsi="Arial" w:cs="Arial"/>
          <w:iCs/>
        </w:rPr>
        <w:t>Programming assessment (30%)</w:t>
      </w:r>
    </w:p>
    <w:p w14:paraId="2902463D" w14:textId="77777777" w:rsidR="00116408" w:rsidRPr="00563C11" w:rsidRDefault="002676C2">
      <w:pPr>
        <w:spacing w:after="0"/>
        <w:ind w:left="450"/>
        <w:contextualSpacing/>
        <w:rPr>
          <w:rFonts w:ascii="Arial" w:hAnsi="Arial" w:cs="Arial"/>
          <w:iCs/>
        </w:rPr>
      </w:pPr>
      <w:r w:rsidRPr="00563C11">
        <w:rPr>
          <w:rFonts w:ascii="Arial" w:hAnsi="Arial" w:cs="Arial"/>
          <w:iCs/>
        </w:rPr>
        <w:t>Practical report (20%)</w:t>
      </w:r>
    </w:p>
    <w:p w14:paraId="4CA8B68A" w14:textId="6BB528D6" w:rsidR="00116408" w:rsidRPr="00563C11" w:rsidRDefault="002676C2" w:rsidP="00D81423">
      <w:pPr>
        <w:spacing w:after="120"/>
        <w:ind w:left="450"/>
        <w:contextualSpacing/>
        <w:rPr>
          <w:rFonts w:ascii="Arial" w:hAnsi="Arial" w:cs="Arial"/>
          <w:iCs/>
        </w:rPr>
      </w:pPr>
      <w:r w:rsidRPr="00563C11">
        <w:rPr>
          <w:rFonts w:ascii="Arial" w:hAnsi="Arial" w:cs="Arial"/>
          <w:iCs/>
        </w:rPr>
        <w:t>Written examination (50%)</w:t>
      </w:r>
    </w:p>
    <w:p w14:paraId="7F6FA36C" w14:textId="77777777" w:rsidR="00116408" w:rsidRPr="00563C11" w:rsidRDefault="002676C2">
      <w:pPr>
        <w:spacing w:after="120"/>
        <w:contextualSpacing/>
        <w:rPr>
          <w:rFonts w:ascii="Arial" w:hAnsi="Arial" w:cs="Arial"/>
          <w:iCs/>
        </w:rPr>
      </w:pPr>
      <w:r w:rsidRPr="00563C11">
        <w:rPr>
          <w:rFonts w:ascii="Arial" w:hAnsi="Arial" w:cs="Arial"/>
          <w:iCs/>
        </w:rPr>
        <w:t>13.2 Re-assessment methods</w:t>
      </w:r>
    </w:p>
    <w:p w14:paraId="78DD5786" w14:textId="77777777" w:rsidR="00116408" w:rsidRPr="00563C11" w:rsidRDefault="002676C2">
      <w:pPr>
        <w:spacing w:after="120"/>
        <w:ind w:left="450"/>
        <w:contextualSpacing/>
        <w:rPr>
          <w:rFonts w:ascii="Arial" w:hAnsi="Arial" w:cs="Arial"/>
          <w:iCs/>
        </w:rPr>
      </w:pPr>
      <w:r w:rsidRPr="00563C11">
        <w:rPr>
          <w:rFonts w:ascii="Arial" w:hAnsi="Arial" w:cs="Arial"/>
          <w:iCs/>
        </w:rPr>
        <w:t>Like for like.</w:t>
      </w:r>
    </w:p>
    <w:p w14:paraId="5E73A218" w14:textId="77777777" w:rsidR="00116408" w:rsidRPr="00563C11" w:rsidRDefault="00116408">
      <w:pPr>
        <w:spacing w:after="120"/>
        <w:contextualSpacing/>
        <w:rPr>
          <w:rFonts w:ascii="Arial" w:hAnsi="Arial" w:cs="Arial"/>
          <w:iCs/>
        </w:rPr>
      </w:pPr>
    </w:p>
    <w:p w14:paraId="4888434F" w14:textId="7853E5F2" w:rsidR="00116408" w:rsidRDefault="002676C2" w:rsidP="002556E0">
      <w:pPr>
        <w:numPr>
          <w:ilvl w:val="0"/>
          <w:numId w:val="1"/>
        </w:numPr>
        <w:spacing w:after="120" w:line="240" w:lineRule="auto"/>
        <w:ind w:left="426" w:right="260" w:hanging="426"/>
        <w:contextualSpacing/>
        <w:jc w:val="both"/>
        <w:rPr>
          <w:rFonts w:ascii="Arial" w:hAnsi="Arial" w:cs="Arial"/>
          <w:b/>
          <w:iCs/>
        </w:rPr>
      </w:pPr>
      <w:r w:rsidRPr="00563C11">
        <w:rPr>
          <w:rFonts w:ascii="Arial" w:hAnsi="Arial" w:cs="Arial"/>
          <w:b/>
          <w:iCs/>
        </w:rPr>
        <w:t>Map of module learning outcomes (sections 8 &amp; 9) to learning and teaching methods (section</w:t>
      </w:r>
      <w:r w:rsidR="00D81423">
        <w:rPr>
          <w:rFonts w:ascii="Arial" w:hAnsi="Arial" w:cs="Arial"/>
          <w:b/>
          <w:iCs/>
        </w:rPr>
        <w:t xml:space="preserve"> </w:t>
      </w:r>
      <w:r w:rsidRPr="00563C11">
        <w:rPr>
          <w:rFonts w:ascii="Arial" w:hAnsi="Arial" w:cs="Arial"/>
          <w:b/>
          <w:iCs/>
        </w:rPr>
        <w:t>12) and methods of assessment (section 13)</w:t>
      </w:r>
    </w:p>
    <w:p w14:paraId="45A97198" w14:textId="1077B7A7" w:rsidR="00D81423" w:rsidRDefault="00D81423" w:rsidP="00D81423">
      <w:pPr>
        <w:spacing w:after="120" w:line="240" w:lineRule="auto"/>
        <w:ind w:right="260"/>
        <w:contextualSpacing/>
        <w:jc w:val="both"/>
        <w:rPr>
          <w:rFonts w:ascii="Arial" w:hAnsi="Arial" w:cs="Arial"/>
          <w:b/>
          <w:iCs/>
        </w:rPr>
      </w:pPr>
    </w:p>
    <w:tbl>
      <w:tblPr>
        <w:tblStyle w:val="TableGrid"/>
        <w:tblW w:w="6157" w:type="dxa"/>
        <w:tblInd w:w="445" w:type="dxa"/>
        <w:tblLook w:val="04A0" w:firstRow="1" w:lastRow="0" w:firstColumn="1" w:lastColumn="0" w:noHBand="0" w:noVBand="1"/>
      </w:tblPr>
      <w:tblGrid>
        <w:gridCol w:w="1907"/>
        <w:gridCol w:w="782"/>
        <w:gridCol w:w="782"/>
        <w:gridCol w:w="782"/>
        <w:gridCol w:w="782"/>
        <w:gridCol w:w="222"/>
        <w:gridCol w:w="222"/>
        <w:gridCol w:w="782"/>
        <w:gridCol w:w="782"/>
        <w:gridCol w:w="782"/>
        <w:gridCol w:w="782"/>
      </w:tblGrid>
      <w:tr w:rsidR="00D81423" w:rsidRPr="00D81423" w14:paraId="458F15CD" w14:textId="77777777" w:rsidTr="00B7719D">
        <w:trPr>
          <w:trHeight w:val="512"/>
        </w:trPr>
        <w:tc>
          <w:tcPr>
            <w:tcW w:w="1537" w:type="dxa"/>
            <w:shd w:val="clear" w:color="auto" w:fill="D9D9D9" w:themeFill="background1" w:themeFillShade="D9"/>
          </w:tcPr>
          <w:p w14:paraId="544DA8D1"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Module learning outcome</w:t>
            </w:r>
          </w:p>
        </w:tc>
        <w:tc>
          <w:tcPr>
            <w:tcW w:w="522" w:type="dxa"/>
            <w:vAlign w:val="center"/>
          </w:tcPr>
          <w:p w14:paraId="42523CFB"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8.1</w:t>
            </w:r>
          </w:p>
        </w:tc>
        <w:tc>
          <w:tcPr>
            <w:tcW w:w="522" w:type="dxa"/>
            <w:vAlign w:val="center"/>
          </w:tcPr>
          <w:p w14:paraId="67FA47F7"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8.2</w:t>
            </w:r>
          </w:p>
        </w:tc>
        <w:tc>
          <w:tcPr>
            <w:tcW w:w="522" w:type="dxa"/>
            <w:vAlign w:val="center"/>
          </w:tcPr>
          <w:p w14:paraId="07A7C652"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8.3</w:t>
            </w:r>
          </w:p>
        </w:tc>
        <w:tc>
          <w:tcPr>
            <w:tcW w:w="522" w:type="dxa"/>
            <w:vAlign w:val="center"/>
          </w:tcPr>
          <w:p w14:paraId="4A6FE75E"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8.4</w:t>
            </w:r>
          </w:p>
        </w:tc>
        <w:tc>
          <w:tcPr>
            <w:tcW w:w="222" w:type="dxa"/>
            <w:vAlign w:val="center"/>
          </w:tcPr>
          <w:p w14:paraId="420BE81A"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vAlign w:val="center"/>
          </w:tcPr>
          <w:p w14:paraId="5DD3F6F3"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27B5A963"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9.1</w:t>
            </w:r>
          </w:p>
        </w:tc>
        <w:tc>
          <w:tcPr>
            <w:tcW w:w="522" w:type="dxa"/>
            <w:vAlign w:val="center"/>
          </w:tcPr>
          <w:p w14:paraId="7F2FFE06"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9.2</w:t>
            </w:r>
          </w:p>
        </w:tc>
        <w:tc>
          <w:tcPr>
            <w:tcW w:w="522" w:type="dxa"/>
            <w:vAlign w:val="center"/>
          </w:tcPr>
          <w:p w14:paraId="6F311BD2"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9.4</w:t>
            </w:r>
          </w:p>
        </w:tc>
        <w:tc>
          <w:tcPr>
            <w:tcW w:w="522" w:type="dxa"/>
            <w:vAlign w:val="center"/>
          </w:tcPr>
          <w:p w14:paraId="4A053A01"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9.5</w:t>
            </w:r>
          </w:p>
        </w:tc>
      </w:tr>
      <w:tr w:rsidR="00D81423" w:rsidRPr="00D81423" w14:paraId="7A6DBDBF" w14:textId="77777777" w:rsidTr="00B7719D">
        <w:trPr>
          <w:trHeight w:val="521"/>
        </w:trPr>
        <w:tc>
          <w:tcPr>
            <w:tcW w:w="1537" w:type="dxa"/>
            <w:shd w:val="clear" w:color="auto" w:fill="D9D9D9" w:themeFill="background1" w:themeFillShade="D9"/>
          </w:tcPr>
          <w:p w14:paraId="1D44205B"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Learning/ teaching method</w:t>
            </w:r>
          </w:p>
        </w:tc>
        <w:tc>
          <w:tcPr>
            <w:tcW w:w="522" w:type="dxa"/>
          </w:tcPr>
          <w:p w14:paraId="599A1674"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075C405A"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791D78DC"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7AB28AA7"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vAlign w:val="center"/>
          </w:tcPr>
          <w:p w14:paraId="2E7E16E4"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tcPr>
          <w:p w14:paraId="3640E3CC"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726FE113"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491A792F"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17A7CD7A"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1B828D26" w14:textId="77777777" w:rsidR="00D81423" w:rsidRPr="00D81423" w:rsidRDefault="00D81423" w:rsidP="00D81423">
            <w:pPr>
              <w:spacing w:after="120" w:line="240" w:lineRule="auto"/>
              <w:ind w:right="260"/>
              <w:contextualSpacing/>
              <w:jc w:val="both"/>
              <w:rPr>
                <w:rFonts w:ascii="Arial" w:hAnsi="Arial" w:cs="Arial"/>
                <w:b/>
                <w:iCs/>
              </w:rPr>
            </w:pPr>
          </w:p>
        </w:tc>
      </w:tr>
      <w:tr w:rsidR="00D81423" w:rsidRPr="00D81423" w14:paraId="148DF711" w14:textId="77777777" w:rsidTr="00B7719D">
        <w:trPr>
          <w:trHeight w:val="211"/>
        </w:trPr>
        <w:tc>
          <w:tcPr>
            <w:tcW w:w="1537" w:type="dxa"/>
            <w:vAlign w:val="center"/>
          </w:tcPr>
          <w:p w14:paraId="5F154B82"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Lectures</w:t>
            </w:r>
          </w:p>
        </w:tc>
        <w:tc>
          <w:tcPr>
            <w:tcW w:w="522" w:type="dxa"/>
            <w:vAlign w:val="center"/>
          </w:tcPr>
          <w:p w14:paraId="4EFEB5A2"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1C8AE7EA"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17EFAA3E"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6062C2C5"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222" w:type="dxa"/>
            <w:vAlign w:val="center"/>
          </w:tcPr>
          <w:p w14:paraId="47D6ECE3"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vAlign w:val="center"/>
          </w:tcPr>
          <w:p w14:paraId="1B4A9AD5"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1822931B"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01722F5B"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148F608C"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5B778DF6" w14:textId="77777777" w:rsidR="00D81423" w:rsidRPr="00D81423" w:rsidRDefault="00D81423" w:rsidP="00D81423">
            <w:pPr>
              <w:spacing w:after="120" w:line="240" w:lineRule="auto"/>
              <w:ind w:right="260"/>
              <w:contextualSpacing/>
              <w:jc w:val="both"/>
              <w:rPr>
                <w:rFonts w:ascii="Arial" w:hAnsi="Arial" w:cs="Arial"/>
                <w:b/>
                <w:iCs/>
              </w:rPr>
            </w:pPr>
          </w:p>
        </w:tc>
      </w:tr>
      <w:tr w:rsidR="00D81423" w:rsidRPr="00D81423" w14:paraId="3D93000B" w14:textId="77777777" w:rsidTr="00B7719D">
        <w:trPr>
          <w:trHeight w:val="220"/>
        </w:trPr>
        <w:tc>
          <w:tcPr>
            <w:tcW w:w="1537" w:type="dxa"/>
            <w:vAlign w:val="center"/>
          </w:tcPr>
          <w:p w14:paraId="254BF722"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Classes</w:t>
            </w:r>
          </w:p>
        </w:tc>
        <w:tc>
          <w:tcPr>
            <w:tcW w:w="522" w:type="dxa"/>
            <w:vAlign w:val="center"/>
          </w:tcPr>
          <w:p w14:paraId="6E54906A"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3D353422"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3D1DDF7B"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3E135770"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222" w:type="dxa"/>
            <w:vAlign w:val="center"/>
          </w:tcPr>
          <w:p w14:paraId="070E30CB"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vAlign w:val="center"/>
          </w:tcPr>
          <w:p w14:paraId="46728BB3"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33663575"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731DA4C4"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5346D62F"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5F93A0F7" w14:textId="77777777" w:rsidR="00D81423" w:rsidRPr="00D81423" w:rsidRDefault="00D81423" w:rsidP="00D81423">
            <w:pPr>
              <w:spacing w:after="120" w:line="240" w:lineRule="auto"/>
              <w:ind w:right="260"/>
              <w:contextualSpacing/>
              <w:jc w:val="both"/>
              <w:rPr>
                <w:rFonts w:ascii="Arial" w:hAnsi="Arial" w:cs="Arial"/>
                <w:b/>
                <w:iCs/>
              </w:rPr>
            </w:pPr>
          </w:p>
        </w:tc>
      </w:tr>
      <w:tr w:rsidR="00D81423" w:rsidRPr="00D81423" w14:paraId="7370E75B" w14:textId="77777777" w:rsidTr="00B7719D">
        <w:trPr>
          <w:trHeight w:val="211"/>
        </w:trPr>
        <w:tc>
          <w:tcPr>
            <w:tcW w:w="1537" w:type="dxa"/>
            <w:vAlign w:val="center"/>
          </w:tcPr>
          <w:p w14:paraId="4B757771"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Private study</w:t>
            </w:r>
          </w:p>
        </w:tc>
        <w:tc>
          <w:tcPr>
            <w:tcW w:w="522" w:type="dxa"/>
            <w:vAlign w:val="center"/>
          </w:tcPr>
          <w:p w14:paraId="747414E5"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24529625"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0F56D426"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11156CF5"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222" w:type="dxa"/>
            <w:vAlign w:val="center"/>
          </w:tcPr>
          <w:p w14:paraId="7E019A7D"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vAlign w:val="center"/>
          </w:tcPr>
          <w:p w14:paraId="1E90A30D"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2DCBE418"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01FA334E"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768EEEDB"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646E3840"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r>
      <w:tr w:rsidR="00D81423" w:rsidRPr="00D81423" w14:paraId="638B40A6" w14:textId="77777777" w:rsidTr="00B7719D">
        <w:trPr>
          <w:trHeight w:val="371"/>
        </w:trPr>
        <w:tc>
          <w:tcPr>
            <w:tcW w:w="1537" w:type="dxa"/>
            <w:shd w:val="clear" w:color="auto" w:fill="D9D9D9" w:themeFill="background1" w:themeFillShade="D9"/>
          </w:tcPr>
          <w:p w14:paraId="4D6894C7"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Assessment method</w:t>
            </w:r>
          </w:p>
        </w:tc>
        <w:tc>
          <w:tcPr>
            <w:tcW w:w="522" w:type="dxa"/>
          </w:tcPr>
          <w:p w14:paraId="402086E9"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3AE472B5"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69117054"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5D0F39E7"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vAlign w:val="center"/>
          </w:tcPr>
          <w:p w14:paraId="2C2D48A2"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tcPr>
          <w:p w14:paraId="6048300A"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4C67CA85"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44D136D1"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2930DC59"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528215CD" w14:textId="77777777" w:rsidR="00D81423" w:rsidRPr="00D81423" w:rsidRDefault="00D81423" w:rsidP="00D81423">
            <w:pPr>
              <w:spacing w:after="120" w:line="240" w:lineRule="auto"/>
              <w:ind w:right="260"/>
              <w:contextualSpacing/>
              <w:jc w:val="both"/>
              <w:rPr>
                <w:rFonts w:ascii="Arial" w:hAnsi="Arial" w:cs="Arial"/>
                <w:b/>
                <w:iCs/>
              </w:rPr>
            </w:pPr>
          </w:p>
        </w:tc>
      </w:tr>
      <w:tr w:rsidR="00D81423" w:rsidRPr="00D81423" w14:paraId="6316ADE5" w14:textId="77777777" w:rsidTr="00B7719D">
        <w:trPr>
          <w:trHeight w:val="211"/>
        </w:trPr>
        <w:tc>
          <w:tcPr>
            <w:tcW w:w="1537" w:type="dxa"/>
            <w:vAlign w:val="center"/>
          </w:tcPr>
          <w:p w14:paraId="703BFEB6"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Report</w:t>
            </w:r>
          </w:p>
        </w:tc>
        <w:tc>
          <w:tcPr>
            <w:tcW w:w="522" w:type="dxa"/>
          </w:tcPr>
          <w:p w14:paraId="48A78739"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5DFB8054"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14770291"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34AA254E"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vAlign w:val="center"/>
          </w:tcPr>
          <w:p w14:paraId="7E65F6C0"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tcPr>
          <w:p w14:paraId="28B826A7"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3BAF94BB"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59E9AF63"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74FA408E"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3F8B6E63"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r>
      <w:tr w:rsidR="00D81423" w:rsidRPr="00D81423" w14:paraId="6A3C310E" w14:textId="77777777" w:rsidTr="00B7719D">
        <w:trPr>
          <w:trHeight w:val="220"/>
        </w:trPr>
        <w:tc>
          <w:tcPr>
            <w:tcW w:w="1537" w:type="dxa"/>
            <w:vAlign w:val="center"/>
          </w:tcPr>
          <w:p w14:paraId="781A138A"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Programming</w:t>
            </w:r>
          </w:p>
        </w:tc>
        <w:tc>
          <w:tcPr>
            <w:tcW w:w="522" w:type="dxa"/>
          </w:tcPr>
          <w:p w14:paraId="1B6C7DCF"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2C233E99"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5F254999"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34856081"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222" w:type="dxa"/>
            <w:vAlign w:val="center"/>
          </w:tcPr>
          <w:p w14:paraId="7BD3FA3E"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tcPr>
          <w:p w14:paraId="0E34245F"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01641021"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76CB7DA1"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779F79CE"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3C10C401" w14:textId="77777777" w:rsidR="00D81423" w:rsidRPr="00D81423" w:rsidRDefault="00D81423" w:rsidP="00D81423">
            <w:pPr>
              <w:spacing w:after="120" w:line="240" w:lineRule="auto"/>
              <w:ind w:right="260"/>
              <w:contextualSpacing/>
              <w:jc w:val="both"/>
              <w:rPr>
                <w:rFonts w:ascii="Arial" w:hAnsi="Arial" w:cs="Arial"/>
                <w:b/>
                <w:iCs/>
              </w:rPr>
            </w:pPr>
          </w:p>
        </w:tc>
      </w:tr>
      <w:tr w:rsidR="00D81423" w:rsidRPr="00D81423" w14:paraId="4BF5524E" w14:textId="77777777" w:rsidTr="00B7719D">
        <w:trPr>
          <w:trHeight w:val="211"/>
        </w:trPr>
        <w:tc>
          <w:tcPr>
            <w:tcW w:w="1537" w:type="dxa"/>
            <w:vAlign w:val="center"/>
          </w:tcPr>
          <w:p w14:paraId="2232C5FF"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Examination</w:t>
            </w:r>
          </w:p>
        </w:tc>
        <w:tc>
          <w:tcPr>
            <w:tcW w:w="522" w:type="dxa"/>
          </w:tcPr>
          <w:p w14:paraId="10E28E4C"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5E79B819"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7E9883A6"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3BFF7F13"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222" w:type="dxa"/>
            <w:vAlign w:val="center"/>
          </w:tcPr>
          <w:p w14:paraId="53BADAD6"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tcPr>
          <w:p w14:paraId="426A22E7"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7CC9C59D"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63AF2619"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515575E8"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5699238A" w14:textId="77777777" w:rsidR="00D81423" w:rsidRPr="00D81423" w:rsidRDefault="00D81423" w:rsidP="00D81423">
            <w:pPr>
              <w:spacing w:after="120" w:line="240" w:lineRule="auto"/>
              <w:ind w:right="260"/>
              <w:contextualSpacing/>
              <w:jc w:val="both"/>
              <w:rPr>
                <w:rFonts w:ascii="Arial" w:hAnsi="Arial" w:cs="Arial"/>
                <w:b/>
                <w:iCs/>
              </w:rPr>
            </w:pPr>
          </w:p>
        </w:tc>
      </w:tr>
    </w:tbl>
    <w:p w14:paraId="5BCD3691" w14:textId="77777777" w:rsidR="00D81423" w:rsidRPr="00563C11" w:rsidRDefault="00D81423" w:rsidP="00D81423">
      <w:pPr>
        <w:spacing w:after="120" w:line="240" w:lineRule="auto"/>
        <w:ind w:right="260"/>
        <w:contextualSpacing/>
        <w:jc w:val="both"/>
        <w:rPr>
          <w:rFonts w:ascii="Arial" w:hAnsi="Arial" w:cs="Arial"/>
          <w:b/>
          <w:iCs/>
        </w:rPr>
      </w:pPr>
    </w:p>
    <w:p w14:paraId="385E0A6D" w14:textId="77777777" w:rsidR="00116408" w:rsidRPr="00563C11" w:rsidRDefault="00116408">
      <w:pPr>
        <w:spacing w:after="120" w:line="240" w:lineRule="auto"/>
        <w:ind w:left="426" w:right="260"/>
        <w:contextualSpacing/>
        <w:rPr>
          <w:rFonts w:ascii="Arial" w:hAnsi="Arial" w:cs="Arial"/>
          <w:b/>
          <w:iCs/>
        </w:rPr>
      </w:pPr>
    </w:p>
    <w:p w14:paraId="0AC2BE69" w14:textId="77777777" w:rsidR="00116408" w:rsidRPr="00563C11" w:rsidRDefault="002676C2">
      <w:pPr>
        <w:numPr>
          <w:ilvl w:val="0"/>
          <w:numId w:val="1"/>
        </w:numPr>
        <w:spacing w:after="120" w:line="240" w:lineRule="auto"/>
        <w:ind w:left="426" w:right="260" w:hanging="426"/>
        <w:contextualSpacing/>
        <w:jc w:val="both"/>
        <w:rPr>
          <w:rFonts w:ascii="Arial" w:hAnsi="Arial" w:cs="Arial"/>
          <w:iCs/>
        </w:rPr>
      </w:pPr>
      <w:r w:rsidRPr="00563C11">
        <w:rPr>
          <w:rFonts w:ascii="Arial" w:hAnsi="Arial" w:cs="Arial"/>
          <w:b/>
          <w:bCs/>
        </w:rPr>
        <w:t xml:space="preserve">Inclusive module design </w:t>
      </w:r>
    </w:p>
    <w:p w14:paraId="6C0F6835" w14:textId="77777777" w:rsidR="00116408" w:rsidRPr="00563C11" w:rsidRDefault="002676C2">
      <w:pPr>
        <w:spacing w:after="120" w:line="240" w:lineRule="auto"/>
        <w:ind w:left="426" w:right="260"/>
        <w:contextualSpacing/>
        <w:jc w:val="both"/>
        <w:rPr>
          <w:rFonts w:ascii="Arial" w:hAnsi="Arial" w:cs="Arial"/>
        </w:rPr>
      </w:pPr>
      <w:r w:rsidRPr="00563C11">
        <w:rPr>
          <w:rFonts w:ascii="Arial" w:hAnsi="Arial" w:cs="Arial"/>
        </w:rPr>
        <w:t xml:space="preserve">The School recognises and has embedded the expectations of current equality legislation, by ensuring that the module is as accessible as possible by design. Additional alternative arrangements for </w:t>
      </w:r>
      <w:r w:rsidRPr="00563C11">
        <w:rPr>
          <w:rFonts w:ascii="Arial" w:hAnsi="Arial" w:cs="Arial"/>
        </w:rPr>
        <w:lastRenderedPageBreak/>
        <w:t>students with Inclusive Learning Plans (ILPs)/declared disabilities will be made on an individual basis, in consultation with the relevant policies and support services.</w:t>
      </w:r>
    </w:p>
    <w:p w14:paraId="261D9D96" w14:textId="77777777" w:rsidR="00116408" w:rsidRPr="00563C11" w:rsidRDefault="002676C2">
      <w:pPr>
        <w:spacing w:after="120" w:line="240" w:lineRule="auto"/>
        <w:ind w:left="426" w:right="260"/>
        <w:contextualSpacing/>
        <w:jc w:val="both"/>
        <w:rPr>
          <w:rFonts w:ascii="Arial" w:hAnsi="Arial" w:cs="Arial"/>
        </w:rPr>
      </w:pPr>
      <w:r w:rsidRPr="00563C11">
        <w:rPr>
          <w:rFonts w:ascii="Arial" w:hAnsi="Arial" w:cs="Arial"/>
        </w:rPr>
        <w:t>The inclusive practices in the guidance (see Annex B Appendix A) have been considered in order to support all students in the following areas:</w:t>
      </w:r>
    </w:p>
    <w:p w14:paraId="59333F5C" w14:textId="77777777" w:rsidR="00116408" w:rsidRPr="00563C11" w:rsidRDefault="002676C2">
      <w:pPr>
        <w:spacing w:after="120" w:line="240" w:lineRule="auto"/>
        <w:ind w:left="426" w:right="260"/>
        <w:contextualSpacing/>
        <w:jc w:val="both"/>
        <w:rPr>
          <w:rFonts w:ascii="Arial" w:hAnsi="Arial" w:cs="Arial"/>
          <w:bCs/>
        </w:rPr>
      </w:pPr>
      <w:r w:rsidRPr="00563C11">
        <w:rPr>
          <w:rFonts w:ascii="Arial" w:hAnsi="Arial" w:cs="Arial"/>
        </w:rPr>
        <w:t xml:space="preserve">a) </w:t>
      </w:r>
      <w:r w:rsidRPr="00563C11">
        <w:rPr>
          <w:rFonts w:ascii="Arial" w:hAnsi="Arial" w:cs="Arial"/>
          <w:bCs/>
        </w:rPr>
        <w:t>Accessible resources and curriculum</w:t>
      </w:r>
    </w:p>
    <w:p w14:paraId="1E128B49" w14:textId="77777777" w:rsidR="00116408" w:rsidRPr="00563C11" w:rsidRDefault="002676C2">
      <w:pPr>
        <w:tabs>
          <w:tab w:val="left" w:pos="567"/>
        </w:tabs>
        <w:spacing w:after="120" w:line="240" w:lineRule="auto"/>
        <w:ind w:left="426" w:right="260"/>
        <w:contextualSpacing/>
        <w:jc w:val="both"/>
        <w:rPr>
          <w:rFonts w:ascii="Arial" w:hAnsi="Arial" w:cs="Arial"/>
          <w:color w:val="000000"/>
        </w:rPr>
      </w:pPr>
      <w:r w:rsidRPr="00563C11">
        <w:rPr>
          <w:rFonts w:ascii="Arial" w:hAnsi="Arial" w:cs="Arial"/>
        </w:rPr>
        <w:t xml:space="preserve">b) </w:t>
      </w:r>
      <w:r w:rsidRPr="00563C11">
        <w:rPr>
          <w:rFonts w:ascii="Arial" w:hAnsi="Arial" w:cs="Arial"/>
          <w:bCs/>
        </w:rPr>
        <w:t>Learning, teaching and assessment methods</w:t>
      </w:r>
    </w:p>
    <w:p w14:paraId="48762159" w14:textId="77777777" w:rsidR="00116408" w:rsidRPr="00563C11" w:rsidRDefault="00116408">
      <w:pPr>
        <w:spacing w:after="120" w:line="240" w:lineRule="auto"/>
        <w:ind w:left="426" w:right="260"/>
        <w:contextualSpacing/>
        <w:rPr>
          <w:rFonts w:ascii="Arial" w:hAnsi="Arial" w:cs="Arial"/>
          <w:iCs/>
        </w:rPr>
      </w:pPr>
    </w:p>
    <w:p w14:paraId="76EA2527"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Campus(es) or centre(s) where module will be delivered</w:t>
      </w:r>
    </w:p>
    <w:p w14:paraId="0FA0307F" w14:textId="77777777" w:rsidR="00116408" w:rsidRPr="00563C11" w:rsidRDefault="002676C2">
      <w:pPr>
        <w:spacing w:after="120" w:line="240" w:lineRule="auto"/>
        <w:ind w:left="426" w:right="260"/>
        <w:contextualSpacing/>
        <w:jc w:val="both"/>
        <w:rPr>
          <w:rFonts w:ascii="Arial" w:hAnsi="Arial" w:cs="Arial"/>
        </w:rPr>
      </w:pPr>
      <w:r w:rsidRPr="00563C11">
        <w:rPr>
          <w:rFonts w:ascii="Arial" w:hAnsi="Arial" w:cs="Arial"/>
        </w:rPr>
        <w:t>Canterbury</w:t>
      </w:r>
    </w:p>
    <w:p w14:paraId="0F713E33" w14:textId="77777777" w:rsidR="00116408" w:rsidRPr="00563C11" w:rsidRDefault="00116408">
      <w:pPr>
        <w:spacing w:after="120" w:line="240" w:lineRule="auto"/>
        <w:ind w:left="426" w:right="260"/>
        <w:contextualSpacing/>
        <w:jc w:val="both"/>
        <w:rPr>
          <w:rFonts w:ascii="Arial" w:hAnsi="Arial" w:cs="Arial"/>
        </w:rPr>
      </w:pPr>
    </w:p>
    <w:p w14:paraId="066BD7A3" w14:textId="77777777" w:rsidR="00116408" w:rsidRPr="00563C11" w:rsidRDefault="002676C2">
      <w:pPr>
        <w:numPr>
          <w:ilvl w:val="0"/>
          <w:numId w:val="1"/>
        </w:numPr>
        <w:spacing w:after="120" w:line="240" w:lineRule="auto"/>
        <w:ind w:left="425" w:right="261" w:hanging="426"/>
        <w:contextualSpacing/>
        <w:jc w:val="both"/>
        <w:rPr>
          <w:rFonts w:ascii="Arial" w:hAnsi="Arial" w:cs="Arial"/>
          <w:b/>
        </w:rPr>
      </w:pPr>
      <w:r w:rsidRPr="00563C11">
        <w:rPr>
          <w:rFonts w:ascii="Arial" w:hAnsi="Arial" w:cs="Arial"/>
          <w:b/>
        </w:rPr>
        <w:t xml:space="preserve">Internationalisation </w:t>
      </w:r>
    </w:p>
    <w:p w14:paraId="723C4906" w14:textId="77777777" w:rsidR="00116408" w:rsidRPr="00563C11" w:rsidRDefault="002676C2">
      <w:pPr>
        <w:spacing w:after="120" w:line="240" w:lineRule="auto"/>
        <w:ind w:left="425" w:right="261"/>
        <w:contextualSpacing/>
        <w:jc w:val="both"/>
        <w:rPr>
          <w:rFonts w:ascii="Arial" w:hAnsi="Arial" w:cs="Arial"/>
        </w:rPr>
      </w:pPr>
      <w:r w:rsidRPr="00563C11">
        <w:rPr>
          <w:rFonts w:ascii="Arial" w:hAnsi="Arial" w:cs="Arial"/>
        </w:rPr>
        <w:t>Most of the curriculum in this module is universal in its scope. The module focuses on technologies and international standards which apply worldwide. Where the module touches on legal aspects, care is taken to specify which issues apply solely to the UK or EU, and which apply more universally.</w:t>
      </w:r>
    </w:p>
    <w:p w14:paraId="421A60E5" w14:textId="77777777" w:rsidR="002556E0" w:rsidRPr="00563C11" w:rsidRDefault="002556E0" w:rsidP="00D81423">
      <w:pPr>
        <w:spacing w:after="120" w:line="240" w:lineRule="auto"/>
        <w:ind w:right="260"/>
        <w:contextualSpacing/>
        <w:rPr>
          <w:rFonts w:ascii="Arial" w:hAnsi="Arial" w:cs="Arial"/>
          <w:iCs/>
        </w:rPr>
      </w:pPr>
    </w:p>
    <w:p w14:paraId="2A35B863" w14:textId="77777777" w:rsidR="00116408" w:rsidRPr="00563C11" w:rsidRDefault="00116408">
      <w:pPr>
        <w:pBdr>
          <w:bottom w:val="single" w:sz="6" w:space="1" w:color="000000"/>
        </w:pBdr>
        <w:spacing w:after="120" w:line="240" w:lineRule="auto"/>
        <w:ind w:right="261"/>
        <w:contextualSpacing/>
        <w:rPr>
          <w:rFonts w:ascii="Arial" w:hAnsi="Arial" w:cs="Arial"/>
        </w:rPr>
      </w:pPr>
    </w:p>
    <w:p w14:paraId="69EF7226" w14:textId="54C204DC" w:rsidR="00116408" w:rsidRPr="00563C11" w:rsidRDefault="00D81423">
      <w:pPr>
        <w:spacing w:after="120" w:line="240" w:lineRule="auto"/>
        <w:ind w:right="260"/>
        <w:contextualSpacing/>
        <w:rPr>
          <w:rFonts w:ascii="Arial" w:hAnsi="Arial" w:cs="Arial"/>
          <w:b/>
        </w:rPr>
      </w:pPr>
      <w:r>
        <w:rPr>
          <w:rFonts w:ascii="Arial" w:hAnsi="Arial" w:cs="Arial"/>
          <w:b/>
        </w:rPr>
        <w:t xml:space="preserve">DIVISIONAL </w:t>
      </w:r>
      <w:r w:rsidR="002676C2" w:rsidRPr="00563C11">
        <w:rPr>
          <w:rFonts w:ascii="Arial" w:hAnsi="Arial" w:cs="Arial"/>
          <w:b/>
        </w:rPr>
        <w:t xml:space="preserve">SUPPORT OFFICE USE ONLY </w:t>
      </w:r>
    </w:p>
    <w:p w14:paraId="21FB00E3" w14:textId="77777777" w:rsidR="00116408" w:rsidRPr="00563C11" w:rsidRDefault="002676C2">
      <w:pPr>
        <w:spacing w:after="120" w:line="240" w:lineRule="auto"/>
        <w:ind w:right="260"/>
        <w:contextualSpacing/>
        <w:rPr>
          <w:rFonts w:ascii="Arial" w:hAnsi="Arial" w:cs="Arial"/>
          <w:b/>
        </w:rPr>
      </w:pPr>
      <w:r w:rsidRPr="00563C11">
        <w:rPr>
          <w:rFonts w:ascii="Arial" w:hAnsi="Arial" w:cs="Arial"/>
          <w:b/>
        </w:rPr>
        <w:t>Revision record – all revisions must be recorded in the grid and full details of the change retained in the appropriate committee records.</w:t>
      </w:r>
    </w:p>
    <w:p w14:paraId="355DB937" w14:textId="77777777" w:rsidR="00116408" w:rsidRPr="00563C11" w:rsidRDefault="00116408">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701"/>
        <w:gridCol w:w="2407"/>
        <w:gridCol w:w="2451"/>
        <w:gridCol w:w="2597"/>
      </w:tblGrid>
      <w:tr w:rsidR="00116408" w:rsidRPr="00563C11" w14:paraId="50039168" w14:textId="77777777">
        <w:trPr>
          <w:trHeight w:val="317"/>
        </w:trPr>
        <w:tc>
          <w:tcPr>
            <w:tcW w:w="1526" w:type="dxa"/>
          </w:tcPr>
          <w:p w14:paraId="67974806"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Date approved</w:t>
            </w:r>
          </w:p>
        </w:tc>
        <w:tc>
          <w:tcPr>
            <w:tcW w:w="1701" w:type="dxa"/>
          </w:tcPr>
          <w:p w14:paraId="31B2EE3D" w14:textId="77777777" w:rsidR="00116408" w:rsidRPr="00563C11" w:rsidRDefault="002676C2">
            <w:pPr>
              <w:spacing w:after="120" w:line="240" w:lineRule="auto"/>
              <w:contextualSpacing/>
              <w:rPr>
                <w:rFonts w:ascii="Arial" w:hAnsi="Arial" w:cs="Arial"/>
              </w:rPr>
            </w:pPr>
            <w:r w:rsidRPr="00563C11">
              <w:rPr>
                <w:rFonts w:ascii="Arial" w:hAnsi="Arial" w:cs="Arial"/>
              </w:rPr>
              <w:t>Major/minor revision</w:t>
            </w:r>
          </w:p>
        </w:tc>
        <w:tc>
          <w:tcPr>
            <w:tcW w:w="2407" w:type="dxa"/>
          </w:tcPr>
          <w:p w14:paraId="386A6EC1" w14:textId="77777777" w:rsidR="00116408" w:rsidRPr="00563C11" w:rsidRDefault="002676C2">
            <w:pPr>
              <w:spacing w:after="120" w:line="240" w:lineRule="auto"/>
              <w:ind w:right="-34"/>
              <w:contextualSpacing/>
              <w:rPr>
                <w:rFonts w:ascii="Arial" w:hAnsi="Arial" w:cs="Arial"/>
              </w:rPr>
            </w:pPr>
            <w:r w:rsidRPr="00563C11">
              <w:rPr>
                <w:rFonts w:ascii="Arial" w:hAnsi="Arial" w:cs="Arial"/>
              </w:rPr>
              <w:t>Start date of the delivery of  revised version</w:t>
            </w:r>
          </w:p>
        </w:tc>
        <w:tc>
          <w:tcPr>
            <w:tcW w:w="2451" w:type="dxa"/>
          </w:tcPr>
          <w:p w14:paraId="6627BEB9"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Section revised</w:t>
            </w:r>
          </w:p>
        </w:tc>
        <w:tc>
          <w:tcPr>
            <w:tcW w:w="2597" w:type="dxa"/>
          </w:tcPr>
          <w:p w14:paraId="1DCCAC88"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Impacts PLOs (Q6&amp;7 cover sheet)</w:t>
            </w:r>
          </w:p>
        </w:tc>
      </w:tr>
      <w:tr w:rsidR="00116408" w:rsidRPr="00563C11" w14:paraId="1CDF0F66" w14:textId="77777777">
        <w:trPr>
          <w:trHeight w:val="305"/>
        </w:trPr>
        <w:tc>
          <w:tcPr>
            <w:tcW w:w="1526" w:type="dxa"/>
          </w:tcPr>
          <w:p w14:paraId="33EE1EDF"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09/05/2018</w:t>
            </w:r>
          </w:p>
        </w:tc>
        <w:tc>
          <w:tcPr>
            <w:tcW w:w="1701" w:type="dxa"/>
          </w:tcPr>
          <w:p w14:paraId="51230D8E" w14:textId="77777777" w:rsidR="00116408" w:rsidRPr="00563C11" w:rsidRDefault="00116408">
            <w:pPr>
              <w:spacing w:after="120" w:line="240" w:lineRule="auto"/>
              <w:ind w:right="-330"/>
              <w:contextualSpacing/>
              <w:rPr>
                <w:rFonts w:ascii="Arial" w:hAnsi="Arial" w:cs="Arial"/>
              </w:rPr>
            </w:pPr>
          </w:p>
        </w:tc>
        <w:tc>
          <w:tcPr>
            <w:tcW w:w="2407" w:type="dxa"/>
          </w:tcPr>
          <w:p w14:paraId="48CBD16F"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September 2018</w:t>
            </w:r>
          </w:p>
        </w:tc>
        <w:tc>
          <w:tcPr>
            <w:tcW w:w="2451" w:type="dxa"/>
          </w:tcPr>
          <w:p w14:paraId="4E2E68CA"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6, 12, 13</w:t>
            </w:r>
          </w:p>
        </w:tc>
        <w:tc>
          <w:tcPr>
            <w:tcW w:w="2597" w:type="dxa"/>
          </w:tcPr>
          <w:p w14:paraId="6576E293" w14:textId="77777777" w:rsidR="00116408" w:rsidRPr="00563C11" w:rsidRDefault="00116408">
            <w:pPr>
              <w:spacing w:after="120" w:line="240" w:lineRule="auto"/>
              <w:ind w:right="-330"/>
              <w:contextualSpacing/>
              <w:rPr>
                <w:rFonts w:ascii="Arial" w:hAnsi="Arial" w:cs="Arial"/>
              </w:rPr>
            </w:pPr>
          </w:p>
        </w:tc>
      </w:tr>
      <w:tr w:rsidR="00116408" w:rsidRPr="00563C11" w14:paraId="6DBFDAD9" w14:textId="77777777">
        <w:trPr>
          <w:trHeight w:val="305"/>
        </w:trPr>
        <w:tc>
          <w:tcPr>
            <w:tcW w:w="1526" w:type="dxa"/>
          </w:tcPr>
          <w:p w14:paraId="345E8868"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03/08/20</w:t>
            </w:r>
          </w:p>
        </w:tc>
        <w:tc>
          <w:tcPr>
            <w:tcW w:w="1701" w:type="dxa"/>
          </w:tcPr>
          <w:p w14:paraId="29A3DB25"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Major</w:t>
            </w:r>
          </w:p>
        </w:tc>
        <w:tc>
          <w:tcPr>
            <w:tcW w:w="2407" w:type="dxa"/>
          </w:tcPr>
          <w:p w14:paraId="0E1ADA5C"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September 2020</w:t>
            </w:r>
          </w:p>
        </w:tc>
        <w:tc>
          <w:tcPr>
            <w:tcW w:w="2451" w:type="dxa"/>
          </w:tcPr>
          <w:p w14:paraId="3737AC93"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8,9,10,11,13,14</w:t>
            </w:r>
          </w:p>
        </w:tc>
        <w:tc>
          <w:tcPr>
            <w:tcW w:w="2597" w:type="dxa"/>
          </w:tcPr>
          <w:p w14:paraId="6DE4633C"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No</w:t>
            </w:r>
          </w:p>
        </w:tc>
      </w:tr>
      <w:tr w:rsidR="002556E0" w:rsidRPr="00563C11" w14:paraId="7082B472" w14:textId="77777777">
        <w:trPr>
          <w:trHeight w:val="305"/>
        </w:trPr>
        <w:tc>
          <w:tcPr>
            <w:tcW w:w="1526" w:type="dxa"/>
          </w:tcPr>
          <w:p w14:paraId="2C386792" w14:textId="1124DC09" w:rsidR="002556E0" w:rsidRPr="00563C11" w:rsidRDefault="002556E0">
            <w:pPr>
              <w:spacing w:after="120" w:line="240" w:lineRule="auto"/>
              <w:ind w:right="-330"/>
              <w:contextualSpacing/>
              <w:rPr>
                <w:rFonts w:ascii="Arial" w:hAnsi="Arial" w:cs="Arial"/>
              </w:rPr>
            </w:pPr>
            <w:r w:rsidRPr="00563C11">
              <w:rPr>
                <w:rFonts w:ascii="Arial" w:hAnsi="Arial" w:cs="Arial"/>
              </w:rPr>
              <w:t>24/01/22</w:t>
            </w:r>
          </w:p>
        </w:tc>
        <w:tc>
          <w:tcPr>
            <w:tcW w:w="1701" w:type="dxa"/>
          </w:tcPr>
          <w:p w14:paraId="0AEA0464" w14:textId="1A98475B" w:rsidR="002556E0" w:rsidRPr="00563C11" w:rsidRDefault="002556E0">
            <w:pPr>
              <w:spacing w:after="120" w:line="240" w:lineRule="auto"/>
              <w:ind w:right="-330"/>
              <w:contextualSpacing/>
              <w:rPr>
                <w:rFonts w:ascii="Arial" w:hAnsi="Arial" w:cs="Arial"/>
              </w:rPr>
            </w:pPr>
            <w:r w:rsidRPr="00563C11">
              <w:rPr>
                <w:rFonts w:ascii="Arial" w:hAnsi="Arial" w:cs="Arial"/>
              </w:rPr>
              <w:t>Major</w:t>
            </w:r>
          </w:p>
        </w:tc>
        <w:tc>
          <w:tcPr>
            <w:tcW w:w="2407" w:type="dxa"/>
          </w:tcPr>
          <w:p w14:paraId="4EB71438" w14:textId="64AE8E82" w:rsidR="002556E0" w:rsidRPr="00563C11" w:rsidRDefault="002556E0">
            <w:pPr>
              <w:spacing w:after="120" w:line="240" w:lineRule="auto"/>
              <w:ind w:right="-330"/>
              <w:contextualSpacing/>
              <w:rPr>
                <w:rFonts w:ascii="Arial" w:hAnsi="Arial" w:cs="Arial"/>
              </w:rPr>
            </w:pPr>
            <w:r w:rsidRPr="00563C11">
              <w:rPr>
                <w:rFonts w:ascii="Arial" w:hAnsi="Arial" w:cs="Arial"/>
              </w:rPr>
              <w:t>September 2022</w:t>
            </w:r>
          </w:p>
        </w:tc>
        <w:tc>
          <w:tcPr>
            <w:tcW w:w="2451" w:type="dxa"/>
          </w:tcPr>
          <w:p w14:paraId="608F8268" w14:textId="1C3BD86E" w:rsidR="002556E0" w:rsidRPr="00563C11" w:rsidRDefault="002556E0">
            <w:pPr>
              <w:spacing w:after="120" w:line="240" w:lineRule="auto"/>
              <w:ind w:right="-330"/>
              <w:contextualSpacing/>
              <w:rPr>
                <w:rFonts w:ascii="Arial" w:hAnsi="Arial" w:cs="Arial"/>
              </w:rPr>
            </w:pPr>
            <w:r w:rsidRPr="00563C11">
              <w:rPr>
                <w:rFonts w:ascii="Arial" w:hAnsi="Arial" w:cs="Arial"/>
              </w:rPr>
              <w:t>7, 8, 10, 11, 12</w:t>
            </w:r>
          </w:p>
        </w:tc>
        <w:tc>
          <w:tcPr>
            <w:tcW w:w="2597" w:type="dxa"/>
          </w:tcPr>
          <w:p w14:paraId="7C8AB65B" w14:textId="1A319F9C" w:rsidR="002556E0" w:rsidRPr="00563C11" w:rsidRDefault="002556E0">
            <w:pPr>
              <w:spacing w:after="120" w:line="240" w:lineRule="auto"/>
              <w:ind w:right="-330"/>
              <w:contextualSpacing/>
              <w:rPr>
                <w:rFonts w:ascii="Arial" w:hAnsi="Arial" w:cs="Arial"/>
              </w:rPr>
            </w:pPr>
            <w:r w:rsidRPr="00563C11">
              <w:rPr>
                <w:rFonts w:ascii="Arial" w:hAnsi="Arial" w:cs="Arial"/>
              </w:rPr>
              <w:t>No</w:t>
            </w:r>
          </w:p>
        </w:tc>
      </w:tr>
    </w:tbl>
    <w:p w14:paraId="743B9FF4" w14:textId="77777777" w:rsidR="00116408" w:rsidRPr="002556E0" w:rsidRDefault="00116408">
      <w:pPr>
        <w:spacing w:after="120" w:line="240" w:lineRule="auto"/>
        <w:ind w:right="-330"/>
        <w:contextualSpacing/>
        <w:rPr>
          <w:rFonts w:ascii="Arial" w:hAnsi="Arial" w:cs="Arial"/>
          <w:sz w:val="18"/>
          <w:szCs w:val="18"/>
        </w:rPr>
      </w:pPr>
    </w:p>
    <w:sectPr w:rsidR="00116408" w:rsidRPr="002556E0">
      <w:headerReference w:type="default" r:id="rId13"/>
      <w:footerReference w:type="default" r:id="rId14"/>
      <w:headerReference w:type="first" r:id="rId15"/>
      <w:footerReference w:type="first" r:id="rId16"/>
      <w:pgSz w:w="11906" w:h="16838"/>
      <w:pgMar w:top="766" w:right="720" w:bottom="766" w:left="720" w:header="709" w:footer="709" w:gutter="0"/>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A4AC" w14:textId="77777777" w:rsidR="002676C2" w:rsidRDefault="002676C2">
      <w:pPr>
        <w:spacing w:after="0" w:line="240" w:lineRule="auto"/>
      </w:pPr>
      <w:r>
        <w:separator/>
      </w:r>
    </w:p>
  </w:endnote>
  <w:endnote w:type="continuationSeparator" w:id="0">
    <w:p w14:paraId="252BAB84" w14:textId="77777777" w:rsidR="002676C2" w:rsidRDefault="0026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1"/>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534789"/>
      <w:docPartObj>
        <w:docPartGallery w:val="Page Numbers (Bottom of Page)"/>
        <w:docPartUnique/>
      </w:docPartObj>
    </w:sdtPr>
    <w:sdtEndPr/>
    <w:sdtContent>
      <w:p w14:paraId="7ACBBEF2" w14:textId="77777777" w:rsidR="00116408" w:rsidRDefault="002676C2">
        <w:pPr>
          <w:pStyle w:val="Footer"/>
          <w:jc w:val="center"/>
        </w:pPr>
        <w:r>
          <w:fldChar w:fldCharType="begin"/>
        </w:r>
        <w:r>
          <w:instrText>PAGE</w:instrText>
        </w:r>
        <w:r>
          <w:fldChar w:fldCharType="separate"/>
        </w:r>
        <w:r>
          <w:t>5</w:t>
        </w:r>
        <w:r>
          <w:fldChar w:fldCharType="end"/>
        </w:r>
      </w:p>
    </w:sdtContent>
  </w:sdt>
  <w:p w14:paraId="75694B2A" w14:textId="4090D2F0" w:rsidR="00116408" w:rsidRDefault="002556E0">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9E8F" w14:textId="58556495" w:rsidR="0072144C" w:rsidRDefault="0072144C">
    <w:pPr>
      <w:pStyle w:val="Footer"/>
    </w:pPr>
    <w: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A434" w14:textId="77777777" w:rsidR="002676C2" w:rsidRDefault="002676C2">
      <w:pPr>
        <w:spacing w:after="0" w:line="240" w:lineRule="auto"/>
      </w:pPr>
      <w:r>
        <w:separator/>
      </w:r>
    </w:p>
  </w:footnote>
  <w:footnote w:type="continuationSeparator" w:id="0">
    <w:p w14:paraId="4FD68AC3" w14:textId="77777777" w:rsidR="002676C2" w:rsidRDefault="00267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64F" w14:textId="77777777" w:rsidR="00116408" w:rsidRDefault="002676C2">
    <w:pPr>
      <w:jc w:val="center"/>
      <w:rPr>
        <w:rFonts w:ascii="Arial" w:hAnsi="Arial" w:cs="Arial"/>
        <w:b/>
        <w:sz w:val="28"/>
        <w:szCs w:val="28"/>
      </w:rPr>
    </w:pPr>
    <w:r>
      <w:rPr>
        <w:noProof/>
      </w:rPr>
      <w:drawing>
        <wp:anchor distT="0" distB="0" distL="0" distR="0" simplePos="0" relativeHeight="5" behindDoc="1" locked="0" layoutInCell="1" allowOverlap="1" wp14:anchorId="2316217C" wp14:editId="230F65BE">
          <wp:simplePos x="0" y="0"/>
          <wp:positionH relativeFrom="column">
            <wp:posOffset>5457825</wp:posOffset>
          </wp:positionH>
          <wp:positionV relativeFrom="paragraph">
            <wp:posOffset>-156845</wp:posOffset>
          </wp:positionV>
          <wp:extent cx="1170940" cy="5905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62FE44E9" w14:textId="77777777" w:rsidR="00116408" w:rsidRDefault="00116408">
    <w:pPr>
      <w:pStyle w:val="Heading1"/>
      <w:spacing w:before="60" w:after="60"/>
      <w:rPr>
        <w:rFonts w:ascii="Arial" w:hAnsi="Arial" w:cs="Arial"/>
      </w:rPr>
    </w:pPr>
  </w:p>
  <w:p w14:paraId="4FA69209" w14:textId="77777777" w:rsidR="00116408" w:rsidRDefault="00116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8ED8" w14:textId="77777777" w:rsidR="00116408" w:rsidRDefault="002676C2">
    <w:pPr>
      <w:jc w:val="center"/>
      <w:rPr>
        <w:rFonts w:ascii="Arial" w:hAnsi="Arial" w:cs="Arial"/>
        <w:b/>
        <w:sz w:val="28"/>
        <w:szCs w:val="28"/>
      </w:rPr>
    </w:pPr>
    <w:r>
      <w:rPr>
        <w:noProof/>
      </w:rPr>
      <w:drawing>
        <wp:anchor distT="0" distB="0" distL="0" distR="0" simplePos="0" relativeHeight="6" behindDoc="1" locked="0" layoutInCell="1" allowOverlap="1" wp14:anchorId="20BEFFBE" wp14:editId="5A65EE12">
          <wp:simplePos x="0" y="0"/>
          <wp:positionH relativeFrom="column">
            <wp:posOffset>5457825</wp:posOffset>
          </wp:positionH>
          <wp:positionV relativeFrom="paragraph">
            <wp:posOffset>-156845</wp:posOffset>
          </wp:positionV>
          <wp:extent cx="1170940" cy="5905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7E52CAC8" w14:textId="77777777" w:rsidR="00116408" w:rsidRDefault="00116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3BCB"/>
    <w:multiLevelType w:val="multilevel"/>
    <w:tmpl w:val="0FC8EA14"/>
    <w:lvl w:ilvl="0">
      <w:start w:val="1"/>
      <w:numFmt w:val="decimal"/>
      <w:lvlText w:val="%1)"/>
      <w:lvlJc w:val="left"/>
      <w:pPr>
        <w:tabs>
          <w:tab w:val="num" w:pos="0"/>
        </w:tabs>
        <w:ind w:left="1080" w:hanging="360"/>
      </w:pPr>
      <w:rPr>
        <w:b w:val="0"/>
        <w:i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2AFD775E"/>
    <w:multiLevelType w:val="multilevel"/>
    <w:tmpl w:val="49FCB06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F183900"/>
    <w:multiLevelType w:val="multilevel"/>
    <w:tmpl w:val="FF2CC3B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4D921E81"/>
    <w:multiLevelType w:val="multilevel"/>
    <w:tmpl w:val="F3D0F4B2"/>
    <w:lvl w:ilvl="0">
      <w:start w:val="1"/>
      <w:numFmt w:val="decimal"/>
      <w:lvlText w:val="%1)"/>
      <w:lvlJc w:val="left"/>
      <w:pPr>
        <w:tabs>
          <w:tab w:val="num" w:pos="0"/>
        </w:tabs>
        <w:ind w:left="1146" w:hanging="360"/>
      </w:pPr>
      <w:rPr>
        <w:b w:val="0"/>
        <w:i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15:restartNumberingAfterBreak="0">
    <w:nsid w:val="71AA441E"/>
    <w:multiLevelType w:val="multilevel"/>
    <w:tmpl w:val="D3AAD8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F9B3FFE"/>
    <w:multiLevelType w:val="multilevel"/>
    <w:tmpl w:val="8472A7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08"/>
    <w:rsid w:val="00116408"/>
    <w:rsid w:val="002556E0"/>
    <w:rsid w:val="002676C2"/>
    <w:rsid w:val="0037092A"/>
    <w:rsid w:val="00563C11"/>
    <w:rsid w:val="0072144C"/>
    <w:rsid w:val="00BE0425"/>
    <w:rsid w:val="00D81423"/>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68F25"/>
  <w15:docId w15:val="{D51FD929-92AD-C349-8605-8D4E465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4">
    <w:name w:val="heading 4"/>
    <w:basedOn w:val="Normal"/>
    <w:next w:val="Normal"/>
    <w:link w:val="Heading4Char"/>
    <w:uiPriority w:val="9"/>
    <w:semiHidden/>
    <w:unhideWhenUsed/>
    <w:qFormat/>
    <w:rsid w:val="003C5D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Heading4Char">
    <w:name w:val="Heading 4 Char"/>
    <w:basedOn w:val="DefaultParagraphFont"/>
    <w:link w:val="Heading4"/>
    <w:uiPriority w:val="9"/>
    <w:semiHidden/>
    <w:qFormat/>
    <w:rsid w:val="003C5D7B"/>
    <w:rPr>
      <w:rFonts w:asciiTheme="majorHAnsi" w:eastAsiaTheme="majorEastAsia" w:hAnsiTheme="majorHAnsi" w:cstheme="majorBidi"/>
      <w:i/>
      <w:iCs/>
      <w:color w:val="365F91" w:themeColor="accent1" w:themeShade="BF"/>
      <w:lang w:eastAsia="en-GB"/>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Style4">
    <w:name w:val="Style4"/>
    <w:basedOn w:val="Normal"/>
    <w:autoRedefine/>
    <w:qFormat/>
    <w:rsid w:val="000B0963"/>
    <w:pPr>
      <w:spacing w:before="60" w:after="60" w:line="240" w:lineRule="auto"/>
      <w:ind w:left="1080"/>
    </w:pPr>
    <w:rPr>
      <w:rFonts w:ascii="Arial" w:eastAsia="Times New Roman" w:hAnsi="Arial" w:cs="Arial"/>
      <w:iCs/>
      <w:sz w:val="20"/>
      <w:szCs w:val="20"/>
      <w:lang w:eastAsia="en-US"/>
    </w:rPr>
  </w:style>
  <w:style w:type="paragraph" w:styleId="Revision">
    <w:name w:val="Revision"/>
    <w:uiPriority w:val="99"/>
    <w:semiHidden/>
    <w:qFormat/>
    <w:rsid w:val="00A876AB"/>
    <w:rPr>
      <w:rFonts w:ascii="Calibri" w:eastAsiaTheme="minorEastAsia" w:hAnsi="Calibri"/>
      <w:lang w:eastAsia="en-GB"/>
    </w:rPr>
  </w:style>
  <w:style w:type="paragraph" w:customStyle="1" w:styleId="FrameContents">
    <w:name w:val="Frame Contents"/>
    <w:basedOn w:val="Normal"/>
    <w:qFormat/>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11B6F"/>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cr.uwaterloo.ca/ha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springer-com.chain.kent.ac.uk/content/pdf/10.1007%2F978-3-319-21936-3.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776C8-DBC6-4C4D-9157-F5E8E4D3E1A6}">
  <ds:schemaRefs>
    <ds:schemaRef ds:uri="http://schemas.openxmlformats.org/officeDocument/2006/bibliography"/>
  </ds:schemaRefs>
</ds:datastoreItem>
</file>

<file path=customXml/itemProps2.xml><?xml version="1.0" encoding="utf-8"?>
<ds:datastoreItem xmlns:ds="http://schemas.openxmlformats.org/officeDocument/2006/customXml" ds:itemID="{4FFF37B0-DBD4-49B2-8E48-46308F0832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A62092-5234-4655-8FD6-6E8CF8FD811B}">
  <ds:schemaRefs>
    <ds:schemaRef ds:uri="http://schemas.microsoft.com/sharepoint/v3/contenttype/forms"/>
  </ds:schemaRefs>
</ds:datastoreItem>
</file>

<file path=customXml/itemProps4.xml><?xml version="1.0" encoding="utf-8"?>
<ds:datastoreItem xmlns:ds="http://schemas.openxmlformats.org/officeDocument/2006/customXml" ds:itemID="{E2FC0CD4-28ED-4B19-91BC-C8D0C68A9734}"/>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Ellen Brennan</cp:lastModifiedBy>
  <cp:revision>5</cp:revision>
  <cp:lastPrinted>2015-09-09T08:37:00Z</cp:lastPrinted>
  <dcterms:created xsi:type="dcterms:W3CDTF">2022-02-18T16:24:00Z</dcterms:created>
  <dcterms:modified xsi:type="dcterms:W3CDTF">2022-03-03T12:52:00Z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0x010100C9183167D435B34DA3A58A7D3B779F73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