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E834" w14:textId="77777777" w:rsidR="00136D3B" w:rsidRDefault="00943042" w:rsidP="00622C54">
      <w:pPr>
        <w:numPr>
          <w:ilvl w:val="0"/>
          <w:numId w:val="6"/>
        </w:numPr>
        <w:spacing w:before="120" w:after="0" w:line="240" w:lineRule="auto"/>
        <w:ind w:left="540" w:right="261" w:hanging="540"/>
        <w:jc w:val="both"/>
        <w:rPr>
          <w:rFonts w:ascii="Arial" w:eastAsia="Arial" w:hAnsi="Arial" w:cs="Arial"/>
        </w:rPr>
      </w:pPr>
      <w:r>
        <w:rPr>
          <w:rFonts w:ascii="Arial" w:eastAsia="Arial" w:hAnsi="Arial" w:cs="Arial"/>
          <w:b/>
        </w:rPr>
        <w:t>Title of the module</w:t>
      </w:r>
      <w:bookmarkStart w:id="0" w:name="_GoBack"/>
      <w:bookmarkEnd w:id="0"/>
    </w:p>
    <w:p w14:paraId="2752DCD9" w14:textId="77777777" w:rsidR="00136D3B" w:rsidRDefault="00943042" w:rsidP="00622C54">
      <w:pPr>
        <w:spacing w:before="120" w:after="0" w:line="240" w:lineRule="auto"/>
        <w:ind w:left="540" w:right="260"/>
        <w:jc w:val="both"/>
        <w:rPr>
          <w:rFonts w:ascii="Arial" w:eastAsia="Arial" w:hAnsi="Arial" w:cs="Arial"/>
        </w:rPr>
      </w:pPr>
      <w:r>
        <w:rPr>
          <w:rFonts w:ascii="Arial" w:eastAsia="Arial" w:hAnsi="Arial" w:cs="Arial"/>
        </w:rPr>
        <w:t>CO843 Extended IT Consultancy Project</w:t>
      </w:r>
    </w:p>
    <w:p w14:paraId="30EF2F06"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School or partner institution which will be responsible for management of the module</w:t>
      </w:r>
    </w:p>
    <w:p w14:paraId="62EBC9E0"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School of Computing</w:t>
      </w:r>
    </w:p>
    <w:p w14:paraId="0AAC8845"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The level of the module (Level 4, Level 5, Level 6 or Level 7)</w:t>
      </w:r>
    </w:p>
    <w:p w14:paraId="17F47624"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Level 7</w:t>
      </w:r>
    </w:p>
    <w:p w14:paraId="186509F7"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 xml:space="preserve">The number of credits and the ECTS value which the module represents </w:t>
      </w:r>
    </w:p>
    <w:p w14:paraId="773BF5C2" w14:textId="66C3AA5A"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60 </w:t>
      </w:r>
      <w:r w:rsidR="00A70EDB">
        <w:rPr>
          <w:rFonts w:ascii="Arial" w:eastAsia="Arial" w:hAnsi="Arial" w:cs="Arial"/>
        </w:rPr>
        <w:t xml:space="preserve">credits </w:t>
      </w:r>
      <w:r>
        <w:rPr>
          <w:rFonts w:ascii="Arial" w:eastAsia="Arial" w:hAnsi="Arial" w:cs="Arial"/>
        </w:rPr>
        <w:t>(3</w:t>
      </w:r>
      <w:r w:rsidR="00DE0C76">
        <w:rPr>
          <w:rFonts w:ascii="Arial" w:eastAsia="Arial" w:hAnsi="Arial" w:cs="Arial"/>
        </w:rPr>
        <w:t>0</w:t>
      </w:r>
      <w:r>
        <w:rPr>
          <w:rFonts w:ascii="Arial" w:eastAsia="Arial" w:hAnsi="Arial" w:cs="Arial"/>
        </w:rPr>
        <w:t xml:space="preserve"> ECTS)</w:t>
      </w:r>
    </w:p>
    <w:p w14:paraId="52501A0C"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Which term(s) the module is to be taught in (or other teaching pattern)</w:t>
      </w:r>
    </w:p>
    <w:p w14:paraId="660420E3"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Primarily during the Summer Vacation but with some preparatory/induction activities during the Spring Term.</w:t>
      </w:r>
    </w:p>
    <w:p w14:paraId="476E9F32"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Prerequisite and co-requisite modules</w:t>
      </w:r>
    </w:p>
    <w:p w14:paraId="79DE2F3B" w14:textId="391F85A1" w:rsidR="00136D3B" w:rsidRDefault="00ED4A8D" w:rsidP="00622C54">
      <w:pPr>
        <w:spacing w:before="120" w:after="0" w:line="240" w:lineRule="auto"/>
        <w:ind w:left="540" w:right="260"/>
        <w:rPr>
          <w:rFonts w:ascii="Arial" w:eastAsia="Arial" w:hAnsi="Arial" w:cs="Arial"/>
        </w:rPr>
      </w:pPr>
      <w:r>
        <w:rPr>
          <w:rFonts w:ascii="Arial" w:eastAsia="Arial" w:hAnsi="Arial" w:cs="Arial"/>
        </w:rPr>
        <w:t>Pre-requisite: COMP8850 (</w:t>
      </w:r>
      <w:r w:rsidR="00C837AA">
        <w:rPr>
          <w:rFonts w:ascii="Arial" w:eastAsia="Arial" w:hAnsi="Arial" w:cs="Arial"/>
        </w:rPr>
        <w:t>CO885</w:t>
      </w:r>
      <w:r>
        <w:rPr>
          <w:rFonts w:ascii="Arial" w:eastAsia="Arial" w:hAnsi="Arial" w:cs="Arial"/>
        </w:rPr>
        <w:t>)</w:t>
      </w:r>
      <w:r w:rsidR="00C837AA">
        <w:rPr>
          <w:rFonts w:ascii="Arial" w:eastAsia="Arial" w:hAnsi="Arial" w:cs="Arial"/>
        </w:rPr>
        <w:t xml:space="preserve"> Project R</w:t>
      </w:r>
      <w:r w:rsidR="00943042">
        <w:rPr>
          <w:rFonts w:ascii="Arial" w:eastAsia="Arial" w:hAnsi="Arial" w:cs="Arial"/>
        </w:rPr>
        <w:t>esearch.</w:t>
      </w:r>
    </w:p>
    <w:p w14:paraId="782A2C23"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Admission to the module is subject to interview; these interviews normally take place at the end of the Autumn Term. The admission interview will seek to determine whether a candidate meets the criteria defined in the </w:t>
      </w:r>
      <w:r w:rsidR="00396A17">
        <w:rPr>
          <w:rFonts w:ascii="Arial" w:eastAsia="Arial" w:hAnsi="Arial" w:cs="Arial"/>
        </w:rPr>
        <w:t xml:space="preserve">KITC </w:t>
      </w:r>
      <w:r>
        <w:rPr>
          <w:rFonts w:ascii="Arial" w:eastAsia="Arial" w:hAnsi="Arial" w:cs="Arial"/>
        </w:rPr>
        <w:t>Student Consultant job description(s), which will be available to students on request.</w:t>
      </w:r>
    </w:p>
    <w:p w14:paraId="04EC215F"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The maximum number to be admitted to the module, and the required mix of skills, will be determined each year by the KITC management according to the commercial prospects at the time, and published in advance of the admission interviews. </w:t>
      </w:r>
    </w:p>
    <w:p w14:paraId="71C8E74A"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The programmes of study to which the module contributes</w:t>
      </w:r>
    </w:p>
    <w:p w14:paraId="435E0169"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Portfolio of Taught Postgraduate Programmes in Computing.</w:t>
      </w:r>
    </w:p>
    <w:p w14:paraId="0868F8FB" w14:textId="77777777" w:rsidR="00136D3B" w:rsidRDefault="00943042" w:rsidP="00622C54">
      <w:pPr>
        <w:numPr>
          <w:ilvl w:val="0"/>
          <w:numId w:val="6"/>
        </w:numPr>
        <w:spacing w:before="240" w:after="0" w:line="240" w:lineRule="auto"/>
        <w:ind w:left="540" w:right="261" w:hanging="540"/>
        <w:rPr>
          <w:rFonts w:ascii="Arial" w:eastAsia="Arial" w:hAnsi="Arial" w:cs="Arial"/>
        </w:rPr>
      </w:pPr>
      <w:r>
        <w:rPr>
          <w:rFonts w:ascii="Arial" w:eastAsia="Arial" w:hAnsi="Arial" w:cs="Arial"/>
          <w:b/>
        </w:rPr>
        <w:t>The intended subject specific learning outcomes.</w:t>
      </w:r>
      <w:r>
        <w:rPr>
          <w:rFonts w:ascii="Arial" w:eastAsia="Arial" w:hAnsi="Arial" w:cs="Arial"/>
          <w:b/>
        </w:rPr>
        <w:br/>
        <w:t>On successfully completing the module students will be able to:</w:t>
      </w:r>
    </w:p>
    <w:p w14:paraId="3E2474E0" w14:textId="31682642"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8.1</w:t>
      </w:r>
      <w:r>
        <w:rPr>
          <w:rFonts w:ascii="Arial" w:eastAsia="Arial" w:hAnsi="Arial" w:cs="Arial"/>
        </w:rPr>
        <w:tab/>
        <w:t xml:space="preserve">Formulate and evaluate technical alternatives to meet IT requirements arising from small businesses, including </w:t>
      </w:r>
      <w:proofErr w:type="gramStart"/>
      <w:r>
        <w:rPr>
          <w:rFonts w:ascii="Arial" w:eastAsia="Arial" w:hAnsi="Arial" w:cs="Arial"/>
        </w:rPr>
        <w:t>projects which</w:t>
      </w:r>
      <w:proofErr w:type="gramEnd"/>
      <w:r>
        <w:rPr>
          <w:rFonts w:ascii="Arial" w:eastAsia="Arial" w:hAnsi="Arial" w:cs="Arial"/>
        </w:rPr>
        <w:t xml:space="preserve"> have a medium-or large-scale impact on the processes of the business.</w:t>
      </w:r>
    </w:p>
    <w:p w14:paraId="17A477FD" w14:textId="593CDA86"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8.2</w:t>
      </w:r>
      <w:r>
        <w:rPr>
          <w:rFonts w:ascii="Arial" w:eastAsia="Arial" w:hAnsi="Arial" w:cs="Arial"/>
        </w:rPr>
        <w:tab/>
        <w:t>Estimate proposed solutions to IT-based problems in small business situations, in respect of both time and cost.</w:t>
      </w:r>
    </w:p>
    <w:p w14:paraId="1B9BEABF"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8.3</w:t>
      </w:r>
      <w:r>
        <w:rPr>
          <w:rFonts w:ascii="Arial" w:eastAsia="Arial" w:hAnsi="Arial" w:cs="Arial"/>
        </w:rPr>
        <w:tab/>
      </w:r>
      <w:r w:rsidR="00C837AA">
        <w:rPr>
          <w:rFonts w:ascii="Arial" w:eastAsia="Arial" w:hAnsi="Arial" w:cs="Arial"/>
        </w:rPr>
        <w:t>P</w:t>
      </w:r>
      <w:r>
        <w:rPr>
          <w:rFonts w:ascii="Arial" w:eastAsia="Arial" w:hAnsi="Arial" w:cs="Arial"/>
        </w:rPr>
        <w:t xml:space="preserve">resent technical and commercial aspects of proposed solutions to IT-based problems to clients, using reasoned argument attuned to the client’s level of technical understanding. </w:t>
      </w:r>
    </w:p>
    <w:p w14:paraId="47895FF4"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8.4</w:t>
      </w:r>
      <w:r>
        <w:rPr>
          <w:rFonts w:ascii="Arial" w:eastAsia="Arial" w:hAnsi="Arial" w:cs="Arial"/>
        </w:rPr>
        <w:tab/>
        <w:t xml:space="preserve">Demonstrate an ability to work to tightly-deﬁned cost and timescale budgets, and have gained an understanding of how to respond in a professional manner to changes in client requirements, and other eventualities that raise the prospect of budget overruns. </w:t>
      </w:r>
    </w:p>
    <w:p w14:paraId="7C32E0D0"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8.5</w:t>
      </w:r>
      <w:r>
        <w:rPr>
          <w:rFonts w:ascii="Arial" w:eastAsia="Arial" w:hAnsi="Arial" w:cs="Arial"/>
        </w:rPr>
        <w:tab/>
        <w:t xml:space="preserve">Give evidence of detailed practical experience in applying selected areas of computing technology to meet the requirements of small enterprises. </w:t>
      </w:r>
    </w:p>
    <w:p w14:paraId="46E78F36"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lastRenderedPageBreak/>
        <w:t>8.6</w:t>
      </w:r>
      <w:r>
        <w:rPr>
          <w:rFonts w:ascii="Arial" w:eastAsia="Arial" w:hAnsi="Arial" w:cs="Arial"/>
        </w:rPr>
        <w:tab/>
        <w:t xml:space="preserve">Show experience of carrying out project work in a framework of deﬁned procedures and processes, be able to evaluate that framework critically, and formulate practical proposals to develop that framework so as to achieve a dependably high-quality service in a cost-effective way. </w:t>
      </w:r>
    </w:p>
    <w:p w14:paraId="3C6DEA00"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8.7</w:t>
      </w:r>
      <w:r>
        <w:rPr>
          <w:rFonts w:ascii="Arial" w:eastAsia="Arial" w:hAnsi="Arial" w:cs="Arial"/>
        </w:rPr>
        <w:tab/>
        <w:t xml:space="preserve">Formulate costed plans for the strategic development of an IT consultancy business, and to canvass support for such plans by reasoned argument. </w:t>
      </w:r>
    </w:p>
    <w:p w14:paraId="5FB6E49B" w14:textId="0E981B34"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8.8</w:t>
      </w:r>
      <w:r>
        <w:rPr>
          <w:rFonts w:ascii="Arial" w:eastAsia="Arial" w:hAnsi="Arial" w:cs="Arial"/>
        </w:rPr>
        <w:tab/>
        <w:t xml:space="preserve">Manage consultancy </w:t>
      </w:r>
      <w:proofErr w:type="spellStart"/>
      <w:r>
        <w:rPr>
          <w:rFonts w:ascii="Arial" w:eastAsia="Arial" w:hAnsi="Arial" w:cs="Arial"/>
        </w:rPr>
        <w:t>prjects</w:t>
      </w:r>
      <w:proofErr w:type="spellEnd"/>
      <w:r>
        <w:rPr>
          <w:rFonts w:ascii="Arial" w:eastAsia="Arial" w:hAnsi="Arial" w:cs="Arial"/>
        </w:rPr>
        <w:t xml:space="preserve"> of at least medium scale through the project lifecycle. </w:t>
      </w:r>
    </w:p>
    <w:p w14:paraId="066CE9A6"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8.9</w:t>
      </w:r>
      <w:r>
        <w:rPr>
          <w:rFonts w:ascii="Arial" w:eastAsia="Arial" w:hAnsi="Arial" w:cs="Arial"/>
        </w:rPr>
        <w:tab/>
        <w:t xml:space="preserve">Demonstrate a working awareness of the commercial considerations and practical steps needed for an IT consultancy to develop internally a product or service and present it for sale. </w:t>
      </w:r>
    </w:p>
    <w:p w14:paraId="1B4C48E4" w14:textId="77777777" w:rsidR="00136D3B" w:rsidRDefault="00943042" w:rsidP="00622C54">
      <w:pPr>
        <w:numPr>
          <w:ilvl w:val="0"/>
          <w:numId w:val="6"/>
        </w:numPr>
        <w:spacing w:before="240" w:after="0" w:line="240" w:lineRule="auto"/>
        <w:ind w:left="540" w:right="261" w:hanging="540"/>
        <w:rPr>
          <w:rFonts w:ascii="Arial" w:eastAsia="Arial" w:hAnsi="Arial" w:cs="Arial"/>
        </w:rPr>
      </w:pPr>
      <w:r>
        <w:rPr>
          <w:rFonts w:ascii="Arial" w:eastAsia="Arial" w:hAnsi="Arial" w:cs="Arial"/>
          <w:b/>
        </w:rPr>
        <w:t>The intended generic learning outcomes.</w:t>
      </w:r>
      <w:r>
        <w:rPr>
          <w:rFonts w:ascii="Arial" w:eastAsia="Arial" w:hAnsi="Arial" w:cs="Arial"/>
          <w:b/>
        </w:rPr>
        <w:br/>
        <w:t>On successfully completing the module students will be able to:</w:t>
      </w:r>
    </w:p>
    <w:p w14:paraId="58952686"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9.1</w:t>
      </w:r>
      <w:r>
        <w:rPr>
          <w:rFonts w:ascii="Arial" w:eastAsia="Arial" w:hAnsi="Arial" w:cs="Arial"/>
        </w:rPr>
        <w:tab/>
        <w:t xml:space="preserve">Explore diverse sources of information to formulate and present technical alternatives to solve a given problem, and to provide guidance to clients to allow them to decide between competing solutions within an identiﬁed framework of constraints, using criteria of evaluation that they have formulated. </w:t>
      </w:r>
    </w:p>
    <w:p w14:paraId="6CF3B865"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9.2</w:t>
      </w:r>
      <w:r>
        <w:rPr>
          <w:rFonts w:ascii="Arial" w:eastAsia="Arial" w:hAnsi="Arial" w:cs="Arial"/>
        </w:rPr>
        <w:tab/>
        <w:t>Show an understanding of project management in a commercial context, including the ability to assess and manage ﬁnancial, organisational, and technical risks, and the need to establish and evolve a quality management system.</w:t>
      </w:r>
    </w:p>
    <w:p w14:paraId="5CF5F31A"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9.3</w:t>
      </w:r>
      <w:r>
        <w:rPr>
          <w:rFonts w:ascii="Arial" w:eastAsia="Arial" w:hAnsi="Arial" w:cs="Arial"/>
        </w:rPr>
        <w:tab/>
        <w:t>Appreciate how to deal with customers in a consulting role: skills required here include communication, presentation, negotiation and (where conﬂict arises) conﬂict resolution.</w:t>
      </w:r>
    </w:p>
    <w:p w14:paraId="627C0263"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9.4</w:t>
      </w:r>
      <w:r>
        <w:rPr>
          <w:rFonts w:ascii="Arial" w:eastAsia="Arial" w:hAnsi="Arial" w:cs="Arial"/>
        </w:rPr>
        <w:tab/>
        <w:t xml:space="preserve">Interact effectively within a team, recognise and support leadership provided by others, and be able to manage conﬂict in this context. Students will be able spontaneously to seek and make use of advice and feedback. </w:t>
      </w:r>
    </w:p>
    <w:p w14:paraId="4A7476EA"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9.5</w:t>
      </w:r>
      <w:r>
        <w:rPr>
          <w:rFonts w:ascii="Arial" w:eastAsia="Arial" w:hAnsi="Arial" w:cs="Arial"/>
        </w:rPr>
        <w:tab/>
        <w:t xml:space="preserve">Take responsibility for their own work, including (where applicable) leadership and mentoring provided by them to other team members, and evaluate its strengths and weaknesses. </w:t>
      </w:r>
    </w:p>
    <w:p w14:paraId="7102DEE0" w14:textId="7C58492B"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9.6</w:t>
      </w:r>
      <w:r>
        <w:rPr>
          <w:rFonts w:ascii="Arial" w:eastAsia="Arial" w:hAnsi="Arial" w:cs="Arial"/>
        </w:rPr>
        <w:tab/>
        <w:t xml:space="preserve">Be conﬁdent in the application of their own judgement, including developing their own criteria of evaluation, and be able to challenge received opinion. </w:t>
      </w:r>
    </w:p>
    <w:p w14:paraId="162D187C"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9.7</w:t>
      </w:r>
      <w:r>
        <w:rPr>
          <w:rFonts w:ascii="Arial" w:eastAsia="Arial" w:hAnsi="Arial" w:cs="Arial"/>
        </w:rPr>
        <w:tab/>
        <w:t>Present ideas, arguments and results in the form of a well-structured report.</w:t>
      </w:r>
    </w:p>
    <w:p w14:paraId="5B11101B"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A synopsis of the curriculum</w:t>
      </w:r>
    </w:p>
    <w:p w14:paraId="38A3CB74" w14:textId="22540053"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Students undertake </w:t>
      </w:r>
      <w:r w:rsidR="00ED4A8D">
        <w:rPr>
          <w:rFonts w:ascii="Arial" w:eastAsia="Arial" w:hAnsi="Arial" w:cs="Arial"/>
        </w:rPr>
        <w:t>several</w:t>
      </w:r>
      <w:r>
        <w:rPr>
          <w:rFonts w:ascii="Arial" w:eastAsia="Arial" w:hAnsi="Arial" w:cs="Arial"/>
        </w:rPr>
        <w:t xml:space="preserve"> projects for the </w:t>
      </w:r>
      <w:r w:rsidR="00ED4A8D" w:rsidRPr="00ED4A8D">
        <w:rPr>
          <w:rFonts w:ascii="Arial" w:eastAsia="Arial" w:hAnsi="Arial" w:cs="Arial"/>
        </w:rPr>
        <w:t>Kent IT Consultancy</w:t>
      </w:r>
      <w:r w:rsidR="00ED4A8D">
        <w:rPr>
          <w:rFonts w:ascii="Arial" w:eastAsia="Arial" w:hAnsi="Arial" w:cs="Arial"/>
        </w:rPr>
        <w:t xml:space="preserve"> (</w:t>
      </w:r>
      <w:r>
        <w:rPr>
          <w:rFonts w:ascii="Arial" w:eastAsia="Arial" w:hAnsi="Arial" w:cs="Arial"/>
        </w:rPr>
        <w:t>KITC</w:t>
      </w:r>
      <w:r w:rsidR="00ED4A8D">
        <w:rPr>
          <w:rFonts w:ascii="Arial" w:eastAsia="Arial" w:hAnsi="Arial" w:cs="Arial"/>
        </w:rPr>
        <w:t>)</w:t>
      </w:r>
      <w:r>
        <w:rPr>
          <w:rFonts w:ascii="Arial" w:eastAsia="Arial" w:hAnsi="Arial" w:cs="Arial"/>
        </w:rPr>
        <w:t xml:space="preserve">. </w:t>
      </w:r>
      <w:r w:rsidR="008E135E">
        <w:rPr>
          <w:rFonts w:ascii="Arial" w:eastAsia="Arial" w:hAnsi="Arial" w:cs="Arial"/>
        </w:rPr>
        <w:t>Each of these will be either</w:t>
      </w:r>
      <w:r>
        <w:rPr>
          <w:rFonts w:ascii="Arial" w:eastAsia="Arial" w:hAnsi="Arial" w:cs="Arial"/>
        </w:rPr>
        <w:t xml:space="preserve"> </w:t>
      </w:r>
      <w:r w:rsidR="008E135E">
        <w:rPr>
          <w:rFonts w:ascii="Arial" w:eastAsia="Arial" w:hAnsi="Arial" w:cs="Arial"/>
        </w:rPr>
        <w:t>a commercial project for an external client, or an internal development project, e.g. developing a future service offering for the KITC</w:t>
      </w:r>
      <w:r w:rsidR="00A70EDB">
        <w:rPr>
          <w:rFonts w:ascii="Arial" w:eastAsia="Arial" w:hAnsi="Arial" w:cs="Arial"/>
        </w:rPr>
        <w:t>.</w:t>
      </w:r>
      <w:r w:rsidR="008E135E">
        <w:rPr>
          <w:rFonts w:ascii="Arial" w:eastAsia="Arial" w:hAnsi="Arial" w:cs="Arial"/>
        </w:rPr>
        <w:t xml:space="preserve"> </w:t>
      </w:r>
    </w:p>
    <w:p w14:paraId="6F631575" w14:textId="3962802E" w:rsidR="00136D3B" w:rsidRDefault="00943042" w:rsidP="00622C54">
      <w:pPr>
        <w:spacing w:before="120" w:after="0" w:line="240" w:lineRule="auto"/>
        <w:ind w:left="540" w:right="260"/>
        <w:rPr>
          <w:rFonts w:ascii="Arial" w:eastAsia="Arial" w:hAnsi="Arial" w:cs="Arial"/>
        </w:rPr>
      </w:pPr>
      <w:r>
        <w:rPr>
          <w:rFonts w:ascii="Arial" w:eastAsia="Arial" w:hAnsi="Arial" w:cs="Arial"/>
        </w:rPr>
        <w:t>In addition to project work, students will be expected to engage in ongoing tasks related to the operation of the consultanc</w:t>
      </w:r>
      <w:r w:rsidR="00C97082">
        <w:rPr>
          <w:rFonts w:ascii="Arial" w:eastAsia="Arial" w:hAnsi="Arial" w:cs="Arial"/>
        </w:rPr>
        <w:t>y</w:t>
      </w:r>
      <w:r w:rsidR="008E135E">
        <w:rPr>
          <w:rFonts w:ascii="Arial" w:eastAsia="Arial" w:hAnsi="Arial" w:cs="Arial"/>
        </w:rPr>
        <w:t>, including marketing, sales and mentoring/buddying colleagues.</w:t>
      </w:r>
    </w:p>
    <w:p w14:paraId="1B8D35AC" w14:textId="6CDEC618"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Each assignment will be carried out under the supervision of KITC management and in accordance with client requirements, with deliverables deﬁned by negotiation with the client. </w:t>
      </w:r>
    </w:p>
    <w:p w14:paraId="77828C21"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Reading list (Indicative list, current at time of publication. Reading lists will be published annually)</w:t>
      </w:r>
    </w:p>
    <w:p w14:paraId="6646C233" w14:textId="77777777" w:rsidR="00136D3B" w:rsidRDefault="00943042" w:rsidP="00622C54">
      <w:pPr>
        <w:numPr>
          <w:ilvl w:val="0"/>
          <w:numId w:val="3"/>
        </w:numPr>
        <w:spacing w:before="120" w:after="0" w:line="240" w:lineRule="auto"/>
        <w:ind w:left="1080" w:right="260"/>
        <w:jc w:val="both"/>
      </w:pPr>
      <w:r>
        <w:rPr>
          <w:rFonts w:ascii="Arial" w:eastAsia="Arial" w:hAnsi="Arial" w:cs="Arial"/>
        </w:rPr>
        <w:t xml:space="preserve">The BS EN ISO9001:2000 Standard </w:t>
      </w:r>
      <w:proofErr w:type="spellStart"/>
      <w:r>
        <w:rPr>
          <w:rFonts w:ascii="Arial" w:eastAsia="Arial" w:hAnsi="Arial" w:cs="Arial"/>
        </w:rPr>
        <w:t>BSi</w:t>
      </w:r>
      <w:proofErr w:type="spellEnd"/>
      <w:r>
        <w:rPr>
          <w:rFonts w:ascii="Arial" w:eastAsia="Arial" w:hAnsi="Arial" w:cs="Arial"/>
        </w:rPr>
        <w:t>, ISBN 580368378</w:t>
      </w:r>
    </w:p>
    <w:p w14:paraId="4395143D" w14:textId="77777777" w:rsidR="00136D3B" w:rsidRDefault="00943042" w:rsidP="00622C54">
      <w:pPr>
        <w:numPr>
          <w:ilvl w:val="0"/>
          <w:numId w:val="3"/>
        </w:numPr>
        <w:spacing w:before="120" w:after="0" w:line="240" w:lineRule="auto"/>
        <w:ind w:left="1080" w:right="260"/>
        <w:jc w:val="both"/>
      </w:pPr>
      <w:r>
        <w:rPr>
          <w:rFonts w:ascii="Arial" w:eastAsia="Arial" w:hAnsi="Arial" w:cs="Arial"/>
        </w:rPr>
        <w:t>John Locke</w:t>
      </w:r>
      <w:r w:rsidR="00EB3050">
        <w:rPr>
          <w:rFonts w:ascii="Arial" w:eastAsia="Arial" w:hAnsi="Arial" w:cs="Arial"/>
        </w:rPr>
        <w:t>,</w:t>
      </w:r>
      <w:r>
        <w:rPr>
          <w:rFonts w:ascii="Arial" w:eastAsia="Arial" w:hAnsi="Arial" w:cs="Arial"/>
        </w:rPr>
        <w:t xml:space="preserve"> </w:t>
      </w:r>
      <w:r>
        <w:rPr>
          <w:rFonts w:ascii="Arial" w:eastAsia="Arial" w:hAnsi="Arial" w:cs="Arial"/>
          <w:i/>
        </w:rPr>
        <w:t>Open Source Solutions for Small Business Problems</w:t>
      </w:r>
      <w:r w:rsidR="00EB3050">
        <w:rPr>
          <w:rFonts w:ascii="Arial" w:eastAsia="Arial" w:hAnsi="Arial" w:cs="Arial"/>
          <w:i/>
        </w:rPr>
        <w:t>,</w:t>
      </w:r>
      <w:r>
        <w:rPr>
          <w:rFonts w:ascii="Arial" w:eastAsia="Arial" w:hAnsi="Arial" w:cs="Arial"/>
        </w:rPr>
        <w:t xml:space="preserve"> Charles River Media 2004, ISBN 158403203 </w:t>
      </w:r>
    </w:p>
    <w:p w14:paraId="49364FB6" w14:textId="77777777" w:rsidR="00136D3B" w:rsidRDefault="00943042" w:rsidP="00622C54">
      <w:pPr>
        <w:numPr>
          <w:ilvl w:val="0"/>
          <w:numId w:val="3"/>
        </w:numPr>
        <w:spacing w:before="120" w:after="0" w:line="240" w:lineRule="auto"/>
        <w:ind w:left="1080" w:right="260"/>
        <w:jc w:val="both"/>
      </w:pPr>
      <w:r>
        <w:rPr>
          <w:rFonts w:ascii="Arial" w:eastAsia="Arial" w:hAnsi="Arial" w:cs="Arial"/>
        </w:rPr>
        <w:lastRenderedPageBreak/>
        <w:t xml:space="preserve">Efraim Turban et al. </w:t>
      </w:r>
      <w:r w:rsidR="00EB3050" w:rsidRPr="00EB3050">
        <w:rPr>
          <w:rFonts w:ascii="Arial" w:eastAsia="Arial" w:hAnsi="Arial" w:cs="Arial"/>
          <w:i/>
        </w:rPr>
        <w:t>Electronic Commerce: A Managerial and Social Networks Perspective</w:t>
      </w:r>
      <w:r w:rsidR="00EB3050">
        <w:rPr>
          <w:rFonts w:ascii="Arial" w:eastAsia="Arial" w:hAnsi="Arial" w:cs="Arial"/>
          <w:i/>
        </w:rPr>
        <w:t>,</w:t>
      </w:r>
      <w:r w:rsidR="00EB3050" w:rsidRPr="00EB3050">
        <w:rPr>
          <w:rFonts w:ascii="Arial" w:eastAsia="Arial" w:hAnsi="Arial" w:cs="Arial"/>
          <w:i/>
        </w:rPr>
        <w:t xml:space="preserve"> </w:t>
      </w:r>
      <w:r w:rsidR="00EB3050" w:rsidRPr="00EB3050">
        <w:rPr>
          <w:rFonts w:ascii="Arial" w:eastAsia="Arial" w:hAnsi="Arial" w:cs="Arial"/>
        </w:rPr>
        <w:t>Springer Texts in Business and Economics</w:t>
      </w:r>
      <w:r w:rsidRPr="00EB3050">
        <w:rPr>
          <w:rFonts w:ascii="Arial" w:eastAsia="Arial" w:hAnsi="Arial" w:cs="Arial"/>
        </w:rPr>
        <w:t xml:space="preserve"> </w:t>
      </w:r>
      <w:r w:rsidR="00EB3050">
        <w:rPr>
          <w:rFonts w:ascii="Arial" w:eastAsia="Arial" w:hAnsi="Arial" w:cs="Arial"/>
        </w:rPr>
        <w:t xml:space="preserve">2016, </w:t>
      </w:r>
      <w:r>
        <w:rPr>
          <w:rFonts w:ascii="Arial" w:eastAsia="Arial" w:hAnsi="Arial" w:cs="Arial"/>
        </w:rPr>
        <w:t xml:space="preserve">ISBN </w:t>
      </w:r>
      <w:r w:rsidR="00EB3050" w:rsidRPr="00EB3050">
        <w:rPr>
          <w:rFonts w:ascii="Arial" w:eastAsia="Arial" w:hAnsi="Arial" w:cs="Arial"/>
        </w:rPr>
        <w:t>978-3319362700</w:t>
      </w:r>
    </w:p>
    <w:p w14:paraId="439CD401" w14:textId="77777777" w:rsidR="00136D3B" w:rsidRDefault="00943042" w:rsidP="00622C54">
      <w:pPr>
        <w:numPr>
          <w:ilvl w:val="0"/>
          <w:numId w:val="3"/>
        </w:numPr>
        <w:spacing w:before="120" w:after="0" w:line="240" w:lineRule="auto"/>
        <w:ind w:left="1080" w:right="260"/>
        <w:jc w:val="both"/>
      </w:pPr>
      <w:r>
        <w:rPr>
          <w:rFonts w:ascii="Arial" w:eastAsia="Arial" w:hAnsi="Arial" w:cs="Arial"/>
        </w:rPr>
        <w:t>Mark Norris and Steve West</w:t>
      </w:r>
      <w:r w:rsidR="00EB3050">
        <w:rPr>
          <w:rFonts w:ascii="Arial" w:eastAsia="Arial" w:hAnsi="Arial" w:cs="Arial"/>
        </w:rPr>
        <w:t>,</w:t>
      </w:r>
      <w:r>
        <w:rPr>
          <w:rFonts w:ascii="Arial" w:eastAsia="Arial" w:hAnsi="Arial" w:cs="Arial"/>
        </w:rPr>
        <w:t xml:space="preserve"> </w:t>
      </w:r>
      <w:r>
        <w:rPr>
          <w:rFonts w:ascii="Arial" w:eastAsia="Arial" w:hAnsi="Arial" w:cs="Arial"/>
          <w:i/>
        </w:rPr>
        <w:t>eBusiness Essentials: Technology and Network Requirements for Mobile and Online Markets</w:t>
      </w:r>
      <w:r w:rsidR="00EB3050">
        <w:rPr>
          <w:rFonts w:ascii="Arial" w:eastAsia="Arial" w:hAnsi="Arial" w:cs="Arial"/>
          <w:i/>
        </w:rPr>
        <w:t>,</w:t>
      </w:r>
      <w:r>
        <w:rPr>
          <w:rFonts w:ascii="Arial" w:eastAsia="Arial" w:hAnsi="Arial" w:cs="Arial"/>
        </w:rPr>
        <w:t xml:space="preserve"> John Wiley 2001, ISBN 471521833</w:t>
      </w:r>
    </w:p>
    <w:p w14:paraId="727E10DD" w14:textId="77777777" w:rsidR="00136D3B" w:rsidRDefault="00943042" w:rsidP="00622C54">
      <w:pPr>
        <w:numPr>
          <w:ilvl w:val="0"/>
          <w:numId w:val="3"/>
        </w:numPr>
        <w:spacing w:before="120" w:after="0" w:line="240" w:lineRule="auto"/>
        <w:ind w:left="1080" w:right="260"/>
        <w:jc w:val="both"/>
        <w:rPr>
          <w:rFonts w:ascii="Arial" w:eastAsia="Arial" w:hAnsi="Arial" w:cs="Arial"/>
        </w:rPr>
      </w:pPr>
      <w:r>
        <w:rPr>
          <w:rFonts w:ascii="Arial" w:eastAsia="Arial" w:hAnsi="Arial" w:cs="Arial"/>
        </w:rPr>
        <w:t>Tom DeMarco and Timothy Lister</w:t>
      </w:r>
      <w:r w:rsidR="00EB3050">
        <w:rPr>
          <w:rFonts w:ascii="Arial" w:eastAsia="Arial" w:hAnsi="Arial" w:cs="Arial"/>
        </w:rPr>
        <w:t>,</w:t>
      </w:r>
      <w:r>
        <w:rPr>
          <w:rFonts w:ascii="Arial" w:eastAsia="Arial" w:hAnsi="Arial" w:cs="Arial"/>
        </w:rPr>
        <w:t xml:space="preserve"> </w:t>
      </w:r>
      <w:r>
        <w:rPr>
          <w:rFonts w:ascii="Arial" w:eastAsia="Arial" w:hAnsi="Arial" w:cs="Arial"/>
          <w:i/>
        </w:rPr>
        <w:t>Waltzing with Bears: Managing Risk on Software Projects</w:t>
      </w:r>
      <w:r w:rsidR="00EB3050">
        <w:rPr>
          <w:rFonts w:ascii="Arial" w:eastAsia="Arial" w:hAnsi="Arial" w:cs="Arial"/>
          <w:i/>
        </w:rPr>
        <w:t>,</w:t>
      </w:r>
      <w:r>
        <w:rPr>
          <w:rFonts w:ascii="Arial" w:eastAsia="Arial" w:hAnsi="Arial" w:cs="Arial"/>
        </w:rPr>
        <w:t xml:space="preserve"> Dorset House 2003, ISBN 0932633609</w:t>
      </w:r>
    </w:p>
    <w:p w14:paraId="6959DAB4" w14:textId="77777777" w:rsidR="00136D3B" w:rsidRPr="00A70EDB" w:rsidRDefault="00943042" w:rsidP="00622C54">
      <w:pPr>
        <w:numPr>
          <w:ilvl w:val="0"/>
          <w:numId w:val="6"/>
        </w:numPr>
        <w:spacing w:before="240" w:after="0" w:line="240" w:lineRule="auto"/>
        <w:ind w:left="540" w:right="261" w:hanging="540"/>
        <w:rPr>
          <w:rFonts w:ascii="Arial" w:eastAsia="Arial" w:hAnsi="Arial" w:cs="Arial"/>
          <w:i/>
        </w:rPr>
      </w:pPr>
      <w:r>
        <w:rPr>
          <w:rFonts w:ascii="Arial" w:eastAsia="Arial" w:hAnsi="Arial" w:cs="Arial"/>
          <w:b/>
        </w:rPr>
        <w:t>Learning and teaching methods</w:t>
      </w:r>
    </w:p>
    <w:p w14:paraId="7DCDD4A7" w14:textId="215A54E9" w:rsidR="002E53A0" w:rsidRPr="00A70EDB" w:rsidRDefault="00A70EDB" w:rsidP="00A70EDB">
      <w:pPr>
        <w:spacing w:before="240" w:after="0" w:line="240" w:lineRule="auto"/>
        <w:ind w:left="540" w:right="261"/>
        <w:rPr>
          <w:rFonts w:ascii="Arial" w:eastAsia="Arial" w:hAnsi="Arial" w:cs="Arial"/>
        </w:rPr>
      </w:pPr>
      <w:r>
        <w:rPr>
          <w:rFonts w:ascii="Arial" w:eastAsia="Arial" w:hAnsi="Arial" w:cs="Arial"/>
        </w:rPr>
        <w:t>Total c</w:t>
      </w:r>
      <w:r w:rsidR="002E53A0" w:rsidRPr="00A70EDB">
        <w:rPr>
          <w:rFonts w:ascii="Arial" w:eastAsia="Arial" w:hAnsi="Arial" w:cs="Arial"/>
        </w:rPr>
        <w:t>ontact hours:</w:t>
      </w:r>
      <w:r>
        <w:rPr>
          <w:rFonts w:ascii="Arial" w:eastAsia="Arial" w:hAnsi="Arial" w:cs="Arial"/>
        </w:rPr>
        <w:t xml:space="preserve"> 16</w:t>
      </w:r>
    </w:p>
    <w:p w14:paraId="5C641343" w14:textId="4885F4FB" w:rsidR="002E53A0" w:rsidRPr="00A70EDB" w:rsidRDefault="002E53A0" w:rsidP="00A70EDB">
      <w:pPr>
        <w:spacing w:before="120" w:after="0" w:line="240" w:lineRule="auto"/>
        <w:ind w:left="547" w:right="259"/>
        <w:rPr>
          <w:rFonts w:ascii="Arial" w:eastAsia="Arial" w:hAnsi="Arial" w:cs="Arial"/>
        </w:rPr>
      </w:pPr>
      <w:r w:rsidRPr="00A70EDB">
        <w:rPr>
          <w:rFonts w:ascii="Arial" w:eastAsia="Arial" w:hAnsi="Arial" w:cs="Arial"/>
        </w:rPr>
        <w:t xml:space="preserve">Private </w:t>
      </w:r>
      <w:r w:rsidR="00A70EDB">
        <w:rPr>
          <w:rFonts w:ascii="Arial" w:eastAsia="Arial" w:hAnsi="Arial" w:cs="Arial"/>
        </w:rPr>
        <w:t>s</w:t>
      </w:r>
      <w:r w:rsidRPr="00A70EDB">
        <w:rPr>
          <w:rFonts w:ascii="Arial" w:eastAsia="Arial" w:hAnsi="Arial" w:cs="Arial"/>
        </w:rPr>
        <w:t>tudy hours:</w:t>
      </w:r>
      <w:r w:rsidR="00A70EDB">
        <w:rPr>
          <w:rFonts w:ascii="Arial" w:eastAsia="Arial" w:hAnsi="Arial" w:cs="Arial"/>
        </w:rPr>
        <w:t xml:space="preserve"> 584</w:t>
      </w:r>
    </w:p>
    <w:p w14:paraId="7299EC96" w14:textId="0E90AC10" w:rsidR="002E53A0" w:rsidRPr="00A70EDB" w:rsidRDefault="002E53A0" w:rsidP="00A70EDB">
      <w:pPr>
        <w:spacing w:before="120" w:after="0" w:line="240" w:lineRule="auto"/>
        <w:ind w:left="547" w:right="259"/>
        <w:rPr>
          <w:rFonts w:ascii="Arial" w:eastAsia="Arial" w:hAnsi="Arial" w:cs="Arial"/>
          <w:i/>
        </w:rPr>
      </w:pPr>
      <w:r w:rsidRPr="00A70EDB">
        <w:rPr>
          <w:rFonts w:ascii="Arial" w:eastAsia="Arial" w:hAnsi="Arial" w:cs="Arial"/>
        </w:rPr>
        <w:t xml:space="preserve">Total </w:t>
      </w:r>
      <w:r w:rsidR="00A70EDB">
        <w:rPr>
          <w:rFonts w:ascii="Arial" w:eastAsia="Arial" w:hAnsi="Arial" w:cs="Arial"/>
        </w:rPr>
        <w:t xml:space="preserve">study </w:t>
      </w:r>
      <w:r w:rsidRPr="00A70EDB">
        <w:rPr>
          <w:rFonts w:ascii="Arial" w:eastAsia="Arial" w:hAnsi="Arial" w:cs="Arial"/>
        </w:rPr>
        <w:t>hours: 600</w:t>
      </w:r>
    </w:p>
    <w:p w14:paraId="1553BD1E" w14:textId="77777777" w:rsidR="00136D3B" w:rsidRDefault="00943042" w:rsidP="00622C54">
      <w:pPr>
        <w:numPr>
          <w:ilvl w:val="0"/>
          <w:numId w:val="6"/>
        </w:numPr>
        <w:spacing w:before="240" w:after="0" w:line="240" w:lineRule="auto"/>
        <w:ind w:left="540" w:right="261" w:hanging="540"/>
        <w:rPr>
          <w:rFonts w:ascii="Arial" w:eastAsia="Arial" w:hAnsi="Arial" w:cs="Arial"/>
          <w:i/>
        </w:rPr>
      </w:pPr>
      <w:r>
        <w:rPr>
          <w:rFonts w:ascii="Arial" w:eastAsia="Arial" w:hAnsi="Arial" w:cs="Arial"/>
          <w:b/>
        </w:rPr>
        <w:t>Assessment methods</w:t>
      </w:r>
    </w:p>
    <w:p w14:paraId="0149A822" w14:textId="760A5A0D" w:rsidR="009C1E94" w:rsidRDefault="009C1E94" w:rsidP="009C1E94">
      <w:pPr>
        <w:tabs>
          <w:tab w:val="left" w:pos="540"/>
        </w:tabs>
        <w:spacing w:before="120" w:after="0" w:line="240" w:lineRule="auto"/>
        <w:rPr>
          <w:rFonts w:ascii="Arial" w:eastAsia="Arial" w:hAnsi="Arial" w:cs="Arial"/>
        </w:rPr>
      </w:pPr>
      <w:r>
        <w:rPr>
          <w:rFonts w:ascii="Arial" w:eastAsia="Arial" w:hAnsi="Arial" w:cs="Arial"/>
        </w:rPr>
        <w:t>13.1</w:t>
      </w:r>
      <w:r>
        <w:rPr>
          <w:rFonts w:ascii="Arial" w:eastAsia="Arial" w:hAnsi="Arial" w:cs="Arial"/>
        </w:rPr>
        <w:tab/>
        <w:t>Main assessment methods</w:t>
      </w:r>
    </w:p>
    <w:p w14:paraId="4B29E1D7" w14:textId="22BFDD16" w:rsidR="009A7725" w:rsidRDefault="009A7725" w:rsidP="009A7725">
      <w:pPr>
        <w:spacing w:before="120" w:after="0" w:line="240" w:lineRule="auto"/>
        <w:ind w:left="540"/>
        <w:rPr>
          <w:rFonts w:ascii="Arial" w:eastAsia="Arial" w:hAnsi="Arial" w:cs="Arial"/>
        </w:rPr>
      </w:pPr>
      <w:r w:rsidRPr="00D6116F">
        <w:rPr>
          <w:rFonts w:ascii="Arial" w:eastAsia="Arial" w:hAnsi="Arial" w:cs="Arial"/>
        </w:rPr>
        <w:t>P</w:t>
      </w:r>
      <w:r>
        <w:rPr>
          <w:rFonts w:ascii="Arial" w:eastAsia="Arial" w:hAnsi="Arial" w:cs="Arial"/>
        </w:rPr>
        <w:t>erformance evaluation</w:t>
      </w:r>
      <w:r w:rsidRPr="00D6116F">
        <w:rPr>
          <w:rFonts w:ascii="Arial" w:eastAsia="Arial" w:hAnsi="Arial" w:cs="Arial"/>
        </w:rPr>
        <w:t xml:space="preserve"> (pass/fail, failure in this component means failure of the module)</w:t>
      </w:r>
      <w:r>
        <w:rPr>
          <w:rFonts w:ascii="Arial" w:eastAsia="Arial" w:hAnsi="Arial" w:cs="Arial"/>
        </w:rPr>
        <w:br/>
        <w:t>Report with support</w:t>
      </w:r>
      <w:r w:rsidR="00B2127B">
        <w:rPr>
          <w:rFonts w:ascii="Arial" w:eastAsia="Arial" w:hAnsi="Arial" w:cs="Arial"/>
        </w:rPr>
        <w:t>ing</w:t>
      </w:r>
      <w:r>
        <w:rPr>
          <w:rFonts w:ascii="Arial" w:eastAsia="Arial" w:hAnsi="Arial" w:cs="Arial"/>
        </w:rPr>
        <w:t xml:space="preserve"> materials and viva (100%)</w:t>
      </w:r>
    </w:p>
    <w:p w14:paraId="64AEAF1C" w14:textId="4BEB73B6" w:rsidR="00A5441F" w:rsidRDefault="00A5441F" w:rsidP="00622C54">
      <w:pPr>
        <w:spacing w:before="120" w:after="0" w:line="240" w:lineRule="auto"/>
        <w:ind w:left="540"/>
        <w:rPr>
          <w:rFonts w:ascii="Arial" w:hAnsi="Arial" w:cs="Arial"/>
          <w:iCs/>
        </w:rPr>
      </w:pPr>
      <w:r>
        <w:rPr>
          <w:rFonts w:ascii="Arial" w:hAnsi="Arial" w:cs="Arial"/>
          <w:iCs/>
        </w:rPr>
        <w:t>Although KITC activities involve working in teams, each student is assessed on an individual basis.</w:t>
      </w:r>
    </w:p>
    <w:p w14:paraId="7E4CB0D4" w14:textId="4CB1A2BF" w:rsidR="009C1E94" w:rsidRDefault="009C1E94" w:rsidP="009C1E94">
      <w:pPr>
        <w:tabs>
          <w:tab w:val="left" w:pos="540"/>
        </w:tabs>
        <w:spacing w:before="120" w:after="0" w:line="240" w:lineRule="auto"/>
        <w:rPr>
          <w:rFonts w:ascii="Arial" w:eastAsia="Arial" w:hAnsi="Arial" w:cs="Arial"/>
        </w:rPr>
      </w:pPr>
      <w:r>
        <w:rPr>
          <w:rFonts w:ascii="Arial" w:eastAsia="Arial" w:hAnsi="Arial" w:cs="Arial"/>
        </w:rPr>
        <w:t>13.2</w:t>
      </w:r>
      <w:r>
        <w:rPr>
          <w:rFonts w:ascii="Arial" w:eastAsia="Arial" w:hAnsi="Arial" w:cs="Arial"/>
        </w:rPr>
        <w:tab/>
        <w:t>Reassessment methods</w:t>
      </w:r>
    </w:p>
    <w:p w14:paraId="02CEA8CF" w14:textId="055F678F" w:rsidR="00BA7E09" w:rsidRDefault="00BA7E09" w:rsidP="009C1E94">
      <w:pPr>
        <w:tabs>
          <w:tab w:val="left" w:pos="540"/>
        </w:tabs>
        <w:spacing w:before="120" w:after="0" w:line="240" w:lineRule="auto"/>
        <w:rPr>
          <w:rFonts w:ascii="Arial" w:eastAsia="Arial" w:hAnsi="Arial" w:cs="Arial"/>
        </w:rPr>
      </w:pPr>
      <w:r>
        <w:rPr>
          <w:rFonts w:ascii="Arial" w:eastAsia="Arial" w:hAnsi="Arial" w:cs="Arial"/>
        </w:rPr>
        <w:tab/>
        <w:t>Like-for-like</w:t>
      </w:r>
      <w:r w:rsidR="001E5E6B">
        <w:rPr>
          <w:rFonts w:ascii="Arial" w:eastAsia="Arial" w:hAnsi="Arial" w:cs="Arial"/>
        </w:rPr>
        <w:t>.</w:t>
      </w:r>
    </w:p>
    <w:p w14:paraId="70C4B098" w14:textId="779E2741" w:rsidR="00631A28" w:rsidRDefault="009A7725" w:rsidP="00631A28">
      <w:pPr>
        <w:tabs>
          <w:tab w:val="left" w:pos="540"/>
        </w:tabs>
        <w:spacing w:before="120" w:after="0" w:line="240" w:lineRule="auto"/>
        <w:ind w:left="540"/>
        <w:rPr>
          <w:rFonts w:ascii="Arial" w:hAnsi="Arial" w:cs="Arial"/>
          <w:iCs/>
        </w:rPr>
      </w:pPr>
      <w:r w:rsidRPr="009A7725">
        <w:rPr>
          <w:rFonts w:ascii="Arial" w:hAnsi="Arial" w:cs="Arial"/>
          <w:iCs/>
        </w:rPr>
        <w:t xml:space="preserve">In the event that reassessment isn't feasible, credit retrieval will involve </w:t>
      </w:r>
      <w:r>
        <w:rPr>
          <w:rFonts w:ascii="Arial" w:hAnsi="Arial" w:cs="Arial"/>
          <w:iCs/>
        </w:rPr>
        <w:t>undertaking an alternative project module.</w:t>
      </w:r>
    </w:p>
    <w:p w14:paraId="2C84E102" w14:textId="77777777" w:rsidR="00136D3B" w:rsidRDefault="00136D3B">
      <w:pPr>
        <w:spacing w:before="120" w:after="0"/>
        <w:rPr>
          <w:rFonts w:ascii="Arial" w:eastAsia="Arial" w:hAnsi="Arial" w:cs="Arial"/>
          <w:b/>
        </w:rPr>
      </w:pPr>
    </w:p>
    <w:p w14:paraId="00B8D7BB" w14:textId="77777777" w:rsidR="00136D3B" w:rsidRDefault="00943042" w:rsidP="00622C54">
      <w:pPr>
        <w:numPr>
          <w:ilvl w:val="0"/>
          <w:numId w:val="6"/>
        </w:numPr>
        <w:spacing w:after="120" w:line="240" w:lineRule="auto"/>
        <w:ind w:left="540" w:right="260" w:hanging="540"/>
        <w:jc w:val="both"/>
        <w:rPr>
          <w:rFonts w:ascii="Arial" w:eastAsia="Arial" w:hAnsi="Arial" w:cs="Arial"/>
        </w:rPr>
      </w:pPr>
      <w:r>
        <w:rPr>
          <w:rFonts w:ascii="Arial" w:eastAsia="Arial" w:hAnsi="Arial" w:cs="Arial"/>
          <w:b/>
        </w:rPr>
        <w:t>Map of module learning outcomes (Sections 8 &amp; 9) to learning and teaching methods (Section 12) and methods of assessment (Section 13)</w:t>
      </w:r>
    </w:p>
    <w:tbl>
      <w:tblPr>
        <w:tblStyle w:val="a0"/>
        <w:tblW w:w="878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454"/>
        <w:gridCol w:w="454"/>
        <w:gridCol w:w="454"/>
        <w:gridCol w:w="454"/>
        <w:gridCol w:w="453"/>
        <w:gridCol w:w="453"/>
        <w:gridCol w:w="453"/>
        <w:gridCol w:w="453"/>
        <w:gridCol w:w="453"/>
        <w:gridCol w:w="453"/>
        <w:gridCol w:w="453"/>
        <w:gridCol w:w="453"/>
        <w:gridCol w:w="453"/>
        <w:gridCol w:w="453"/>
        <w:gridCol w:w="453"/>
        <w:gridCol w:w="453"/>
      </w:tblGrid>
      <w:tr w:rsidR="00BA7E09" w14:paraId="2F1C83A2" w14:textId="77777777" w:rsidTr="000B4DDF">
        <w:tc>
          <w:tcPr>
            <w:tcW w:w="1530" w:type="dxa"/>
            <w:shd w:val="clear" w:color="auto" w:fill="D9D9D9"/>
          </w:tcPr>
          <w:p w14:paraId="4E38D7C8" w14:textId="77777777" w:rsidR="00BA7E09" w:rsidRDefault="00BA7E09">
            <w:pPr>
              <w:spacing w:after="120"/>
              <w:ind w:left="33"/>
              <w:rPr>
                <w:rFonts w:ascii="Arial" w:eastAsia="Arial" w:hAnsi="Arial" w:cs="Arial"/>
                <w:b/>
              </w:rPr>
            </w:pPr>
            <w:r>
              <w:rPr>
                <w:rFonts w:ascii="Arial" w:eastAsia="Arial" w:hAnsi="Arial" w:cs="Arial"/>
                <w:b/>
              </w:rPr>
              <w:t>Module learning outcome</w:t>
            </w:r>
          </w:p>
        </w:tc>
        <w:tc>
          <w:tcPr>
            <w:tcW w:w="454" w:type="dxa"/>
          </w:tcPr>
          <w:p w14:paraId="1EFC80DD" w14:textId="77777777" w:rsidR="00BA7E09" w:rsidRDefault="00BA7E09">
            <w:pPr>
              <w:spacing w:after="120"/>
              <w:rPr>
                <w:rFonts w:ascii="Arial" w:eastAsia="Arial" w:hAnsi="Arial" w:cs="Arial"/>
                <w:i/>
              </w:rPr>
            </w:pPr>
            <w:r>
              <w:rPr>
                <w:rFonts w:ascii="Arial" w:eastAsia="Arial" w:hAnsi="Arial" w:cs="Arial"/>
                <w:i/>
              </w:rPr>
              <w:t>8.1</w:t>
            </w:r>
          </w:p>
        </w:tc>
        <w:tc>
          <w:tcPr>
            <w:tcW w:w="454" w:type="dxa"/>
          </w:tcPr>
          <w:p w14:paraId="57E84F10" w14:textId="77777777" w:rsidR="00BA7E09" w:rsidRDefault="00BA7E09">
            <w:pPr>
              <w:spacing w:after="120"/>
              <w:rPr>
                <w:rFonts w:ascii="Arial" w:eastAsia="Arial" w:hAnsi="Arial" w:cs="Arial"/>
                <w:i/>
              </w:rPr>
            </w:pPr>
            <w:r>
              <w:rPr>
                <w:rFonts w:ascii="Arial" w:eastAsia="Arial" w:hAnsi="Arial" w:cs="Arial"/>
                <w:i/>
              </w:rPr>
              <w:t>8.2</w:t>
            </w:r>
          </w:p>
        </w:tc>
        <w:tc>
          <w:tcPr>
            <w:tcW w:w="454" w:type="dxa"/>
          </w:tcPr>
          <w:p w14:paraId="062DFC2C" w14:textId="77777777" w:rsidR="00BA7E09" w:rsidRDefault="00BA7E09">
            <w:pPr>
              <w:spacing w:after="120"/>
              <w:rPr>
                <w:rFonts w:ascii="Arial" w:eastAsia="Arial" w:hAnsi="Arial" w:cs="Arial"/>
                <w:i/>
              </w:rPr>
            </w:pPr>
            <w:r>
              <w:rPr>
                <w:rFonts w:ascii="Arial" w:eastAsia="Arial" w:hAnsi="Arial" w:cs="Arial"/>
                <w:i/>
              </w:rPr>
              <w:t>8.3</w:t>
            </w:r>
          </w:p>
        </w:tc>
        <w:tc>
          <w:tcPr>
            <w:tcW w:w="454" w:type="dxa"/>
          </w:tcPr>
          <w:p w14:paraId="2D2FD1EB" w14:textId="77777777" w:rsidR="00BA7E09" w:rsidRDefault="00BA7E09">
            <w:pPr>
              <w:spacing w:after="120"/>
              <w:rPr>
                <w:rFonts w:ascii="Arial" w:eastAsia="Arial" w:hAnsi="Arial" w:cs="Arial"/>
                <w:i/>
              </w:rPr>
            </w:pPr>
            <w:r>
              <w:rPr>
                <w:rFonts w:ascii="Arial" w:eastAsia="Arial" w:hAnsi="Arial" w:cs="Arial"/>
                <w:i/>
              </w:rPr>
              <w:t>8.4</w:t>
            </w:r>
          </w:p>
        </w:tc>
        <w:tc>
          <w:tcPr>
            <w:tcW w:w="453" w:type="dxa"/>
          </w:tcPr>
          <w:p w14:paraId="1E94E51D" w14:textId="77777777" w:rsidR="00BA7E09" w:rsidRDefault="00BA7E09">
            <w:pPr>
              <w:spacing w:after="120"/>
              <w:rPr>
                <w:rFonts w:ascii="Arial" w:eastAsia="Arial" w:hAnsi="Arial" w:cs="Arial"/>
                <w:i/>
              </w:rPr>
            </w:pPr>
            <w:r>
              <w:rPr>
                <w:rFonts w:ascii="Arial" w:eastAsia="Arial" w:hAnsi="Arial" w:cs="Arial"/>
                <w:i/>
              </w:rPr>
              <w:t>8.5</w:t>
            </w:r>
          </w:p>
        </w:tc>
        <w:tc>
          <w:tcPr>
            <w:tcW w:w="453" w:type="dxa"/>
          </w:tcPr>
          <w:p w14:paraId="51263A9D" w14:textId="77777777" w:rsidR="00BA7E09" w:rsidRDefault="00BA7E09">
            <w:pPr>
              <w:spacing w:after="120"/>
              <w:rPr>
                <w:rFonts w:ascii="Arial" w:eastAsia="Arial" w:hAnsi="Arial" w:cs="Arial"/>
                <w:i/>
              </w:rPr>
            </w:pPr>
            <w:r>
              <w:rPr>
                <w:rFonts w:ascii="Arial" w:eastAsia="Arial" w:hAnsi="Arial" w:cs="Arial"/>
                <w:i/>
              </w:rPr>
              <w:t>8.6</w:t>
            </w:r>
          </w:p>
        </w:tc>
        <w:tc>
          <w:tcPr>
            <w:tcW w:w="453" w:type="dxa"/>
          </w:tcPr>
          <w:p w14:paraId="42A371E6" w14:textId="77777777" w:rsidR="00BA7E09" w:rsidRDefault="00BA7E09">
            <w:pPr>
              <w:spacing w:after="120"/>
              <w:rPr>
                <w:rFonts w:ascii="Arial" w:eastAsia="Arial" w:hAnsi="Arial" w:cs="Arial"/>
                <w:i/>
              </w:rPr>
            </w:pPr>
            <w:r>
              <w:rPr>
                <w:rFonts w:ascii="Arial" w:eastAsia="Arial" w:hAnsi="Arial" w:cs="Arial"/>
                <w:i/>
              </w:rPr>
              <w:t>8.7</w:t>
            </w:r>
          </w:p>
        </w:tc>
        <w:tc>
          <w:tcPr>
            <w:tcW w:w="453" w:type="dxa"/>
          </w:tcPr>
          <w:p w14:paraId="13556EBB" w14:textId="77777777" w:rsidR="00BA7E09" w:rsidRDefault="00BA7E09">
            <w:pPr>
              <w:spacing w:after="120"/>
              <w:rPr>
                <w:rFonts w:ascii="Arial" w:eastAsia="Arial" w:hAnsi="Arial" w:cs="Arial"/>
                <w:i/>
              </w:rPr>
            </w:pPr>
            <w:r>
              <w:rPr>
                <w:rFonts w:ascii="Arial" w:eastAsia="Arial" w:hAnsi="Arial" w:cs="Arial"/>
                <w:i/>
              </w:rPr>
              <w:t>8.8</w:t>
            </w:r>
          </w:p>
        </w:tc>
        <w:tc>
          <w:tcPr>
            <w:tcW w:w="453" w:type="dxa"/>
          </w:tcPr>
          <w:p w14:paraId="4F85BE2B" w14:textId="77777777" w:rsidR="00BA7E09" w:rsidRDefault="00BA7E09">
            <w:pPr>
              <w:spacing w:after="120"/>
              <w:rPr>
                <w:rFonts w:ascii="Arial" w:eastAsia="Arial" w:hAnsi="Arial" w:cs="Arial"/>
                <w:i/>
              </w:rPr>
            </w:pPr>
            <w:r>
              <w:rPr>
                <w:rFonts w:ascii="Arial" w:eastAsia="Arial" w:hAnsi="Arial" w:cs="Arial"/>
                <w:i/>
              </w:rPr>
              <w:t>8.9</w:t>
            </w:r>
          </w:p>
        </w:tc>
        <w:tc>
          <w:tcPr>
            <w:tcW w:w="453" w:type="dxa"/>
          </w:tcPr>
          <w:p w14:paraId="58DD6757" w14:textId="77777777" w:rsidR="00BA7E09" w:rsidRDefault="00BA7E09">
            <w:pPr>
              <w:spacing w:after="120"/>
              <w:rPr>
                <w:rFonts w:ascii="Arial" w:eastAsia="Arial" w:hAnsi="Arial" w:cs="Arial"/>
                <w:i/>
              </w:rPr>
            </w:pPr>
            <w:r>
              <w:rPr>
                <w:rFonts w:ascii="Arial" w:eastAsia="Arial" w:hAnsi="Arial" w:cs="Arial"/>
                <w:i/>
              </w:rPr>
              <w:t>9.1</w:t>
            </w:r>
          </w:p>
        </w:tc>
        <w:tc>
          <w:tcPr>
            <w:tcW w:w="453" w:type="dxa"/>
          </w:tcPr>
          <w:p w14:paraId="40D247C7" w14:textId="77777777" w:rsidR="00BA7E09" w:rsidRDefault="00BA7E09">
            <w:pPr>
              <w:spacing w:after="120"/>
              <w:rPr>
                <w:rFonts w:ascii="Arial" w:eastAsia="Arial" w:hAnsi="Arial" w:cs="Arial"/>
                <w:i/>
              </w:rPr>
            </w:pPr>
            <w:r>
              <w:rPr>
                <w:rFonts w:ascii="Arial" w:eastAsia="Arial" w:hAnsi="Arial" w:cs="Arial"/>
                <w:i/>
              </w:rPr>
              <w:t>9.2</w:t>
            </w:r>
          </w:p>
        </w:tc>
        <w:tc>
          <w:tcPr>
            <w:tcW w:w="453" w:type="dxa"/>
          </w:tcPr>
          <w:p w14:paraId="5E186898" w14:textId="77777777" w:rsidR="00BA7E09" w:rsidRDefault="00BA7E09">
            <w:pPr>
              <w:spacing w:after="120"/>
              <w:rPr>
                <w:rFonts w:ascii="Arial" w:eastAsia="Arial" w:hAnsi="Arial" w:cs="Arial"/>
                <w:i/>
              </w:rPr>
            </w:pPr>
            <w:r>
              <w:rPr>
                <w:rFonts w:ascii="Arial" w:eastAsia="Arial" w:hAnsi="Arial" w:cs="Arial"/>
                <w:i/>
              </w:rPr>
              <w:t>9.3</w:t>
            </w:r>
          </w:p>
        </w:tc>
        <w:tc>
          <w:tcPr>
            <w:tcW w:w="453" w:type="dxa"/>
          </w:tcPr>
          <w:p w14:paraId="69717E1C" w14:textId="77777777" w:rsidR="00BA7E09" w:rsidRDefault="00BA7E09">
            <w:pPr>
              <w:spacing w:after="120"/>
              <w:rPr>
                <w:rFonts w:ascii="Arial" w:eastAsia="Arial" w:hAnsi="Arial" w:cs="Arial"/>
                <w:i/>
              </w:rPr>
            </w:pPr>
            <w:r>
              <w:rPr>
                <w:rFonts w:ascii="Arial" w:eastAsia="Arial" w:hAnsi="Arial" w:cs="Arial"/>
                <w:i/>
              </w:rPr>
              <w:t>9.4</w:t>
            </w:r>
          </w:p>
        </w:tc>
        <w:tc>
          <w:tcPr>
            <w:tcW w:w="453" w:type="dxa"/>
          </w:tcPr>
          <w:p w14:paraId="41FFF1C8" w14:textId="77777777" w:rsidR="00BA7E09" w:rsidRDefault="00BA7E09">
            <w:pPr>
              <w:spacing w:after="120"/>
              <w:rPr>
                <w:rFonts w:ascii="Arial" w:eastAsia="Arial" w:hAnsi="Arial" w:cs="Arial"/>
                <w:i/>
              </w:rPr>
            </w:pPr>
            <w:r>
              <w:rPr>
                <w:rFonts w:ascii="Arial" w:eastAsia="Arial" w:hAnsi="Arial" w:cs="Arial"/>
                <w:i/>
              </w:rPr>
              <w:t>9.5</w:t>
            </w:r>
          </w:p>
        </w:tc>
        <w:tc>
          <w:tcPr>
            <w:tcW w:w="453" w:type="dxa"/>
          </w:tcPr>
          <w:p w14:paraId="12EB57EE" w14:textId="77777777" w:rsidR="00BA7E09" w:rsidRDefault="00BA7E09">
            <w:pPr>
              <w:spacing w:after="120"/>
              <w:rPr>
                <w:rFonts w:ascii="Arial" w:eastAsia="Arial" w:hAnsi="Arial" w:cs="Arial"/>
                <w:i/>
              </w:rPr>
            </w:pPr>
            <w:r>
              <w:rPr>
                <w:rFonts w:ascii="Arial" w:eastAsia="Arial" w:hAnsi="Arial" w:cs="Arial"/>
                <w:i/>
              </w:rPr>
              <w:t>9.6</w:t>
            </w:r>
          </w:p>
        </w:tc>
        <w:tc>
          <w:tcPr>
            <w:tcW w:w="453" w:type="dxa"/>
          </w:tcPr>
          <w:p w14:paraId="699909DE" w14:textId="77777777" w:rsidR="00BA7E09" w:rsidRDefault="00BA7E09">
            <w:pPr>
              <w:spacing w:after="120"/>
              <w:rPr>
                <w:rFonts w:ascii="Arial" w:eastAsia="Arial" w:hAnsi="Arial" w:cs="Arial"/>
                <w:i/>
              </w:rPr>
            </w:pPr>
            <w:r>
              <w:rPr>
                <w:rFonts w:ascii="Arial" w:eastAsia="Arial" w:hAnsi="Arial" w:cs="Arial"/>
                <w:i/>
              </w:rPr>
              <w:t>9.7</w:t>
            </w:r>
          </w:p>
        </w:tc>
      </w:tr>
      <w:tr w:rsidR="00BA7E09" w14:paraId="22AF48FC" w14:textId="77777777" w:rsidTr="000B4DDF">
        <w:tc>
          <w:tcPr>
            <w:tcW w:w="1530" w:type="dxa"/>
            <w:shd w:val="clear" w:color="auto" w:fill="D9D9D9"/>
          </w:tcPr>
          <w:p w14:paraId="73F2AC99" w14:textId="77777777" w:rsidR="00BA7E09" w:rsidRDefault="00BA7E09">
            <w:pPr>
              <w:spacing w:after="120"/>
              <w:rPr>
                <w:rFonts w:ascii="Arial" w:eastAsia="Arial" w:hAnsi="Arial" w:cs="Arial"/>
                <w:b/>
              </w:rPr>
            </w:pPr>
            <w:r>
              <w:rPr>
                <w:rFonts w:ascii="Arial" w:eastAsia="Arial" w:hAnsi="Arial" w:cs="Arial"/>
                <w:b/>
              </w:rPr>
              <w:t>Learning/ teaching method</w:t>
            </w:r>
          </w:p>
        </w:tc>
        <w:tc>
          <w:tcPr>
            <w:tcW w:w="454" w:type="dxa"/>
          </w:tcPr>
          <w:p w14:paraId="525E3C2D" w14:textId="77777777" w:rsidR="00BA7E09" w:rsidRDefault="00BA7E09">
            <w:pPr>
              <w:spacing w:after="120"/>
              <w:rPr>
                <w:rFonts w:ascii="Arial" w:eastAsia="Arial" w:hAnsi="Arial" w:cs="Arial"/>
                <w:b/>
              </w:rPr>
            </w:pPr>
          </w:p>
        </w:tc>
        <w:tc>
          <w:tcPr>
            <w:tcW w:w="454" w:type="dxa"/>
          </w:tcPr>
          <w:p w14:paraId="04377BCB" w14:textId="77777777" w:rsidR="00BA7E09" w:rsidRDefault="00BA7E09">
            <w:pPr>
              <w:spacing w:after="120"/>
              <w:rPr>
                <w:rFonts w:ascii="Arial" w:eastAsia="Arial" w:hAnsi="Arial" w:cs="Arial"/>
                <w:b/>
              </w:rPr>
            </w:pPr>
          </w:p>
        </w:tc>
        <w:tc>
          <w:tcPr>
            <w:tcW w:w="454" w:type="dxa"/>
          </w:tcPr>
          <w:p w14:paraId="5F94CE5F" w14:textId="77777777" w:rsidR="00BA7E09" w:rsidRDefault="00BA7E09">
            <w:pPr>
              <w:spacing w:after="120"/>
              <w:rPr>
                <w:rFonts w:ascii="Arial" w:eastAsia="Arial" w:hAnsi="Arial" w:cs="Arial"/>
                <w:b/>
              </w:rPr>
            </w:pPr>
          </w:p>
        </w:tc>
        <w:tc>
          <w:tcPr>
            <w:tcW w:w="454" w:type="dxa"/>
          </w:tcPr>
          <w:p w14:paraId="6ABDF21E" w14:textId="77777777" w:rsidR="00BA7E09" w:rsidRDefault="00BA7E09">
            <w:pPr>
              <w:spacing w:after="120"/>
              <w:rPr>
                <w:rFonts w:ascii="Arial" w:eastAsia="Arial" w:hAnsi="Arial" w:cs="Arial"/>
                <w:b/>
              </w:rPr>
            </w:pPr>
          </w:p>
        </w:tc>
        <w:tc>
          <w:tcPr>
            <w:tcW w:w="453" w:type="dxa"/>
          </w:tcPr>
          <w:p w14:paraId="13FE6069" w14:textId="77777777" w:rsidR="00BA7E09" w:rsidRDefault="00BA7E09">
            <w:pPr>
              <w:spacing w:after="120"/>
              <w:rPr>
                <w:rFonts w:ascii="Arial" w:eastAsia="Arial" w:hAnsi="Arial" w:cs="Arial"/>
                <w:b/>
              </w:rPr>
            </w:pPr>
          </w:p>
        </w:tc>
        <w:tc>
          <w:tcPr>
            <w:tcW w:w="453" w:type="dxa"/>
          </w:tcPr>
          <w:p w14:paraId="20C56B1F" w14:textId="77777777" w:rsidR="00BA7E09" w:rsidRDefault="00BA7E09">
            <w:pPr>
              <w:spacing w:after="120"/>
              <w:rPr>
                <w:rFonts w:ascii="Arial" w:eastAsia="Arial" w:hAnsi="Arial" w:cs="Arial"/>
                <w:b/>
              </w:rPr>
            </w:pPr>
          </w:p>
        </w:tc>
        <w:tc>
          <w:tcPr>
            <w:tcW w:w="453" w:type="dxa"/>
          </w:tcPr>
          <w:p w14:paraId="50AB48F8" w14:textId="77777777" w:rsidR="00BA7E09" w:rsidRDefault="00BA7E09">
            <w:pPr>
              <w:spacing w:after="120"/>
              <w:rPr>
                <w:rFonts w:ascii="Arial" w:eastAsia="Arial" w:hAnsi="Arial" w:cs="Arial"/>
                <w:b/>
              </w:rPr>
            </w:pPr>
          </w:p>
        </w:tc>
        <w:tc>
          <w:tcPr>
            <w:tcW w:w="453" w:type="dxa"/>
          </w:tcPr>
          <w:p w14:paraId="561B4196" w14:textId="77777777" w:rsidR="00BA7E09" w:rsidRDefault="00BA7E09">
            <w:pPr>
              <w:spacing w:after="120"/>
              <w:rPr>
                <w:rFonts w:ascii="Arial" w:eastAsia="Arial" w:hAnsi="Arial" w:cs="Arial"/>
                <w:b/>
              </w:rPr>
            </w:pPr>
          </w:p>
        </w:tc>
        <w:tc>
          <w:tcPr>
            <w:tcW w:w="453" w:type="dxa"/>
          </w:tcPr>
          <w:p w14:paraId="6EAFFC1E" w14:textId="77777777" w:rsidR="00BA7E09" w:rsidRDefault="00BA7E09">
            <w:pPr>
              <w:spacing w:after="120"/>
              <w:rPr>
                <w:rFonts w:ascii="Arial" w:eastAsia="Arial" w:hAnsi="Arial" w:cs="Arial"/>
                <w:b/>
              </w:rPr>
            </w:pPr>
          </w:p>
        </w:tc>
        <w:tc>
          <w:tcPr>
            <w:tcW w:w="453" w:type="dxa"/>
          </w:tcPr>
          <w:p w14:paraId="706808ED" w14:textId="77777777" w:rsidR="00BA7E09" w:rsidRDefault="00BA7E09">
            <w:pPr>
              <w:spacing w:after="120"/>
              <w:rPr>
                <w:rFonts w:ascii="Arial" w:eastAsia="Arial" w:hAnsi="Arial" w:cs="Arial"/>
                <w:b/>
              </w:rPr>
            </w:pPr>
          </w:p>
        </w:tc>
        <w:tc>
          <w:tcPr>
            <w:tcW w:w="453" w:type="dxa"/>
          </w:tcPr>
          <w:p w14:paraId="622B5A04" w14:textId="77777777" w:rsidR="00BA7E09" w:rsidRDefault="00BA7E09">
            <w:pPr>
              <w:spacing w:after="120"/>
              <w:rPr>
                <w:rFonts w:ascii="Arial" w:eastAsia="Arial" w:hAnsi="Arial" w:cs="Arial"/>
                <w:b/>
              </w:rPr>
            </w:pPr>
          </w:p>
        </w:tc>
        <w:tc>
          <w:tcPr>
            <w:tcW w:w="453" w:type="dxa"/>
          </w:tcPr>
          <w:p w14:paraId="34293747" w14:textId="77777777" w:rsidR="00BA7E09" w:rsidRDefault="00BA7E09">
            <w:pPr>
              <w:spacing w:after="120"/>
              <w:rPr>
                <w:rFonts w:ascii="Arial" w:eastAsia="Arial" w:hAnsi="Arial" w:cs="Arial"/>
                <w:b/>
              </w:rPr>
            </w:pPr>
          </w:p>
        </w:tc>
        <w:tc>
          <w:tcPr>
            <w:tcW w:w="453" w:type="dxa"/>
          </w:tcPr>
          <w:p w14:paraId="2C3A60E2" w14:textId="77777777" w:rsidR="00BA7E09" w:rsidRDefault="00BA7E09">
            <w:pPr>
              <w:spacing w:after="120"/>
              <w:rPr>
                <w:rFonts w:ascii="Arial" w:eastAsia="Arial" w:hAnsi="Arial" w:cs="Arial"/>
                <w:b/>
              </w:rPr>
            </w:pPr>
          </w:p>
        </w:tc>
        <w:tc>
          <w:tcPr>
            <w:tcW w:w="453" w:type="dxa"/>
          </w:tcPr>
          <w:p w14:paraId="56A37985" w14:textId="77777777" w:rsidR="00BA7E09" w:rsidRDefault="00BA7E09">
            <w:pPr>
              <w:spacing w:after="120"/>
              <w:rPr>
                <w:rFonts w:ascii="Arial" w:eastAsia="Arial" w:hAnsi="Arial" w:cs="Arial"/>
                <w:b/>
              </w:rPr>
            </w:pPr>
          </w:p>
        </w:tc>
        <w:tc>
          <w:tcPr>
            <w:tcW w:w="453" w:type="dxa"/>
          </w:tcPr>
          <w:p w14:paraId="5879BEBA" w14:textId="77777777" w:rsidR="00BA7E09" w:rsidRDefault="00BA7E09">
            <w:pPr>
              <w:spacing w:after="120"/>
              <w:rPr>
                <w:rFonts w:ascii="Arial" w:eastAsia="Arial" w:hAnsi="Arial" w:cs="Arial"/>
                <w:b/>
              </w:rPr>
            </w:pPr>
          </w:p>
        </w:tc>
        <w:tc>
          <w:tcPr>
            <w:tcW w:w="453" w:type="dxa"/>
          </w:tcPr>
          <w:p w14:paraId="5196D67D" w14:textId="77777777" w:rsidR="00BA7E09" w:rsidRDefault="00BA7E09">
            <w:pPr>
              <w:spacing w:after="120"/>
              <w:rPr>
                <w:rFonts w:ascii="Arial" w:eastAsia="Arial" w:hAnsi="Arial" w:cs="Arial"/>
                <w:b/>
              </w:rPr>
            </w:pPr>
          </w:p>
        </w:tc>
      </w:tr>
      <w:tr w:rsidR="00551CFC" w14:paraId="4EDB51E8" w14:textId="77777777" w:rsidTr="00551CFC">
        <w:tc>
          <w:tcPr>
            <w:tcW w:w="1530" w:type="dxa"/>
          </w:tcPr>
          <w:p w14:paraId="398FC1A4" w14:textId="4C85EEA9" w:rsidR="00551CFC" w:rsidRPr="00551CFC" w:rsidRDefault="00551CFC" w:rsidP="004B00DA">
            <w:pPr>
              <w:spacing w:before="60" w:after="60"/>
              <w:rPr>
                <w:rFonts w:ascii="Arial" w:eastAsia="Arial" w:hAnsi="Arial" w:cs="Arial"/>
              </w:rPr>
            </w:pPr>
            <w:r w:rsidRPr="00551CFC">
              <w:rPr>
                <w:rFonts w:ascii="Arial" w:eastAsia="Arial" w:hAnsi="Arial" w:cs="Arial"/>
              </w:rPr>
              <w:t>Supervisory meetings</w:t>
            </w:r>
          </w:p>
        </w:tc>
        <w:tc>
          <w:tcPr>
            <w:tcW w:w="454" w:type="dxa"/>
            <w:vAlign w:val="center"/>
          </w:tcPr>
          <w:p w14:paraId="568CF012" w14:textId="69F0ABF9"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4" w:type="dxa"/>
            <w:vAlign w:val="center"/>
          </w:tcPr>
          <w:p w14:paraId="77E2C464" w14:textId="63E48AB0"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4" w:type="dxa"/>
            <w:vAlign w:val="center"/>
          </w:tcPr>
          <w:p w14:paraId="51953912" w14:textId="6BD354B3"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4" w:type="dxa"/>
            <w:vAlign w:val="center"/>
          </w:tcPr>
          <w:p w14:paraId="64BB5468" w14:textId="3AF5CE02"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01A21711" w14:textId="02ED0962"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425B8F43" w14:textId="5A8DA23B"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4D93DDFF" w14:textId="359C1C1C"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3CB87114" w14:textId="3289F0AE"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0AD6E642" w14:textId="70E30B11"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714C2B38" w14:textId="512C6C6F"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1222FADC" w14:textId="6F8083EE"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62FE729B" w14:textId="5B834CF9"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567F9659" w14:textId="572CD80E"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77B7BFB4" w14:textId="5E1A7316" w:rsidR="00551CFC" w:rsidRPr="00551CFC" w:rsidRDefault="00551CFC" w:rsidP="00551CFC">
            <w:pPr>
              <w:spacing w:line="240" w:lineRule="exact"/>
              <w:jc w:val="center"/>
              <w:rPr>
                <w:rFonts w:ascii="Arial" w:eastAsia="Arial" w:hAnsi="Arial" w:cs="Arial"/>
              </w:rPr>
            </w:pPr>
          </w:p>
        </w:tc>
        <w:tc>
          <w:tcPr>
            <w:tcW w:w="453" w:type="dxa"/>
            <w:vAlign w:val="center"/>
          </w:tcPr>
          <w:p w14:paraId="5F424164" w14:textId="5C4662A2"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0BD393D7" w14:textId="1342BB4B"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r>
      <w:tr w:rsidR="00BA7E09" w14:paraId="257B8C5D" w14:textId="77777777" w:rsidTr="00551CFC">
        <w:tc>
          <w:tcPr>
            <w:tcW w:w="1530" w:type="dxa"/>
          </w:tcPr>
          <w:p w14:paraId="4EE210F7" w14:textId="445B7429" w:rsidR="00BA7E09" w:rsidRPr="00551CFC" w:rsidRDefault="000B4DDF" w:rsidP="004B00DA">
            <w:pPr>
              <w:spacing w:before="60" w:after="60"/>
              <w:rPr>
                <w:rFonts w:ascii="Arial" w:eastAsia="Arial" w:hAnsi="Arial" w:cs="Arial"/>
                <w:color w:val="FFFFFF"/>
              </w:rPr>
            </w:pPr>
            <w:r w:rsidRPr="00551CFC">
              <w:rPr>
                <w:rFonts w:ascii="Arial" w:eastAsia="Arial" w:hAnsi="Arial" w:cs="Arial"/>
              </w:rPr>
              <w:t>Private study</w:t>
            </w:r>
            <w:r w:rsidR="00551CFC" w:rsidRPr="00551CFC">
              <w:rPr>
                <w:rFonts w:ascii="Arial" w:eastAsia="Arial" w:hAnsi="Arial" w:cs="Arial"/>
              </w:rPr>
              <w:t xml:space="preserve"> (project work)</w:t>
            </w:r>
          </w:p>
        </w:tc>
        <w:tc>
          <w:tcPr>
            <w:tcW w:w="454" w:type="dxa"/>
            <w:vAlign w:val="center"/>
          </w:tcPr>
          <w:p w14:paraId="281A6EB0" w14:textId="3C17DE3B"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4" w:type="dxa"/>
            <w:vAlign w:val="center"/>
          </w:tcPr>
          <w:p w14:paraId="19151B06" w14:textId="7AB546B6"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4" w:type="dxa"/>
            <w:vAlign w:val="center"/>
          </w:tcPr>
          <w:p w14:paraId="59BA7AC9" w14:textId="1766A6AF"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4" w:type="dxa"/>
            <w:vAlign w:val="center"/>
          </w:tcPr>
          <w:p w14:paraId="62056768" w14:textId="58155712"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045CDA53" w14:textId="45BA4307"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93057F3" w14:textId="15AA3631"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4EAAEF27" w14:textId="3DEDB6B0"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0EA577F9" w14:textId="63866350"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CF845E6" w14:textId="359CEB0D"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5B9E7C78" w14:textId="5FF21648"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6A19E16E" w14:textId="654DA9B6"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DEA30FE" w14:textId="6F7497FC"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1C668007" w14:textId="66F79BD3"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234A5AD8" w14:textId="4421E277"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68BE330" w14:textId="62F9CFE3"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6F9796A8" w14:textId="24A91D72"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r>
      <w:tr w:rsidR="00BA7E09" w14:paraId="359F68F8" w14:textId="77777777" w:rsidTr="000B4DDF">
        <w:tc>
          <w:tcPr>
            <w:tcW w:w="1530" w:type="dxa"/>
            <w:shd w:val="clear" w:color="auto" w:fill="D9D9D9"/>
          </w:tcPr>
          <w:p w14:paraId="0FC4A3D4" w14:textId="77777777" w:rsidR="00BA7E09" w:rsidRDefault="00BA7E09">
            <w:pPr>
              <w:spacing w:after="120"/>
              <w:rPr>
                <w:rFonts w:ascii="Arial" w:eastAsia="Arial" w:hAnsi="Arial" w:cs="Arial"/>
                <w:b/>
              </w:rPr>
            </w:pPr>
            <w:r>
              <w:rPr>
                <w:rFonts w:ascii="Arial" w:eastAsia="Arial" w:hAnsi="Arial" w:cs="Arial"/>
                <w:b/>
              </w:rPr>
              <w:t>Assessment method</w:t>
            </w:r>
          </w:p>
        </w:tc>
        <w:tc>
          <w:tcPr>
            <w:tcW w:w="454" w:type="dxa"/>
            <w:vAlign w:val="center"/>
          </w:tcPr>
          <w:p w14:paraId="4147CA20" w14:textId="77777777" w:rsidR="00BA7E09" w:rsidRPr="000803C9" w:rsidRDefault="00BA7E09" w:rsidP="000803C9">
            <w:pPr>
              <w:spacing w:after="120"/>
              <w:jc w:val="center"/>
              <w:rPr>
                <w:rFonts w:ascii="Arial" w:eastAsia="Arial" w:hAnsi="Arial" w:cs="Arial"/>
                <w:b/>
              </w:rPr>
            </w:pPr>
          </w:p>
        </w:tc>
        <w:tc>
          <w:tcPr>
            <w:tcW w:w="454" w:type="dxa"/>
            <w:vAlign w:val="center"/>
          </w:tcPr>
          <w:p w14:paraId="7A21F2DB" w14:textId="77777777" w:rsidR="00BA7E09" w:rsidRPr="000803C9" w:rsidRDefault="00BA7E09" w:rsidP="000803C9">
            <w:pPr>
              <w:spacing w:after="120"/>
              <w:jc w:val="center"/>
              <w:rPr>
                <w:rFonts w:ascii="Arial" w:eastAsia="Arial" w:hAnsi="Arial" w:cs="Arial"/>
                <w:b/>
              </w:rPr>
            </w:pPr>
          </w:p>
        </w:tc>
        <w:tc>
          <w:tcPr>
            <w:tcW w:w="454" w:type="dxa"/>
            <w:vAlign w:val="center"/>
          </w:tcPr>
          <w:p w14:paraId="036EB579" w14:textId="77777777" w:rsidR="00BA7E09" w:rsidRPr="000803C9" w:rsidRDefault="00BA7E09" w:rsidP="000803C9">
            <w:pPr>
              <w:spacing w:after="120"/>
              <w:jc w:val="center"/>
              <w:rPr>
                <w:rFonts w:ascii="Arial" w:eastAsia="Arial" w:hAnsi="Arial" w:cs="Arial"/>
                <w:b/>
              </w:rPr>
            </w:pPr>
          </w:p>
        </w:tc>
        <w:tc>
          <w:tcPr>
            <w:tcW w:w="454" w:type="dxa"/>
            <w:vAlign w:val="center"/>
          </w:tcPr>
          <w:p w14:paraId="49348473" w14:textId="77777777" w:rsidR="00BA7E09" w:rsidRPr="000803C9" w:rsidRDefault="00BA7E09" w:rsidP="000803C9">
            <w:pPr>
              <w:spacing w:after="120"/>
              <w:jc w:val="center"/>
              <w:rPr>
                <w:rFonts w:ascii="Arial" w:eastAsia="Arial" w:hAnsi="Arial" w:cs="Arial"/>
                <w:b/>
              </w:rPr>
            </w:pPr>
          </w:p>
        </w:tc>
        <w:tc>
          <w:tcPr>
            <w:tcW w:w="453" w:type="dxa"/>
            <w:vAlign w:val="center"/>
          </w:tcPr>
          <w:p w14:paraId="7ECA1108" w14:textId="77777777" w:rsidR="00BA7E09" w:rsidRPr="000803C9" w:rsidRDefault="00BA7E09" w:rsidP="000803C9">
            <w:pPr>
              <w:spacing w:after="120"/>
              <w:jc w:val="center"/>
              <w:rPr>
                <w:rFonts w:ascii="Arial" w:eastAsia="Arial" w:hAnsi="Arial" w:cs="Arial"/>
                <w:b/>
              </w:rPr>
            </w:pPr>
          </w:p>
        </w:tc>
        <w:tc>
          <w:tcPr>
            <w:tcW w:w="453" w:type="dxa"/>
            <w:vAlign w:val="center"/>
          </w:tcPr>
          <w:p w14:paraId="28FC5745" w14:textId="77777777" w:rsidR="00BA7E09" w:rsidRPr="000803C9" w:rsidRDefault="00BA7E09" w:rsidP="000803C9">
            <w:pPr>
              <w:spacing w:after="120"/>
              <w:jc w:val="center"/>
              <w:rPr>
                <w:rFonts w:ascii="Arial" w:eastAsia="Arial" w:hAnsi="Arial" w:cs="Arial"/>
                <w:b/>
              </w:rPr>
            </w:pPr>
          </w:p>
        </w:tc>
        <w:tc>
          <w:tcPr>
            <w:tcW w:w="453" w:type="dxa"/>
            <w:vAlign w:val="center"/>
          </w:tcPr>
          <w:p w14:paraId="73ACB32D" w14:textId="77777777" w:rsidR="00BA7E09" w:rsidRPr="000803C9" w:rsidRDefault="00BA7E09" w:rsidP="000803C9">
            <w:pPr>
              <w:spacing w:after="120"/>
              <w:jc w:val="center"/>
              <w:rPr>
                <w:rFonts w:ascii="Arial" w:eastAsia="Arial" w:hAnsi="Arial" w:cs="Arial"/>
                <w:b/>
              </w:rPr>
            </w:pPr>
          </w:p>
        </w:tc>
        <w:tc>
          <w:tcPr>
            <w:tcW w:w="453" w:type="dxa"/>
            <w:vAlign w:val="center"/>
          </w:tcPr>
          <w:p w14:paraId="4362BFA1" w14:textId="77777777" w:rsidR="00BA7E09" w:rsidRPr="000803C9" w:rsidRDefault="00BA7E09" w:rsidP="000803C9">
            <w:pPr>
              <w:spacing w:after="120"/>
              <w:jc w:val="center"/>
              <w:rPr>
                <w:rFonts w:ascii="Arial" w:eastAsia="Arial" w:hAnsi="Arial" w:cs="Arial"/>
                <w:b/>
              </w:rPr>
            </w:pPr>
          </w:p>
        </w:tc>
        <w:tc>
          <w:tcPr>
            <w:tcW w:w="453" w:type="dxa"/>
            <w:vAlign w:val="center"/>
          </w:tcPr>
          <w:p w14:paraId="3E5E6E1D" w14:textId="77777777" w:rsidR="00BA7E09" w:rsidRPr="000803C9" w:rsidRDefault="00BA7E09" w:rsidP="000803C9">
            <w:pPr>
              <w:spacing w:after="120"/>
              <w:jc w:val="center"/>
              <w:rPr>
                <w:rFonts w:ascii="Arial" w:eastAsia="Arial" w:hAnsi="Arial" w:cs="Arial"/>
                <w:b/>
              </w:rPr>
            </w:pPr>
          </w:p>
        </w:tc>
        <w:tc>
          <w:tcPr>
            <w:tcW w:w="453" w:type="dxa"/>
            <w:vAlign w:val="center"/>
          </w:tcPr>
          <w:p w14:paraId="47B31438" w14:textId="77777777" w:rsidR="00BA7E09" w:rsidRPr="000803C9" w:rsidRDefault="00BA7E09" w:rsidP="000803C9">
            <w:pPr>
              <w:spacing w:after="120"/>
              <w:jc w:val="center"/>
              <w:rPr>
                <w:rFonts w:ascii="Arial" w:eastAsia="Arial" w:hAnsi="Arial" w:cs="Arial"/>
                <w:b/>
              </w:rPr>
            </w:pPr>
          </w:p>
        </w:tc>
        <w:tc>
          <w:tcPr>
            <w:tcW w:w="453" w:type="dxa"/>
            <w:vAlign w:val="center"/>
          </w:tcPr>
          <w:p w14:paraId="3C1B7F56" w14:textId="77777777" w:rsidR="00BA7E09" w:rsidRPr="000803C9" w:rsidRDefault="00BA7E09" w:rsidP="000803C9">
            <w:pPr>
              <w:spacing w:after="120"/>
              <w:jc w:val="center"/>
              <w:rPr>
                <w:rFonts w:ascii="Arial" w:eastAsia="Arial" w:hAnsi="Arial" w:cs="Arial"/>
                <w:b/>
              </w:rPr>
            </w:pPr>
          </w:p>
        </w:tc>
        <w:tc>
          <w:tcPr>
            <w:tcW w:w="453" w:type="dxa"/>
            <w:vAlign w:val="center"/>
          </w:tcPr>
          <w:p w14:paraId="05F0DBAA" w14:textId="77777777" w:rsidR="00BA7E09" w:rsidRPr="000803C9" w:rsidRDefault="00BA7E09" w:rsidP="000803C9">
            <w:pPr>
              <w:spacing w:after="120"/>
              <w:jc w:val="center"/>
              <w:rPr>
                <w:rFonts w:ascii="Arial" w:eastAsia="Arial" w:hAnsi="Arial" w:cs="Arial"/>
                <w:b/>
              </w:rPr>
            </w:pPr>
          </w:p>
        </w:tc>
        <w:tc>
          <w:tcPr>
            <w:tcW w:w="453" w:type="dxa"/>
            <w:vAlign w:val="center"/>
          </w:tcPr>
          <w:p w14:paraId="0427BEEF" w14:textId="77777777" w:rsidR="00BA7E09" w:rsidRPr="000803C9" w:rsidRDefault="00BA7E09" w:rsidP="000803C9">
            <w:pPr>
              <w:spacing w:after="120"/>
              <w:jc w:val="center"/>
              <w:rPr>
                <w:rFonts w:ascii="Arial" w:eastAsia="Arial" w:hAnsi="Arial" w:cs="Arial"/>
                <w:b/>
              </w:rPr>
            </w:pPr>
          </w:p>
        </w:tc>
        <w:tc>
          <w:tcPr>
            <w:tcW w:w="453" w:type="dxa"/>
            <w:vAlign w:val="center"/>
          </w:tcPr>
          <w:p w14:paraId="03D496D1" w14:textId="77777777" w:rsidR="00BA7E09" w:rsidRPr="000803C9" w:rsidRDefault="00BA7E09" w:rsidP="000803C9">
            <w:pPr>
              <w:spacing w:after="120"/>
              <w:jc w:val="center"/>
              <w:rPr>
                <w:rFonts w:ascii="Arial" w:eastAsia="Arial" w:hAnsi="Arial" w:cs="Arial"/>
                <w:b/>
              </w:rPr>
            </w:pPr>
          </w:p>
        </w:tc>
        <w:tc>
          <w:tcPr>
            <w:tcW w:w="453" w:type="dxa"/>
            <w:vAlign w:val="center"/>
          </w:tcPr>
          <w:p w14:paraId="0DAA880D" w14:textId="77777777" w:rsidR="00BA7E09" w:rsidRPr="000803C9" w:rsidRDefault="00BA7E09" w:rsidP="000803C9">
            <w:pPr>
              <w:spacing w:after="120"/>
              <w:jc w:val="center"/>
              <w:rPr>
                <w:rFonts w:ascii="Arial" w:eastAsia="Arial" w:hAnsi="Arial" w:cs="Arial"/>
                <w:b/>
              </w:rPr>
            </w:pPr>
          </w:p>
        </w:tc>
        <w:tc>
          <w:tcPr>
            <w:tcW w:w="453" w:type="dxa"/>
            <w:vAlign w:val="center"/>
          </w:tcPr>
          <w:p w14:paraId="62321012" w14:textId="77777777" w:rsidR="00BA7E09" w:rsidRPr="000803C9" w:rsidRDefault="00BA7E09" w:rsidP="000803C9">
            <w:pPr>
              <w:spacing w:after="120"/>
              <w:jc w:val="center"/>
              <w:rPr>
                <w:rFonts w:ascii="Arial" w:eastAsia="Arial" w:hAnsi="Arial" w:cs="Arial"/>
                <w:b/>
              </w:rPr>
            </w:pPr>
          </w:p>
        </w:tc>
      </w:tr>
      <w:tr w:rsidR="009A7725" w14:paraId="0B7AB19B" w14:textId="77777777" w:rsidTr="000B4DDF">
        <w:tc>
          <w:tcPr>
            <w:tcW w:w="1530" w:type="dxa"/>
          </w:tcPr>
          <w:p w14:paraId="49F5A910" w14:textId="6F190686" w:rsidR="009A7725" w:rsidRDefault="009A7725" w:rsidP="009A7725">
            <w:pPr>
              <w:spacing w:before="120" w:after="120"/>
              <w:rPr>
                <w:rFonts w:ascii="Arial" w:eastAsia="Arial" w:hAnsi="Arial" w:cs="Arial"/>
              </w:rPr>
            </w:pPr>
            <w:r>
              <w:rPr>
                <w:rFonts w:ascii="Arial" w:eastAsia="Arial" w:hAnsi="Arial" w:cs="Arial"/>
              </w:rPr>
              <w:t>Performance evaluation</w:t>
            </w:r>
          </w:p>
        </w:tc>
        <w:tc>
          <w:tcPr>
            <w:tcW w:w="454" w:type="dxa"/>
            <w:vAlign w:val="center"/>
          </w:tcPr>
          <w:p w14:paraId="7063A360" w14:textId="4180E81C" w:rsidR="009A7725" w:rsidRDefault="009A7725" w:rsidP="009A7725">
            <w:pPr>
              <w:spacing w:before="120" w:after="120"/>
              <w:jc w:val="center"/>
              <w:rPr>
                <w:rFonts w:ascii="Arial" w:eastAsia="Arial" w:hAnsi="Arial" w:cs="Arial"/>
              </w:rPr>
            </w:pPr>
            <w:r>
              <w:rPr>
                <w:rFonts w:ascii="Arial" w:eastAsia="Arial" w:hAnsi="Arial" w:cs="Arial"/>
              </w:rPr>
              <w:t>x</w:t>
            </w:r>
          </w:p>
        </w:tc>
        <w:tc>
          <w:tcPr>
            <w:tcW w:w="454" w:type="dxa"/>
            <w:vAlign w:val="center"/>
          </w:tcPr>
          <w:p w14:paraId="397F8E8A" w14:textId="09554A20" w:rsidR="009A7725" w:rsidRDefault="009A7725" w:rsidP="009A7725">
            <w:pPr>
              <w:spacing w:before="120" w:after="120"/>
              <w:jc w:val="center"/>
              <w:rPr>
                <w:rFonts w:ascii="Arial" w:eastAsia="Arial" w:hAnsi="Arial" w:cs="Arial"/>
              </w:rPr>
            </w:pPr>
            <w:r>
              <w:rPr>
                <w:rFonts w:ascii="Arial" w:eastAsia="Arial" w:hAnsi="Arial" w:cs="Arial"/>
              </w:rPr>
              <w:t>x</w:t>
            </w:r>
          </w:p>
        </w:tc>
        <w:tc>
          <w:tcPr>
            <w:tcW w:w="454" w:type="dxa"/>
            <w:vAlign w:val="center"/>
          </w:tcPr>
          <w:p w14:paraId="6D8C16ED" w14:textId="280959D6" w:rsidR="009A7725" w:rsidRDefault="009A7725" w:rsidP="009A7725">
            <w:pPr>
              <w:spacing w:before="120" w:after="120"/>
              <w:jc w:val="center"/>
              <w:rPr>
                <w:rFonts w:ascii="Arial" w:eastAsia="Arial" w:hAnsi="Arial" w:cs="Arial"/>
              </w:rPr>
            </w:pPr>
            <w:r>
              <w:rPr>
                <w:rFonts w:ascii="Arial" w:eastAsia="Arial" w:hAnsi="Arial" w:cs="Arial"/>
              </w:rPr>
              <w:t>x</w:t>
            </w:r>
          </w:p>
        </w:tc>
        <w:tc>
          <w:tcPr>
            <w:tcW w:w="454" w:type="dxa"/>
            <w:vAlign w:val="center"/>
          </w:tcPr>
          <w:p w14:paraId="32587749" w14:textId="09C820AA"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06E508A9" w14:textId="5D99DCE4"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1B89E668" w14:textId="72BC0D70"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1458E14D" w14:textId="335C7022"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30C7FF52" w14:textId="7C46984C"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039AB70C" w14:textId="3B4D948B"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616CFB0F" w14:textId="2A4878EE"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2CE85507" w14:textId="39541389"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6812BA91" w14:textId="697E36C6"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318C4264" w14:textId="2A083920"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6CDBB783" w14:textId="18844962"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441C1DD7" w14:textId="25FFF664"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05B1A7B0" w14:textId="77777777" w:rsidR="009A7725" w:rsidRDefault="009A7725" w:rsidP="009A7725">
            <w:pPr>
              <w:spacing w:before="120" w:after="120"/>
              <w:jc w:val="center"/>
              <w:rPr>
                <w:rFonts w:ascii="Arial" w:eastAsia="Arial" w:hAnsi="Arial" w:cs="Arial"/>
              </w:rPr>
            </w:pPr>
          </w:p>
        </w:tc>
      </w:tr>
      <w:tr w:rsidR="009A7725" w14:paraId="0004EC46" w14:textId="77777777" w:rsidTr="000B4DDF">
        <w:tc>
          <w:tcPr>
            <w:tcW w:w="1530" w:type="dxa"/>
          </w:tcPr>
          <w:p w14:paraId="3F8AB12F" w14:textId="61FBE810" w:rsidR="009A7725" w:rsidRPr="000803C9" w:rsidRDefault="009A7725" w:rsidP="009A7725">
            <w:pPr>
              <w:spacing w:before="120" w:after="120"/>
              <w:rPr>
                <w:rFonts w:ascii="Arial" w:eastAsia="Arial" w:hAnsi="Arial" w:cs="Arial"/>
              </w:rPr>
            </w:pPr>
            <w:r>
              <w:rPr>
                <w:rFonts w:ascii="Arial" w:eastAsia="Arial" w:hAnsi="Arial" w:cs="Arial"/>
              </w:rPr>
              <w:lastRenderedPageBreak/>
              <w:t>Report with support</w:t>
            </w:r>
            <w:r w:rsidR="00B2127B">
              <w:rPr>
                <w:rFonts w:ascii="Arial" w:eastAsia="Arial" w:hAnsi="Arial" w:cs="Arial"/>
              </w:rPr>
              <w:t>ing</w:t>
            </w:r>
            <w:r>
              <w:rPr>
                <w:rFonts w:ascii="Arial" w:eastAsia="Arial" w:hAnsi="Arial" w:cs="Arial"/>
              </w:rPr>
              <w:t xml:space="preserve"> materials and viva</w:t>
            </w:r>
          </w:p>
        </w:tc>
        <w:tc>
          <w:tcPr>
            <w:tcW w:w="454" w:type="dxa"/>
            <w:vAlign w:val="center"/>
          </w:tcPr>
          <w:p w14:paraId="3C7D738F" w14:textId="2D0ED581"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4" w:type="dxa"/>
            <w:vAlign w:val="center"/>
          </w:tcPr>
          <w:p w14:paraId="33C716E2" w14:textId="778DAC5C"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4" w:type="dxa"/>
            <w:vAlign w:val="center"/>
          </w:tcPr>
          <w:p w14:paraId="77C59F16" w14:textId="34BD819A"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4" w:type="dxa"/>
            <w:vAlign w:val="center"/>
          </w:tcPr>
          <w:p w14:paraId="7374F7AA" w14:textId="5A93080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694E2B84" w14:textId="25BE8812"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76E86368" w14:textId="02452D8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4C3A81AB" w14:textId="47AF6296"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7B8D64BE" w14:textId="15305EAD"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7A5ED53D" w14:textId="3235024D"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23278E0E" w14:textId="1EDAFA5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3F818388" w14:textId="30932352"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669FC714" w14:textId="0B2A59F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1AA53FD5" w14:textId="4A65F465"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508E81A1" w14:textId="55DBDEFA"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060FE09F" w14:textId="5216CB9A"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2A28F327" w14:textId="099D6786"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r>
    </w:tbl>
    <w:p w14:paraId="6E796DC5" w14:textId="77777777" w:rsidR="00136D3B" w:rsidRDefault="00136D3B">
      <w:pPr>
        <w:spacing w:after="120" w:line="240" w:lineRule="auto"/>
        <w:ind w:left="426" w:right="260"/>
        <w:rPr>
          <w:rFonts w:ascii="Arial" w:eastAsia="Arial" w:hAnsi="Arial" w:cs="Arial"/>
          <w:b/>
        </w:rPr>
      </w:pPr>
    </w:p>
    <w:p w14:paraId="437502F8" w14:textId="77777777" w:rsidR="00136D3B" w:rsidRDefault="00943042" w:rsidP="00622C54">
      <w:pPr>
        <w:numPr>
          <w:ilvl w:val="0"/>
          <w:numId w:val="6"/>
        </w:numPr>
        <w:spacing w:after="120" w:line="240" w:lineRule="auto"/>
        <w:ind w:left="540" w:right="260" w:hanging="540"/>
        <w:jc w:val="both"/>
        <w:rPr>
          <w:rFonts w:ascii="Arial" w:eastAsia="Arial" w:hAnsi="Arial" w:cs="Arial"/>
        </w:rPr>
      </w:pPr>
      <w:r>
        <w:rPr>
          <w:rFonts w:ascii="Arial" w:eastAsia="Arial" w:hAnsi="Arial" w:cs="Arial"/>
          <w:b/>
        </w:rPr>
        <w:t xml:space="preserve">Inclusive module design </w:t>
      </w:r>
    </w:p>
    <w:p w14:paraId="7AFFCD37"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The School</w:t>
      </w:r>
      <w:r w:rsidR="000803C9">
        <w:rPr>
          <w:rFonts w:ascii="Arial" w:eastAsia="Arial" w:hAnsi="Arial" w:cs="Arial"/>
        </w:rPr>
        <w:t xml:space="preserve"> </w:t>
      </w:r>
      <w:r>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70B11D"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The inclusive practices in the guidance (see Annex B Appendix A) have been considered in order to support all students in the following areas:</w:t>
      </w:r>
    </w:p>
    <w:p w14:paraId="7847825E"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a) Accessible resources and curriculum</w:t>
      </w:r>
    </w:p>
    <w:p w14:paraId="6A61525F" w14:textId="77777777" w:rsidR="00136D3B" w:rsidRDefault="00943042" w:rsidP="00622C54">
      <w:pPr>
        <w:tabs>
          <w:tab w:val="left" w:pos="567"/>
        </w:tabs>
        <w:spacing w:after="120" w:line="240" w:lineRule="auto"/>
        <w:ind w:left="540" w:right="260"/>
        <w:jc w:val="both"/>
        <w:rPr>
          <w:rFonts w:ascii="Arial" w:eastAsia="Arial" w:hAnsi="Arial" w:cs="Arial"/>
        </w:rPr>
      </w:pPr>
      <w:r>
        <w:rPr>
          <w:rFonts w:ascii="Arial" w:eastAsia="Arial" w:hAnsi="Arial" w:cs="Arial"/>
        </w:rPr>
        <w:t>b) Learning, teaching and assessment methods</w:t>
      </w:r>
    </w:p>
    <w:p w14:paraId="32A1FB07" w14:textId="77777777" w:rsidR="00136D3B" w:rsidRDefault="00136D3B">
      <w:pPr>
        <w:spacing w:after="120" w:line="240" w:lineRule="auto"/>
        <w:ind w:left="426" w:right="260"/>
        <w:rPr>
          <w:rFonts w:ascii="Arial" w:eastAsia="Arial" w:hAnsi="Arial" w:cs="Arial"/>
        </w:rPr>
      </w:pPr>
    </w:p>
    <w:p w14:paraId="0B280055" w14:textId="77777777" w:rsidR="00136D3B" w:rsidRDefault="00943042" w:rsidP="00622C54">
      <w:pPr>
        <w:numPr>
          <w:ilvl w:val="0"/>
          <w:numId w:val="6"/>
        </w:numPr>
        <w:spacing w:after="120" w:line="240" w:lineRule="auto"/>
        <w:ind w:left="540" w:right="260" w:hanging="540"/>
        <w:jc w:val="both"/>
        <w:rPr>
          <w:rFonts w:ascii="Arial" w:eastAsia="Arial" w:hAnsi="Arial" w:cs="Arial"/>
        </w:rPr>
      </w:pPr>
      <w:r>
        <w:rPr>
          <w:rFonts w:ascii="Arial" w:eastAsia="Arial" w:hAnsi="Arial" w:cs="Arial"/>
          <w:b/>
        </w:rPr>
        <w:t>Campus(es) or centre(s) where module will be delivered</w:t>
      </w:r>
    </w:p>
    <w:p w14:paraId="18A1669E"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 xml:space="preserve">Canterbury </w:t>
      </w:r>
    </w:p>
    <w:p w14:paraId="02EA758C" w14:textId="77777777" w:rsidR="00136D3B" w:rsidRDefault="00943042" w:rsidP="00622C54">
      <w:pPr>
        <w:numPr>
          <w:ilvl w:val="0"/>
          <w:numId w:val="6"/>
        </w:numPr>
        <w:spacing w:after="120" w:line="240" w:lineRule="auto"/>
        <w:ind w:left="540" w:right="261" w:hanging="540"/>
        <w:jc w:val="both"/>
        <w:rPr>
          <w:rFonts w:ascii="Arial" w:eastAsia="Arial" w:hAnsi="Arial" w:cs="Arial"/>
        </w:rPr>
      </w:pPr>
      <w:r>
        <w:rPr>
          <w:rFonts w:ascii="Arial" w:eastAsia="Arial" w:hAnsi="Arial" w:cs="Arial"/>
          <w:b/>
        </w:rPr>
        <w:t xml:space="preserve">Internationalisation </w:t>
      </w:r>
    </w:p>
    <w:p w14:paraId="77AC2D89" w14:textId="5BD13985" w:rsidR="00136D3B" w:rsidRDefault="006500C9" w:rsidP="00622C54">
      <w:pPr>
        <w:spacing w:after="120" w:line="240" w:lineRule="auto"/>
        <w:ind w:left="540" w:right="261"/>
        <w:jc w:val="both"/>
        <w:rPr>
          <w:rFonts w:ascii="Arial" w:eastAsia="Arial" w:hAnsi="Arial" w:cs="Arial"/>
        </w:rPr>
      </w:pPr>
      <w:r w:rsidRPr="00452EB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3885F1A" w14:textId="77777777" w:rsidR="00136D3B" w:rsidRDefault="00136D3B">
      <w:pPr>
        <w:spacing w:after="120" w:line="240" w:lineRule="auto"/>
        <w:ind w:right="261"/>
        <w:rPr>
          <w:rFonts w:ascii="Arial" w:eastAsia="Arial" w:hAnsi="Arial" w:cs="Arial"/>
          <w:b/>
        </w:rPr>
      </w:pPr>
      <w:bookmarkStart w:id="1" w:name="_gjdgxs" w:colFirst="0" w:colLast="0"/>
      <w:bookmarkEnd w:id="1"/>
    </w:p>
    <w:p w14:paraId="71B52B94" w14:textId="77777777" w:rsidR="00136D3B" w:rsidRDefault="00136D3B">
      <w:pPr>
        <w:pBdr>
          <w:bottom w:val="single" w:sz="6" w:space="1" w:color="000000"/>
        </w:pBdr>
        <w:spacing w:after="120" w:line="240" w:lineRule="auto"/>
        <w:ind w:right="261"/>
        <w:rPr>
          <w:rFonts w:ascii="Arial" w:eastAsia="Arial" w:hAnsi="Arial" w:cs="Arial"/>
        </w:rPr>
      </w:pPr>
    </w:p>
    <w:p w14:paraId="4E55C360" w14:textId="77777777" w:rsidR="00136D3B" w:rsidRDefault="00943042">
      <w:pPr>
        <w:spacing w:after="120" w:line="240" w:lineRule="auto"/>
        <w:ind w:right="260"/>
        <w:rPr>
          <w:rFonts w:ascii="Arial" w:eastAsia="Arial" w:hAnsi="Arial" w:cs="Arial"/>
          <w:b/>
          <w:sz w:val="20"/>
          <w:szCs w:val="20"/>
        </w:rPr>
      </w:pPr>
      <w:r>
        <w:rPr>
          <w:rFonts w:ascii="Arial" w:eastAsia="Arial" w:hAnsi="Arial" w:cs="Arial"/>
          <w:b/>
          <w:sz w:val="20"/>
          <w:szCs w:val="20"/>
        </w:rPr>
        <w:t xml:space="preserve">FACULTIES SUPPORT OFFICE USE ONLY </w:t>
      </w:r>
    </w:p>
    <w:p w14:paraId="4B352865" w14:textId="77777777" w:rsidR="00136D3B" w:rsidRDefault="00943042">
      <w:pPr>
        <w:spacing w:after="120" w:line="240" w:lineRule="auto"/>
        <w:ind w:right="260"/>
        <w:rPr>
          <w:rFonts w:ascii="Arial" w:eastAsia="Arial" w:hAnsi="Arial" w:cs="Arial"/>
          <w:b/>
          <w:sz w:val="20"/>
          <w:szCs w:val="20"/>
        </w:rPr>
      </w:pPr>
      <w:r>
        <w:rPr>
          <w:rFonts w:ascii="Arial" w:eastAsia="Arial" w:hAnsi="Arial" w:cs="Arial"/>
          <w:b/>
          <w:sz w:val="20"/>
          <w:szCs w:val="20"/>
        </w:rPr>
        <w:t>Revision record – all revisions must be recorded in the grid and full details of the change retained in the appropriate committee records.</w:t>
      </w:r>
    </w:p>
    <w:p w14:paraId="515B8175" w14:textId="77777777" w:rsidR="00136D3B" w:rsidRDefault="00136D3B">
      <w:pPr>
        <w:spacing w:after="120" w:line="240" w:lineRule="auto"/>
        <w:ind w:right="-330"/>
        <w:rPr>
          <w:rFonts w:ascii="Arial" w:eastAsia="Arial" w:hAnsi="Arial" w:cs="Arial"/>
          <w:b/>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gridCol w:w="2410"/>
        <w:gridCol w:w="2448"/>
        <w:gridCol w:w="2597"/>
      </w:tblGrid>
      <w:tr w:rsidR="00136D3B" w14:paraId="7DC6BEA8" w14:textId="77777777">
        <w:trPr>
          <w:trHeight w:val="300"/>
        </w:trPr>
        <w:tc>
          <w:tcPr>
            <w:tcW w:w="1526" w:type="dxa"/>
          </w:tcPr>
          <w:p w14:paraId="3E824C62" w14:textId="77777777" w:rsidR="00136D3B" w:rsidRDefault="00943042">
            <w:pPr>
              <w:spacing w:after="120"/>
              <w:ind w:right="-330"/>
              <w:rPr>
                <w:rFonts w:ascii="Arial" w:eastAsia="Arial" w:hAnsi="Arial" w:cs="Arial"/>
                <w:sz w:val="18"/>
                <w:szCs w:val="18"/>
              </w:rPr>
            </w:pPr>
            <w:r>
              <w:rPr>
                <w:rFonts w:ascii="Arial" w:eastAsia="Arial" w:hAnsi="Arial" w:cs="Arial"/>
                <w:sz w:val="18"/>
                <w:szCs w:val="18"/>
              </w:rPr>
              <w:t>Date approved</w:t>
            </w:r>
          </w:p>
        </w:tc>
        <w:tc>
          <w:tcPr>
            <w:tcW w:w="1701" w:type="dxa"/>
          </w:tcPr>
          <w:p w14:paraId="27B90E24" w14:textId="77777777" w:rsidR="00136D3B" w:rsidRDefault="00943042">
            <w:pPr>
              <w:spacing w:after="120"/>
              <w:rPr>
                <w:rFonts w:ascii="Arial" w:eastAsia="Arial" w:hAnsi="Arial" w:cs="Arial"/>
                <w:sz w:val="18"/>
                <w:szCs w:val="18"/>
              </w:rPr>
            </w:pPr>
            <w:r>
              <w:rPr>
                <w:rFonts w:ascii="Arial" w:eastAsia="Arial" w:hAnsi="Arial" w:cs="Arial"/>
                <w:sz w:val="18"/>
                <w:szCs w:val="18"/>
              </w:rPr>
              <w:t>Major/minor revision</w:t>
            </w:r>
          </w:p>
        </w:tc>
        <w:tc>
          <w:tcPr>
            <w:tcW w:w="2410" w:type="dxa"/>
          </w:tcPr>
          <w:p w14:paraId="016039F2" w14:textId="77777777" w:rsidR="00136D3B" w:rsidRDefault="00943042">
            <w:pPr>
              <w:spacing w:after="120"/>
              <w:ind w:right="-34"/>
              <w:rPr>
                <w:rFonts w:ascii="Arial" w:eastAsia="Arial" w:hAnsi="Arial" w:cs="Arial"/>
                <w:sz w:val="18"/>
                <w:szCs w:val="18"/>
              </w:rPr>
            </w:pPr>
            <w:r>
              <w:rPr>
                <w:rFonts w:ascii="Arial" w:eastAsia="Arial" w:hAnsi="Arial" w:cs="Arial"/>
                <w:sz w:val="18"/>
                <w:szCs w:val="18"/>
              </w:rPr>
              <w:t>Start date of the delivery of  revised version</w:t>
            </w:r>
          </w:p>
        </w:tc>
        <w:tc>
          <w:tcPr>
            <w:tcW w:w="2448" w:type="dxa"/>
          </w:tcPr>
          <w:p w14:paraId="639BBB99" w14:textId="77777777" w:rsidR="00136D3B" w:rsidRDefault="00943042">
            <w:pPr>
              <w:spacing w:after="120"/>
              <w:ind w:right="-330"/>
              <w:rPr>
                <w:rFonts w:ascii="Arial" w:eastAsia="Arial" w:hAnsi="Arial" w:cs="Arial"/>
                <w:sz w:val="18"/>
                <w:szCs w:val="18"/>
              </w:rPr>
            </w:pPr>
            <w:r>
              <w:rPr>
                <w:rFonts w:ascii="Arial" w:eastAsia="Arial" w:hAnsi="Arial" w:cs="Arial"/>
                <w:sz w:val="18"/>
                <w:szCs w:val="18"/>
              </w:rPr>
              <w:t>Section revised</w:t>
            </w:r>
          </w:p>
        </w:tc>
        <w:tc>
          <w:tcPr>
            <w:tcW w:w="2597" w:type="dxa"/>
          </w:tcPr>
          <w:p w14:paraId="6878CFBF" w14:textId="77777777" w:rsidR="00136D3B" w:rsidRDefault="00943042">
            <w:pPr>
              <w:spacing w:after="120"/>
              <w:ind w:right="-330"/>
              <w:rPr>
                <w:rFonts w:ascii="Arial" w:eastAsia="Arial" w:hAnsi="Arial" w:cs="Arial"/>
                <w:sz w:val="18"/>
                <w:szCs w:val="18"/>
              </w:rPr>
            </w:pPr>
            <w:r>
              <w:rPr>
                <w:rFonts w:ascii="Arial" w:eastAsia="Arial" w:hAnsi="Arial" w:cs="Arial"/>
                <w:sz w:val="18"/>
                <w:szCs w:val="18"/>
              </w:rPr>
              <w:t>Impacts PLOs (Q6&amp;7 cover sheet)</w:t>
            </w:r>
          </w:p>
        </w:tc>
      </w:tr>
      <w:tr w:rsidR="00136D3B" w14:paraId="583B9FE8" w14:textId="77777777">
        <w:trPr>
          <w:trHeight w:val="300"/>
        </w:trPr>
        <w:tc>
          <w:tcPr>
            <w:tcW w:w="1526" w:type="dxa"/>
          </w:tcPr>
          <w:p w14:paraId="4C8D1EED" w14:textId="5F8E303F" w:rsidR="00136D3B" w:rsidRDefault="00544CC8">
            <w:pPr>
              <w:spacing w:after="120"/>
              <w:ind w:right="-330"/>
              <w:rPr>
                <w:rFonts w:ascii="Arial" w:eastAsia="Arial" w:hAnsi="Arial" w:cs="Arial"/>
              </w:rPr>
            </w:pPr>
            <w:r>
              <w:rPr>
                <w:rFonts w:ascii="Arial" w:eastAsia="Arial" w:hAnsi="Arial" w:cs="Arial"/>
              </w:rPr>
              <w:t>14/05/2018</w:t>
            </w:r>
          </w:p>
        </w:tc>
        <w:tc>
          <w:tcPr>
            <w:tcW w:w="1701" w:type="dxa"/>
          </w:tcPr>
          <w:p w14:paraId="5CE85984" w14:textId="0EDDC87C" w:rsidR="00136D3B" w:rsidRDefault="00544CC8">
            <w:pPr>
              <w:spacing w:after="120"/>
              <w:ind w:right="-330"/>
              <w:rPr>
                <w:rFonts w:ascii="Arial" w:eastAsia="Arial" w:hAnsi="Arial" w:cs="Arial"/>
              </w:rPr>
            </w:pPr>
            <w:r>
              <w:rPr>
                <w:rFonts w:ascii="Arial" w:eastAsia="Arial" w:hAnsi="Arial" w:cs="Arial"/>
              </w:rPr>
              <w:t>Major</w:t>
            </w:r>
          </w:p>
        </w:tc>
        <w:tc>
          <w:tcPr>
            <w:tcW w:w="2410" w:type="dxa"/>
          </w:tcPr>
          <w:p w14:paraId="58BEFA9D" w14:textId="0C68A19A" w:rsidR="00136D3B" w:rsidRDefault="00544CC8" w:rsidP="001E20EF">
            <w:pPr>
              <w:spacing w:after="120"/>
              <w:ind w:right="-330"/>
              <w:rPr>
                <w:rFonts w:ascii="Arial" w:eastAsia="Arial" w:hAnsi="Arial" w:cs="Arial"/>
              </w:rPr>
            </w:pPr>
            <w:r>
              <w:rPr>
                <w:rFonts w:ascii="Arial" w:eastAsia="Arial" w:hAnsi="Arial" w:cs="Arial"/>
              </w:rPr>
              <w:t>September 2018</w:t>
            </w:r>
          </w:p>
        </w:tc>
        <w:tc>
          <w:tcPr>
            <w:tcW w:w="2448" w:type="dxa"/>
          </w:tcPr>
          <w:p w14:paraId="31A134D3" w14:textId="5BE28EBD" w:rsidR="00136D3B" w:rsidRDefault="00544CC8">
            <w:pPr>
              <w:spacing w:after="120"/>
              <w:ind w:right="-330"/>
              <w:rPr>
                <w:rFonts w:ascii="Arial" w:eastAsia="Arial" w:hAnsi="Arial" w:cs="Arial"/>
              </w:rPr>
            </w:pPr>
            <w:r>
              <w:rPr>
                <w:rFonts w:ascii="Arial" w:eastAsia="Arial" w:hAnsi="Arial" w:cs="Arial"/>
              </w:rPr>
              <w:t>3, 5, 6, 7, 9, 10, 11, 12, 13, 14,17</w:t>
            </w:r>
          </w:p>
        </w:tc>
        <w:tc>
          <w:tcPr>
            <w:tcW w:w="2597" w:type="dxa"/>
          </w:tcPr>
          <w:p w14:paraId="107449B0" w14:textId="77777777" w:rsidR="00136D3B" w:rsidRDefault="00136D3B">
            <w:pPr>
              <w:spacing w:after="120"/>
              <w:ind w:right="-330"/>
              <w:rPr>
                <w:rFonts w:ascii="Arial" w:eastAsia="Arial" w:hAnsi="Arial" w:cs="Arial"/>
              </w:rPr>
            </w:pPr>
          </w:p>
        </w:tc>
      </w:tr>
      <w:tr w:rsidR="00136D3B" w14:paraId="1D626051" w14:textId="77777777">
        <w:trPr>
          <w:trHeight w:val="300"/>
        </w:trPr>
        <w:tc>
          <w:tcPr>
            <w:tcW w:w="1526" w:type="dxa"/>
          </w:tcPr>
          <w:p w14:paraId="02725F40" w14:textId="77777777" w:rsidR="00136D3B" w:rsidRDefault="00136D3B">
            <w:pPr>
              <w:spacing w:after="120"/>
              <w:ind w:right="-330"/>
              <w:rPr>
                <w:rFonts w:ascii="Arial" w:eastAsia="Arial" w:hAnsi="Arial" w:cs="Arial"/>
              </w:rPr>
            </w:pPr>
          </w:p>
        </w:tc>
        <w:tc>
          <w:tcPr>
            <w:tcW w:w="1701" w:type="dxa"/>
          </w:tcPr>
          <w:p w14:paraId="78BCD72A" w14:textId="77777777" w:rsidR="00136D3B" w:rsidRDefault="00136D3B">
            <w:pPr>
              <w:spacing w:after="120"/>
              <w:ind w:right="-330"/>
              <w:rPr>
                <w:rFonts w:ascii="Arial" w:eastAsia="Arial" w:hAnsi="Arial" w:cs="Arial"/>
              </w:rPr>
            </w:pPr>
          </w:p>
        </w:tc>
        <w:tc>
          <w:tcPr>
            <w:tcW w:w="2410" w:type="dxa"/>
          </w:tcPr>
          <w:p w14:paraId="7F9759F2" w14:textId="77777777" w:rsidR="00136D3B" w:rsidRDefault="00136D3B">
            <w:pPr>
              <w:spacing w:after="120"/>
              <w:ind w:right="-330"/>
              <w:rPr>
                <w:rFonts w:ascii="Arial" w:eastAsia="Arial" w:hAnsi="Arial" w:cs="Arial"/>
              </w:rPr>
            </w:pPr>
          </w:p>
        </w:tc>
        <w:tc>
          <w:tcPr>
            <w:tcW w:w="2448" w:type="dxa"/>
          </w:tcPr>
          <w:p w14:paraId="6C629B36" w14:textId="77777777" w:rsidR="00136D3B" w:rsidRDefault="00136D3B">
            <w:pPr>
              <w:spacing w:after="120"/>
              <w:ind w:right="-330"/>
              <w:rPr>
                <w:rFonts w:ascii="Arial" w:eastAsia="Arial" w:hAnsi="Arial" w:cs="Arial"/>
              </w:rPr>
            </w:pPr>
          </w:p>
        </w:tc>
        <w:tc>
          <w:tcPr>
            <w:tcW w:w="2597" w:type="dxa"/>
          </w:tcPr>
          <w:p w14:paraId="1DE96207" w14:textId="77777777" w:rsidR="00136D3B" w:rsidRDefault="00136D3B">
            <w:pPr>
              <w:spacing w:after="120"/>
              <w:ind w:right="-330"/>
              <w:rPr>
                <w:rFonts w:ascii="Arial" w:eastAsia="Arial" w:hAnsi="Arial" w:cs="Arial"/>
              </w:rPr>
            </w:pPr>
          </w:p>
        </w:tc>
      </w:tr>
    </w:tbl>
    <w:p w14:paraId="6215B8A0" w14:textId="77777777" w:rsidR="00136D3B" w:rsidRDefault="00136D3B">
      <w:pPr>
        <w:spacing w:after="120" w:line="240" w:lineRule="auto"/>
        <w:ind w:right="-330"/>
        <w:rPr>
          <w:rFonts w:ascii="Arial" w:eastAsia="Arial" w:hAnsi="Arial" w:cs="Arial"/>
        </w:rPr>
      </w:pPr>
    </w:p>
    <w:p w14:paraId="7658AA9D" w14:textId="77777777" w:rsidR="00136D3B" w:rsidRDefault="00136D3B">
      <w:pPr>
        <w:spacing w:after="120" w:line="240" w:lineRule="auto"/>
        <w:ind w:right="-330"/>
        <w:rPr>
          <w:rFonts w:ascii="Arial" w:eastAsia="Arial" w:hAnsi="Arial" w:cs="Arial"/>
        </w:rPr>
      </w:pPr>
    </w:p>
    <w:sectPr w:rsidR="00136D3B">
      <w:headerReference w:type="default" r:id="rId8"/>
      <w:footerReference w:type="default" r:id="rId9"/>
      <w:headerReference w:type="first" r:id="rId10"/>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3900" w14:textId="77777777" w:rsidR="00B51288" w:rsidRDefault="00B51288">
      <w:pPr>
        <w:spacing w:after="0" w:line="240" w:lineRule="auto"/>
      </w:pPr>
      <w:r>
        <w:separator/>
      </w:r>
    </w:p>
  </w:endnote>
  <w:endnote w:type="continuationSeparator" w:id="0">
    <w:p w14:paraId="39AEF28C" w14:textId="77777777" w:rsidR="00B51288" w:rsidRDefault="00B5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modern"/>
    <w:notTrueType/>
    <w:pitch w:val="variable"/>
    <w:sig w:usb0="8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1C3" w14:textId="6D2B33BB" w:rsidR="00B40876" w:rsidRDefault="00B40876">
    <w:pPr>
      <w:tabs>
        <w:tab w:val="center" w:pos="4513"/>
        <w:tab w:val="right" w:pos="9026"/>
      </w:tabs>
      <w:spacing w:after="0" w:line="240" w:lineRule="auto"/>
      <w:jc w:val="center"/>
    </w:pPr>
    <w:r>
      <w:fldChar w:fldCharType="begin"/>
    </w:r>
    <w:r>
      <w:instrText>PAGE</w:instrText>
    </w:r>
    <w:r>
      <w:fldChar w:fldCharType="separate"/>
    </w:r>
    <w:r w:rsidR="001E20EF">
      <w:rPr>
        <w:noProof/>
      </w:rPr>
      <w:t>4</w:t>
    </w:r>
    <w:r>
      <w:fldChar w:fldCharType="end"/>
    </w:r>
  </w:p>
  <w:p w14:paraId="54DE31ED" w14:textId="77777777" w:rsidR="00B40876" w:rsidRDefault="00B40876">
    <w:pPr>
      <w:tabs>
        <w:tab w:val="center" w:pos="4513"/>
        <w:tab w:val="right" w:pos="9026"/>
      </w:tabs>
      <w:spacing w:after="829" w:line="240" w:lineRule="auto"/>
      <w:ind w:right="-330"/>
      <w:rPr>
        <w:rFonts w:ascii="Arial" w:eastAsia="Arial" w:hAnsi="Arial" w:cs="Arial"/>
        <w:sz w:val="18"/>
        <w:szCs w:val="18"/>
      </w:rPr>
    </w:pPr>
    <w:r>
      <w:rPr>
        <w:rFonts w:ascii="Arial" w:eastAsia="Arial" w:hAnsi="Arial" w:cs="Arial"/>
        <w:sz w:val="18"/>
        <w:szCs w:val="18"/>
      </w:rPr>
      <w:t>Module Specification Template (Oct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C316" w14:textId="77777777" w:rsidR="00B51288" w:rsidRDefault="00B51288">
      <w:pPr>
        <w:spacing w:after="0" w:line="240" w:lineRule="auto"/>
      </w:pPr>
      <w:r>
        <w:separator/>
      </w:r>
    </w:p>
  </w:footnote>
  <w:footnote w:type="continuationSeparator" w:id="0">
    <w:p w14:paraId="6A55DA1F" w14:textId="77777777" w:rsidR="00B51288" w:rsidRDefault="00B5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9721" w14:textId="77777777" w:rsidR="00B40876" w:rsidRDefault="00B40876">
    <w:pPr>
      <w:spacing w:before="709"/>
      <w:jc w:val="center"/>
      <w:rPr>
        <w:rFonts w:ascii="Arial" w:eastAsia="Arial" w:hAnsi="Arial" w:cs="Arial"/>
        <w:b/>
        <w:sz w:val="28"/>
        <w:szCs w:val="28"/>
      </w:rPr>
    </w:pPr>
    <w:r>
      <w:rPr>
        <w:rFonts w:ascii="Arial" w:eastAsia="Arial" w:hAnsi="Arial" w:cs="Arial"/>
        <w:b/>
        <w:sz w:val="28"/>
        <w:szCs w:val="28"/>
      </w:rPr>
      <w:t>MODULE SPECIFICATION</w:t>
    </w:r>
    <w:r>
      <w:rPr>
        <w:noProof/>
      </w:rPr>
      <w:drawing>
        <wp:anchor distT="0" distB="0" distL="0" distR="0" simplePos="0" relativeHeight="251658240" behindDoc="0" locked="0" layoutInCell="1" hidden="0" allowOverlap="1" wp14:anchorId="5969A4D0" wp14:editId="44E4B786">
          <wp:simplePos x="0" y="0"/>
          <wp:positionH relativeFrom="margin">
            <wp:posOffset>5457825</wp:posOffset>
          </wp:positionH>
          <wp:positionV relativeFrom="paragraph">
            <wp:posOffset>-156844</wp:posOffset>
          </wp:positionV>
          <wp:extent cx="1170940" cy="59055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46A4B2BE" w14:textId="77777777" w:rsidR="00B40876" w:rsidRDefault="00B40876">
    <w:pPr>
      <w:pStyle w:val="Heading1"/>
      <w:spacing w:before="60" w:after="60"/>
      <w:rPr>
        <w:rFonts w:ascii="Arial" w:eastAsia="Arial" w:hAnsi="Arial" w:cs="Arial"/>
      </w:rPr>
    </w:pPr>
  </w:p>
  <w:p w14:paraId="3769F046" w14:textId="77777777" w:rsidR="00B40876" w:rsidRDefault="00B40876">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DB35" w14:textId="07200624" w:rsidR="00B40876" w:rsidRDefault="00B40876" w:rsidP="001E20EF">
    <w:pPr>
      <w:spacing w:before="709"/>
      <w:jc w:val="center"/>
      <w:rPr>
        <w:rFonts w:ascii="Arial" w:eastAsia="Arial" w:hAnsi="Arial" w:cs="Arial"/>
        <w:b/>
        <w:sz w:val="28"/>
        <w:szCs w:val="28"/>
      </w:rPr>
    </w:pPr>
    <w:r>
      <w:rPr>
        <w:rFonts w:ascii="Arial" w:eastAsia="Arial" w:hAnsi="Arial" w:cs="Arial"/>
        <w:b/>
        <w:sz w:val="28"/>
        <w:szCs w:val="28"/>
      </w:rPr>
      <w:t xml:space="preserve">MODULE SPECIFICATION </w:t>
    </w:r>
    <w:r>
      <w:rPr>
        <w:noProof/>
      </w:rPr>
      <w:drawing>
        <wp:anchor distT="0" distB="0" distL="0" distR="0" simplePos="0" relativeHeight="251659264" behindDoc="0" locked="0" layoutInCell="1" hidden="0" allowOverlap="1" wp14:anchorId="1561621B" wp14:editId="53FD51CA">
          <wp:simplePos x="0" y="0"/>
          <wp:positionH relativeFrom="margin">
            <wp:posOffset>5457825</wp:posOffset>
          </wp:positionH>
          <wp:positionV relativeFrom="paragraph">
            <wp:posOffset>-156844</wp:posOffset>
          </wp:positionV>
          <wp:extent cx="1170940" cy="59055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6B1F8027" w14:textId="77777777" w:rsidR="00B40876" w:rsidRDefault="00B40876">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06FE"/>
    <w:multiLevelType w:val="hybridMultilevel"/>
    <w:tmpl w:val="F236853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FFB163D"/>
    <w:multiLevelType w:val="hybridMultilevel"/>
    <w:tmpl w:val="8A427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366105"/>
    <w:multiLevelType w:val="hybridMultilevel"/>
    <w:tmpl w:val="87C29C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1B750E"/>
    <w:multiLevelType w:val="multilevel"/>
    <w:tmpl w:val="B1106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D121F"/>
    <w:multiLevelType w:val="multilevel"/>
    <w:tmpl w:val="D15E86B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1866" w:hanging="360"/>
      </w:pPr>
      <w:rPr>
        <w:rFonts w:ascii="Arial" w:eastAsia="Arial" w:hAnsi="Arial" w:cs="Arial"/>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D7916D0"/>
    <w:multiLevelType w:val="multilevel"/>
    <w:tmpl w:val="2F74F226"/>
    <w:lvl w:ilvl="0">
      <w:start w:val="1"/>
      <w:numFmt w:val="decimal"/>
      <w:lvlText w:val="%1."/>
      <w:lvlJc w:val="left"/>
      <w:pPr>
        <w:ind w:left="720" w:hanging="360"/>
      </w:pPr>
      <w:rPr>
        <w:b w:val="0"/>
        <w:i w:val="0"/>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143D69"/>
    <w:multiLevelType w:val="multilevel"/>
    <w:tmpl w:val="626AF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A35FC3"/>
    <w:multiLevelType w:val="multilevel"/>
    <w:tmpl w:val="28469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97604"/>
    <w:multiLevelType w:val="multilevel"/>
    <w:tmpl w:val="8640C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4"/>
  </w:num>
  <w:num w:numId="4">
    <w:abstractNumId w:val="8"/>
  </w:num>
  <w:num w:numId="5">
    <w:abstractNumId w:val="6"/>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3B"/>
    <w:rsid w:val="00020146"/>
    <w:rsid w:val="000501F3"/>
    <w:rsid w:val="000803C9"/>
    <w:rsid w:val="000B4570"/>
    <w:rsid w:val="000B4DDF"/>
    <w:rsid w:val="000C58F7"/>
    <w:rsid w:val="00133974"/>
    <w:rsid w:val="00136D3B"/>
    <w:rsid w:val="001A39BC"/>
    <w:rsid w:val="001E20EF"/>
    <w:rsid w:val="001E5E6B"/>
    <w:rsid w:val="002A527F"/>
    <w:rsid w:val="002B6517"/>
    <w:rsid w:val="002C1A6C"/>
    <w:rsid w:val="002E53A0"/>
    <w:rsid w:val="00362539"/>
    <w:rsid w:val="00396A17"/>
    <w:rsid w:val="003A7371"/>
    <w:rsid w:val="00433E87"/>
    <w:rsid w:val="00434BBC"/>
    <w:rsid w:val="004B00DA"/>
    <w:rsid w:val="004F1E85"/>
    <w:rsid w:val="005436B1"/>
    <w:rsid w:val="00544CC8"/>
    <w:rsid w:val="00551CFC"/>
    <w:rsid w:val="00563E07"/>
    <w:rsid w:val="00574C12"/>
    <w:rsid w:val="005E3A4F"/>
    <w:rsid w:val="00622C54"/>
    <w:rsid w:val="00631A28"/>
    <w:rsid w:val="00647320"/>
    <w:rsid w:val="006500C9"/>
    <w:rsid w:val="0068100D"/>
    <w:rsid w:val="00683FFC"/>
    <w:rsid w:val="00716CF2"/>
    <w:rsid w:val="007743F7"/>
    <w:rsid w:val="007C34E8"/>
    <w:rsid w:val="007F4E99"/>
    <w:rsid w:val="008E135E"/>
    <w:rsid w:val="00943042"/>
    <w:rsid w:val="009A7725"/>
    <w:rsid w:val="009B38AC"/>
    <w:rsid w:val="009C1E94"/>
    <w:rsid w:val="00A33DAD"/>
    <w:rsid w:val="00A379EB"/>
    <w:rsid w:val="00A5441F"/>
    <w:rsid w:val="00A70EDB"/>
    <w:rsid w:val="00A852F0"/>
    <w:rsid w:val="00AF0488"/>
    <w:rsid w:val="00AF5FE1"/>
    <w:rsid w:val="00B2127B"/>
    <w:rsid w:val="00B40876"/>
    <w:rsid w:val="00B51288"/>
    <w:rsid w:val="00B541F0"/>
    <w:rsid w:val="00B66AD6"/>
    <w:rsid w:val="00BA362A"/>
    <w:rsid w:val="00BA7E09"/>
    <w:rsid w:val="00C0450D"/>
    <w:rsid w:val="00C40349"/>
    <w:rsid w:val="00C436F9"/>
    <w:rsid w:val="00C837AA"/>
    <w:rsid w:val="00C86666"/>
    <w:rsid w:val="00C87CF7"/>
    <w:rsid w:val="00C97082"/>
    <w:rsid w:val="00CC2112"/>
    <w:rsid w:val="00CC7473"/>
    <w:rsid w:val="00D32D39"/>
    <w:rsid w:val="00D6116F"/>
    <w:rsid w:val="00D61BAF"/>
    <w:rsid w:val="00D67C95"/>
    <w:rsid w:val="00DE0C76"/>
    <w:rsid w:val="00E0056B"/>
    <w:rsid w:val="00E427AD"/>
    <w:rsid w:val="00E601AC"/>
    <w:rsid w:val="00EB3050"/>
    <w:rsid w:val="00ED4A8D"/>
    <w:rsid w:val="00F14188"/>
    <w:rsid w:val="00FC5B36"/>
    <w:rsid w:val="00FD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6F2"/>
  <w15:docId w15:val="{2D9EDB12-53AF-486B-BA73-FD513275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Plantin" w:eastAsia="Plantin" w:hAnsi="Plantin" w:cs="Planti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Plantin" w:eastAsia="Plantin" w:hAnsi="Plantin" w:cs="Planti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2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54"/>
  </w:style>
  <w:style w:type="paragraph" w:styleId="Footer">
    <w:name w:val="footer"/>
    <w:basedOn w:val="Normal"/>
    <w:link w:val="FooterChar"/>
    <w:uiPriority w:val="99"/>
    <w:unhideWhenUsed/>
    <w:rsid w:val="0062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54"/>
  </w:style>
  <w:style w:type="paragraph" w:styleId="ListParagraph">
    <w:name w:val="List Paragraph"/>
    <w:basedOn w:val="Normal"/>
    <w:uiPriority w:val="34"/>
    <w:qFormat/>
    <w:rsid w:val="00622C54"/>
    <w:pPr>
      <w:ind w:left="720"/>
      <w:contextualSpacing/>
    </w:pPr>
  </w:style>
  <w:style w:type="character" w:styleId="CommentReference">
    <w:name w:val="annotation reference"/>
    <w:basedOn w:val="DefaultParagraphFont"/>
    <w:uiPriority w:val="99"/>
    <w:semiHidden/>
    <w:unhideWhenUsed/>
    <w:rsid w:val="00396A17"/>
    <w:rPr>
      <w:sz w:val="16"/>
      <w:szCs w:val="16"/>
    </w:rPr>
  </w:style>
  <w:style w:type="paragraph" w:styleId="CommentText">
    <w:name w:val="annotation text"/>
    <w:basedOn w:val="Normal"/>
    <w:link w:val="CommentTextChar"/>
    <w:uiPriority w:val="99"/>
    <w:semiHidden/>
    <w:unhideWhenUsed/>
    <w:rsid w:val="00396A17"/>
    <w:pPr>
      <w:spacing w:line="240" w:lineRule="auto"/>
    </w:pPr>
    <w:rPr>
      <w:sz w:val="20"/>
      <w:szCs w:val="20"/>
    </w:rPr>
  </w:style>
  <w:style w:type="character" w:customStyle="1" w:styleId="CommentTextChar">
    <w:name w:val="Comment Text Char"/>
    <w:basedOn w:val="DefaultParagraphFont"/>
    <w:link w:val="CommentText"/>
    <w:uiPriority w:val="99"/>
    <w:semiHidden/>
    <w:rsid w:val="00396A17"/>
    <w:rPr>
      <w:sz w:val="20"/>
      <w:szCs w:val="20"/>
    </w:rPr>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basedOn w:val="CommentTextChar"/>
    <w:link w:val="CommentSubject"/>
    <w:uiPriority w:val="99"/>
    <w:semiHidden/>
    <w:rsid w:val="00396A17"/>
    <w:rPr>
      <w:b/>
      <w:bCs/>
      <w:sz w:val="20"/>
      <w:szCs w:val="20"/>
    </w:rPr>
  </w:style>
  <w:style w:type="paragraph" w:styleId="BalloonText">
    <w:name w:val="Balloon Text"/>
    <w:basedOn w:val="Normal"/>
    <w:link w:val="BalloonTextChar"/>
    <w:uiPriority w:val="99"/>
    <w:semiHidden/>
    <w:unhideWhenUsed/>
    <w:rsid w:val="00396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686C7DF-D808-4A39-8707-38282AEF1FFE}">
  <ds:schemaRefs>
    <ds:schemaRef ds:uri="http://schemas.openxmlformats.org/officeDocument/2006/bibliography"/>
  </ds:schemaRefs>
</ds:datastoreItem>
</file>

<file path=customXml/itemProps2.xml><?xml version="1.0" encoding="utf-8"?>
<ds:datastoreItem xmlns:ds="http://schemas.openxmlformats.org/officeDocument/2006/customXml" ds:itemID="{8CF20E15-B01D-4AA4-887F-FD436FEA2313}"/>
</file>

<file path=customXml/itemProps3.xml><?xml version="1.0" encoding="utf-8"?>
<ds:datastoreItem xmlns:ds="http://schemas.openxmlformats.org/officeDocument/2006/customXml" ds:itemID="{BE690CE1-E204-4BBD-B790-E0456DC1E681}"/>
</file>

<file path=customXml/itemProps4.xml><?xml version="1.0" encoding="utf-8"?>
<ds:datastoreItem xmlns:ds="http://schemas.openxmlformats.org/officeDocument/2006/customXml" ds:itemID="{A17BBCEA-793F-4EDA-B9F3-16D06B4C3230}"/>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Nacyte</dc:creator>
  <cp:lastModifiedBy>Sarah Collins</cp:lastModifiedBy>
  <cp:revision>3</cp:revision>
  <dcterms:created xsi:type="dcterms:W3CDTF">2018-05-21T09:42:00Z</dcterms:created>
  <dcterms:modified xsi:type="dcterms:W3CDTF">2018-05-21T09:43:00Z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