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541" w:rsidRPr="00302082" w:rsidRDefault="004C1541" w:rsidP="004C1541">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4C1541" w:rsidRPr="00302082" w:rsidRDefault="004C1541" w:rsidP="004C1541">
      <w:pPr>
        <w:spacing w:after="120" w:line="240" w:lineRule="auto"/>
        <w:ind w:left="567" w:right="260"/>
        <w:jc w:val="both"/>
        <w:rPr>
          <w:rFonts w:ascii="Arial" w:hAnsi="Arial" w:cs="Arial"/>
        </w:rPr>
      </w:pPr>
      <w:r w:rsidRPr="00171BFA">
        <w:rPr>
          <w:rFonts w:ascii="Arial" w:hAnsi="Arial" w:cs="Arial"/>
        </w:rPr>
        <w:t>CLAS</w:t>
      </w:r>
      <w:r w:rsidR="00E72468">
        <w:rPr>
          <w:rFonts w:ascii="Arial" w:hAnsi="Arial" w:cs="Arial"/>
        </w:rPr>
        <w:t>764</w:t>
      </w:r>
      <w:r w:rsidRPr="00171BFA">
        <w:rPr>
          <w:rFonts w:ascii="Arial" w:hAnsi="Arial" w:cs="Arial"/>
        </w:rPr>
        <w:t>0 (CL</w:t>
      </w:r>
      <w:r w:rsidR="00E72468">
        <w:rPr>
          <w:rFonts w:ascii="Arial" w:hAnsi="Arial" w:cs="Arial"/>
        </w:rPr>
        <w:t>764</w:t>
      </w:r>
      <w:bookmarkStart w:id="0" w:name="_GoBack"/>
      <w:bookmarkEnd w:id="0"/>
      <w:r w:rsidRPr="00171BFA">
        <w:rPr>
          <w:rFonts w:ascii="Arial" w:hAnsi="Arial" w:cs="Arial"/>
        </w:rPr>
        <w:t>)</w:t>
      </w:r>
      <w:r>
        <w:rPr>
          <w:rFonts w:ascii="Arial" w:hAnsi="Arial" w:cs="Arial"/>
        </w:rPr>
        <w:t xml:space="preserve"> Homeric Epic</w:t>
      </w:r>
    </w:p>
    <w:p w:rsidR="004C1541" w:rsidRPr="00302082" w:rsidRDefault="004C1541" w:rsidP="004C1541">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or partner institution which will be responsible for management of the module</w:t>
      </w:r>
    </w:p>
    <w:p w:rsidR="004C1541" w:rsidRPr="0036174D" w:rsidRDefault="004C1541" w:rsidP="004C1541">
      <w:pPr>
        <w:spacing w:after="120" w:line="240" w:lineRule="auto"/>
        <w:ind w:left="567" w:right="260"/>
        <w:rPr>
          <w:rFonts w:ascii="Arial" w:hAnsi="Arial" w:cs="Arial"/>
          <w:iCs/>
        </w:rPr>
      </w:pPr>
      <w:r>
        <w:rPr>
          <w:rFonts w:ascii="Arial" w:hAnsi="Arial" w:cs="Arial"/>
          <w:iCs/>
        </w:rPr>
        <w:t>Arts and Humanities</w:t>
      </w:r>
    </w:p>
    <w:p w:rsidR="004C1541" w:rsidRPr="00302082" w:rsidRDefault="004C1541" w:rsidP="004C1541">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4C1541" w:rsidRPr="0036174D" w:rsidRDefault="004C1541" w:rsidP="004C1541">
      <w:pPr>
        <w:spacing w:after="120" w:line="240" w:lineRule="auto"/>
        <w:ind w:left="567" w:right="260"/>
        <w:rPr>
          <w:rFonts w:ascii="Arial" w:hAnsi="Arial" w:cs="Arial"/>
          <w:iCs/>
        </w:rPr>
      </w:pPr>
      <w:r>
        <w:rPr>
          <w:rFonts w:ascii="Arial" w:hAnsi="Arial" w:cs="Arial"/>
          <w:iCs/>
        </w:rPr>
        <w:t xml:space="preserve">Level </w:t>
      </w:r>
      <w:proofErr w:type="gramStart"/>
      <w:r>
        <w:rPr>
          <w:rFonts w:ascii="Arial" w:hAnsi="Arial" w:cs="Arial"/>
          <w:iCs/>
        </w:rPr>
        <w:t>5</w:t>
      </w:r>
      <w:proofErr w:type="gramEnd"/>
    </w:p>
    <w:p w:rsidR="004C1541" w:rsidRPr="00302082" w:rsidRDefault="004C1541" w:rsidP="004C154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4C1541" w:rsidRPr="0036174D" w:rsidRDefault="004C1541" w:rsidP="004C1541">
      <w:pPr>
        <w:spacing w:after="120" w:line="240" w:lineRule="auto"/>
        <w:ind w:left="567" w:right="260"/>
        <w:rPr>
          <w:rFonts w:ascii="Arial" w:hAnsi="Arial" w:cs="Arial"/>
        </w:rPr>
      </w:pPr>
      <w:r>
        <w:rPr>
          <w:rFonts w:ascii="Arial" w:hAnsi="Arial" w:cs="Arial"/>
        </w:rPr>
        <w:t>15 Credits (7.5 ECTS)</w:t>
      </w:r>
    </w:p>
    <w:p w:rsidR="004C1541" w:rsidRPr="00302082" w:rsidRDefault="004C1541" w:rsidP="004C1541">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4C1541" w:rsidRPr="0036174D" w:rsidRDefault="004C1541" w:rsidP="004C1541">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rsidR="004C1541" w:rsidRPr="00302082" w:rsidRDefault="004C1541" w:rsidP="004C1541">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4C1541" w:rsidRPr="0036174D" w:rsidRDefault="004C1541" w:rsidP="004C1541">
      <w:pPr>
        <w:spacing w:after="120" w:line="240" w:lineRule="auto"/>
        <w:ind w:left="567" w:right="260"/>
        <w:rPr>
          <w:rFonts w:ascii="Arial" w:hAnsi="Arial" w:cs="Arial"/>
          <w:iCs/>
        </w:rPr>
      </w:pPr>
      <w:r>
        <w:rPr>
          <w:rFonts w:ascii="Arial" w:hAnsi="Arial" w:cs="Arial"/>
          <w:iCs/>
        </w:rPr>
        <w:t>None</w:t>
      </w:r>
    </w:p>
    <w:p w:rsidR="004C1541" w:rsidRPr="00302082" w:rsidRDefault="004C1541" w:rsidP="004C154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Pr>
          <w:rFonts w:ascii="Arial" w:hAnsi="Arial" w:cs="Arial"/>
          <w:b/>
        </w:rPr>
        <w:t>course(s)</w:t>
      </w:r>
      <w:r w:rsidRPr="00302082">
        <w:rPr>
          <w:rFonts w:ascii="Arial" w:hAnsi="Arial" w:cs="Arial"/>
          <w:b/>
        </w:rPr>
        <w:t xml:space="preserve"> of study to which the module contributes</w:t>
      </w:r>
    </w:p>
    <w:p w:rsidR="004C1541" w:rsidRDefault="004C1541" w:rsidP="004C1541">
      <w:pPr>
        <w:spacing w:after="120" w:line="240" w:lineRule="auto"/>
        <w:ind w:left="567" w:right="260"/>
        <w:jc w:val="both"/>
        <w:rPr>
          <w:rFonts w:ascii="Arial" w:hAnsi="Arial" w:cs="Arial"/>
          <w:iCs/>
        </w:rPr>
      </w:pPr>
      <w:r>
        <w:rPr>
          <w:rFonts w:ascii="Arial" w:hAnsi="Arial" w:cs="Arial"/>
          <w:iCs/>
        </w:rPr>
        <w:t>Optional for BA Classical &amp; Archaeological Studies (Single and Joint Honours), BA Classical Studies, and BA Ancient History</w:t>
      </w:r>
    </w:p>
    <w:p w:rsidR="004C1541" w:rsidRPr="0036174D" w:rsidRDefault="004C1541" w:rsidP="004C1541">
      <w:pPr>
        <w:spacing w:after="120" w:line="240" w:lineRule="auto"/>
        <w:ind w:left="567" w:right="260"/>
        <w:rPr>
          <w:rFonts w:ascii="Arial" w:hAnsi="Arial" w:cs="Arial"/>
          <w:iCs/>
        </w:rPr>
      </w:pPr>
      <w:r>
        <w:rPr>
          <w:rFonts w:ascii="Arial" w:hAnsi="Arial" w:cs="Arial"/>
          <w:iCs/>
        </w:rPr>
        <w:t>Also available as a ‘wild’ module</w:t>
      </w:r>
    </w:p>
    <w:p w:rsidR="004C1541" w:rsidRPr="00302082" w:rsidRDefault="004C1541" w:rsidP="004C154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4C1541" w:rsidRPr="00B21EC7" w:rsidRDefault="004C1541" w:rsidP="004C1541">
      <w:pPr>
        <w:spacing w:after="120" w:line="240" w:lineRule="auto"/>
        <w:ind w:right="260" w:firstLine="567"/>
        <w:jc w:val="both"/>
        <w:rPr>
          <w:rFonts w:ascii="Arial" w:hAnsi="Arial" w:cs="Arial"/>
        </w:rPr>
      </w:pPr>
      <w:r>
        <w:rPr>
          <w:rFonts w:ascii="Arial" w:hAnsi="Arial" w:cs="Arial"/>
        </w:rPr>
        <w:t>8.1</w:t>
      </w:r>
      <w:r>
        <w:rPr>
          <w:rFonts w:ascii="Arial" w:hAnsi="Arial" w:cs="Arial"/>
        </w:rPr>
        <w:tab/>
      </w:r>
      <w:r w:rsidRPr="00B21EC7">
        <w:rPr>
          <w:rFonts w:ascii="Arial" w:hAnsi="Arial" w:cs="Arial"/>
        </w:rPr>
        <w:t>Show a</w:t>
      </w:r>
      <w:r>
        <w:rPr>
          <w:rFonts w:ascii="Arial" w:hAnsi="Arial" w:cs="Arial"/>
        </w:rPr>
        <w:t xml:space="preserve"> knowledge and</w:t>
      </w:r>
      <w:r w:rsidRPr="00B21EC7">
        <w:rPr>
          <w:rFonts w:ascii="Arial" w:hAnsi="Arial" w:cs="Arial"/>
        </w:rPr>
        <w:t xml:space="preserve"> understanding of central concepts in the world of Homeric epic</w:t>
      </w:r>
      <w:proofErr w:type="gramStart"/>
      <w:r w:rsidRPr="00B21EC7">
        <w:rPr>
          <w:rFonts w:ascii="Arial" w:hAnsi="Arial" w:cs="Arial"/>
        </w:rPr>
        <w:t>;</w:t>
      </w:r>
      <w:proofErr w:type="gramEnd"/>
    </w:p>
    <w:p w:rsidR="004C1541" w:rsidRPr="00B21EC7" w:rsidRDefault="004C1541" w:rsidP="004C1541">
      <w:pPr>
        <w:spacing w:after="120" w:line="240" w:lineRule="auto"/>
        <w:ind w:left="1440" w:right="260" w:hanging="870"/>
        <w:jc w:val="both"/>
        <w:rPr>
          <w:rFonts w:ascii="Arial" w:hAnsi="Arial" w:cs="Arial"/>
        </w:rPr>
      </w:pPr>
      <w:r w:rsidRPr="00B21EC7">
        <w:rPr>
          <w:rFonts w:ascii="Arial" w:hAnsi="Arial" w:cs="Arial"/>
        </w:rPr>
        <w:t>8.2</w:t>
      </w:r>
      <w:r w:rsidRPr="00B21EC7">
        <w:rPr>
          <w:rFonts w:ascii="Arial" w:hAnsi="Arial" w:cs="Arial"/>
        </w:rPr>
        <w:tab/>
        <w:t>Critically evaluate Homeric epic</w:t>
      </w:r>
      <w:r>
        <w:rPr>
          <w:rFonts w:ascii="Arial" w:hAnsi="Arial" w:cs="Arial"/>
        </w:rPr>
        <w:t xml:space="preserve"> and approaches to it (acknowledging the critical implications of the limitations to our knowledge)</w:t>
      </w:r>
      <w:proofErr w:type="gramStart"/>
      <w:r w:rsidRPr="00B21EC7">
        <w:rPr>
          <w:rFonts w:ascii="Arial" w:hAnsi="Arial" w:cs="Arial"/>
        </w:rPr>
        <w:t>;</w:t>
      </w:r>
      <w:proofErr w:type="gramEnd"/>
    </w:p>
    <w:p w:rsidR="004C1541" w:rsidRPr="00B21EC7" w:rsidRDefault="004C1541" w:rsidP="004C1541">
      <w:pPr>
        <w:spacing w:after="120" w:line="240" w:lineRule="auto"/>
        <w:ind w:left="1440" w:right="260" w:hanging="870"/>
        <w:jc w:val="both"/>
        <w:rPr>
          <w:rFonts w:ascii="Arial" w:hAnsi="Arial" w:cs="Arial"/>
        </w:rPr>
      </w:pPr>
      <w:proofErr w:type="gramStart"/>
      <w:r w:rsidRPr="00B21EC7">
        <w:rPr>
          <w:rFonts w:ascii="Arial" w:hAnsi="Arial" w:cs="Arial"/>
        </w:rPr>
        <w:t>8.3</w:t>
      </w:r>
      <w:proofErr w:type="gramEnd"/>
      <w:r w:rsidRPr="00B21EC7">
        <w:rPr>
          <w:rFonts w:ascii="Arial" w:hAnsi="Arial" w:cs="Arial"/>
        </w:rPr>
        <w:tab/>
        <w:t>Understand the opportunities and challenges involved in the use of conventions in Homeric epic;</w:t>
      </w:r>
    </w:p>
    <w:p w:rsidR="004C1541" w:rsidRPr="00B21EC7" w:rsidRDefault="004C1541" w:rsidP="004C1541">
      <w:pPr>
        <w:spacing w:after="120" w:line="240" w:lineRule="auto"/>
        <w:ind w:right="260" w:firstLine="570"/>
        <w:jc w:val="both"/>
        <w:rPr>
          <w:rFonts w:ascii="Arial" w:hAnsi="Arial" w:cs="Arial"/>
        </w:rPr>
      </w:pPr>
      <w:proofErr w:type="gramStart"/>
      <w:r w:rsidRPr="00B21EC7">
        <w:rPr>
          <w:rFonts w:ascii="Arial" w:hAnsi="Arial" w:cs="Arial"/>
        </w:rPr>
        <w:t>8.4</w:t>
      </w:r>
      <w:proofErr w:type="gramEnd"/>
      <w:r w:rsidRPr="00B21EC7">
        <w:rPr>
          <w:rFonts w:ascii="Arial" w:hAnsi="Arial" w:cs="Arial"/>
        </w:rPr>
        <w:tab/>
        <w:t>Demonstrate an ability to think critically and communicate about epic as a genre;</w:t>
      </w:r>
    </w:p>
    <w:p w:rsidR="004C1541" w:rsidRPr="0036174D" w:rsidRDefault="004C1541" w:rsidP="004C1541">
      <w:pPr>
        <w:spacing w:after="120" w:line="240" w:lineRule="auto"/>
        <w:ind w:left="1437" w:right="260" w:hanging="870"/>
        <w:jc w:val="both"/>
        <w:rPr>
          <w:rFonts w:ascii="Arial" w:hAnsi="Arial" w:cs="Arial"/>
        </w:rPr>
      </w:pPr>
      <w:r w:rsidRPr="00B21EC7">
        <w:rPr>
          <w:rFonts w:ascii="Arial" w:hAnsi="Arial" w:cs="Arial"/>
        </w:rPr>
        <w:t>8.5</w:t>
      </w:r>
      <w:r w:rsidRPr="00B21EC7">
        <w:rPr>
          <w:rFonts w:ascii="Arial" w:hAnsi="Arial" w:cs="Arial"/>
        </w:rPr>
        <w:tab/>
        <w:t>Identify key debates in academic scholarship on Homeric epic, and be able to take an individual standpoint.</w:t>
      </w:r>
    </w:p>
    <w:p w:rsidR="004C1541" w:rsidRPr="00302082" w:rsidRDefault="004C1541" w:rsidP="004C1541">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4C1541" w:rsidRPr="00B21EC7" w:rsidRDefault="004C1541" w:rsidP="004C1541">
      <w:pPr>
        <w:spacing w:after="120" w:line="240" w:lineRule="auto"/>
        <w:ind w:left="1437" w:right="260" w:hanging="870"/>
        <w:jc w:val="both"/>
        <w:rPr>
          <w:rFonts w:ascii="Arial" w:hAnsi="Arial" w:cs="Arial"/>
        </w:rPr>
      </w:pPr>
      <w:proofErr w:type="gramStart"/>
      <w:r>
        <w:rPr>
          <w:rFonts w:ascii="Arial" w:hAnsi="Arial" w:cs="Arial"/>
        </w:rPr>
        <w:t>9.1</w:t>
      </w:r>
      <w:proofErr w:type="gramEnd"/>
      <w:r>
        <w:rPr>
          <w:rFonts w:ascii="Arial" w:hAnsi="Arial" w:cs="Arial"/>
        </w:rPr>
        <w:tab/>
      </w:r>
      <w:r w:rsidRPr="00B21EC7">
        <w:rPr>
          <w:rFonts w:ascii="Arial" w:hAnsi="Arial" w:cs="Arial"/>
        </w:rPr>
        <w:t>Apply the skills needed for academic study and enquiry through independent study within a structured and managed environment;</w:t>
      </w:r>
    </w:p>
    <w:p w:rsidR="004C1541" w:rsidRPr="00B21EC7" w:rsidRDefault="004C1541" w:rsidP="004C1541">
      <w:pPr>
        <w:spacing w:after="120" w:line="240" w:lineRule="auto"/>
        <w:ind w:left="1437" w:right="260" w:hanging="870"/>
        <w:jc w:val="both"/>
        <w:rPr>
          <w:rFonts w:ascii="Arial" w:hAnsi="Arial" w:cs="Arial"/>
        </w:rPr>
      </w:pPr>
      <w:r w:rsidRPr="00B21EC7">
        <w:rPr>
          <w:rFonts w:ascii="Arial" w:hAnsi="Arial" w:cs="Arial"/>
        </w:rPr>
        <w:t>9.2</w:t>
      </w:r>
      <w:r w:rsidRPr="00B21EC7">
        <w:rPr>
          <w:rFonts w:ascii="Arial" w:hAnsi="Arial" w:cs="Arial"/>
        </w:rPr>
        <w:tab/>
        <w:t xml:space="preserve">Select, gather and synthesise relevant information to gain a coherent understanding, be involved in </w:t>
      </w:r>
      <w:proofErr w:type="gramStart"/>
      <w:r w:rsidRPr="00B21EC7">
        <w:rPr>
          <w:rFonts w:ascii="Arial" w:hAnsi="Arial" w:cs="Arial"/>
        </w:rPr>
        <w:t>problem-solving</w:t>
      </w:r>
      <w:proofErr w:type="gramEnd"/>
      <w:r w:rsidRPr="00B21EC7">
        <w:rPr>
          <w:rFonts w:ascii="Arial" w:hAnsi="Arial" w:cs="Arial"/>
        </w:rPr>
        <w:t>, and reach conclusions independently;</w:t>
      </w:r>
    </w:p>
    <w:p w:rsidR="004C1541" w:rsidRPr="00B21EC7" w:rsidRDefault="004C1541" w:rsidP="004C1541">
      <w:pPr>
        <w:spacing w:after="120" w:line="240" w:lineRule="auto"/>
        <w:ind w:left="1437" w:right="260" w:hanging="870"/>
        <w:jc w:val="both"/>
        <w:rPr>
          <w:rFonts w:ascii="Arial" w:hAnsi="Arial" w:cs="Arial"/>
        </w:rPr>
      </w:pPr>
      <w:r w:rsidRPr="00B21EC7">
        <w:rPr>
          <w:rFonts w:ascii="Arial" w:hAnsi="Arial" w:cs="Arial"/>
        </w:rPr>
        <w:t>9.3</w:t>
      </w:r>
      <w:r w:rsidRPr="00B21EC7">
        <w:rPr>
          <w:rFonts w:ascii="Arial" w:hAnsi="Arial" w:cs="Arial"/>
        </w:rPr>
        <w:tab/>
        <w:t>Extract key element</w:t>
      </w:r>
      <w:r>
        <w:rPr>
          <w:rFonts w:ascii="Arial" w:hAnsi="Arial" w:cs="Arial"/>
        </w:rPr>
        <w:t>s</w:t>
      </w:r>
      <w:r w:rsidRPr="00B21EC7">
        <w:rPr>
          <w:rFonts w:ascii="Arial" w:hAnsi="Arial" w:cs="Arial"/>
        </w:rPr>
        <w:t xml:space="preserve"> from complex data, select appropriate methodologies and show awareness of the consequences of the unavailability of evidence</w:t>
      </w:r>
      <w:proofErr w:type="gramStart"/>
      <w:r w:rsidRPr="00B21EC7">
        <w:rPr>
          <w:rFonts w:ascii="Arial" w:hAnsi="Arial" w:cs="Arial"/>
        </w:rPr>
        <w:t>;</w:t>
      </w:r>
      <w:proofErr w:type="gramEnd"/>
    </w:p>
    <w:p w:rsidR="004C1541" w:rsidRPr="00B21EC7" w:rsidRDefault="004C1541" w:rsidP="004C1541">
      <w:pPr>
        <w:spacing w:after="120" w:line="240" w:lineRule="auto"/>
        <w:ind w:right="260" w:firstLine="567"/>
        <w:jc w:val="both"/>
        <w:rPr>
          <w:rFonts w:ascii="Arial" w:hAnsi="Arial" w:cs="Arial"/>
        </w:rPr>
      </w:pPr>
      <w:proofErr w:type="gramStart"/>
      <w:r w:rsidRPr="00B21EC7">
        <w:rPr>
          <w:rFonts w:ascii="Arial" w:hAnsi="Arial" w:cs="Arial"/>
        </w:rPr>
        <w:t>9.4</w:t>
      </w:r>
      <w:proofErr w:type="gramEnd"/>
      <w:r w:rsidRPr="00B21EC7">
        <w:rPr>
          <w:rFonts w:ascii="Arial" w:hAnsi="Arial" w:cs="Arial"/>
        </w:rPr>
        <w:tab/>
        <w:t>Construct arguments and communicate ideas using the appropriate academic conventions;</w:t>
      </w:r>
    </w:p>
    <w:p w:rsidR="004C1541" w:rsidRDefault="004C1541" w:rsidP="004C1541">
      <w:pPr>
        <w:spacing w:after="120" w:line="240" w:lineRule="auto"/>
        <w:ind w:left="1437" w:right="260" w:hanging="870"/>
        <w:jc w:val="both"/>
        <w:rPr>
          <w:rFonts w:ascii="Arial" w:hAnsi="Arial" w:cs="Arial"/>
        </w:rPr>
      </w:pPr>
      <w:r w:rsidRPr="00B21EC7">
        <w:rPr>
          <w:rFonts w:ascii="Arial" w:hAnsi="Arial" w:cs="Arial"/>
        </w:rPr>
        <w:t>9.5</w:t>
      </w:r>
      <w:r w:rsidRPr="00B21EC7">
        <w:rPr>
          <w:rFonts w:ascii="Arial" w:hAnsi="Arial" w:cs="Arial"/>
        </w:rPr>
        <w:tab/>
        <w:t xml:space="preserve">Demonstrate an ability in </w:t>
      </w:r>
      <w:proofErr w:type="gramStart"/>
      <w:r w:rsidRPr="00B21EC7">
        <w:rPr>
          <w:rFonts w:ascii="Arial" w:hAnsi="Arial" w:cs="Arial"/>
        </w:rPr>
        <w:t>problem-solving</w:t>
      </w:r>
      <w:proofErr w:type="gramEnd"/>
      <w:r w:rsidRPr="00B21EC7">
        <w:rPr>
          <w:rFonts w:ascii="Arial" w:hAnsi="Arial" w:cs="Arial"/>
        </w:rPr>
        <w:t>, taking responsibility for the own learning, use of IT resources, and working on a task collaboratively.</w:t>
      </w:r>
    </w:p>
    <w:p w:rsidR="004C1541" w:rsidRDefault="004C1541" w:rsidP="004C1541">
      <w:pPr>
        <w:spacing w:after="120" w:line="240" w:lineRule="auto"/>
        <w:ind w:left="1560" w:right="260" w:hanging="709"/>
        <w:jc w:val="both"/>
        <w:rPr>
          <w:rFonts w:ascii="Arial" w:hAnsi="Arial" w:cs="Arial"/>
        </w:rPr>
      </w:pPr>
    </w:p>
    <w:p w:rsidR="004C1541" w:rsidRPr="00302082" w:rsidRDefault="004C1541" w:rsidP="004C1541">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4C1541" w:rsidRPr="0036174D" w:rsidRDefault="004C1541" w:rsidP="004C1541">
      <w:pPr>
        <w:spacing w:after="120" w:line="240" w:lineRule="auto"/>
        <w:ind w:left="567" w:right="260"/>
        <w:jc w:val="both"/>
        <w:rPr>
          <w:rFonts w:ascii="Arial" w:hAnsi="Arial" w:cs="Arial"/>
          <w:iCs/>
        </w:rPr>
      </w:pPr>
      <w:r w:rsidRPr="00B21EC7">
        <w:rPr>
          <w:rFonts w:ascii="Arial" w:hAnsi="Arial" w:cs="Arial"/>
          <w:iCs/>
        </w:rPr>
        <w:t xml:space="preserve">Homeric epic forms the foundation of literature in the Western </w:t>
      </w:r>
      <w:proofErr w:type="gramStart"/>
      <w:r w:rsidRPr="00B21EC7">
        <w:rPr>
          <w:rFonts w:ascii="Arial" w:hAnsi="Arial" w:cs="Arial"/>
          <w:iCs/>
        </w:rPr>
        <w:t>tradition,</w:t>
      </w:r>
      <w:proofErr w:type="gramEnd"/>
      <w:r w:rsidRPr="00B21EC7">
        <w:rPr>
          <w:rFonts w:ascii="Arial" w:hAnsi="Arial" w:cs="Arial"/>
          <w:iCs/>
        </w:rPr>
        <w:t xml:space="preserve"> its study therefore enriches our cultural understanding of both the ancient Greek past and our present. This module explores </w:t>
      </w:r>
      <w:r w:rsidRPr="00B21EC7">
        <w:rPr>
          <w:rFonts w:ascii="Arial" w:hAnsi="Arial" w:cs="Arial"/>
          <w:iCs/>
        </w:rPr>
        <w:lastRenderedPageBreak/>
        <w:t xml:space="preserve">Homeric epic through the study of the Iliad and/or the Odyssey. Students </w:t>
      </w:r>
      <w:proofErr w:type="gramStart"/>
      <w:r w:rsidRPr="00B21EC7">
        <w:rPr>
          <w:rFonts w:ascii="Arial" w:hAnsi="Arial" w:cs="Arial"/>
          <w:iCs/>
        </w:rPr>
        <w:t>will be introduced</w:t>
      </w:r>
      <w:proofErr w:type="gramEnd"/>
      <w:r w:rsidRPr="00B21EC7">
        <w:rPr>
          <w:rFonts w:ascii="Arial" w:hAnsi="Arial" w:cs="Arial"/>
          <w:iCs/>
        </w:rPr>
        <w:t xml:space="preserve"> to the key concepts of the world of epic, such as xenia (guest friendship), </w:t>
      </w:r>
      <w:proofErr w:type="spellStart"/>
      <w:r w:rsidRPr="00B21EC7">
        <w:rPr>
          <w:rFonts w:ascii="Arial" w:hAnsi="Arial" w:cs="Arial"/>
          <w:iCs/>
        </w:rPr>
        <w:t>kleos</w:t>
      </w:r>
      <w:proofErr w:type="spellEnd"/>
      <w:r w:rsidRPr="00B21EC7">
        <w:rPr>
          <w:rFonts w:ascii="Arial" w:hAnsi="Arial" w:cs="Arial"/>
          <w:iCs/>
        </w:rPr>
        <w:t xml:space="preserve"> (reputation), and kudos (glory). They will also learn to recognise, and analyse the meaning of, epic conventions, such as stock epithets, type scenes, and formulaic repetition. These concepts and conventions will enhance the examination of the central themes of the Homeric epic, such as the hero, women, ethnicity, gods, war, peace, poetry, and mortality.</w:t>
      </w:r>
    </w:p>
    <w:p w:rsidR="004C1541" w:rsidRPr="00302082" w:rsidRDefault="004C1541" w:rsidP="004C1541">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4C1541" w:rsidRDefault="004C1541" w:rsidP="004C1541">
      <w:pPr>
        <w:spacing w:after="120" w:line="240" w:lineRule="auto"/>
        <w:ind w:left="567" w:right="260"/>
        <w:jc w:val="both"/>
        <w:rPr>
          <w:rFonts w:ascii="Arial" w:hAnsi="Arial" w:cs="Arial"/>
        </w:rPr>
      </w:pPr>
      <w:r>
        <w:rPr>
          <w:rFonts w:ascii="Arial" w:hAnsi="Arial" w:cs="Arial"/>
        </w:rPr>
        <w:t xml:space="preserve">Burgess, Jonathan S. (2015) </w:t>
      </w:r>
      <w:r w:rsidRPr="0021790F">
        <w:rPr>
          <w:rFonts w:ascii="Arial" w:hAnsi="Arial" w:cs="Arial"/>
          <w:i/>
        </w:rPr>
        <w:t>Homer</w:t>
      </w:r>
      <w:r>
        <w:rPr>
          <w:rFonts w:ascii="Arial" w:hAnsi="Arial" w:cs="Arial"/>
        </w:rPr>
        <w:t xml:space="preserve"> (London: I.B. Tauris &amp; Co)</w:t>
      </w:r>
    </w:p>
    <w:p w:rsidR="004C1541" w:rsidRDefault="004C1541" w:rsidP="004C1541">
      <w:pPr>
        <w:spacing w:after="120" w:line="240" w:lineRule="auto"/>
        <w:ind w:left="567" w:right="260"/>
        <w:jc w:val="both"/>
        <w:rPr>
          <w:rFonts w:ascii="Arial" w:hAnsi="Arial" w:cs="Arial"/>
        </w:rPr>
      </w:pPr>
      <w:r>
        <w:rPr>
          <w:rFonts w:ascii="Arial" w:hAnsi="Arial" w:cs="Arial"/>
        </w:rPr>
        <w:t xml:space="preserve">Griffin, Jasper (1980) </w:t>
      </w:r>
      <w:r w:rsidRPr="0021790F">
        <w:rPr>
          <w:rFonts w:ascii="Arial" w:hAnsi="Arial" w:cs="Arial"/>
          <w:i/>
        </w:rPr>
        <w:t>Homer</w:t>
      </w:r>
      <w:r>
        <w:rPr>
          <w:rFonts w:ascii="Arial" w:hAnsi="Arial" w:cs="Arial"/>
        </w:rPr>
        <w:t xml:space="preserve"> (Oxford: Clarendon Press)</w:t>
      </w:r>
    </w:p>
    <w:p w:rsidR="004C1541" w:rsidRPr="00DF1F69" w:rsidRDefault="004C1541" w:rsidP="004C1541">
      <w:pPr>
        <w:spacing w:after="120" w:line="240" w:lineRule="auto"/>
        <w:ind w:left="567" w:right="260"/>
        <w:jc w:val="both"/>
        <w:rPr>
          <w:rFonts w:ascii="Arial" w:hAnsi="Arial" w:cs="Arial"/>
        </w:rPr>
      </w:pPr>
      <w:r>
        <w:rPr>
          <w:rFonts w:ascii="Arial" w:hAnsi="Arial" w:cs="Arial"/>
        </w:rPr>
        <w:t xml:space="preserve">Lloyd, Michael (2004) </w:t>
      </w:r>
      <w:r w:rsidRPr="0021790F">
        <w:rPr>
          <w:rFonts w:ascii="Arial" w:hAnsi="Arial" w:cs="Arial"/>
          <w:i/>
        </w:rPr>
        <w:t>‘</w:t>
      </w:r>
      <w:proofErr w:type="gramStart"/>
      <w:r w:rsidRPr="0021790F">
        <w:rPr>
          <w:rFonts w:ascii="Arial" w:hAnsi="Arial" w:cs="Arial"/>
          <w:i/>
        </w:rPr>
        <w:t>The</w:t>
      </w:r>
      <w:proofErr w:type="gramEnd"/>
      <w:r w:rsidRPr="0021790F">
        <w:rPr>
          <w:rFonts w:ascii="Arial" w:hAnsi="Arial" w:cs="Arial"/>
          <w:i/>
        </w:rPr>
        <w:t xml:space="preserve"> Politeness of Achilles: Off-Record Conversation Strategies in Homer and the Meaning of ‘</w:t>
      </w:r>
      <w:proofErr w:type="spellStart"/>
      <w:r w:rsidRPr="0021790F">
        <w:rPr>
          <w:rFonts w:ascii="Arial" w:hAnsi="Arial" w:cs="Arial"/>
          <w:i/>
        </w:rPr>
        <w:t>Kertomia</w:t>
      </w:r>
      <w:proofErr w:type="spellEnd"/>
      <w:r w:rsidRPr="0021790F">
        <w:rPr>
          <w:rFonts w:ascii="Arial" w:hAnsi="Arial" w:cs="Arial"/>
          <w:i/>
        </w:rPr>
        <w:t xml:space="preserve">.’’ </w:t>
      </w:r>
      <w:r w:rsidRPr="0021790F">
        <w:rPr>
          <w:rFonts w:ascii="Arial" w:hAnsi="Arial" w:cs="Arial"/>
          <w:i/>
          <w:iCs/>
        </w:rPr>
        <w:t>The Journal of Hellenic Studies</w:t>
      </w:r>
      <w:r w:rsidRPr="0021790F">
        <w:rPr>
          <w:rFonts w:ascii="Arial" w:hAnsi="Arial" w:cs="Arial"/>
          <w:i/>
        </w:rPr>
        <w:t xml:space="preserve"> 124</w:t>
      </w:r>
      <w:r>
        <w:rPr>
          <w:rFonts w:ascii="Arial" w:hAnsi="Arial" w:cs="Arial"/>
        </w:rPr>
        <w:t xml:space="preserve"> p75–89</w:t>
      </w:r>
    </w:p>
    <w:p w:rsidR="004C1541" w:rsidRPr="00DF1F69" w:rsidRDefault="004C1541" w:rsidP="004C1541">
      <w:pPr>
        <w:spacing w:after="120" w:line="240" w:lineRule="auto"/>
        <w:ind w:left="567" w:right="260"/>
        <w:jc w:val="both"/>
        <w:rPr>
          <w:rFonts w:ascii="Arial" w:hAnsi="Arial" w:cs="Arial"/>
        </w:rPr>
      </w:pPr>
      <w:r>
        <w:rPr>
          <w:rFonts w:ascii="Arial" w:hAnsi="Arial" w:cs="Arial"/>
        </w:rPr>
        <w:t xml:space="preserve">Rutherford, Richard (1996) </w:t>
      </w:r>
      <w:r w:rsidRPr="0021790F">
        <w:rPr>
          <w:rFonts w:ascii="Arial" w:hAnsi="Arial" w:cs="Arial"/>
          <w:i/>
        </w:rPr>
        <w:t>Homer</w:t>
      </w:r>
      <w:r>
        <w:rPr>
          <w:rFonts w:ascii="Arial" w:hAnsi="Arial" w:cs="Arial"/>
        </w:rPr>
        <w:t xml:space="preserve"> (Oxford: Oxford University Press)</w:t>
      </w:r>
    </w:p>
    <w:p w:rsidR="004C1541" w:rsidRPr="0036174D" w:rsidRDefault="004C1541" w:rsidP="004C1541">
      <w:pPr>
        <w:spacing w:after="120" w:line="240" w:lineRule="auto"/>
        <w:ind w:left="567" w:right="260"/>
        <w:jc w:val="both"/>
        <w:rPr>
          <w:rFonts w:ascii="Arial" w:hAnsi="Arial" w:cs="Arial"/>
        </w:rPr>
      </w:pPr>
      <w:r>
        <w:rPr>
          <w:rFonts w:ascii="Arial" w:hAnsi="Arial" w:cs="Arial"/>
        </w:rPr>
        <w:t xml:space="preserve">Schein, Seth (1984) </w:t>
      </w:r>
      <w:r w:rsidRPr="0021790F">
        <w:rPr>
          <w:rFonts w:ascii="Arial" w:hAnsi="Arial" w:cs="Arial"/>
          <w:i/>
        </w:rPr>
        <w:t>The Mortal Hero: An Introduction to Homer’s Iliad</w:t>
      </w:r>
      <w:r>
        <w:rPr>
          <w:rFonts w:ascii="Arial" w:hAnsi="Arial" w:cs="Arial"/>
        </w:rPr>
        <w:t xml:space="preserve"> (Berkeley, CA: University of California Press)</w:t>
      </w:r>
    </w:p>
    <w:p w:rsidR="004C1541" w:rsidRPr="0036174D" w:rsidRDefault="004C1541" w:rsidP="004C1541">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4C1541" w:rsidRDefault="004C1541" w:rsidP="004C1541">
      <w:pPr>
        <w:spacing w:after="120" w:line="240" w:lineRule="auto"/>
        <w:ind w:left="567" w:right="260"/>
        <w:jc w:val="both"/>
        <w:rPr>
          <w:rFonts w:ascii="Arial" w:hAnsi="Arial" w:cs="Arial"/>
          <w:iCs/>
        </w:rPr>
      </w:pPr>
      <w:r>
        <w:rPr>
          <w:rFonts w:ascii="Arial" w:hAnsi="Arial" w:cs="Arial"/>
          <w:iCs/>
        </w:rPr>
        <w:t xml:space="preserve">This module </w:t>
      </w:r>
      <w:proofErr w:type="gramStart"/>
      <w:r>
        <w:rPr>
          <w:rFonts w:ascii="Arial" w:hAnsi="Arial" w:cs="Arial"/>
          <w:iCs/>
        </w:rPr>
        <w:t>will be taught</w:t>
      </w:r>
      <w:proofErr w:type="gramEnd"/>
      <w:r>
        <w:rPr>
          <w:rFonts w:ascii="Arial" w:hAnsi="Arial" w:cs="Arial"/>
          <w:iCs/>
        </w:rPr>
        <w:t xml:space="preserve"> by means of lectures and seminars.</w:t>
      </w:r>
    </w:p>
    <w:p w:rsidR="004C1541" w:rsidRDefault="004C1541" w:rsidP="004C1541">
      <w:pPr>
        <w:spacing w:after="120" w:line="240" w:lineRule="auto"/>
        <w:ind w:left="567" w:right="260"/>
        <w:jc w:val="both"/>
        <w:rPr>
          <w:rFonts w:ascii="Arial" w:hAnsi="Arial" w:cs="Arial"/>
          <w:iCs/>
        </w:rPr>
      </w:pPr>
      <w:r>
        <w:rPr>
          <w:rFonts w:ascii="Arial" w:hAnsi="Arial" w:cs="Arial"/>
          <w:iCs/>
        </w:rPr>
        <w:t>Contact Hours: 20</w:t>
      </w:r>
    </w:p>
    <w:p w:rsidR="004C1541" w:rsidRDefault="004C1541" w:rsidP="004C1541">
      <w:pPr>
        <w:spacing w:after="120" w:line="240" w:lineRule="auto"/>
        <w:ind w:left="567" w:right="260"/>
        <w:jc w:val="both"/>
        <w:rPr>
          <w:rFonts w:ascii="Arial" w:hAnsi="Arial" w:cs="Arial"/>
          <w:iCs/>
        </w:rPr>
      </w:pPr>
      <w:r>
        <w:rPr>
          <w:rFonts w:ascii="Arial" w:hAnsi="Arial" w:cs="Arial"/>
          <w:iCs/>
        </w:rPr>
        <w:t>Private Study Hours: 130</w:t>
      </w:r>
    </w:p>
    <w:p w:rsidR="004C1541" w:rsidRDefault="004C1541" w:rsidP="004C1541">
      <w:pPr>
        <w:spacing w:after="120" w:line="240" w:lineRule="auto"/>
        <w:ind w:left="567" w:right="260"/>
        <w:jc w:val="both"/>
        <w:rPr>
          <w:rFonts w:ascii="Arial" w:hAnsi="Arial" w:cs="Arial"/>
          <w:iCs/>
        </w:rPr>
      </w:pPr>
      <w:r>
        <w:rPr>
          <w:rFonts w:ascii="Arial" w:hAnsi="Arial" w:cs="Arial"/>
          <w:iCs/>
        </w:rPr>
        <w:t>Total Study Hours: 150</w:t>
      </w:r>
    </w:p>
    <w:p w:rsidR="004C1541" w:rsidRPr="0036174D" w:rsidRDefault="004C1541" w:rsidP="004C1541">
      <w:pPr>
        <w:spacing w:after="120" w:line="240" w:lineRule="auto"/>
        <w:ind w:left="567" w:right="260"/>
        <w:jc w:val="both"/>
        <w:rPr>
          <w:rFonts w:ascii="Arial" w:hAnsi="Arial" w:cs="Arial"/>
          <w:iCs/>
        </w:rPr>
      </w:pPr>
    </w:p>
    <w:p w:rsidR="004C1541" w:rsidRPr="0036174D" w:rsidRDefault="004C1541" w:rsidP="004C1541">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4C1541" w:rsidRDefault="004C1541" w:rsidP="004C1541">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004C1541" w:rsidRDefault="004C1541" w:rsidP="004C1541">
      <w:pPr>
        <w:pStyle w:val="ListParagraph"/>
        <w:numPr>
          <w:ilvl w:val="0"/>
          <w:numId w:val="2"/>
        </w:numPr>
        <w:spacing w:after="120"/>
        <w:contextualSpacing w:val="0"/>
        <w:rPr>
          <w:rFonts w:ascii="Arial" w:hAnsi="Arial" w:cs="Arial"/>
          <w:iCs/>
        </w:rPr>
      </w:pPr>
      <w:r>
        <w:rPr>
          <w:rFonts w:ascii="Arial" w:hAnsi="Arial" w:cs="Arial"/>
          <w:iCs/>
        </w:rPr>
        <w:t>Practical Criticism (1,500 words) – 40%</w:t>
      </w:r>
    </w:p>
    <w:p w:rsidR="004C1541" w:rsidRDefault="004C1541" w:rsidP="004C1541">
      <w:pPr>
        <w:pStyle w:val="ListParagraph"/>
        <w:numPr>
          <w:ilvl w:val="0"/>
          <w:numId w:val="2"/>
        </w:numPr>
        <w:spacing w:after="120"/>
        <w:contextualSpacing w:val="0"/>
        <w:rPr>
          <w:rFonts w:ascii="Arial" w:hAnsi="Arial" w:cs="Arial"/>
          <w:iCs/>
        </w:rPr>
      </w:pPr>
      <w:r>
        <w:rPr>
          <w:rFonts w:ascii="Arial" w:hAnsi="Arial" w:cs="Arial"/>
          <w:iCs/>
        </w:rPr>
        <w:t>Essay (2,500 words) – 60%</w:t>
      </w:r>
    </w:p>
    <w:p w:rsidR="004C1541" w:rsidRPr="00360FDD" w:rsidRDefault="004C1541" w:rsidP="004C1541">
      <w:pPr>
        <w:spacing w:after="120"/>
        <w:jc w:val="both"/>
        <w:rPr>
          <w:rFonts w:ascii="Arial" w:hAnsi="Arial" w:cs="Arial"/>
          <w:iCs/>
        </w:rPr>
      </w:pPr>
    </w:p>
    <w:p w:rsidR="004C1541" w:rsidRDefault="004C1541" w:rsidP="004C1541">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rsidR="004C1541" w:rsidRDefault="004C1541" w:rsidP="004C1541">
      <w:pPr>
        <w:pStyle w:val="ListParagraph"/>
        <w:spacing w:after="120"/>
        <w:ind w:left="567"/>
        <w:contextualSpacing w:val="0"/>
        <w:rPr>
          <w:rFonts w:ascii="Arial" w:hAnsi="Arial" w:cs="Arial"/>
          <w:iCs/>
        </w:rPr>
      </w:pPr>
      <w:r>
        <w:rPr>
          <w:rFonts w:ascii="Arial" w:hAnsi="Arial" w:cs="Arial"/>
          <w:iCs/>
        </w:rPr>
        <w:t xml:space="preserve">This module </w:t>
      </w:r>
      <w:proofErr w:type="gramStart"/>
      <w:r>
        <w:rPr>
          <w:rFonts w:ascii="Arial" w:hAnsi="Arial" w:cs="Arial"/>
          <w:iCs/>
        </w:rPr>
        <w:t>will be reassessed</w:t>
      </w:r>
      <w:proofErr w:type="gramEnd"/>
      <w:r>
        <w:rPr>
          <w:rFonts w:ascii="Arial" w:hAnsi="Arial" w:cs="Arial"/>
          <w:iCs/>
        </w:rPr>
        <w:t xml:space="preserve"> by 100% coursework:</w:t>
      </w:r>
    </w:p>
    <w:p w:rsidR="004C1541" w:rsidRDefault="004C1541" w:rsidP="004C1541">
      <w:pPr>
        <w:pStyle w:val="ListParagraph"/>
        <w:numPr>
          <w:ilvl w:val="0"/>
          <w:numId w:val="3"/>
        </w:numPr>
        <w:spacing w:after="120"/>
        <w:contextualSpacing w:val="0"/>
        <w:rPr>
          <w:rFonts w:ascii="Arial" w:hAnsi="Arial" w:cs="Arial"/>
          <w:iCs/>
        </w:rPr>
      </w:pPr>
      <w:r>
        <w:rPr>
          <w:rFonts w:ascii="Arial" w:hAnsi="Arial" w:cs="Arial"/>
          <w:iCs/>
        </w:rPr>
        <w:t>Reassessment Essay (3,000 words) – 100%</w:t>
      </w:r>
    </w:p>
    <w:p w:rsidR="004C1541" w:rsidRPr="00D50113" w:rsidRDefault="004C1541" w:rsidP="004C1541">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2"/>
        <w:tblW w:w="8647"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tblGrid>
      <w:tr w:rsidR="004C1541" w:rsidRPr="00B21EC7" w:rsidTr="00AF74B9">
        <w:tc>
          <w:tcPr>
            <w:tcW w:w="2977" w:type="dxa"/>
            <w:shd w:val="clear" w:color="auto" w:fill="D9D9D9" w:themeFill="background1" w:themeFillShade="D9"/>
          </w:tcPr>
          <w:p w:rsidR="004C1541" w:rsidRDefault="004C1541" w:rsidP="00AF74B9">
            <w:pPr>
              <w:spacing w:after="120"/>
              <w:rPr>
                <w:rFonts w:ascii="Arial" w:hAnsi="Arial" w:cs="Arial"/>
                <w:b/>
              </w:rPr>
            </w:pPr>
            <w:r w:rsidRPr="00B21EC7">
              <w:rPr>
                <w:rFonts w:ascii="Arial" w:hAnsi="Arial" w:cs="Arial"/>
                <w:b/>
              </w:rPr>
              <w:t>Module learning outcome</w:t>
            </w:r>
          </w:p>
          <w:p w:rsidR="004C1541" w:rsidRPr="00B21EC7" w:rsidRDefault="004C1541" w:rsidP="00AF74B9">
            <w:pPr>
              <w:spacing w:after="120"/>
              <w:rPr>
                <w:rFonts w:ascii="Arial" w:hAnsi="Arial" w:cs="Arial"/>
                <w:i/>
              </w:rPr>
            </w:pPr>
          </w:p>
        </w:tc>
        <w:tc>
          <w:tcPr>
            <w:tcW w:w="567" w:type="dxa"/>
          </w:tcPr>
          <w:p w:rsidR="004C1541" w:rsidRPr="00B21EC7" w:rsidRDefault="004C1541" w:rsidP="00AF74B9">
            <w:pPr>
              <w:spacing w:after="120"/>
              <w:rPr>
                <w:rFonts w:ascii="Arial" w:hAnsi="Arial" w:cs="Arial"/>
                <w:i/>
              </w:rPr>
            </w:pPr>
            <w:r w:rsidRPr="00B21EC7">
              <w:rPr>
                <w:rFonts w:ascii="Arial" w:hAnsi="Arial" w:cs="Arial"/>
                <w:i/>
              </w:rPr>
              <w:t>8.1</w:t>
            </w:r>
          </w:p>
        </w:tc>
        <w:tc>
          <w:tcPr>
            <w:tcW w:w="567" w:type="dxa"/>
          </w:tcPr>
          <w:p w:rsidR="004C1541" w:rsidRPr="00B21EC7" w:rsidRDefault="004C1541" w:rsidP="00AF74B9">
            <w:pPr>
              <w:spacing w:after="120"/>
              <w:rPr>
                <w:rFonts w:ascii="Arial" w:hAnsi="Arial" w:cs="Arial"/>
                <w:i/>
              </w:rPr>
            </w:pPr>
            <w:r w:rsidRPr="00B21EC7">
              <w:rPr>
                <w:rFonts w:ascii="Arial" w:hAnsi="Arial" w:cs="Arial"/>
                <w:i/>
              </w:rPr>
              <w:t>8.2</w:t>
            </w:r>
          </w:p>
        </w:tc>
        <w:tc>
          <w:tcPr>
            <w:tcW w:w="567" w:type="dxa"/>
          </w:tcPr>
          <w:p w:rsidR="004C1541" w:rsidRPr="00B21EC7" w:rsidRDefault="004C1541" w:rsidP="00AF74B9">
            <w:pPr>
              <w:spacing w:after="120"/>
              <w:rPr>
                <w:rFonts w:ascii="Arial" w:hAnsi="Arial" w:cs="Arial"/>
                <w:i/>
              </w:rPr>
            </w:pPr>
            <w:r w:rsidRPr="00B21EC7">
              <w:rPr>
                <w:rFonts w:ascii="Arial" w:hAnsi="Arial" w:cs="Arial"/>
                <w:i/>
              </w:rPr>
              <w:t>8.3</w:t>
            </w:r>
          </w:p>
        </w:tc>
        <w:tc>
          <w:tcPr>
            <w:tcW w:w="567" w:type="dxa"/>
          </w:tcPr>
          <w:p w:rsidR="004C1541" w:rsidRPr="00B21EC7" w:rsidRDefault="004C1541" w:rsidP="00AF74B9">
            <w:pPr>
              <w:spacing w:after="120"/>
              <w:rPr>
                <w:rFonts w:ascii="Arial" w:hAnsi="Arial" w:cs="Arial"/>
                <w:i/>
              </w:rPr>
            </w:pPr>
            <w:r w:rsidRPr="00B21EC7">
              <w:rPr>
                <w:rFonts w:ascii="Arial" w:hAnsi="Arial" w:cs="Arial"/>
                <w:i/>
              </w:rPr>
              <w:t>8.4</w:t>
            </w:r>
          </w:p>
        </w:tc>
        <w:tc>
          <w:tcPr>
            <w:tcW w:w="567" w:type="dxa"/>
          </w:tcPr>
          <w:p w:rsidR="004C1541" w:rsidRPr="00B21EC7" w:rsidRDefault="004C1541" w:rsidP="00AF74B9">
            <w:pPr>
              <w:spacing w:after="120"/>
              <w:rPr>
                <w:rFonts w:ascii="Arial" w:hAnsi="Arial" w:cs="Arial"/>
                <w:i/>
              </w:rPr>
            </w:pPr>
            <w:r w:rsidRPr="00B21EC7">
              <w:rPr>
                <w:rFonts w:ascii="Arial" w:hAnsi="Arial" w:cs="Arial"/>
                <w:i/>
              </w:rPr>
              <w:t>8.5</w:t>
            </w:r>
          </w:p>
        </w:tc>
        <w:tc>
          <w:tcPr>
            <w:tcW w:w="567" w:type="dxa"/>
          </w:tcPr>
          <w:p w:rsidR="004C1541" w:rsidRPr="00B21EC7" w:rsidRDefault="004C1541" w:rsidP="00AF74B9">
            <w:pPr>
              <w:spacing w:after="120"/>
              <w:rPr>
                <w:rFonts w:ascii="Arial" w:hAnsi="Arial" w:cs="Arial"/>
                <w:i/>
              </w:rPr>
            </w:pPr>
            <w:r w:rsidRPr="00B21EC7">
              <w:rPr>
                <w:rFonts w:ascii="Arial" w:hAnsi="Arial" w:cs="Arial"/>
                <w:i/>
              </w:rPr>
              <w:t>9.1</w:t>
            </w:r>
          </w:p>
        </w:tc>
        <w:tc>
          <w:tcPr>
            <w:tcW w:w="567" w:type="dxa"/>
          </w:tcPr>
          <w:p w:rsidR="004C1541" w:rsidRPr="00B21EC7" w:rsidRDefault="004C1541" w:rsidP="00AF74B9">
            <w:pPr>
              <w:spacing w:after="120"/>
              <w:rPr>
                <w:rFonts w:ascii="Arial" w:hAnsi="Arial" w:cs="Arial"/>
                <w:i/>
              </w:rPr>
            </w:pPr>
            <w:r w:rsidRPr="00B21EC7">
              <w:rPr>
                <w:rFonts w:ascii="Arial" w:hAnsi="Arial" w:cs="Arial"/>
                <w:i/>
              </w:rPr>
              <w:t>9.2</w:t>
            </w:r>
          </w:p>
        </w:tc>
        <w:tc>
          <w:tcPr>
            <w:tcW w:w="567" w:type="dxa"/>
          </w:tcPr>
          <w:p w:rsidR="004C1541" w:rsidRPr="00B21EC7" w:rsidRDefault="004C1541" w:rsidP="00AF74B9">
            <w:pPr>
              <w:spacing w:after="120"/>
              <w:rPr>
                <w:rFonts w:ascii="Arial" w:hAnsi="Arial" w:cs="Arial"/>
                <w:i/>
              </w:rPr>
            </w:pPr>
            <w:r w:rsidRPr="00B21EC7">
              <w:rPr>
                <w:rFonts w:ascii="Arial" w:hAnsi="Arial" w:cs="Arial"/>
                <w:i/>
              </w:rPr>
              <w:t>9.3</w:t>
            </w:r>
          </w:p>
        </w:tc>
        <w:tc>
          <w:tcPr>
            <w:tcW w:w="567" w:type="dxa"/>
          </w:tcPr>
          <w:p w:rsidR="004C1541" w:rsidRPr="00B21EC7" w:rsidRDefault="004C1541" w:rsidP="00AF74B9">
            <w:pPr>
              <w:spacing w:after="120"/>
              <w:rPr>
                <w:rFonts w:ascii="Arial" w:hAnsi="Arial" w:cs="Arial"/>
                <w:i/>
              </w:rPr>
            </w:pPr>
            <w:r w:rsidRPr="00B21EC7">
              <w:rPr>
                <w:rFonts w:ascii="Arial" w:hAnsi="Arial" w:cs="Arial"/>
                <w:i/>
              </w:rPr>
              <w:t>9.4</w:t>
            </w:r>
          </w:p>
        </w:tc>
        <w:tc>
          <w:tcPr>
            <w:tcW w:w="567" w:type="dxa"/>
          </w:tcPr>
          <w:p w:rsidR="004C1541" w:rsidRPr="00B21EC7" w:rsidRDefault="004C1541" w:rsidP="00AF74B9">
            <w:pPr>
              <w:spacing w:after="120"/>
              <w:rPr>
                <w:rFonts w:ascii="Arial" w:hAnsi="Arial" w:cs="Arial"/>
                <w:i/>
              </w:rPr>
            </w:pPr>
            <w:r w:rsidRPr="00B21EC7">
              <w:rPr>
                <w:rFonts w:ascii="Arial" w:hAnsi="Arial" w:cs="Arial"/>
                <w:i/>
              </w:rPr>
              <w:t>9.5</w:t>
            </w:r>
          </w:p>
        </w:tc>
      </w:tr>
      <w:tr w:rsidR="004C1541" w:rsidRPr="00B21EC7" w:rsidTr="00AF74B9">
        <w:tc>
          <w:tcPr>
            <w:tcW w:w="2977" w:type="dxa"/>
            <w:shd w:val="clear" w:color="auto" w:fill="D9D9D9" w:themeFill="background1" w:themeFillShade="D9"/>
          </w:tcPr>
          <w:p w:rsidR="004C1541" w:rsidRPr="00B21EC7" w:rsidRDefault="004C1541" w:rsidP="00AF74B9">
            <w:pPr>
              <w:spacing w:after="120"/>
              <w:rPr>
                <w:rFonts w:ascii="Arial" w:hAnsi="Arial" w:cs="Arial"/>
                <w:b/>
              </w:rPr>
            </w:pPr>
            <w:r w:rsidRPr="00B21EC7">
              <w:rPr>
                <w:rFonts w:ascii="Arial" w:hAnsi="Arial" w:cs="Arial"/>
                <w:b/>
              </w:rPr>
              <w:t>Learning/ teaching method</w:t>
            </w:r>
          </w:p>
        </w:tc>
        <w:tc>
          <w:tcPr>
            <w:tcW w:w="567" w:type="dxa"/>
          </w:tcPr>
          <w:p w:rsidR="004C1541" w:rsidRPr="00B21EC7" w:rsidRDefault="004C1541" w:rsidP="00AF74B9">
            <w:pPr>
              <w:spacing w:after="120"/>
              <w:rPr>
                <w:rFonts w:ascii="Arial" w:hAnsi="Arial" w:cs="Arial"/>
                <w:b/>
              </w:rPr>
            </w:pPr>
          </w:p>
        </w:tc>
        <w:tc>
          <w:tcPr>
            <w:tcW w:w="567" w:type="dxa"/>
          </w:tcPr>
          <w:p w:rsidR="004C1541" w:rsidRPr="00B21EC7" w:rsidRDefault="004C1541" w:rsidP="00AF74B9">
            <w:pPr>
              <w:spacing w:after="120"/>
              <w:rPr>
                <w:rFonts w:ascii="Arial" w:hAnsi="Arial" w:cs="Arial"/>
                <w:b/>
              </w:rPr>
            </w:pPr>
          </w:p>
        </w:tc>
        <w:tc>
          <w:tcPr>
            <w:tcW w:w="567" w:type="dxa"/>
          </w:tcPr>
          <w:p w:rsidR="004C1541" w:rsidRPr="00B21EC7" w:rsidRDefault="004C1541" w:rsidP="00AF74B9">
            <w:pPr>
              <w:spacing w:after="120"/>
              <w:rPr>
                <w:rFonts w:ascii="Arial" w:hAnsi="Arial" w:cs="Arial"/>
                <w:b/>
              </w:rPr>
            </w:pPr>
          </w:p>
        </w:tc>
        <w:tc>
          <w:tcPr>
            <w:tcW w:w="567" w:type="dxa"/>
          </w:tcPr>
          <w:p w:rsidR="004C1541" w:rsidRPr="00B21EC7" w:rsidRDefault="004C1541" w:rsidP="00AF74B9">
            <w:pPr>
              <w:spacing w:after="120"/>
              <w:rPr>
                <w:rFonts w:ascii="Arial" w:hAnsi="Arial" w:cs="Arial"/>
                <w:b/>
              </w:rPr>
            </w:pPr>
          </w:p>
        </w:tc>
        <w:tc>
          <w:tcPr>
            <w:tcW w:w="567" w:type="dxa"/>
          </w:tcPr>
          <w:p w:rsidR="004C1541" w:rsidRPr="00B21EC7" w:rsidRDefault="004C1541" w:rsidP="00AF74B9">
            <w:pPr>
              <w:spacing w:after="120"/>
              <w:rPr>
                <w:rFonts w:ascii="Arial" w:hAnsi="Arial" w:cs="Arial"/>
                <w:b/>
              </w:rPr>
            </w:pPr>
          </w:p>
        </w:tc>
        <w:tc>
          <w:tcPr>
            <w:tcW w:w="567" w:type="dxa"/>
          </w:tcPr>
          <w:p w:rsidR="004C1541" w:rsidRPr="00B21EC7" w:rsidRDefault="004C1541" w:rsidP="00AF74B9">
            <w:pPr>
              <w:spacing w:after="120"/>
              <w:rPr>
                <w:rFonts w:ascii="Arial" w:hAnsi="Arial" w:cs="Arial"/>
                <w:b/>
              </w:rPr>
            </w:pPr>
          </w:p>
        </w:tc>
        <w:tc>
          <w:tcPr>
            <w:tcW w:w="567" w:type="dxa"/>
          </w:tcPr>
          <w:p w:rsidR="004C1541" w:rsidRPr="00B21EC7" w:rsidRDefault="004C1541" w:rsidP="00AF74B9">
            <w:pPr>
              <w:spacing w:after="120"/>
              <w:rPr>
                <w:rFonts w:ascii="Arial" w:hAnsi="Arial" w:cs="Arial"/>
                <w:b/>
              </w:rPr>
            </w:pPr>
          </w:p>
        </w:tc>
        <w:tc>
          <w:tcPr>
            <w:tcW w:w="567" w:type="dxa"/>
          </w:tcPr>
          <w:p w:rsidR="004C1541" w:rsidRPr="00B21EC7" w:rsidRDefault="004C1541" w:rsidP="00AF74B9">
            <w:pPr>
              <w:spacing w:after="120"/>
              <w:rPr>
                <w:rFonts w:ascii="Arial" w:hAnsi="Arial" w:cs="Arial"/>
                <w:b/>
              </w:rPr>
            </w:pPr>
          </w:p>
        </w:tc>
        <w:tc>
          <w:tcPr>
            <w:tcW w:w="567" w:type="dxa"/>
          </w:tcPr>
          <w:p w:rsidR="004C1541" w:rsidRPr="00B21EC7" w:rsidRDefault="004C1541" w:rsidP="00AF74B9">
            <w:pPr>
              <w:spacing w:after="120"/>
              <w:rPr>
                <w:rFonts w:ascii="Arial" w:hAnsi="Arial" w:cs="Arial"/>
                <w:b/>
              </w:rPr>
            </w:pPr>
          </w:p>
        </w:tc>
        <w:tc>
          <w:tcPr>
            <w:tcW w:w="567" w:type="dxa"/>
          </w:tcPr>
          <w:p w:rsidR="004C1541" w:rsidRPr="00B21EC7" w:rsidRDefault="004C1541" w:rsidP="00AF74B9">
            <w:pPr>
              <w:spacing w:after="120"/>
              <w:rPr>
                <w:rFonts w:ascii="Arial" w:hAnsi="Arial" w:cs="Arial"/>
                <w:b/>
              </w:rPr>
            </w:pPr>
          </w:p>
        </w:tc>
      </w:tr>
      <w:tr w:rsidR="004C1541" w:rsidRPr="00B21EC7" w:rsidTr="00AF74B9">
        <w:tc>
          <w:tcPr>
            <w:tcW w:w="2977" w:type="dxa"/>
          </w:tcPr>
          <w:p w:rsidR="004C1541" w:rsidRPr="00C36CAC" w:rsidRDefault="004C1541" w:rsidP="00AF74B9">
            <w:pPr>
              <w:spacing w:after="120"/>
              <w:rPr>
                <w:rFonts w:ascii="Arial" w:hAnsi="Arial" w:cs="Arial"/>
              </w:rPr>
            </w:pPr>
            <w:r w:rsidRPr="00C36CAC">
              <w:rPr>
                <w:rFonts w:ascii="Arial" w:hAnsi="Arial" w:cs="Arial"/>
              </w:rPr>
              <w:t>Private Study</w:t>
            </w:r>
          </w:p>
        </w:tc>
        <w:tc>
          <w:tcPr>
            <w:tcW w:w="567" w:type="dxa"/>
          </w:tcPr>
          <w:p w:rsidR="004C1541" w:rsidRPr="00B21EC7" w:rsidRDefault="004C1541" w:rsidP="00AF74B9">
            <w:pPr>
              <w:spacing w:after="120"/>
              <w:jc w:val="center"/>
              <w:rPr>
                <w:rFonts w:ascii="Arial" w:hAnsi="Arial" w:cs="Arial"/>
                <w:b/>
              </w:rPr>
            </w:pP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r>
      <w:tr w:rsidR="004C1541" w:rsidRPr="00B21EC7" w:rsidTr="00AF74B9">
        <w:tc>
          <w:tcPr>
            <w:tcW w:w="2977" w:type="dxa"/>
          </w:tcPr>
          <w:p w:rsidR="004C1541" w:rsidRPr="00C36CAC" w:rsidRDefault="004C1541" w:rsidP="00AF74B9">
            <w:pPr>
              <w:spacing w:after="120"/>
              <w:rPr>
                <w:rFonts w:ascii="Arial" w:hAnsi="Arial" w:cs="Arial"/>
              </w:rPr>
            </w:pPr>
            <w:r w:rsidRPr="00C36CAC">
              <w:rPr>
                <w:rFonts w:ascii="Arial" w:hAnsi="Arial" w:cs="Arial"/>
              </w:rPr>
              <w:t>Lecture</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p>
        </w:tc>
        <w:tc>
          <w:tcPr>
            <w:tcW w:w="567" w:type="dxa"/>
          </w:tcPr>
          <w:p w:rsidR="004C1541" w:rsidRPr="00B21EC7" w:rsidRDefault="004C1541" w:rsidP="00AF74B9">
            <w:pPr>
              <w:spacing w:after="120"/>
              <w:jc w:val="center"/>
              <w:rPr>
                <w:rFonts w:ascii="Arial" w:hAnsi="Arial" w:cs="Arial"/>
                <w:b/>
              </w:rPr>
            </w:pPr>
          </w:p>
        </w:tc>
      </w:tr>
      <w:tr w:rsidR="004C1541" w:rsidRPr="00B21EC7" w:rsidTr="00AF74B9">
        <w:tc>
          <w:tcPr>
            <w:tcW w:w="2977" w:type="dxa"/>
          </w:tcPr>
          <w:p w:rsidR="004C1541" w:rsidRPr="00C36CAC" w:rsidRDefault="004C1541" w:rsidP="00AF74B9">
            <w:pPr>
              <w:spacing w:after="120"/>
              <w:rPr>
                <w:rFonts w:ascii="Arial" w:hAnsi="Arial" w:cs="Arial"/>
              </w:rPr>
            </w:pPr>
            <w:r w:rsidRPr="00C36CAC">
              <w:rPr>
                <w:rFonts w:ascii="Arial" w:hAnsi="Arial" w:cs="Arial"/>
              </w:rPr>
              <w:t>Seminar</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r>
      <w:tr w:rsidR="004C1541" w:rsidRPr="00B21EC7" w:rsidTr="00AF74B9">
        <w:tc>
          <w:tcPr>
            <w:tcW w:w="2977" w:type="dxa"/>
            <w:shd w:val="clear" w:color="auto" w:fill="D9D9D9" w:themeFill="background1" w:themeFillShade="D9"/>
          </w:tcPr>
          <w:p w:rsidR="004C1541" w:rsidRPr="00C36CAC" w:rsidRDefault="004C1541" w:rsidP="00AF74B9">
            <w:pPr>
              <w:spacing w:after="120"/>
              <w:rPr>
                <w:rFonts w:ascii="Arial" w:hAnsi="Arial" w:cs="Arial"/>
                <w:b/>
              </w:rPr>
            </w:pPr>
            <w:r w:rsidRPr="00C36CAC">
              <w:rPr>
                <w:rFonts w:ascii="Arial" w:hAnsi="Arial" w:cs="Arial"/>
                <w:b/>
              </w:rPr>
              <w:lastRenderedPageBreak/>
              <w:t>Assessment method</w:t>
            </w:r>
          </w:p>
        </w:tc>
        <w:tc>
          <w:tcPr>
            <w:tcW w:w="567" w:type="dxa"/>
          </w:tcPr>
          <w:p w:rsidR="004C1541" w:rsidRPr="00B21EC7" w:rsidRDefault="004C1541" w:rsidP="00AF74B9">
            <w:pPr>
              <w:spacing w:after="120"/>
              <w:jc w:val="center"/>
              <w:rPr>
                <w:rFonts w:ascii="Arial" w:hAnsi="Arial" w:cs="Arial"/>
                <w:b/>
              </w:rPr>
            </w:pPr>
          </w:p>
        </w:tc>
        <w:tc>
          <w:tcPr>
            <w:tcW w:w="567" w:type="dxa"/>
          </w:tcPr>
          <w:p w:rsidR="004C1541" w:rsidRPr="00B21EC7" w:rsidRDefault="004C1541" w:rsidP="00AF74B9">
            <w:pPr>
              <w:spacing w:after="120"/>
              <w:jc w:val="center"/>
              <w:rPr>
                <w:rFonts w:ascii="Arial" w:hAnsi="Arial" w:cs="Arial"/>
                <w:b/>
              </w:rPr>
            </w:pPr>
          </w:p>
        </w:tc>
        <w:tc>
          <w:tcPr>
            <w:tcW w:w="567" w:type="dxa"/>
          </w:tcPr>
          <w:p w:rsidR="004C1541" w:rsidRPr="00B21EC7" w:rsidRDefault="004C1541" w:rsidP="00AF74B9">
            <w:pPr>
              <w:spacing w:after="120"/>
              <w:jc w:val="center"/>
              <w:rPr>
                <w:rFonts w:ascii="Arial" w:hAnsi="Arial" w:cs="Arial"/>
                <w:b/>
              </w:rPr>
            </w:pPr>
          </w:p>
        </w:tc>
        <w:tc>
          <w:tcPr>
            <w:tcW w:w="567" w:type="dxa"/>
          </w:tcPr>
          <w:p w:rsidR="004C1541" w:rsidRPr="00B21EC7" w:rsidRDefault="004C1541" w:rsidP="00AF74B9">
            <w:pPr>
              <w:spacing w:after="120"/>
              <w:jc w:val="center"/>
              <w:rPr>
                <w:rFonts w:ascii="Arial" w:hAnsi="Arial" w:cs="Arial"/>
                <w:b/>
              </w:rPr>
            </w:pPr>
          </w:p>
        </w:tc>
        <w:tc>
          <w:tcPr>
            <w:tcW w:w="567" w:type="dxa"/>
          </w:tcPr>
          <w:p w:rsidR="004C1541" w:rsidRPr="00B21EC7" w:rsidRDefault="004C1541" w:rsidP="00AF74B9">
            <w:pPr>
              <w:spacing w:after="120"/>
              <w:jc w:val="center"/>
              <w:rPr>
                <w:rFonts w:ascii="Arial" w:hAnsi="Arial" w:cs="Arial"/>
                <w:b/>
              </w:rPr>
            </w:pPr>
          </w:p>
        </w:tc>
        <w:tc>
          <w:tcPr>
            <w:tcW w:w="567" w:type="dxa"/>
          </w:tcPr>
          <w:p w:rsidR="004C1541" w:rsidRPr="00B21EC7" w:rsidRDefault="004C1541" w:rsidP="00AF74B9">
            <w:pPr>
              <w:spacing w:after="120"/>
              <w:jc w:val="center"/>
              <w:rPr>
                <w:rFonts w:ascii="Arial" w:hAnsi="Arial" w:cs="Arial"/>
                <w:b/>
              </w:rPr>
            </w:pPr>
          </w:p>
        </w:tc>
        <w:tc>
          <w:tcPr>
            <w:tcW w:w="567" w:type="dxa"/>
          </w:tcPr>
          <w:p w:rsidR="004C1541" w:rsidRPr="00B21EC7" w:rsidRDefault="004C1541" w:rsidP="00AF74B9">
            <w:pPr>
              <w:spacing w:after="120"/>
              <w:jc w:val="center"/>
              <w:rPr>
                <w:rFonts w:ascii="Arial" w:hAnsi="Arial" w:cs="Arial"/>
                <w:b/>
              </w:rPr>
            </w:pPr>
          </w:p>
        </w:tc>
        <w:tc>
          <w:tcPr>
            <w:tcW w:w="567" w:type="dxa"/>
          </w:tcPr>
          <w:p w:rsidR="004C1541" w:rsidRPr="00B21EC7" w:rsidRDefault="004C1541" w:rsidP="00AF74B9">
            <w:pPr>
              <w:spacing w:after="120"/>
              <w:jc w:val="center"/>
              <w:rPr>
                <w:rFonts w:ascii="Arial" w:hAnsi="Arial" w:cs="Arial"/>
                <w:b/>
              </w:rPr>
            </w:pPr>
          </w:p>
        </w:tc>
        <w:tc>
          <w:tcPr>
            <w:tcW w:w="567" w:type="dxa"/>
          </w:tcPr>
          <w:p w:rsidR="004C1541" w:rsidRPr="00B21EC7" w:rsidRDefault="004C1541" w:rsidP="00AF74B9">
            <w:pPr>
              <w:spacing w:after="120"/>
              <w:jc w:val="center"/>
              <w:rPr>
                <w:rFonts w:ascii="Arial" w:hAnsi="Arial" w:cs="Arial"/>
                <w:b/>
              </w:rPr>
            </w:pPr>
          </w:p>
        </w:tc>
        <w:tc>
          <w:tcPr>
            <w:tcW w:w="567" w:type="dxa"/>
          </w:tcPr>
          <w:p w:rsidR="004C1541" w:rsidRPr="00B21EC7" w:rsidRDefault="004C1541" w:rsidP="00AF74B9">
            <w:pPr>
              <w:spacing w:after="120"/>
              <w:jc w:val="center"/>
              <w:rPr>
                <w:rFonts w:ascii="Arial" w:hAnsi="Arial" w:cs="Arial"/>
                <w:b/>
              </w:rPr>
            </w:pPr>
          </w:p>
        </w:tc>
      </w:tr>
      <w:tr w:rsidR="004C1541" w:rsidRPr="00B21EC7" w:rsidTr="00AF74B9">
        <w:tc>
          <w:tcPr>
            <w:tcW w:w="2977" w:type="dxa"/>
          </w:tcPr>
          <w:p w:rsidR="004C1541" w:rsidRPr="00C36CAC" w:rsidRDefault="004C1541" w:rsidP="00AF74B9">
            <w:pPr>
              <w:spacing w:after="120"/>
              <w:rPr>
                <w:rFonts w:ascii="Arial" w:hAnsi="Arial" w:cs="Arial"/>
              </w:rPr>
            </w:pPr>
            <w:r w:rsidRPr="00C36CAC">
              <w:rPr>
                <w:rFonts w:ascii="Arial" w:hAnsi="Arial" w:cs="Arial"/>
              </w:rPr>
              <w:t>Practical Criticism</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r>
      <w:tr w:rsidR="004C1541" w:rsidRPr="00B21EC7" w:rsidTr="00AF74B9">
        <w:tc>
          <w:tcPr>
            <w:tcW w:w="2977" w:type="dxa"/>
          </w:tcPr>
          <w:p w:rsidR="004C1541" w:rsidRPr="00C36CAC" w:rsidRDefault="004C1541" w:rsidP="00AF74B9">
            <w:pPr>
              <w:spacing w:after="120"/>
              <w:rPr>
                <w:rFonts w:ascii="Arial" w:hAnsi="Arial" w:cs="Arial"/>
              </w:rPr>
            </w:pPr>
            <w:r w:rsidRPr="00C36CAC">
              <w:rPr>
                <w:rFonts w:ascii="Arial" w:hAnsi="Arial" w:cs="Arial"/>
              </w:rPr>
              <w:t>Essay</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r>
    </w:tbl>
    <w:p w:rsidR="004C1541" w:rsidRDefault="004C1541" w:rsidP="004C1541">
      <w:pPr>
        <w:spacing w:after="120" w:line="240" w:lineRule="auto"/>
        <w:ind w:left="709" w:right="260"/>
        <w:rPr>
          <w:rFonts w:ascii="Arial" w:hAnsi="Arial" w:cs="Arial"/>
          <w:b/>
          <w:iCs/>
        </w:rPr>
      </w:pPr>
    </w:p>
    <w:p w:rsidR="004C1541" w:rsidRPr="00D50113" w:rsidRDefault="004C1541" w:rsidP="004C1541">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4C1541" w:rsidRPr="00D50113" w:rsidRDefault="004C1541" w:rsidP="004C1541">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w:t>
      </w:r>
      <w:r>
        <w:rPr>
          <w:rFonts w:ascii="Arial" w:hAnsi="Arial" w:cs="Arial"/>
        </w:rPr>
        <w:t xml:space="preserve"> </w:t>
      </w:r>
      <w:r w:rsidRPr="00D50113">
        <w:rPr>
          <w:rFonts w:ascii="Arial" w:hAnsi="Arial" w:cs="Arial"/>
        </w:rPr>
        <w:t xml:space="preserve">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4C1541" w:rsidRPr="00D50113" w:rsidRDefault="004C1541" w:rsidP="004C154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4C1541" w:rsidRPr="00D50113" w:rsidRDefault="004C1541" w:rsidP="004C1541">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4C1541" w:rsidRPr="00D50113" w:rsidRDefault="004C1541" w:rsidP="004C1541">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4C1541" w:rsidRDefault="004C1541" w:rsidP="004C1541">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rsidR="004C1541" w:rsidRPr="00745702" w:rsidRDefault="004C1541" w:rsidP="004C1541">
      <w:pPr>
        <w:spacing w:after="120" w:line="240" w:lineRule="auto"/>
        <w:ind w:left="567" w:right="260"/>
        <w:jc w:val="both"/>
        <w:rPr>
          <w:rFonts w:ascii="Arial" w:hAnsi="Arial" w:cs="Arial"/>
        </w:rPr>
      </w:pPr>
      <w:r w:rsidRPr="00745702">
        <w:rPr>
          <w:rFonts w:ascii="Arial" w:hAnsi="Arial" w:cs="Arial"/>
        </w:rPr>
        <w:t>Canterbury</w:t>
      </w:r>
    </w:p>
    <w:p w:rsidR="004C1541" w:rsidRPr="002A7F48" w:rsidRDefault="004C1541" w:rsidP="004C1541">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4C1541" w:rsidRPr="00745702" w:rsidRDefault="004C1541" w:rsidP="004C1541">
      <w:pPr>
        <w:autoSpaceDE w:val="0"/>
        <w:autoSpaceDN w:val="0"/>
        <w:adjustRightInd w:val="0"/>
        <w:spacing w:after="120" w:line="240" w:lineRule="auto"/>
        <w:ind w:left="567" w:right="261"/>
        <w:jc w:val="both"/>
        <w:rPr>
          <w:rFonts w:ascii="Arial" w:hAnsi="Arial" w:cs="Arial"/>
        </w:rPr>
      </w:pPr>
      <w:r w:rsidRPr="00B21EC7">
        <w:rPr>
          <w:rFonts w:ascii="Arial" w:hAnsi="Arial" w:cs="Arial"/>
        </w:rPr>
        <w:t>The study of ancient Greece is inherently engaged in internationalisation, it invites students to think beyond the boundary of their UK experience. The content of this module in particular invites further reflection in this regard: a) since Homeric epic is the foundation for, and inspiration to, a significant portion of world literature, and b) the poems reflect deeply on cultural encounters and diversity.</w:t>
      </w:r>
      <w:r w:rsidRPr="002A7F48">
        <w:rPr>
          <w:rFonts w:ascii="Arial" w:hAnsi="Arial" w:cs="Arial"/>
        </w:rPr>
        <w:t xml:space="preserve"> </w:t>
      </w:r>
    </w:p>
    <w:p w:rsidR="004C1541" w:rsidRPr="00C36CAC" w:rsidRDefault="004C1541" w:rsidP="004C1541">
      <w:pPr>
        <w:pBdr>
          <w:bottom w:val="single" w:sz="6" w:space="1" w:color="auto"/>
        </w:pBdr>
        <w:spacing w:after="120" w:line="240" w:lineRule="auto"/>
        <w:ind w:right="261"/>
        <w:rPr>
          <w:rFonts w:ascii="Arial" w:hAnsi="Arial" w:cs="Arial"/>
          <w:sz w:val="24"/>
          <w:szCs w:val="24"/>
        </w:rPr>
      </w:pPr>
    </w:p>
    <w:p w:rsidR="004C1541" w:rsidRPr="00C36CAC" w:rsidRDefault="004C1541" w:rsidP="004C1541">
      <w:pPr>
        <w:spacing w:after="120" w:line="240" w:lineRule="auto"/>
        <w:ind w:right="260"/>
        <w:rPr>
          <w:rFonts w:ascii="Arial" w:hAnsi="Arial" w:cs="Arial"/>
          <w:b/>
          <w:sz w:val="24"/>
          <w:szCs w:val="24"/>
        </w:rPr>
      </w:pPr>
      <w:r w:rsidRPr="00C36CAC">
        <w:rPr>
          <w:rFonts w:ascii="Arial" w:hAnsi="Arial" w:cs="Arial"/>
          <w:b/>
          <w:sz w:val="24"/>
          <w:szCs w:val="24"/>
        </w:rPr>
        <w:t xml:space="preserve">DIVISION USE ONLY </w:t>
      </w:r>
    </w:p>
    <w:p w:rsidR="004C1541" w:rsidRPr="00C36CAC" w:rsidRDefault="004C1541" w:rsidP="004C1541">
      <w:pPr>
        <w:spacing w:after="120" w:line="240" w:lineRule="auto"/>
        <w:ind w:right="260"/>
        <w:rPr>
          <w:rFonts w:ascii="Arial" w:hAnsi="Arial" w:cs="Arial"/>
          <w:b/>
          <w:sz w:val="24"/>
          <w:szCs w:val="24"/>
        </w:rPr>
      </w:pPr>
      <w:r w:rsidRPr="00C36CAC">
        <w:rPr>
          <w:rFonts w:ascii="Arial" w:hAnsi="Arial" w:cs="Arial"/>
          <w:b/>
          <w:sz w:val="24"/>
          <w:szCs w:val="24"/>
        </w:rPr>
        <w:t>Revision record – all revisions must be recorded in the grid and full details of the change retained in the appropriate committee records.</w:t>
      </w:r>
    </w:p>
    <w:p w:rsidR="004C1541" w:rsidRPr="00302082" w:rsidRDefault="004C1541" w:rsidP="004C1541">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4C1541" w:rsidRPr="00BA453C" w:rsidTr="00AF74B9">
        <w:trPr>
          <w:trHeight w:val="317"/>
        </w:trPr>
        <w:tc>
          <w:tcPr>
            <w:tcW w:w="1526" w:type="dxa"/>
          </w:tcPr>
          <w:p w:rsidR="004C1541" w:rsidRPr="00BA453C" w:rsidRDefault="004C1541" w:rsidP="00AF74B9">
            <w:pPr>
              <w:spacing w:after="120"/>
              <w:ind w:right="-330"/>
              <w:rPr>
                <w:rFonts w:ascii="Arial" w:hAnsi="Arial" w:cs="Arial"/>
                <w:sz w:val="18"/>
              </w:rPr>
            </w:pPr>
            <w:r w:rsidRPr="00BA453C">
              <w:rPr>
                <w:rFonts w:ascii="Arial" w:hAnsi="Arial" w:cs="Arial"/>
                <w:sz w:val="18"/>
              </w:rPr>
              <w:t>Date approved</w:t>
            </w:r>
          </w:p>
        </w:tc>
        <w:tc>
          <w:tcPr>
            <w:tcW w:w="1701" w:type="dxa"/>
          </w:tcPr>
          <w:p w:rsidR="004C1541" w:rsidRPr="00BA453C" w:rsidRDefault="004C1541" w:rsidP="00AF74B9">
            <w:pPr>
              <w:spacing w:after="120"/>
              <w:rPr>
                <w:rFonts w:ascii="Arial" w:hAnsi="Arial" w:cs="Arial"/>
                <w:sz w:val="18"/>
              </w:rPr>
            </w:pPr>
            <w:r w:rsidRPr="00BA453C">
              <w:rPr>
                <w:rFonts w:ascii="Arial" w:hAnsi="Arial" w:cs="Arial"/>
                <w:sz w:val="18"/>
              </w:rPr>
              <w:t>Major/minor revision</w:t>
            </w:r>
          </w:p>
        </w:tc>
        <w:tc>
          <w:tcPr>
            <w:tcW w:w="2410" w:type="dxa"/>
          </w:tcPr>
          <w:p w:rsidR="004C1541" w:rsidRPr="00BA453C" w:rsidRDefault="004C1541" w:rsidP="00AF74B9">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C1541" w:rsidRPr="00BA453C" w:rsidRDefault="004C1541" w:rsidP="00AF74B9">
            <w:pPr>
              <w:spacing w:after="120"/>
              <w:ind w:right="-330"/>
              <w:rPr>
                <w:rFonts w:ascii="Arial" w:hAnsi="Arial" w:cs="Arial"/>
                <w:sz w:val="18"/>
              </w:rPr>
            </w:pPr>
            <w:r w:rsidRPr="00BA453C">
              <w:rPr>
                <w:rFonts w:ascii="Arial" w:hAnsi="Arial" w:cs="Arial"/>
                <w:sz w:val="18"/>
              </w:rPr>
              <w:t>Section revised</w:t>
            </w:r>
          </w:p>
        </w:tc>
        <w:tc>
          <w:tcPr>
            <w:tcW w:w="2400" w:type="dxa"/>
          </w:tcPr>
          <w:p w:rsidR="004C1541" w:rsidRPr="00BA453C" w:rsidRDefault="004C1541" w:rsidP="00AF74B9">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4C1541" w:rsidRPr="00302082" w:rsidTr="00AF74B9">
        <w:trPr>
          <w:trHeight w:val="305"/>
        </w:trPr>
        <w:tc>
          <w:tcPr>
            <w:tcW w:w="1526" w:type="dxa"/>
          </w:tcPr>
          <w:p w:rsidR="004C1541" w:rsidRPr="00302082" w:rsidRDefault="004C1541" w:rsidP="00AF74B9">
            <w:pPr>
              <w:spacing w:after="120"/>
              <w:ind w:right="-330"/>
              <w:rPr>
                <w:rFonts w:ascii="Arial" w:hAnsi="Arial" w:cs="Arial"/>
              </w:rPr>
            </w:pPr>
          </w:p>
        </w:tc>
        <w:tc>
          <w:tcPr>
            <w:tcW w:w="1701" w:type="dxa"/>
          </w:tcPr>
          <w:p w:rsidR="004C1541" w:rsidRPr="00302082" w:rsidRDefault="004C1541" w:rsidP="00AF74B9">
            <w:pPr>
              <w:spacing w:after="120"/>
              <w:ind w:right="-330"/>
              <w:rPr>
                <w:rFonts w:ascii="Arial" w:hAnsi="Arial" w:cs="Arial"/>
              </w:rPr>
            </w:pPr>
          </w:p>
        </w:tc>
        <w:tc>
          <w:tcPr>
            <w:tcW w:w="2410" w:type="dxa"/>
          </w:tcPr>
          <w:p w:rsidR="004C1541" w:rsidRPr="00302082" w:rsidRDefault="004C1541" w:rsidP="00AF74B9">
            <w:pPr>
              <w:spacing w:after="120"/>
              <w:ind w:right="-330"/>
              <w:rPr>
                <w:rFonts w:ascii="Arial" w:hAnsi="Arial" w:cs="Arial"/>
              </w:rPr>
            </w:pPr>
          </w:p>
        </w:tc>
        <w:tc>
          <w:tcPr>
            <w:tcW w:w="2448" w:type="dxa"/>
          </w:tcPr>
          <w:p w:rsidR="004C1541" w:rsidRPr="00302082" w:rsidRDefault="004C1541" w:rsidP="00AF74B9">
            <w:pPr>
              <w:spacing w:after="120"/>
              <w:ind w:right="-330"/>
              <w:rPr>
                <w:rFonts w:ascii="Arial" w:hAnsi="Arial" w:cs="Arial"/>
              </w:rPr>
            </w:pPr>
          </w:p>
        </w:tc>
        <w:tc>
          <w:tcPr>
            <w:tcW w:w="2400" w:type="dxa"/>
          </w:tcPr>
          <w:p w:rsidR="004C1541" w:rsidRPr="00302082" w:rsidRDefault="004C1541" w:rsidP="00AF74B9">
            <w:pPr>
              <w:spacing w:after="120"/>
              <w:ind w:right="-330"/>
              <w:rPr>
                <w:rFonts w:ascii="Arial" w:hAnsi="Arial" w:cs="Arial"/>
              </w:rPr>
            </w:pPr>
          </w:p>
        </w:tc>
      </w:tr>
      <w:tr w:rsidR="004C1541" w:rsidRPr="00302082" w:rsidTr="00AF74B9">
        <w:trPr>
          <w:trHeight w:val="305"/>
        </w:trPr>
        <w:tc>
          <w:tcPr>
            <w:tcW w:w="1526" w:type="dxa"/>
          </w:tcPr>
          <w:p w:rsidR="004C1541" w:rsidRPr="00302082" w:rsidRDefault="004C1541" w:rsidP="00AF74B9">
            <w:pPr>
              <w:spacing w:after="120"/>
              <w:ind w:right="-330"/>
              <w:rPr>
                <w:rFonts w:ascii="Arial" w:hAnsi="Arial" w:cs="Arial"/>
              </w:rPr>
            </w:pPr>
          </w:p>
        </w:tc>
        <w:tc>
          <w:tcPr>
            <w:tcW w:w="1701" w:type="dxa"/>
          </w:tcPr>
          <w:p w:rsidR="004C1541" w:rsidRPr="00302082" w:rsidRDefault="004C1541" w:rsidP="00AF74B9">
            <w:pPr>
              <w:spacing w:after="120"/>
              <w:ind w:right="-330"/>
              <w:rPr>
                <w:rFonts w:ascii="Arial" w:hAnsi="Arial" w:cs="Arial"/>
              </w:rPr>
            </w:pPr>
          </w:p>
        </w:tc>
        <w:tc>
          <w:tcPr>
            <w:tcW w:w="2410" w:type="dxa"/>
          </w:tcPr>
          <w:p w:rsidR="004C1541" w:rsidRPr="00302082" w:rsidRDefault="004C1541" w:rsidP="00AF74B9">
            <w:pPr>
              <w:spacing w:after="120"/>
              <w:ind w:right="-330"/>
              <w:rPr>
                <w:rFonts w:ascii="Arial" w:hAnsi="Arial" w:cs="Arial"/>
              </w:rPr>
            </w:pPr>
          </w:p>
        </w:tc>
        <w:tc>
          <w:tcPr>
            <w:tcW w:w="2448" w:type="dxa"/>
          </w:tcPr>
          <w:p w:rsidR="004C1541" w:rsidRPr="00302082" w:rsidRDefault="004C1541" w:rsidP="00AF74B9">
            <w:pPr>
              <w:spacing w:after="120"/>
              <w:ind w:right="-330"/>
              <w:rPr>
                <w:rFonts w:ascii="Arial" w:hAnsi="Arial" w:cs="Arial"/>
              </w:rPr>
            </w:pPr>
          </w:p>
        </w:tc>
        <w:tc>
          <w:tcPr>
            <w:tcW w:w="2400" w:type="dxa"/>
          </w:tcPr>
          <w:p w:rsidR="004C1541" w:rsidRPr="00302082" w:rsidRDefault="004C1541" w:rsidP="00AF74B9">
            <w:pPr>
              <w:spacing w:after="120"/>
              <w:ind w:right="-330"/>
              <w:rPr>
                <w:rFonts w:ascii="Arial" w:hAnsi="Arial" w:cs="Arial"/>
              </w:rPr>
            </w:pPr>
          </w:p>
        </w:tc>
      </w:tr>
    </w:tbl>
    <w:p w:rsidR="004C1541" w:rsidRPr="00302082" w:rsidRDefault="004C1541" w:rsidP="004C1541">
      <w:pPr>
        <w:spacing w:after="120" w:line="240" w:lineRule="auto"/>
        <w:ind w:right="-330"/>
        <w:rPr>
          <w:rFonts w:ascii="Arial" w:hAnsi="Arial" w:cs="Arial"/>
        </w:rPr>
      </w:pPr>
    </w:p>
    <w:p w:rsidR="00B51ED6" w:rsidRDefault="00B51ED6"/>
    <w:sectPr w:rsidR="00B51ED6" w:rsidSect="00360FDD">
      <w:headerReference w:type="default" r:id="rId7"/>
      <w:footerReference w:type="default" r:id="rId8"/>
      <w:headerReference w:type="firs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268" w:rsidRDefault="00F47268">
      <w:pPr>
        <w:spacing w:after="0" w:line="240" w:lineRule="auto"/>
      </w:pPr>
      <w:r>
        <w:separator/>
      </w:r>
    </w:p>
  </w:endnote>
  <w:endnote w:type="continuationSeparator" w:id="0">
    <w:p w:rsidR="00F47268" w:rsidRDefault="00F47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BE1220" w:rsidP="009A2D37">
        <w:pPr>
          <w:pStyle w:val="Footer"/>
          <w:jc w:val="center"/>
        </w:pPr>
        <w:r>
          <w:fldChar w:fldCharType="begin"/>
        </w:r>
        <w:r>
          <w:instrText xml:space="preserve"> PAGE   \* MERGEFORMAT </w:instrText>
        </w:r>
        <w:r>
          <w:fldChar w:fldCharType="separate"/>
        </w:r>
        <w:r w:rsidR="00E72468">
          <w:rPr>
            <w:noProof/>
          </w:rPr>
          <w:t>3</w:t>
        </w:r>
        <w:r>
          <w:rPr>
            <w:noProof/>
          </w:rPr>
          <w:fldChar w:fldCharType="end"/>
        </w:r>
      </w:p>
    </w:sdtContent>
  </w:sdt>
  <w:p w:rsidR="008B2543" w:rsidRPr="00C36CAC" w:rsidRDefault="00BE1220" w:rsidP="00C36CAC">
    <w:pPr>
      <w:pStyle w:val="Footer"/>
      <w:spacing w:after="120"/>
      <w:ind w:right="-330"/>
      <w:jc w:val="center"/>
      <w:rPr>
        <w:rFonts w:ascii="Arial" w:hAnsi="Arial"/>
        <w:sz w:val="18"/>
        <w:szCs w:val="18"/>
      </w:rPr>
    </w:pPr>
    <w:r w:rsidRPr="00C36CAC">
      <w:rPr>
        <w:rFonts w:ascii="Arial" w:hAnsi="Arial" w:cs="Arial"/>
        <w:sz w:val="18"/>
        <w:szCs w:val="18"/>
      </w:rPr>
      <w:t>Homeric Epic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268" w:rsidRDefault="00F47268">
      <w:pPr>
        <w:spacing w:after="0" w:line="240" w:lineRule="auto"/>
      </w:pPr>
      <w:r>
        <w:separator/>
      </w:r>
    </w:p>
  </w:footnote>
  <w:footnote w:type="continuationSeparator" w:id="0">
    <w:p w:rsidR="00F47268" w:rsidRDefault="00F47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BE122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2406C5AF" wp14:editId="32DA87B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8B2543" w:rsidRDefault="00E72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BE122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049559B7" wp14:editId="709F79F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E7246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C4A1A27"/>
    <w:multiLevelType w:val="hybridMultilevel"/>
    <w:tmpl w:val="EA5086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00F326D"/>
    <w:multiLevelType w:val="hybridMultilevel"/>
    <w:tmpl w:val="97E262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41"/>
    <w:rsid w:val="004C1541"/>
    <w:rsid w:val="005E3B2B"/>
    <w:rsid w:val="007840EE"/>
    <w:rsid w:val="007F2D50"/>
    <w:rsid w:val="0081605E"/>
    <w:rsid w:val="009D5DA8"/>
    <w:rsid w:val="00B51ED6"/>
    <w:rsid w:val="00BE1220"/>
    <w:rsid w:val="00E72468"/>
    <w:rsid w:val="00F47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F3AE"/>
  <w15:chartTrackingRefBased/>
  <w15:docId w15:val="{100C0D12-0E67-4E59-AC02-B13ADE1B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541"/>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541"/>
    <w:pPr>
      <w:ind w:left="720"/>
      <w:contextualSpacing/>
    </w:pPr>
  </w:style>
  <w:style w:type="paragraph" w:styleId="Header">
    <w:name w:val="header"/>
    <w:basedOn w:val="Normal"/>
    <w:link w:val="HeaderChar"/>
    <w:uiPriority w:val="99"/>
    <w:unhideWhenUsed/>
    <w:rsid w:val="004C1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541"/>
    <w:rPr>
      <w:rFonts w:eastAsiaTheme="minorEastAsia"/>
      <w:lang w:eastAsia="en-GB"/>
    </w:rPr>
  </w:style>
  <w:style w:type="paragraph" w:styleId="Footer">
    <w:name w:val="footer"/>
    <w:basedOn w:val="Normal"/>
    <w:link w:val="FooterChar"/>
    <w:uiPriority w:val="99"/>
    <w:unhideWhenUsed/>
    <w:rsid w:val="004C1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541"/>
    <w:rPr>
      <w:rFonts w:eastAsiaTheme="minorEastAsia"/>
      <w:lang w:eastAsia="en-GB"/>
    </w:rPr>
  </w:style>
  <w:style w:type="table" w:styleId="TableGrid">
    <w:name w:val="Table Grid"/>
    <w:basedOn w:val="TableNormal"/>
    <w:uiPriority w:val="59"/>
    <w:rsid w:val="004C154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C154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C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C15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7F2D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2D50"/>
    <w:rPr>
      <w:rFonts w:ascii="Times New Roman" w:eastAsiaTheme="minorEastAsia"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55B61D8A-7736-4663-AA84-7C17A5248A84}"/>
</file>

<file path=customXml/itemProps2.xml><?xml version="1.0" encoding="utf-8"?>
<ds:datastoreItem xmlns:ds="http://schemas.openxmlformats.org/officeDocument/2006/customXml" ds:itemID="{10677BDE-488B-4B74-997E-23CEF34BB0E3}"/>
</file>

<file path=customXml/itemProps3.xml><?xml version="1.0" encoding="utf-8"?>
<ds:datastoreItem xmlns:ds="http://schemas.openxmlformats.org/officeDocument/2006/customXml" ds:itemID="{B6A818D5-0874-4BC3-BF1F-C974B75F88EF}"/>
</file>

<file path=docProps/app.xml><?xml version="1.0" encoding="utf-8"?>
<Properties xmlns="http://schemas.openxmlformats.org/officeDocument/2006/extended-properties" xmlns:vt="http://schemas.openxmlformats.org/officeDocument/2006/docPropsVTypes">
  <Template>Normal.dotm</Template>
  <TotalTime>5</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Martin</dc:creator>
  <cp:keywords/>
  <dc:description/>
  <cp:lastModifiedBy>Ben Martin</cp:lastModifiedBy>
  <cp:revision>5</cp:revision>
  <dcterms:created xsi:type="dcterms:W3CDTF">2021-01-14T13:38:00Z</dcterms:created>
  <dcterms:modified xsi:type="dcterms:W3CDTF">2021-01-14T13:49:00Z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