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0572E2" w:rsidRDefault="00C743E3" w:rsidP="00C743E3">
      <w:pPr>
        <w:pStyle w:val="header2"/>
        <w:rPr>
          <w:sz w:val="22"/>
          <w:szCs w:val="22"/>
        </w:rPr>
      </w:pPr>
      <w:bookmarkStart w:id="0" w:name="_Hlk83650276"/>
      <w:r w:rsidRPr="000572E2">
        <w:rPr>
          <w:sz w:val="22"/>
          <w:szCs w:val="22"/>
        </w:rPr>
        <w:t>KentVision Code and title of the module</w:t>
      </w:r>
    </w:p>
    <w:p w14:paraId="22AD94BF" w14:textId="26F1AF11" w:rsidR="00C743E3" w:rsidRPr="000572E2" w:rsidRDefault="002E1D77" w:rsidP="002E1D77">
      <w:pPr>
        <w:spacing w:after="120" w:line="240" w:lineRule="auto"/>
        <w:ind w:left="567" w:right="543"/>
        <w:jc w:val="both"/>
        <w:rPr>
          <w:rFonts w:ascii="Arial" w:hAnsi="Arial" w:cs="Arial"/>
        </w:rPr>
      </w:pPr>
      <w:r w:rsidRPr="000572E2">
        <w:rPr>
          <w:rFonts w:ascii="Arial" w:hAnsi="Arial" w:cs="Arial"/>
        </w:rPr>
        <w:t>BUSN9193</w:t>
      </w:r>
      <w:r w:rsidR="000572E2">
        <w:rPr>
          <w:rFonts w:ascii="Arial" w:hAnsi="Arial" w:cs="Arial"/>
        </w:rPr>
        <w:t xml:space="preserve">: </w:t>
      </w:r>
      <w:r w:rsidRPr="000572E2">
        <w:rPr>
          <w:rFonts w:ascii="Arial" w:hAnsi="Arial" w:cs="Arial"/>
        </w:rPr>
        <w:t>MBA Challenge</w:t>
      </w:r>
    </w:p>
    <w:p w14:paraId="7830265F" w14:textId="77777777" w:rsidR="00C743E3" w:rsidRPr="000572E2" w:rsidRDefault="00C743E3" w:rsidP="00C743E3">
      <w:pPr>
        <w:spacing w:after="120" w:line="240" w:lineRule="auto"/>
        <w:ind w:left="426" w:right="543"/>
        <w:jc w:val="both"/>
        <w:rPr>
          <w:rFonts w:ascii="Arial" w:hAnsi="Arial" w:cs="Arial"/>
        </w:rPr>
      </w:pPr>
    </w:p>
    <w:p w14:paraId="6A3CF32F" w14:textId="34E0CD05" w:rsidR="00C743E3" w:rsidRPr="000572E2" w:rsidRDefault="00C743E3" w:rsidP="00C743E3">
      <w:pPr>
        <w:pStyle w:val="Heading2"/>
        <w:rPr>
          <w:sz w:val="22"/>
          <w:szCs w:val="22"/>
        </w:rPr>
      </w:pPr>
      <w:r w:rsidRPr="000572E2">
        <w:rPr>
          <w:sz w:val="22"/>
          <w:szCs w:val="22"/>
        </w:rPr>
        <w:t>Division which will be responsible for management of the module</w:t>
      </w:r>
    </w:p>
    <w:p w14:paraId="3F4A48D6" w14:textId="53DF9DA4" w:rsidR="00C743E3" w:rsidRPr="000572E2" w:rsidRDefault="002E1D77" w:rsidP="002E1D77">
      <w:pPr>
        <w:spacing w:after="120" w:line="240" w:lineRule="auto"/>
        <w:ind w:left="567" w:right="543"/>
        <w:jc w:val="both"/>
        <w:rPr>
          <w:rFonts w:ascii="Arial" w:hAnsi="Arial" w:cs="Arial"/>
          <w:iCs/>
        </w:rPr>
      </w:pPr>
      <w:r w:rsidRPr="000572E2">
        <w:rPr>
          <w:rFonts w:ascii="Arial" w:hAnsi="Arial" w:cs="Arial"/>
          <w:iCs/>
        </w:rPr>
        <w:t>Kent Business School</w:t>
      </w:r>
    </w:p>
    <w:p w14:paraId="1FD90FC3" w14:textId="77777777" w:rsidR="00C743E3" w:rsidRPr="000572E2" w:rsidRDefault="00C743E3" w:rsidP="00C743E3">
      <w:pPr>
        <w:spacing w:after="120" w:line="240" w:lineRule="auto"/>
        <w:ind w:left="426" w:right="543"/>
        <w:jc w:val="both"/>
        <w:rPr>
          <w:rFonts w:ascii="Arial" w:hAnsi="Arial" w:cs="Arial"/>
          <w:iCs/>
        </w:rPr>
      </w:pPr>
    </w:p>
    <w:p w14:paraId="653E7365" w14:textId="77777777" w:rsidR="00C743E3" w:rsidRPr="000572E2" w:rsidRDefault="00C743E3" w:rsidP="00C743E3">
      <w:pPr>
        <w:pStyle w:val="Heading2"/>
        <w:rPr>
          <w:sz w:val="22"/>
          <w:szCs w:val="22"/>
        </w:rPr>
      </w:pPr>
      <w:r w:rsidRPr="000572E2">
        <w:rPr>
          <w:sz w:val="22"/>
          <w:szCs w:val="22"/>
        </w:rPr>
        <w:t>The level of the module (Level 4, Level 5, Level 6 or Level 7)</w:t>
      </w:r>
    </w:p>
    <w:p w14:paraId="27DDD571" w14:textId="7E65F516" w:rsidR="00C743E3" w:rsidRPr="000572E2" w:rsidRDefault="002E1D77" w:rsidP="002E1D77">
      <w:pPr>
        <w:spacing w:after="120" w:line="240" w:lineRule="auto"/>
        <w:ind w:left="567" w:right="543"/>
        <w:jc w:val="both"/>
        <w:rPr>
          <w:rFonts w:ascii="Arial" w:hAnsi="Arial" w:cs="Arial"/>
        </w:rPr>
      </w:pPr>
      <w:r w:rsidRPr="000572E2">
        <w:rPr>
          <w:rFonts w:ascii="Arial" w:hAnsi="Arial" w:cs="Arial"/>
        </w:rPr>
        <w:t>Level 7</w:t>
      </w:r>
    </w:p>
    <w:p w14:paraId="04520B2C" w14:textId="77777777" w:rsidR="00C743E3" w:rsidRPr="000572E2" w:rsidRDefault="00C743E3" w:rsidP="00C743E3">
      <w:pPr>
        <w:spacing w:after="120" w:line="240" w:lineRule="auto"/>
        <w:ind w:left="426" w:right="543"/>
        <w:jc w:val="both"/>
        <w:rPr>
          <w:rFonts w:ascii="Arial" w:hAnsi="Arial" w:cs="Arial"/>
          <w:iCs/>
        </w:rPr>
      </w:pPr>
    </w:p>
    <w:p w14:paraId="5A835686" w14:textId="77777777" w:rsidR="00C743E3" w:rsidRPr="000572E2" w:rsidRDefault="00C743E3" w:rsidP="00C743E3">
      <w:pPr>
        <w:pStyle w:val="Heading2"/>
        <w:rPr>
          <w:sz w:val="22"/>
          <w:szCs w:val="22"/>
        </w:rPr>
      </w:pPr>
      <w:r w:rsidRPr="000572E2">
        <w:rPr>
          <w:sz w:val="22"/>
          <w:szCs w:val="22"/>
        </w:rPr>
        <w:t xml:space="preserve">The number of credits and the ECTS value which the module represents </w:t>
      </w:r>
    </w:p>
    <w:p w14:paraId="7B9B2DB7" w14:textId="2C9A23DF" w:rsidR="00C743E3" w:rsidRPr="000572E2" w:rsidRDefault="002E1D77" w:rsidP="002E1D77">
      <w:pPr>
        <w:spacing w:after="120" w:line="240" w:lineRule="auto"/>
        <w:ind w:left="567" w:right="543"/>
        <w:rPr>
          <w:rFonts w:ascii="Arial" w:hAnsi="Arial" w:cs="Arial"/>
        </w:rPr>
      </w:pPr>
      <w:r w:rsidRPr="000572E2">
        <w:rPr>
          <w:rFonts w:ascii="Arial" w:hAnsi="Arial" w:cs="Arial"/>
        </w:rPr>
        <w:t>30 credits (15 ECTs)</w:t>
      </w:r>
    </w:p>
    <w:p w14:paraId="0B35B9EC" w14:textId="77777777" w:rsidR="00C743E3" w:rsidRPr="000572E2" w:rsidRDefault="00C743E3" w:rsidP="00C743E3">
      <w:pPr>
        <w:spacing w:after="120" w:line="240" w:lineRule="auto"/>
        <w:ind w:left="426" w:right="543"/>
        <w:rPr>
          <w:rFonts w:ascii="Arial" w:hAnsi="Arial" w:cs="Arial"/>
        </w:rPr>
      </w:pPr>
    </w:p>
    <w:p w14:paraId="272A50B4" w14:textId="77777777" w:rsidR="00C743E3" w:rsidRPr="000572E2" w:rsidRDefault="00C743E3" w:rsidP="00C743E3">
      <w:pPr>
        <w:pStyle w:val="Heading2"/>
        <w:rPr>
          <w:sz w:val="22"/>
          <w:szCs w:val="22"/>
        </w:rPr>
      </w:pPr>
      <w:r w:rsidRPr="000572E2">
        <w:rPr>
          <w:sz w:val="22"/>
          <w:szCs w:val="22"/>
        </w:rPr>
        <w:t>Which term(s) the module is to be taught in (or other teaching pattern)</w:t>
      </w:r>
    </w:p>
    <w:p w14:paraId="1D66C530" w14:textId="5A8437DC" w:rsidR="00C743E3" w:rsidRPr="000572E2" w:rsidRDefault="00BD3646" w:rsidP="002E1D77">
      <w:pPr>
        <w:spacing w:after="120" w:line="240" w:lineRule="auto"/>
        <w:ind w:left="567" w:right="543"/>
        <w:rPr>
          <w:rFonts w:ascii="Arial" w:hAnsi="Arial" w:cs="Arial"/>
          <w:iCs/>
        </w:rPr>
      </w:pPr>
      <w:r>
        <w:rPr>
          <w:rFonts w:ascii="Arial" w:hAnsi="Arial" w:cs="Arial"/>
          <w:iCs/>
        </w:rPr>
        <w:t xml:space="preserve">Autumn, Spring and </w:t>
      </w:r>
      <w:r w:rsidR="002E1D77" w:rsidRPr="000572E2">
        <w:rPr>
          <w:rFonts w:ascii="Arial" w:hAnsi="Arial" w:cs="Arial"/>
          <w:iCs/>
        </w:rPr>
        <w:t>Summer term</w:t>
      </w:r>
    </w:p>
    <w:p w14:paraId="0AA773F8" w14:textId="77777777" w:rsidR="00C743E3" w:rsidRPr="000572E2" w:rsidRDefault="00C743E3" w:rsidP="00C743E3">
      <w:pPr>
        <w:spacing w:after="120" w:line="240" w:lineRule="auto"/>
        <w:ind w:left="426" w:right="543"/>
        <w:rPr>
          <w:rFonts w:ascii="Arial" w:hAnsi="Arial" w:cs="Arial"/>
          <w:iCs/>
        </w:rPr>
      </w:pPr>
    </w:p>
    <w:p w14:paraId="5518A70B" w14:textId="77777777" w:rsidR="00C743E3" w:rsidRPr="000572E2" w:rsidRDefault="00C743E3" w:rsidP="00C743E3">
      <w:pPr>
        <w:pStyle w:val="Heading2"/>
        <w:rPr>
          <w:sz w:val="22"/>
          <w:szCs w:val="22"/>
        </w:rPr>
      </w:pPr>
      <w:r w:rsidRPr="000572E2">
        <w:rPr>
          <w:sz w:val="22"/>
          <w:szCs w:val="22"/>
        </w:rPr>
        <w:t>Prerequisite and co-requisite modules and/or any module restrictions</w:t>
      </w:r>
    </w:p>
    <w:p w14:paraId="2DCD2272" w14:textId="2A00ACCF" w:rsidR="00C743E3" w:rsidRPr="000572E2" w:rsidRDefault="002E1D77" w:rsidP="00C743E3">
      <w:pPr>
        <w:spacing w:after="120" w:line="240" w:lineRule="auto"/>
        <w:ind w:left="567" w:right="543"/>
        <w:jc w:val="both"/>
        <w:rPr>
          <w:rFonts w:ascii="Arial" w:hAnsi="Arial" w:cs="Arial"/>
          <w:bCs/>
        </w:rPr>
      </w:pPr>
      <w:r w:rsidRPr="000572E2">
        <w:rPr>
          <w:rFonts w:ascii="Arial" w:hAnsi="Arial" w:cs="Arial"/>
          <w:bCs/>
        </w:rPr>
        <w:t>None</w:t>
      </w:r>
    </w:p>
    <w:p w14:paraId="2966D925" w14:textId="77777777" w:rsidR="00C743E3" w:rsidRPr="000572E2" w:rsidRDefault="00C743E3" w:rsidP="00C743E3">
      <w:pPr>
        <w:spacing w:after="120" w:line="240" w:lineRule="auto"/>
        <w:ind w:left="426" w:right="543"/>
        <w:rPr>
          <w:rFonts w:ascii="Arial" w:hAnsi="Arial" w:cs="Arial"/>
          <w:iCs/>
        </w:rPr>
      </w:pPr>
    </w:p>
    <w:p w14:paraId="69A52B11" w14:textId="77777777" w:rsidR="00C743E3" w:rsidRPr="000572E2" w:rsidRDefault="00C743E3" w:rsidP="00C743E3">
      <w:pPr>
        <w:pStyle w:val="Heading2"/>
        <w:rPr>
          <w:sz w:val="22"/>
          <w:szCs w:val="22"/>
        </w:rPr>
      </w:pPr>
      <w:r w:rsidRPr="000572E2">
        <w:rPr>
          <w:sz w:val="22"/>
          <w:szCs w:val="22"/>
        </w:rPr>
        <w:t>The course(s) of study to which the module contributes</w:t>
      </w:r>
    </w:p>
    <w:p w14:paraId="00722816" w14:textId="76F238CB" w:rsidR="00C743E3" w:rsidRPr="000572E2" w:rsidRDefault="00C743E3" w:rsidP="00C743E3">
      <w:pPr>
        <w:spacing w:after="120" w:line="240" w:lineRule="auto"/>
        <w:ind w:left="567" w:right="543"/>
        <w:rPr>
          <w:rFonts w:ascii="Arial" w:hAnsi="Arial" w:cs="Arial"/>
          <w:iCs/>
        </w:rPr>
      </w:pPr>
      <w:r w:rsidRPr="000572E2">
        <w:rPr>
          <w:rFonts w:ascii="Arial" w:hAnsi="Arial" w:cs="Arial"/>
          <w:iCs/>
        </w:rPr>
        <w:t>Compulsory to the following courses:</w:t>
      </w:r>
    </w:p>
    <w:p w14:paraId="4579BB68" w14:textId="5BE15A3B" w:rsidR="002E1D77" w:rsidRPr="000572E2" w:rsidRDefault="002E1D77" w:rsidP="00C743E3">
      <w:pPr>
        <w:spacing w:after="120" w:line="240" w:lineRule="auto"/>
        <w:ind w:left="567" w:right="543"/>
        <w:rPr>
          <w:rFonts w:ascii="Arial" w:hAnsi="Arial" w:cs="Arial"/>
          <w:iCs/>
        </w:rPr>
      </w:pPr>
      <w:r w:rsidRPr="000572E2">
        <w:rPr>
          <w:rFonts w:ascii="Arial" w:hAnsi="Arial" w:cs="Arial"/>
          <w:iCs/>
        </w:rPr>
        <w:t>Master of Business Administration</w:t>
      </w:r>
    </w:p>
    <w:p w14:paraId="10675A15" w14:textId="77777777" w:rsidR="002E1D77" w:rsidRPr="000572E2" w:rsidRDefault="002E1D77" w:rsidP="00C743E3">
      <w:pPr>
        <w:spacing w:after="120" w:line="240" w:lineRule="auto"/>
        <w:ind w:left="426" w:right="543"/>
        <w:rPr>
          <w:rFonts w:ascii="Arial" w:hAnsi="Arial" w:cs="Arial"/>
          <w:iCs/>
        </w:rPr>
      </w:pPr>
    </w:p>
    <w:p w14:paraId="32592332" w14:textId="77777777" w:rsidR="00C743E3" w:rsidRPr="000572E2" w:rsidRDefault="00C743E3" w:rsidP="00C743E3">
      <w:pPr>
        <w:pStyle w:val="Heading2"/>
        <w:jc w:val="left"/>
        <w:rPr>
          <w:sz w:val="22"/>
          <w:szCs w:val="22"/>
        </w:rPr>
      </w:pPr>
      <w:r w:rsidRPr="000572E2">
        <w:rPr>
          <w:sz w:val="22"/>
          <w:szCs w:val="22"/>
        </w:rPr>
        <w:t>The intended subject specific learning outcomes.</w:t>
      </w:r>
      <w:r w:rsidRPr="000572E2">
        <w:rPr>
          <w:sz w:val="22"/>
          <w:szCs w:val="22"/>
        </w:rPr>
        <w:br/>
        <w:t>On successfully completing the module students will be able to:</w:t>
      </w:r>
    </w:p>
    <w:p w14:paraId="2C0ED572" w14:textId="77777777" w:rsidR="002E1D77" w:rsidRPr="000572E2" w:rsidRDefault="002E1D77" w:rsidP="002E1D77">
      <w:pPr>
        <w:spacing w:after="120" w:line="240" w:lineRule="auto"/>
        <w:ind w:left="720" w:right="260" w:hanging="360"/>
        <w:rPr>
          <w:rFonts w:ascii="Arial" w:hAnsi="Arial" w:cs="Arial"/>
        </w:rPr>
      </w:pPr>
      <w:r w:rsidRPr="000572E2">
        <w:rPr>
          <w:rFonts w:ascii="Arial" w:hAnsi="Arial" w:cs="Arial"/>
        </w:rPr>
        <w:t>8.1</w:t>
      </w:r>
      <w:r w:rsidRPr="000572E2">
        <w:rPr>
          <w:rFonts w:ascii="Arial" w:hAnsi="Arial" w:cs="Arial"/>
        </w:rPr>
        <w:tab/>
        <w:t>Critically analyse and reflect on a range of key leadership, consultancy and employability skills in the context of personal and transformational leadership development.</w:t>
      </w:r>
    </w:p>
    <w:p w14:paraId="501F5379" w14:textId="77777777" w:rsidR="002E1D77" w:rsidRPr="000572E2" w:rsidRDefault="002E1D77" w:rsidP="002E1D77">
      <w:pPr>
        <w:spacing w:after="120" w:line="240" w:lineRule="auto"/>
        <w:ind w:left="720" w:right="260" w:hanging="360"/>
        <w:rPr>
          <w:rFonts w:ascii="Arial" w:hAnsi="Arial" w:cs="Arial"/>
        </w:rPr>
      </w:pPr>
      <w:r w:rsidRPr="000572E2">
        <w:rPr>
          <w:rFonts w:ascii="Arial" w:hAnsi="Arial" w:cs="Arial"/>
        </w:rPr>
        <w:t>8.2 Critically reflect upon own personal preferences and practice skills allowing for enhanced personal insight into coping with and managing change responsibly.</w:t>
      </w:r>
    </w:p>
    <w:p w14:paraId="5CD239B9" w14:textId="77777777" w:rsidR="002E1D77" w:rsidRPr="000572E2" w:rsidRDefault="002E1D77" w:rsidP="002E1D77">
      <w:pPr>
        <w:spacing w:after="120" w:line="240" w:lineRule="auto"/>
        <w:ind w:left="720" w:right="260" w:hanging="360"/>
        <w:rPr>
          <w:rFonts w:ascii="Arial" w:hAnsi="Arial" w:cs="Arial"/>
        </w:rPr>
      </w:pPr>
      <w:r w:rsidRPr="000572E2">
        <w:rPr>
          <w:rFonts w:ascii="Arial" w:hAnsi="Arial" w:cs="Arial"/>
        </w:rPr>
        <w:t xml:space="preserve">8.3 Identify, justify and provide a solution to a problem of relevance to an appropriate business topic, mostly relevant to the underlying main overarching themes of the MBA (i.e. innovation, entrepreneurship, sustainability and CSR, and leadership). </w:t>
      </w:r>
    </w:p>
    <w:p w14:paraId="07FD5636" w14:textId="77777777" w:rsidR="002E1D77" w:rsidRPr="000572E2" w:rsidRDefault="002E1D77" w:rsidP="002E1D77">
      <w:pPr>
        <w:spacing w:after="120" w:line="240" w:lineRule="auto"/>
        <w:ind w:left="720" w:right="260" w:hanging="360"/>
        <w:rPr>
          <w:rFonts w:ascii="Arial" w:hAnsi="Arial" w:cs="Arial"/>
        </w:rPr>
      </w:pPr>
      <w:r w:rsidRPr="000572E2">
        <w:rPr>
          <w:rFonts w:ascii="Arial" w:hAnsi="Arial" w:cs="Arial"/>
        </w:rPr>
        <w:t>8.4</w:t>
      </w:r>
      <w:r w:rsidRPr="000572E2">
        <w:rPr>
          <w:rFonts w:ascii="Arial" w:hAnsi="Arial" w:cs="Arial"/>
        </w:rPr>
        <w:tab/>
        <w:t>Critically evaluate and discuss relevant literature, identify and apply advanced analytical tools and techniques appropriately to the chosen topic.</w:t>
      </w:r>
    </w:p>
    <w:p w14:paraId="1CE10D97" w14:textId="77777777" w:rsidR="002E1D77" w:rsidRPr="000572E2" w:rsidRDefault="002E1D77" w:rsidP="002E1D77">
      <w:pPr>
        <w:spacing w:after="120" w:line="240" w:lineRule="auto"/>
        <w:ind w:left="709" w:right="260" w:hanging="349"/>
        <w:rPr>
          <w:rFonts w:ascii="Arial" w:hAnsi="Arial" w:cs="Arial"/>
        </w:rPr>
      </w:pPr>
      <w:r w:rsidRPr="000572E2">
        <w:rPr>
          <w:rFonts w:ascii="Arial" w:hAnsi="Arial" w:cs="Arial"/>
        </w:rPr>
        <w:t>8.5 Undertake a systematic analysis of quantitative and/or qualitative data and draw realistic and appropriate conclusions and make recommendations based on options.</w:t>
      </w:r>
    </w:p>
    <w:p w14:paraId="00D327A3" w14:textId="77777777" w:rsidR="002E1D77" w:rsidRPr="000572E2" w:rsidRDefault="002E1D77" w:rsidP="002E1D77">
      <w:pPr>
        <w:spacing w:after="120" w:line="240" w:lineRule="auto"/>
        <w:ind w:left="720" w:right="260" w:hanging="360"/>
        <w:rPr>
          <w:rFonts w:ascii="Arial" w:hAnsi="Arial" w:cs="Arial"/>
        </w:rPr>
      </w:pPr>
      <w:r w:rsidRPr="000572E2">
        <w:rPr>
          <w:rFonts w:ascii="Arial" w:hAnsi="Arial" w:cs="Arial"/>
        </w:rPr>
        <w:t>8.6</w:t>
      </w:r>
      <w:r w:rsidRPr="000572E2">
        <w:rPr>
          <w:rFonts w:ascii="Arial" w:hAnsi="Arial" w:cs="Arial"/>
        </w:rPr>
        <w:tab/>
        <w:t>Produce a report in the required format that integrates and communicates knowledge gained from the MBA.</w:t>
      </w:r>
    </w:p>
    <w:p w14:paraId="20A7FD06" w14:textId="77777777" w:rsidR="00C743E3" w:rsidRPr="000572E2" w:rsidRDefault="00C743E3" w:rsidP="00C743E3">
      <w:pPr>
        <w:spacing w:after="120" w:line="240" w:lineRule="auto"/>
        <w:ind w:left="426" w:right="543"/>
        <w:rPr>
          <w:rFonts w:ascii="Arial" w:hAnsi="Arial" w:cs="Arial"/>
        </w:rPr>
      </w:pPr>
    </w:p>
    <w:p w14:paraId="67A28A12" w14:textId="77777777" w:rsidR="00C743E3" w:rsidRPr="000572E2" w:rsidRDefault="00C743E3" w:rsidP="00C743E3">
      <w:pPr>
        <w:spacing w:after="120" w:line="240" w:lineRule="auto"/>
        <w:ind w:left="426" w:right="543"/>
        <w:rPr>
          <w:rFonts w:ascii="Arial" w:hAnsi="Arial" w:cs="Arial"/>
          <w:b/>
        </w:rPr>
      </w:pPr>
    </w:p>
    <w:p w14:paraId="6197CBE6" w14:textId="77777777" w:rsidR="00C743E3" w:rsidRPr="000572E2" w:rsidRDefault="00C743E3" w:rsidP="00C743E3">
      <w:pPr>
        <w:pStyle w:val="Heading2"/>
        <w:jc w:val="left"/>
        <w:rPr>
          <w:sz w:val="22"/>
          <w:szCs w:val="22"/>
        </w:rPr>
      </w:pPr>
      <w:r w:rsidRPr="000572E2">
        <w:rPr>
          <w:sz w:val="22"/>
          <w:szCs w:val="22"/>
        </w:rPr>
        <w:t>The intended generic learning outcomes.</w:t>
      </w:r>
      <w:r w:rsidRPr="000572E2">
        <w:rPr>
          <w:sz w:val="22"/>
          <w:szCs w:val="22"/>
        </w:rPr>
        <w:br/>
        <w:t>On successfully completing the module students will be able to:</w:t>
      </w:r>
    </w:p>
    <w:p w14:paraId="0588873F" w14:textId="77777777" w:rsidR="002E1D77" w:rsidRPr="000572E2" w:rsidRDefault="002E1D77" w:rsidP="002E1D77">
      <w:pPr>
        <w:pStyle w:val="ListParagraph"/>
        <w:numPr>
          <w:ilvl w:val="1"/>
          <w:numId w:val="4"/>
        </w:numPr>
        <w:spacing w:before="60" w:after="60" w:line="360" w:lineRule="auto"/>
        <w:ind w:right="-330"/>
        <w:rPr>
          <w:rFonts w:ascii="Arial" w:hAnsi="Arial" w:cs="Arial"/>
        </w:rPr>
      </w:pPr>
      <w:r w:rsidRPr="000572E2">
        <w:rPr>
          <w:rFonts w:ascii="Arial" w:hAnsi="Arial" w:cs="Arial"/>
        </w:rPr>
        <w:t>Critically evaluate and develop personal objectives for academic and career development.</w:t>
      </w:r>
    </w:p>
    <w:p w14:paraId="61B9259F" w14:textId="77777777" w:rsidR="002E1D77" w:rsidRPr="000572E2" w:rsidRDefault="002E1D77" w:rsidP="002E1D77">
      <w:pPr>
        <w:pStyle w:val="ListParagraph"/>
        <w:numPr>
          <w:ilvl w:val="1"/>
          <w:numId w:val="4"/>
        </w:numPr>
        <w:spacing w:before="60" w:after="60" w:line="360" w:lineRule="auto"/>
        <w:ind w:right="-330"/>
        <w:rPr>
          <w:rFonts w:ascii="Arial" w:hAnsi="Arial" w:cs="Arial"/>
        </w:rPr>
      </w:pPr>
      <w:r w:rsidRPr="000572E2">
        <w:rPr>
          <w:rFonts w:ascii="Arial" w:hAnsi="Arial" w:cs="Arial"/>
        </w:rPr>
        <w:t>Critically evaluate their own learning for the development of professional and employability skills.</w:t>
      </w:r>
    </w:p>
    <w:p w14:paraId="16E52546" w14:textId="77777777" w:rsidR="002E1D77" w:rsidRPr="000572E2" w:rsidRDefault="002E1D77" w:rsidP="002E1D77">
      <w:pPr>
        <w:pStyle w:val="ListParagraph"/>
        <w:numPr>
          <w:ilvl w:val="1"/>
          <w:numId w:val="4"/>
        </w:numPr>
        <w:spacing w:before="60" w:after="60" w:line="360" w:lineRule="auto"/>
        <w:ind w:right="-330"/>
        <w:rPr>
          <w:rFonts w:ascii="Arial" w:hAnsi="Arial" w:cs="Arial"/>
        </w:rPr>
      </w:pPr>
      <w:r w:rsidRPr="000572E2">
        <w:rPr>
          <w:rFonts w:ascii="Arial" w:hAnsi="Arial" w:cs="Arial"/>
        </w:rPr>
        <w:t>Synthesise complex information and make sound judgements to communicate to a range of audiences.</w:t>
      </w:r>
    </w:p>
    <w:p w14:paraId="6FD3A01B" w14:textId="77777777" w:rsidR="002E1D77" w:rsidRPr="000572E2" w:rsidRDefault="002E1D77" w:rsidP="002E1D77">
      <w:pPr>
        <w:spacing w:after="120" w:line="240" w:lineRule="auto"/>
        <w:ind w:left="720" w:right="260" w:hanging="360"/>
        <w:rPr>
          <w:rFonts w:ascii="Arial" w:hAnsi="Arial" w:cs="Arial"/>
        </w:rPr>
      </w:pPr>
      <w:r w:rsidRPr="000572E2">
        <w:rPr>
          <w:rFonts w:ascii="Arial" w:hAnsi="Arial" w:cs="Arial"/>
        </w:rPr>
        <w:t>9.4 Demonstrate competence in numeracy and quantitative skills including the use of models of business situations and/or qualitative research skills.</w:t>
      </w:r>
    </w:p>
    <w:p w14:paraId="29680CF5" w14:textId="77777777" w:rsidR="00C743E3" w:rsidRPr="000572E2" w:rsidRDefault="00C743E3" w:rsidP="002E1D77">
      <w:pPr>
        <w:spacing w:after="120" w:line="240" w:lineRule="auto"/>
        <w:ind w:right="543"/>
        <w:rPr>
          <w:rFonts w:ascii="Arial" w:hAnsi="Arial" w:cs="Arial"/>
        </w:rPr>
      </w:pPr>
    </w:p>
    <w:p w14:paraId="17C5DB63" w14:textId="77777777" w:rsidR="00C743E3" w:rsidRPr="000572E2" w:rsidRDefault="00C743E3" w:rsidP="00C743E3">
      <w:pPr>
        <w:pStyle w:val="Heading2"/>
        <w:rPr>
          <w:sz w:val="22"/>
          <w:szCs w:val="22"/>
        </w:rPr>
      </w:pPr>
      <w:r w:rsidRPr="000572E2">
        <w:rPr>
          <w:sz w:val="22"/>
          <w:szCs w:val="22"/>
        </w:rPr>
        <w:t>A synopsis of the curriculum</w:t>
      </w:r>
    </w:p>
    <w:p w14:paraId="787FFFF8"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This module is a unique capstone module which provides students the opportunity to apply and explore key areas of learning relating to the MBA priorities of developing transformational leadership through sustainable innovation and entrepreneurship.</w:t>
      </w:r>
    </w:p>
    <w:p w14:paraId="618BCC05"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This is achieved with four MBA Challenges and a final MBA Report:</w:t>
      </w:r>
    </w:p>
    <w:p w14:paraId="4B1ED0A1" w14:textId="77777777" w:rsidR="002E1D77" w:rsidRPr="000572E2" w:rsidRDefault="002E1D77" w:rsidP="002E1D77">
      <w:pPr>
        <w:numPr>
          <w:ilvl w:val="0"/>
          <w:numId w:val="5"/>
        </w:numPr>
        <w:spacing w:after="120" w:line="240" w:lineRule="auto"/>
        <w:ind w:right="543"/>
        <w:rPr>
          <w:rFonts w:ascii="Arial" w:hAnsi="Arial" w:cs="Arial"/>
          <w:b/>
          <w:iCs/>
        </w:rPr>
      </w:pPr>
      <w:r w:rsidRPr="000572E2">
        <w:rPr>
          <w:rFonts w:ascii="Arial" w:hAnsi="Arial" w:cs="Arial"/>
          <w:b/>
          <w:iCs/>
        </w:rPr>
        <w:t>Personal Development Challenge</w:t>
      </w:r>
    </w:p>
    <w:p w14:paraId="78369125"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This challenge runs throughout the student’s time on the MBA.  It allows students to step back from their busy lives and self-reflect on their current skills, learning preferences and leadership styles and to support their MBA learning journey with the following activities:</w:t>
      </w:r>
    </w:p>
    <w:p w14:paraId="606B1E6B" w14:textId="77777777" w:rsidR="002E1D77" w:rsidRPr="000572E2" w:rsidRDefault="002E1D77" w:rsidP="002E1D77">
      <w:pPr>
        <w:numPr>
          <w:ilvl w:val="0"/>
          <w:numId w:val="6"/>
        </w:numPr>
        <w:spacing w:after="120" w:line="240" w:lineRule="auto"/>
        <w:ind w:right="543"/>
        <w:rPr>
          <w:rFonts w:ascii="Arial" w:hAnsi="Arial" w:cs="Arial"/>
          <w:iCs/>
        </w:rPr>
      </w:pPr>
      <w:r w:rsidRPr="000572E2">
        <w:rPr>
          <w:rFonts w:ascii="Arial" w:hAnsi="Arial" w:cs="Arial"/>
          <w:iCs/>
        </w:rPr>
        <w:t>Induction leadership workshop</w:t>
      </w:r>
    </w:p>
    <w:p w14:paraId="087AD0F5" w14:textId="77777777" w:rsidR="002E1D77" w:rsidRPr="000572E2" w:rsidRDefault="002E1D77" w:rsidP="002E1D77">
      <w:pPr>
        <w:numPr>
          <w:ilvl w:val="0"/>
          <w:numId w:val="6"/>
        </w:numPr>
        <w:spacing w:after="120" w:line="240" w:lineRule="auto"/>
        <w:ind w:right="543"/>
        <w:rPr>
          <w:rFonts w:ascii="Arial" w:hAnsi="Arial" w:cs="Arial"/>
          <w:iCs/>
        </w:rPr>
      </w:pPr>
      <w:r w:rsidRPr="000572E2">
        <w:rPr>
          <w:rFonts w:ascii="Arial" w:hAnsi="Arial" w:cs="Arial"/>
          <w:iCs/>
        </w:rPr>
        <w:t xml:space="preserve">One to One Executive Coaching </w:t>
      </w:r>
    </w:p>
    <w:p w14:paraId="6AAEF190" w14:textId="77777777" w:rsidR="002E1D77" w:rsidRPr="000572E2" w:rsidRDefault="002E1D77" w:rsidP="002E1D77">
      <w:pPr>
        <w:numPr>
          <w:ilvl w:val="0"/>
          <w:numId w:val="6"/>
        </w:numPr>
        <w:spacing w:after="120" w:line="240" w:lineRule="auto"/>
        <w:ind w:right="543"/>
        <w:rPr>
          <w:rFonts w:ascii="Arial" w:hAnsi="Arial" w:cs="Arial"/>
          <w:iCs/>
        </w:rPr>
      </w:pPr>
      <w:r w:rsidRPr="000572E2">
        <w:rPr>
          <w:rFonts w:ascii="Arial" w:hAnsi="Arial" w:cs="Arial"/>
          <w:iCs/>
        </w:rPr>
        <w:t>Knowledge transfer &amp; Networking opportunities by engaging with the MBA Lecture series and Business Summit events</w:t>
      </w:r>
    </w:p>
    <w:p w14:paraId="547601BF" w14:textId="77777777" w:rsidR="002E1D77" w:rsidRPr="000572E2" w:rsidRDefault="002E1D77" w:rsidP="002E1D77">
      <w:pPr>
        <w:numPr>
          <w:ilvl w:val="0"/>
          <w:numId w:val="6"/>
        </w:numPr>
        <w:spacing w:after="120" w:line="240" w:lineRule="auto"/>
        <w:ind w:right="543"/>
        <w:rPr>
          <w:rFonts w:ascii="Arial" w:hAnsi="Arial" w:cs="Arial"/>
          <w:iCs/>
        </w:rPr>
      </w:pPr>
      <w:r w:rsidRPr="000572E2">
        <w:rPr>
          <w:rFonts w:ascii="Arial" w:hAnsi="Arial" w:cs="Arial"/>
          <w:iCs/>
        </w:rPr>
        <w:t>Academic mentorship</w:t>
      </w:r>
    </w:p>
    <w:p w14:paraId="4E2DCD75" w14:textId="77777777" w:rsidR="002E1D77" w:rsidRPr="000572E2" w:rsidRDefault="002E1D77" w:rsidP="002E1D77">
      <w:pPr>
        <w:spacing w:after="120" w:line="240" w:lineRule="auto"/>
        <w:ind w:left="426" w:right="543"/>
        <w:rPr>
          <w:rFonts w:ascii="Arial" w:hAnsi="Arial" w:cs="Arial"/>
          <w:iCs/>
        </w:rPr>
      </w:pPr>
    </w:p>
    <w:p w14:paraId="4E2FEFDF" w14:textId="77777777" w:rsidR="002E1D77" w:rsidRPr="000572E2" w:rsidRDefault="002E1D77" w:rsidP="002E1D77">
      <w:pPr>
        <w:numPr>
          <w:ilvl w:val="0"/>
          <w:numId w:val="5"/>
        </w:numPr>
        <w:spacing w:after="120" w:line="240" w:lineRule="auto"/>
        <w:ind w:right="543"/>
        <w:rPr>
          <w:rFonts w:ascii="Arial" w:hAnsi="Arial" w:cs="Arial"/>
          <w:b/>
          <w:iCs/>
        </w:rPr>
      </w:pPr>
      <w:r w:rsidRPr="000572E2">
        <w:rPr>
          <w:rFonts w:ascii="Arial" w:hAnsi="Arial" w:cs="Arial"/>
          <w:b/>
          <w:iCs/>
        </w:rPr>
        <w:t>Consultancy Challenge</w:t>
      </w:r>
    </w:p>
    <w:p w14:paraId="20122D35"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A week’s programme developing consultancy skills and applying these to a live company brief.  The students work in a team to provide a solution to the business issue and present recommendations to the organisation.  The involvement and commitment of the students adds value to local business owners and students benefit from the opportunity to apply academic and practical skills to real-world situations.</w:t>
      </w:r>
    </w:p>
    <w:p w14:paraId="745D1302"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 xml:space="preserve">   </w:t>
      </w:r>
    </w:p>
    <w:p w14:paraId="31AF1BE1" w14:textId="77777777" w:rsidR="002E1D77" w:rsidRPr="000572E2" w:rsidRDefault="002E1D77" w:rsidP="002E1D77">
      <w:pPr>
        <w:numPr>
          <w:ilvl w:val="0"/>
          <w:numId w:val="5"/>
        </w:numPr>
        <w:spacing w:after="120" w:line="240" w:lineRule="auto"/>
        <w:ind w:right="543"/>
        <w:rPr>
          <w:rFonts w:ascii="Arial" w:hAnsi="Arial" w:cs="Arial"/>
          <w:b/>
          <w:iCs/>
        </w:rPr>
      </w:pPr>
      <w:r w:rsidRPr="000572E2">
        <w:rPr>
          <w:rFonts w:ascii="Arial" w:hAnsi="Arial" w:cs="Arial"/>
          <w:b/>
          <w:iCs/>
        </w:rPr>
        <w:t>Business Start Up Challenge</w:t>
      </w:r>
    </w:p>
    <w:p w14:paraId="25CD4CCC"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 xml:space="preserve">A week’s programme working with our Aspire team and external entrepreneurs to explore and develop a Business plan for a new business/new business development within a current role/industry.  </w:t>
      </w:r>
    </w:p>
    <w:p w14:paraId="50080194"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 xml:space="preserve">  </w:t>
      </w:r>
    </w:p>
    <w:p w14:paraId="5E3171F1" w14:textId="77777777" w:rsidR="002E1D77" w:rsidRPr="000572E2" w:rsidRDefault="002E1D77" w:rsidP="002E1D77">
      <w:pPr>
        <w:numPr>
          <w:ilvl w:val="0"/>
          <w:numId w:val="5"/>
        </w:numPr>
        <w:spacing w:after="120" w:line="240" w:lineRule="auto"/>
        <w:ind w:right="543"/>
        <w:rPr>
          <w:rFonts w:ascii="Arial" w:hAnsi="Arial" w:cs="Arial"/>
          <w:b/>
          <w:iCs/>
        </w:rPr>
      </w:pPr>
      <w:r w:rsidRPr="000572E2">
        <w:rPr>
          <w:rFonts w:ascii="Arial" w:hAnsi="Arial" w:cs="Arial"/>
          <w:b/>
          <w:iCs/>
        </w:rPr>
        <w:lastRenderedPageBreak/>
        <w:t>International Challenge</w:t>
      </w:r>
    </w:p>
    <w:p w14:paraId="29ED08F6"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 xml:space="preserve">This is the opportunity to work with our European Business connections to explore the practicalities of doing business in Europe and working with International organisations.  The week involves workshops and seminars, cultural visits and an international consultancy project to develop consultancy skills further  </w:t>
      </w:r>
    </w:p>
    <w:p w14:paraId="057D9A1D" w14:textId="77777777" w:rsidR="002E1D77" w:rsidRPr="000572E2" w:rsidRDefault="002E1D77" w:rsidP="002E1D77">
      <w:pPr>
        <w:spacing w:after="120" w:line="240" w:lineRule="auto"/>
        <w:ind w:left="426" w:right="543"/>
        <w:rPr>
          <w:rFonts w:ascii="Arial" w:hAnsi="Arial" w:cs="Arial"/>
          <w:iCs/>
        </w:rPr>
      </w:pPr>
    </w:p>
    <w:p w14:paraId="3E8E0EB8" w14:textId="77777777" w:rsidR="002E1D77" w:rsidRPr="000572E2" w:rsidRDefault="002E1D77" w:rsidP="002E1D77">
      <w:pPr>
        <w:numPr>
          <w:ilvl w:val="0"/>
          <w:numId w:val="5"/>
        </w:numPr>
        <w:spacing w:after="120" w:line="240" w:lineRule="auto"/>
        <w:ind w:right="543"/>
        <w:rPr>
          <w:rFonts w:ascii="Arial" w:hAnsi="Arial" w:cs="Arial"/>
          <w:b/>
          <w:iCs/>
        </w:rPr>
      </w:pPr>
      <w:r w:rsidRPr="000572E2">
        <w:rPr>
          <w:rFonts w:ascii="Arial" w:hAnsi="Arial" w:cs="Arial"/>
          <w:b/>
          <w:iCs/>
        </w:rPr>
        <w:t>MBA Report</w:t>
      </w:r>
    </w:p>
    <w:p w14:paraId="6AD78DEB" w14:textId="5DC89394"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This final report provides the opportunity for students to diagnose and investigate a complex issue related to their interests</w:t>
      </w:r>
      <w:r w:rsidR="00073626" w:rsidRPr="000572E2">
        <w:rPr>
          <w:rFonts w:ascii="Arial" w:hAnsi="Arial" w:cs="Arial"/>
          <w:iCs/>
        </w:rPr>
        <w:t xml:space="preserve"> or their career aspirations after completing their MBA.  </w:t>
      </w:r>
      <w:r w:rsidRPr="000572E2">
        <w:rPr>
          <w:rFonts w:ascii="Arial" w:hAnsi="Arial" w:cs="Arial"/>
          <w:iCs/>
        </w:rPr>
        <w:t xml:space="preserve"> </w:t>
      </w:r>
      <w:r w:rsidR="00073626" w:rsidRPr="000572E2">
        <w:rPr>
          <w:rFonts w:ascii="Arial" w:hAnsi="Arial" w:cs="Arial"/>
          <w:iCs/>
        </w:rPr>
        <w:t xml:space="preserve">The applied nature of the report requires a critical evaluative approach, academic investigation </w:t>
      </w:r>
      <w:r w:rsidRPr="000572E2">
        <w:rPr>
          <w:rFonts w:ascii="Arial" w:hAnsi="Arial" w:cs="Arial"/>
          <w:iCs/>
        </w:rPr>
        <w:t>to locate the work within the body of contemporary knowledge, to collect and analyse data, to derive supportable conclusions and to make practical and actionable recommendations. It requir</w:t>
      </w:r>
      <w:r w:rsidR="00BD3646">
        <w:rPr>
          <w:rFonts w:ascii="Arial" w:hAnsi="Arial" w:cs="Arial"/>
          <w:iCs/>
        </w:rPr>
        <w:t>e</w:t>
      </w:r>
      <w:r w:rsidRPr="000572E2">
        <w:rPr>
          <w:rFonts w:ascii="Arial" w:hAnsi="Arial" w:cs="Arial"/>
          <w:iCs/>
        </w:rPr>
        <w:t xml:space="preserve">s reflection on the implications for business from an ethical, professional and continuous professional development standpoint, including an account of what has been learned during the project and how this can be applied in the future. </w:t>
      </w:r>
    </w:p>
    <w:p w14:paraId="6A6C71D8" w14:textId="77777777" w:rsidR="002E1D77" w:rsidRPr="000572E2" w:rsidRDefault="002E1D77" w:rsidP="002E1D77">
      <w:pPr>
        <w:spacing w:after="120" w:line="240" w:lineRule="auto"/>
        <w:ind w:left="426" w:right="543"/>
        <w:rPr>
          <w:rFonts w:ascii="Arial" w:hAnsi="Arial" w:cs="Arial"/>
          <w:iCs/>
        </w:rPr>
      </w:pPr>
      <w:r w:rsidRPr="000572E2">
        <w:rPr>
          <w:rFonts w:ascii="Arial" w:hAnsi="Arial" w:cs="Arial"/>
          <w:iCs/>
        </w:rPr>
        <w:t xml:space="preserve">There are three options for the MBA report: </w:t>
      </w:r>
    </w:p>
    <w:p w14:paraId="330B30E1" w14:textId="77777777" w:rsidR="008A510A" w:rsidRPr="000572E2" w:rsidRDefault="002E1D77" w:rsidP="008A510A">
      <w:pPr>
        <w:numPr>
          <w:ilvl w:val="0"/>
          <w:numId w:val="7"/>
        </w:numPr>
        <w:spacing w:after="120" w:line="240" w:lineRule="auto"/>
        <w:ind w:right="543"/>
        <w:rPr>
          <w:rFonts w:ascii="Arial" w:hAnsi="Arial" w:cs="Arial"/>
          <w:iCs/>
        </w:rPr>
      </w:pPr>
      <w:r w:rsidRPr="000572E2">
        <w:rPr>
          <w:rFonts w:ascii="Arial" w:hAnsi="Arial" w:cs="Arial"/>
          <w:iCs/>
        </w:rPr>
        <w:t xml:space="preserve">Consultancy report </w:t>
      </w:r>
    </w:p>
    <w:p w14:paraId="5D5866E0" w14:textId="18EE2DAA" w:rsidR="002E1D77" w:rsidRPr="000572E2" w:rsidRDefault="008A510A" w:rsidP="00BC39FE">
      <w:pPr>
        <w:spacing w:after="120" w:line="240" w:lineRule="auto"/>
        <w:ind w:left="720" w:right="543"/>
        <w:rPr>
          <w:rFonts w:ascii="Arial" w:hAnsi="Arial" w:cs="Arial"/>
          <w:iCs/>
        </w:rPr>
      </w:pPr>
      <w:r w:rsidRPr="000572E2">
        <w:rPr>
          <w:rFonts w:ascii="Arial" w:hAnsi="Arial" w:cs="Arial"/>
          <w:iCs/>
        </w:rPr>
        <w:t>This report identifies a specific company challenge or opportunity which you will research and pr</w:t>
      </w:r>
      <w:r w:rsidR="00073626" w:rsidRPr="000572E2">
        <w:rPr>
          <w:rFonts w:ascii="Arial" w:hAnsi="Arial" w:cs="Arial"/>
          <w:iCs/>
        </w:rPr>
        <w:t>ovide a recommended solution to impact change</w:t>
      </w:r>
      <w:r w:rsidRPr="000572E2">
        <w:rPr>
          <w:rFonts w:ascii="Arial" w:hAnsi="Arial" w:cs="Arial"/>
          <w:iCs/>
        </w:rPr>
        <w:t xml:space="preserve">.  </w:t>
      </w:r>
      <w:r w:rsidR="002E1D77" w:rsidRPr="000572E2">
        <w:rPr>
          <w:rFonts w:ascii="Arial" w:hAnsi="Arial" w:cs="Arial"/>
          <w:iCs/>
        </w:rPr>
        <w:t xml:space="preserve"> </w:t>
      </w:r>
    </w:p>
    <w:p w14:paraId="535DFB6F" w14:textId="77777777" w:rsidR="00CD5EE0" w:rsidRPr="000572E2" w:rsidRDefault="002E1D77" w:rsidP="002E1D77">
      <w:pPr>
        <w:numPr>
          <w:ilvl w:val="0"/>
          <w:numId w:val="7"/>
        </w:numPr>
        <w:spacing w:after="120" w:line="240" w:lineRule="auto"/>
        <w:ind w:right="543"/>
        <w:rPr>
          <w:rFonts w:ascii="Arial" w:hAnsi="Arial" w:cs="Arial"/>
          <w:iCs/>
        </w:rPr>
      </w:pPr>
      <w:r w:rsidRPr="000572E2">
        <w:rPr>
          <w:rFonts w:ascii="Arial" w:hAnsi="Arial" w:cs="Arial"/>
          <w:iCs/>
        </w:rPr>
        <w:t>Analyst report</w:t>
      </w:r>
    </w:p>
    <w:p w14:paraId="236F7F6F" w14:textId="045A9287" w:rsidR="002E1D77" w:rsidRPr="000572E2" w:rsidRDefault="00CD5EE0" w:rsidP="00BC39FE">
      <w:pPr>
        <w:spacing w:after="120" w:line="240" w:lineRule="auto"/>
        <w:ind w:left="720" w:right="543"/>
        <w:rPr>
          <w:rFonts w:ascii="Arial" w:hAnsi="Arial" w:cs="Arial"/>
          <w:iCs/>
        </w:rPr>
      </w:pPr>
      <w:r w:rsidRPr="000572E2">
        <w:rPr>
          <w:rFonts w:ascii="Arial" w:hAnsi="Arial" w:cs="Arial"/>
          <w:iCs/>
        </w:rPr>
        <w:t>This report identifies a specific challenge or opportunity in a sector or a community which you will research and pr</w:t>
      </w:r>
      <w:r w:rsidR="00073626" w:rsidRPr="000572E2">
        <w:rPr>
          <w:rFonts w:ascii="Arial" w:hAnsi="Arial" w:cs="Arial"/>
          <w:iCs/>
        </w:rPr>
        <w:t>ovide a recommended solution to impact change</w:t>
      </w:r>
      <w:r w:rsidRPr="000572E2">
        <w:rPr>
          <w:rFonts w:ascii="Arial" w:hAnsi="Arial" w:cs="Arial"/>
          <w:iCs/>
        </w:rPr>
        <w:t>.</w:t>
      </w:r>
    </w:p>
    <w:p w14:paraId="077899EC" w14:textId="260AD16F" w:rsidR="002E1D77" w:rsidRPr="000572E2" w:rsidRDefault="002E1D77" w:rsidP="002E1D77">
      <w:pPr>
        <w:numPr>
          <w:ilvl w:val="0"/>
          <w:numId w:val="7"/>
        </w:numPr>
        <w:spacing w:after="120" w:line="240" w:lineRule="auto"/>
        <w:ind w:right="543"/>
        <w:rPr>
          <w:rFonts w:ascii="Arial" w:hAnsi="Arial" w:cs="Arial"/>
          <w:iCs/>
        </w:rPr>
      </w:pPr>
      <w:r w:rsidRPr="000572E2">
        <w:rPr>
          <w:rFonts w:ascii="Arial" w:hAnsi="Arial" w:cs="Arial"/>
          <w:iCs/>
        </w:rPr>
        <w:t xml:space="preserve">Entrepreneur’s report (business plan). </w:t>
      </w:r>
    </w:p>
    <w:p w14:paraId="0811517D" w14:textId="05C01887" w:rsidR="00CD5EE0" w:rsidRPr="000572E2" w:rsidRDefault="00CD5EE0" w:rsidP="00BC39FE">
      <w:pPr>
        <w:spacing w:after="120" w:line="240" w:lineRule="auto"/>
        <w:ind w:left="720" w:right="543"/>
        <w:rPr>
          <w:rFonts w:ascii="Arial" w:hAnsi="Arial" w:cs="Arial"/>
          <w:iCs/>
        </w:rPr>
      </w:pPr>
      <w:r w:rsidRPr="000572E2">
        <w:rPr>
          <w:rFonts w:ascii="Arial" w:hAnsi="Arial" w:cs="Arial"/>
          <w:iCs/>
        </w:rPr>
        <w:t xml:space="preserve">This report explores a new business idea </w:t>
      </w:r>
      <w:r w:rsidR="00073626" w:rsidRPr="000572E2">
        <w:rPr>
          <w:rFonts w:ascii="Arial" w:hAnsi="Arial" w:cs="Arial"/>
          <w:iCs/>
        </w:rPr>
        <w:t>which you will research and provide a Business Plan for implementation.</w:t>
      </w:r>
    </w:p>
    <w:p w14:paraId="2F2899F2" w14:textId="77777777" w:rsidR="00C743E3" w:rsidRPr="000572E2" w:rsidRDefault="00C743E3" w:rsidP="00C743E3">
      <w:pPr>
        <w:spacing w:after="120" w:line="240" w:lineRule="auto"/>
        <w:ind w:left="426" w:right="543"/>
        <w:rPr>
          <w:rFonts w:ascii="Arial" w:hAnsi="Arial" w:cs="Arial"/>
          <w:iCs/>
        </w:rPr>
      </w:pPr>
    </w:p>
    <w:p w14:paraId="43A69C93" w14:textId="77777777" w:rsidR="00C743E3" w:rsidRPr="000572E2" w:rsidRDefault="00C743E3" w:rsidP="00C743E3">
      <w:pPr>
        <w:pStyle w:val="Heading2"/>
        <w:rPr>
          <w:sz w:val="22"/>
          <w:szCs w:val="22"/>
        </w:rPr>
      </w:pPr>
      <w:r w:rsidRPr="000572E2">
        <w:rPr>
          <w:sz w:val="22"/>
          <w:szCs w:val="22"/>
        </w:rPr>
        <w:t xml:space="preserve">Reading list </w:t>
      </w:r>
    </w:p>
    <w:p w14:paraId="69D18E10" w14:textId="77777777" w:rsidR="00C743E3" w:rsidRPr="000572E2" w:rsidRDefault="00C743E3" w:rsidP="00C743E3">
      <w:pPr>
        <w:pStyle w:val="Heading2"/>
        <w:numPr>
          <w:ilvl w:val="0"/>
          <w:numId w:val="0"/>
        </w:numPr>
        <w:ind w:left="567"/>
        <w:rPr>
          <w:b w:val="0"/>
          <w:bCs/>
          <w:sz w:val="22"/>
          <w:szCs w:val="22"/>
        </w:rPr>
      </w:pPr>
      <w:r w:rsidRPr="000572E2">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0572E2" w:rsidRDefault="00C743E3" w:rsidP="00C743E3">
      <w:pPr>
        <w:pStyle w:val="Heading2"/>
        <w:numPr>
          <w:ilvl w:val="0"/>
          <w:numId w:val="0"/>
        </w:numPr>
        <w:ind w:left="567"/>
        <w:rPr>
          <w:b w:val="0"/>
          <w:bCs/>
          <w:sz w:val="22"/>
          <w:szCs w:val="22"/>
        </w:rPr>
      </w:pPr>
      <w:r w:rsidRPr="000572E2">
        <w:rPr>
          <w:b w:val="0"/>
          <w:bCs/>
          <w:sz w:val="22"/>
          <w:szCs w:val="22"/>
        </w:rPr>
        <w:t xml:space="preserve">The most up to date reading list for each module can be found on the university's </w:t>
      </w:r>
      <w:hyperlink r:id="rId7" w:history="1">
        <w:r w:rsidRPr="000572E2">
          <w:rPr>
            <w:rStyle w:val="Hyperlink"/>
            <w:b w:val="0"/>
            <w:bCs/>
            <w:sz w:val="22"/>
            <w:szCs w:val="22"/>
          </w:rPr>
          <w:t>reading list pages</w:t>
        </w:r>
      </w:hyperlink>
      <w:r w:rsidRPr="000572E2">
        <w:rPr>
          <w:b w:val="0"/>
          <w:bCs/>
          <w:sz w:val="22"/>
          <w:szCs w:val="22"/>
        </w:rPr>
        <w:t xml:space="preserve">. </w:t>
      </w:r>
    </w:p>
    <w:p w14:paraId="74EBC559" w14:textId="77777777" w:rsidR="00C743E3" w:rsidRPr="000572E2" w:rsidRDefault="00C743E3" w:rsidP="00C743E3">
      <w:pPr>
        <w:spacing w:after="120" w:line="240" w:lineRule="auto"/>
        <w:ind w:right="543"/>
        <w:jc w:val="both"/>
        <w:rPr>
          <w:rFonts w:ascii="Arial" w:hAnsi="Arial" w:cs="Arial"/>
          <w:b/>
        </w:rPr>
      </w:pPr>
      <w:r w:rsidRPr="000572E2">
        <w:rPr>
          <w:rFonts w:ascii="Arial" w:hAnsi="Arial" w:cs="Arial"/>
        </w:rPr>
        <w:t xml:space="preserve"> </w:t>
      </w:r>
    </w:p>
    <w:p w14:paraId="13FEE00B" w14:textId="77777777" w:rsidR="00C743E3" w:rsidRPr="000572E2" w:rsidRDefault="00C743E3" w:rsidP="00C743E3">
      <w:pPr>
        <w:pStyle w:val="Heading2"/>
        <w:rPr>
          <w:sz w:val="22"/>
          <w:szCs w:val="22"/>
        </w:rPr>
      </w:pPr>
      <w:r w:rsidRPr="000572E2">
        <w:rPr>
          <w:sz w:val="22"/>
          <w:szCs w:val="22"/>
        </w:rPr>
        <w:t>Contact Hours</w:t>
      </w:r>
    </w:p>
    <w:p w14:paraId="0E353479" w14:textId="77777777"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Interactive workshops combined with one to one coaching and supervision and private study and reflection.</w:t>
      </w:r>
    </w:p>
    <w:p w14:paraId="2A2ACA85" w14:textId="77777777" w:rsidR="002E1D77" w:rsidRPr="000572E2" w:rsidRDefault="002E1D77" w:rsidP="002E1D77">
      <w:pPr>
        <w:spacing w:before="60" w:after="60" w:line="240" w:lineRule="auto"/>
        <w:ind w:left="426" w:right="-330"/>
        <w:jc w:val="both"/>
        <w:rPr>
          <w:rFonts w:ascii="Arial" w:hAnsi="Arial" w:cs="Arial"/>
        </w:rPr>
      </w:pPr>
    </w:p>
    <w:p w14:paraId="46A80B82" w14:textId="3A092735"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Personal Development Challenge:</w:t>
      </w:r>
      <w:r w:rsidRPr="000572E2">
        <w:rPr>
          <w:rFonts w:ascii="Arial" w:hAnsi="Arial" w:cs="Arial"/>
        </w:rPr>
        <w:tab/>
      </w:r>
      <w:r w:rsidRPr="000572E2">
        <w:rPr>
          <w:rFonts w:ascii="Arial" w:hAnsi="Arial" w:cs="Arial"/>
        </w:rPr>
        <w:tab/>
      </w:r>
      <w:r w:rsidRPr="000572E2">
        <w:rPr>
          <w:rFonts w:ascii="Arial" w:hAnsi="Arial" w:cs="Arial"/>
        </w:rPr>
        <w:tab/>
      </w:r>
      <w:r w:rsidR="00997175" w:rsidRPr="000572E2">
        <w:rPr>
          <w:rFonts w:ascii="Arial" w:hAnsi="Arial" w:cs="Arial"/>
        </w:rPr>
        <w:t>36</w:t>
      </w:r>
      <w:r w:rsidRPr="000572E2">
        <w:rPr>
          <w:rFonts w:ascii="Arial" w:hAnsi="Arial" w:cs="Arial"/>
        </w:rPr>
        <w:t xml:space="preserve"> hours</w:t>
      </w:r>
    </w:p>
    <w:p w14:paraId="37CE6719" w14:textId="77777777"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Consultancy Challenge:</w:t>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t>36 hours</w:t>
      </w:r>
    </w:p>
    <w:p w14:paraId="04560101" w14:textId="77777777"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Business Start Up Challenge:</w:t>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t>36 hours</w:t>
      </w:r>
    </w:p>
    <w:p w14:paraId="72712B72" w14:textId="77777777"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International Challenge</w:t>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t>36 hours</w:t>
      </w:r>
    </w:p>
    <w:p w14:paraId="7A9CBB6E" w14:textId="77777777"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 xml:space="preserve">MBA Report Supervision                                                8 hours </w:t>
      </w:r>
    </w:p>
    <w:p w14:paraId="69CF7773" w14:textId="0C31FD70"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Total contact hours</w:t>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t xml:space="preserve">          1</w:t>
      </w:r>
      <w:r w:rsidR="00997175" w:rsidRPr="000572E2">
        <w:rPr>
          <w:rFonts w:ascii="Arial" w:hAnsi="Arial" w:cs="Arial"/>
        </w:rPr>
        <w:t>52</w:t>
      </w:r>
      <w:r w:rsidRPr="000572E2">
        <w:rPr>
          <w:rFonts w:ascii="Arial" w:hAnsi="Arial" w:cs="Arial"/>
        </w:rPr>
        <w:t xml:space="preserve"> hours</w:t>
      </w:r>
    </w:p>
    <w:p w14:paraId="572666CB" w14:textId="116B545E"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lastRenderedPageBreak/>
        <w:t>Private study and reflection:</w:t>
      </w:r>
      <w:r w:rsidRPr="000572E2">
        <w:rPr>
          <w:rFonts w:ascii="Arial" w:hAnsi="Arial" w:cs="Arial"/>
        </w:rPr>
        <w:tab/>
      </w:r>
      <w:r w:rsidRPr="000572E2">
        <w:rPr>
          <w:rFonts w:ascii="Arial" w:hAnsi="Arial" w:cs="Arial"/>
        </w:rPr>
        <w:tab/>
      </w:r>
      <w:r w:rsidRPr="000572E2">
        <w:rPr>
          <w:rFonts w:ascii="Arial" w:hAnsi="Arial" w:cs="Arial"/>
        </w:rPr>
        <w:tab/>
        <w:t xml:space="preserve">          1</w:t>
      </w:r>
      <w:r w:rsidR="00510278">
        <w:rPr>
          <w:rFonts w:ascii="Arial" w:hAnsi="Arial" w:cs="Arial"/>
        </w:rPr>
        <w:t>4</w:t>
      </w:r>
      <w:r w:rsidR="00997175" w:rsidRPr="000572E2">
        <w:rPr>
          <w:rFonts w:ascii="Arial" w:hAnsi="Arial" w:cs="Arial"/>
        </w:rPr>
        <w:t>8</w:t>
      </w:r>
      <w:r w:rsidRPr="000572E2">
        <w:rPr>
          <w:rFonts w:ascii="Arial" w:hAnsi="Arial" w:cs="Arial"/>
        </w:rPr>
        <w:t xml:space="preserve"> hours</w:t>
      </w:r>
    </w:p>
    <w:p w14:paraId="774268C9" w14:textId="44406F4E" w:rsidR="002E1D77" w:rsidRPr="000572E2" w:rsidRDefault="002E1D77" w:rsidP="002E1D77">
      <w:pPr>
        <w:spacing w:before="60" w:after="60" w:line="240" w:lineRule="auto"/>
        <w:ind w:left="426" w:right="-330"/>
        <w:jc w:val="both"/>
        <w:rPr>
          <w:rFonts w:ascii="Arial" w:hAnsi="Arial" w:cs="Arial"/>
        </w:rPr>
      </w:pPr>
      <w:r w:rsidRPr="000572E2">
        <w:rPr>
          <w:rFonts w:ascii="Arial" w:hAnsi="Arial" w:cs="Arial"/>
        </w:rPr>
        <w:t xml:space="preserve">Total: </w:t>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r>
      <w:r w:rsidRPr="000572E2">
        <w:rPr>
          <w:rFonts w:ascii="Arial" w:hAnsi="Arial" w:cs="Arial"/>
        </w:rPr>
        <w:tab/>
        <w:t xml:space="preserve">          </w:t>
      </w:r>
      <w:r w:rsidR="00510278">
        <w:rPr>
          <w:rFonts w:ascii="Arial" w:hAnsi="Arial" w:cs="Arial"/>
        </w:rPr>
        <w:t>300</w:t>
      </w:r>
      <w:r w:rsidRPr="000572E2">
        <w:rPr>
          <w:rFonts w:ascii="Arial" w:hAnsi="Arial" w:cs="Arial"/>
        </w:rPr>
        <w:t xml:space="preserve"> hours</w:t>
      </w:r>
    </w:p>
    <w:p w14:paraId="7CAFA3D8" w14:textId="77777777" w:rsidR="00C743E3" w:rsidRPr="000572E2" w:rsidRDefault="00C743E3" w:rsidP="00C743E3">
      <w:pPr>
        <w:spacing w:after="120" w:line="240" w:lineRule="auto"/>
        <w:ind w:right="543"/>
        <w:rPr>
          <w:rFonts w:ascii="Arial" w:hAnsi="Arial" w:cs="Arial"/>
          <w:iCs/>
        </w:rPr>
      </w:pPr>
    </w:p>
    <w:p w14:paraId="792D9F8F" w14:textId="77777777" w:rsidR="00C743E3" w:rsidRPr="000572E2" w:rsidRDefault="00C743E3" w:rsidP="00C743E3">
      <w:pPr>
        <w:pStyle w:val="Heading2"/>
        <w:rPr>
          <w:i/>
          <w:iCs/>
          <w:sz w:val="22"/>
          <w:szCs w:val="22"/>
        </w:rPr>
      </w:pPr>
      <w:r w:rsidRPr="000572E2">
        <w:rPr>
          <w:sz w:val="22"/>
          <w:szCs w:val="22"/>
        </w:rPr>
        <w:t>Assessment methods</w:t>
      </w:r>
    </w:p>
    <w:p w14:paraId="664F2828" w14:textId="77777777" w:rsidR="00C743E3" w:rsidRPr="000572E2" w:rsidRDefault="00C743E3" w:rsidP="00C743E3">
      <w:pPr>
        <w:pStyle w:val="header2"/>
        <w:numPr>
          <w:ilvl w:val="1"/>
          <w:numId w:val="3"/>
        </w:numPr>
        <w:rPr>
          <w:b w:val="0"/>
          <w:bCs/>
          <w:i/>
          <w:iCs/>
          <w:sz w:val="22"/>
          <w:szCs w:val="22"/>
        </w:rPr>
      </w:pPr>
      <w:r w:rsidRPr="000572E2">
        <w:rPr>
          <w:b w:val="0"/>
          <w:bCs/>
          <w:iCs/>
          <w:sz w:val="22"/>
          <w:szCs w:val="22"/>
        </w:rPr>
        <w:t xml:space="preserve"> Main assessment methods</w:t>
      </w:r>
    </w:p>
    <w:p w14:paraId="1321CDD8" w14:textId="77777777" w:rsidR="00407A07" w:rsidRPr="000572E2" w:rsidRDefault="00407A07" w:rsidP="00407A07">
      <w:pPr>
        <w:keepNext/>
        <w:keepLines/>
        <w:spacing w:before="60" w:after="60" w:line="240" w:lineRule="auto"/>
        <w:ind w:left="426" w:right="-330"/>
        <w:rPr>
          <w:rFonts w:ascii="Arial" w:hAnsi="Arial" w:cs="Arial"/>
          <w:iCs/>
        </w:rPr>
      </w:pPr>
      <w:r w:rsidRPr="000572E2">
        <w:rPr>
          <w:rFonts w:ascii="Arial" w:hAnsi="Arial" w:cs="Arial"/>
          <w:iCs/>
        </w:rPr>
        <w:t>MBA report (8,000-10,000 words) - 80%</w:t>
      </w:r>
    </w:p>
    <w:p w14:paraId="12E28E18" w14:textId="77777777" w:rsidR="00407A07" w:rsidRPr="000572E2" w:rsidRDefault="00407A07" w:rsidP="00407A07">
      <w:pPr>
        <w:keepNext/>
        <w:keepLines/>
        <w:spacing w:before="60" w:after="60" w:line="240" w:lineRule="auto"/>
        <w:ind w:left="426" w:right="-330"/>
        <w:rPr>
          <w:rFonts w:ascii="Arial" w:hAnsi="Arial" w:cs="Arial"/>
          <w:iCs/>
        </w:rPr>
      </w:pPr>
      <w:r w:rsidRPr="000572E2">
        <w:rPr>
          <w:rFonts w:ascii="Arial" w:hAnsi="Arial" w:cs="Arial"/>
          <w:iCs/>
        </w:rPr>
        <w:t>Self-reflection report (2,000 words) - 20%</w:t>
      </w:r>
    </w:p>
    <w:p w14:paraId="5F662C7C" w14:textId="77777777" w:rsidR="00C743E3" w:rsidRPr="000572E2" w:rsidRDefault="00C743E3" w:rsidP="00BC39FE">
      <w:pPr>
        <w:spacing w:after="120" w:line="240" w:lineRule="auto"/>
        <w:ind w:right="543"/>
        <w:rPr>
          <w:rFonts w:ascii="Arial" w:hAnsi="Arial" w:cs="Arial"/>
          <w:b/>
          <w:iCs/>
        </w:rPr>
      </w:pPr>
    </w:p>
    <w:p w14:paraId="6DC57AEB" w14:textId="77777777" w:rsidR="00C743E3" w:rsidRPr="000572E2" w:rsidRDefault="00C743E3" w:rsidP="00C743E3">
      <w:pPr>
        <w:spacing w:after="120"/>
        <w:ind w:right="543"/>
        <w:rPr>
          <w:rFonts w:ascii="Arial" w:hAnsi="Arial" w:cs="Arial"/>
          <w:iCs/>
        </w:rPr>
      </w:pPr>
      <w:r w:rsidRPr="000572E2">
        <w:rPr>
          <w:rFonts w:ascii="Arial" w:hAnsi="Arial" w:cs="Arial"/>
          <w:iCs/>
        </w:rPr>
        <w:t xml:space="preserve">13.2 Reassessment methods </w:t>
      </w:r>
    </w:p>
    <w:p w14:paraId="4C097C76" w14:textId="72A4266C" w:rsidR="00C743E3" w:rsidRPr="000572E2" w:rsidRDefault="00407A07" w:rsidP="00C743E3">
      <w:pPr>
        <w:spacing w:after="120" w:line="240" w:lineRule="auto"/>
        <w:ind w:left="426" w:right="543"/>
        <w:rPr>
          <w:rFonts w:ascii="Arial" w:hAnsi="Arial" w:cs="Arial"/>
          <w:iCs/>
        </w:rPr>
      </w:pPr>
      <w:r w:rsidRPr="000572E2">
        <w:rPr>
          <w:rFonts w:ascii="Arial" w:hAnsi="Arial" w:cs="Arial"/>
          <w:iCs/>
        </w:rPr>
        <w:t>Like for Like</w:t>
      </w:r>
    </w:p>
    <w:p w14:paraId="1E0F0BA5" w14:textId="77777777" w:rsidR="00407A07" w:rsidRPr="000572E2" w:rsidRDefault="00407A07" w:rsidP="00C743E3">
      <w:pPr>
        <w:spacing w:after="120" w:line="240" w:lineRule="auto"/>
        <w:ind w:left="426" w:right="543"/>
        <w:rPr>
          <w:rFonts w:ascii="Arial" w:hAnsi="Arial" w:cs="Arial"/>
          <w:iCs/>
        </w:rPr>
      </w:pPr>
    </w:p>
    <w:p w14:paraId="356DB56D" w14:textId="5C2CDC99" w:rsidR="00C743E3" w:rsidRPr="000572E2" w:rsidRDefault="00C743E3" w:rsidP="00C743E3">
      <w:pPr>
        <w:pStyle w:val="Heading2"/>
        <w:rPr>
          <w:sz w:val="22"/>
          <w:szCs w:val="22"/>
        </w:rPr>
      </w:pPr>
      <w:r w:rsidRPr="000572E2">
        <w:rPr>
          <w:sz w:val="22"/>
          <w:szCs w:val="22"/>
        </w:rPr>
        <w:t xml:space="preserve">Map of module learning outcomes (sections </w:t>
      </w:r>
      <w:r w:rsidR="00171E88">
        <w:rPr>
          <w:sz w:val="22"/>
          <w:szCs w:val="22"/>
        </w:rPr>
        <w:t>8</w:t>
      </w:r>
      <w:r w:rsidRPr="000572E2">
        <w:rPr>
          <w:sz w:val="22"/>
          <w:szCs w:val="22"/>
        </w:rPr>
        <w:t xml:space="preserve"> &amp; </w:t>
      </w:r>
      <w:r w:rsidR="00171E88">
        <w:rPr>
          <w:sz w:val="22"/>
          <w:szCs w:val="22"/>
        </w:rPr>
        <w:t>9</w:t>
      </w:r>
      <w:r w:rsidRPr="000572E2">
        <w:rPr>
          <w:sz w:val="22"/>
          <w:szCs w:val="22"/>
        </w:rPr>
        <w:t>) to learning and teaching methods (section 1</w:t>
      </w:r>
      <w:r w:rsidR="00B16962">
        <w:rPr>
          <w:sz w:val="22"/>
          <w:szCs w:val="22"/>
        </w:rPr>
        <w:t>2</w:t>
      </w:r>
      <w:r w:rsidRPr="000572E2">
        <w:rPr>
          <w:sz w:val="22"/>
          <w:szCs w:val="22"/>
        </w:rPr>
        <w:t>) and methods of assessment (section 14</w:t>
      </w:r>
      <w:r w:rsidR="00B16962">
        <w:rPr>
          <w:sz w:val="22"/>
          <w:szCs w:val="22"/>
        </w:rPr>
        <w:t>3</w:t>
      </w:r>
      <w:r w:rsidRPr="000572E2">
        <w:rPr>
          <w:sz w:val="22"/>
          <w:szCs w:val="22"/>
        </w:rPr>
        <w:t>)</w:t>
      </w:r>
    </w:p>
    <w:p w14:paraId="07BB2D02" w14:textId="77777777" w:rsidR="00407A07" w:rsidRPr="000572E2" w:rsidRDefault="00407A07" w:rsidP="00407A07">
      <w:pPr>
        <w:spacing w:after="120" w:line="240" w:lineRule="auto"/>
        <w:ind w:right="543"/>
        <w:jc w:val="both"/>
        <w:rPr>
          <w:rFonts w:ascii="Arial" w:hAnsi="Arial" w:cs="Arial"/>
          <w:b/>
          <w:bCs/>
        </w:rPr>
      </w:pPr>
    </w:p>
    <w:tbl>
      <w:tblPr>
        <w:tblStyle w:val="TableGrid"/>
        <w:tblW w:w="8931" w:type="dxa"/>
        <w:tblInd w:w="-5" w:type="dxa"/>
        <w:tblLayout w:type="fixed"/>
        <w:tblLook w:val="04A0" w:firstRow="1" w:lastRow="0" w:firstColumn="1" w:lastColumn="0" w:noHBand="0" w:noVBand="1"/>
      </w:tblPr>
      <w:tblGrid>
        <w:gridCol w:w="2694"/>
        <w:gridCol w:w="567"/>
        <w:gridCol w:w="567"/>
        <w:gridCol w:w="708"/>
        <w:gridCol w:w="567"/>
        <w:gridCol w:w="709"/>
        <w:gridCol w:w="709"/>
        <w:gridCol w:w="567"/>
        <w:gridCol w:w="709"/>
        <w:gridCol w:w="567"/>
        <w:gridCol w:w="567"/>
      </w:tblGrid>
      <w:tr w:rsidR="003607B3" w:rsidRPr="00510278" w14:paraId="5C761FC4" w14:textId="77777777" w:rsidTr="00B16962">
        <w:tc>
          <w:tcPr>
            <w:tcW w:w="2694" w:type="dxa"/>
            <w:shd w:val="clear" w:color="auto" w:fill="D9D9D9" w:themeFill="background1" w:themeFillShade="D9"/>
          </w:tcPr>
          <w:p w14:paraId="52F88EAF" w14:textId="77777777" w:rsidR="00407A07" w:rsidRPr="00510278" w:rsidRDefault="00407A07" w:rsidP="004D2199">
            <w:pPr>
              <w:spacing w:after="120"/>
              <w:ind w:left="33"/>
              <w:rPr>
                <w:rFonts w:ascii="Arial" w:hAnsi="Arial" w:cs="Arial"/>
                <w:b/>
                <w:sz w:val="20"/>
                <w:szCs w:val="20"/>
              </w:rPr>
            </w:pPr>
            <w:r w:rsidRPr="00510278">
              <w:rPr>
                <w:rFonts w:ascii="Arial" w:hAnsi="Arial" w:cs="Arial"/>
                <w:b/>
                <w:sz w:val="20"/>
                <w:szCs w:val="20"/>
              </w:rPr>
              <w:t>Module learning outcome</w:t>
            </w:r>
          </w:p>
        </w:tc>
        <w:tc>
          <w:tcPr>
            <w:tcW w:w="567" w:type="dxa"/>
          </w:tcPr>
          <w:p w14:paraId="2486AEF6"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8.1</w:t>
            </w:r>
          </w:p>
        </w:tc>
        <w:tc>
          <w:tcPr>
            <w:tcW w:w="567" w:type="dxa"/>
          </w:tcPr>
          <w:p w14:paraId="5DF2CF9C"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8.2</w:t>
            </w:r>
          </w:p>
        </w:tc>
        <w:tc>
          <w:tcPr>
            <w:tcW w:w="708" w:type="dxa"/>
          </w:tcPr>
          <w:p w14:paraId="47136F02"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8.3</w:t>
            </w:r>
          </w:p>
        </w:tc>
        <w:tc>
          <w:tcPr>
            <w:tcW w:w="567" w:type="dxa"/>
          </w:tcPr>
          <w:p w14:paraId="4F9689AD"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8.4</w:t>
            </w:r>
          </w:p>
        </w:tc>
        <w:tc>
          <w:tcPr>
            <w:tcW w:w="709" w:type="dxa"/>
          </w:tcPr>
          <w:p w14:paraId="5D2C858B"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8.5</w:t>
            </w:r>
          </w:p>
        </w:tc>
        <w:tc>
          <w:tcPr>
            <w:tcW w:w="709" w:type="dxa"/>
          </w:tcPr>
          <w:p w14:paraId="100BFB38"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8.6</w:t>
            </w:r>
          </w:p>
        </w:tc>
        <w:tc>
          <w:tcPr>
            <w:tcW w:w="567" w:type="dxa"/>
          </w:tcPr>
          <w:p w14:paraId="36B13F07"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9.1</w:t>
            </w:r>
          </w:p>
        </w:tc>
        <w:tc>
          <w:tcPr>
            <w:tcW w:w="709" w:type="dxa"/>
          </w:tcPr>
          <w:p w14:paraId="48CBC569"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9.2</w:t>
            </w:r>
          </w:p>
        </w:tc>
        <w:tc>
          <w:tcPr>
            <w:tcW w:w="567" w:type="dxa"/>
          </w:tcPr>
          <w:p w14:paraId="4C612D21"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9.3</w:t>
            </w:r>
          </w:p>
        </w:tc>
        <w:tc>
          <w:tcPr>
            <w:tcW w:w="567" w:type="dxa"/>
          </w:tcPr>
          <w:p w14:paraId="470D189D" w14:textId="77777777" w:rsidR="00407A07" w:rsidRPr="00510278" w:rsidRDefault="00407A07" w:rsidP="004D2199">
            <w:pPr>
              <w:spacing w:after="120"/>
              <w:rPr>
                <w:rFonts w:ascii="Arial" w:hAnsi="Arial" w:cs="Arial"/>
                <w:i/>
                <w:sz w:val="20"/>
                <w:szCs w:val="20"/>
              </w:rPr>
            </w:pPr>
            <w:r w:rsidRPr="00510278">
              <w:rPr>
                <w:rFonts w:ascii="Arial" w:hAnsi="Arial" w:cs="Arial"/>
                <w:i/>
                <w:sz w:val="20"/>
                <w:szCs w:val="20"/>
              </w:rPr>
              <w:t>9.4</w:t>
            </w:r>
          </w:p>
        </w:tc>
      </w:tr>
      <w:tr w:rsidR="003607B3" w:rsidRPr="00510278" w14:paraId="13C1B84E" w14:textId="77777777" w:rsidTr="003607B3">
        <w:tc>
          <w:tcPr>
            <w:tcW w:w="2694" w:type="dxa"/>
          </w:tcPr>
          <w:p w14:paraId="4271777C" w14:textId="77777777" w:rsidR="00407A07" w:rsidRPr="00510278" w:rsidRDefault="00407A07" w:rsidP="004D2199">
            <w:pPr>
              <w:spacing w:before="60" w:after="60"/>
              <w:ind w:right="-330"/>
              <w:rPr>
                <w:rFonts w:ascii="Arial" w:hAnsi="Arial" w:cs="Arial"/>
                <w:sz w:val="20"/>
                <w:szCs w:val="20"/>
              </w:rPr>
            </w:pPr>
            <w:r w:rsidRPr="00510278">
              <w:rPr>
                <w:rFonts w:ascii="Arial" w:hAnsi="Arial" w:cs="Arial"/>
                <w:sz w:val="20"/>
                <w:szCs w:val="20"/>
              </w:rPr>
              <w:t>Personal Challenge</w:t>
            </w:r>
          </w:p>
        </w:tc>
        <w:tc>
          <w:tcPr>
            <w:tcW w:w="567" w:type="dxa"/>
          </w:tcPr>
          <w:p w14:paraId="1601B2E1"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5A382B9E"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8" w:type="dxa"/>
          </w:tcPr>
          <w:p w14:paraId="37EE29FC" w14:textId="77777777" w:rsidR="00407A07" w:rsidRPr="00510278" w:rsidRDefault="00407A07" w:rsidP="004D2199">
            <w:pPr>
              <w:spacing w:after="120"/>
              <w:rPr>
                <w:rFonts w:ascii="Arial" w:hAnsi="Arial" w:cs="Arial"/>
                <w:sz w:val="20"/>
                <w:szCs w:val="20"/>
              </w:rPr>
            </w:pPr>
          </w:p>
        </w:tc>
        <w:tc>
          <w:tcPr>
            <w:tcW w:w="567" w:type="dxa"/>
          </w:tcPr>
          <w:p w14:paraId="46CD7D5E" w14:textId="77777777" w:rsidR="00407A07" w:rsidRPr="00510278" w:rsidRDefault="00407A07" w:rsidP="004D2199">
            <w:pPr>
              <w:spacing w:after="120"/>
              <w:rPr>
                <w:rFonts w:ascii="Arial" w:hAnsi="Arial" w:cs="Arial"/>
                <w:sz w:val="20"/>
                <w:szCs w:val="20"/>
              </w:rPr>
            </w:pPr>
          </w:p>
        </w:tc>
        <w:tc>
          <w:tcPr>
            <w:tcW w:w="709" w:type="dxa"/>
          </w:tcPr>
          <w:p w14:paraId="544F4A4D" w14:textId="77777777" w:rsidR="00407A07" w:rsidRPr="00510278" w:rsidRDefault="00407A07" w:rsidP="004D2199">
            <w:pPr>
              <w:rPr>
                <w:rFonts w:ascii="Arial" w:hAnsi="Arial" w:cs="Arial"/>
                <w:sz w:val="20"/>
                <w:szCs w:val="20"/>
              </w:rPr>
            </w:pPr>
          </w:p>
        </w:tc>
        <w:tc>
          <w:tcPr>
            <w:tcW w:w="709" w:type="dxa"/>
          </w:tcPr>
          <w:p w14:paraId="00E24CEF" w14:textId="77777777" w:rsidR="00407A07" w:rsidRPr="00510278" w:rsidRDefault="00407A07" w:rsidP="004D2199">
            <w:pPr>
              <w:rPr>
                <w:rFonts w:ascii="Arial" w:hAnsi="Arial" w:cs="Arial"/>
                <w:sz w:val="20"/>
                <w:szCs w:val="20"/>
              </w:rPr>
            </w:pPr>
          </w:p>
        </w:tc>
        <w:tc>
          <w:tcPr>
            <w:tcW w:w="567" w:type="dxa"/>
          </w:tcPr>
          <w:p w14:paraId="04AE21F4"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275938CD"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24E4E76D" w14:textId="77777777" w:rsidR="00407A07" w:rsidRPr="00510278" w:rsidRDefault="00407A07" w:rsidP="004D2199">
            <w:pPr>
              <w:rPr>
                <w:rFonts w:ascii="Arial" w:hAnsi="Arial" w:cs="Arial"/>
                <w:sz w:val="20"/>
                <w:szCs w:val="20"/>
              </w:rPr>
            </w:pPr>
          </w:p>
        </w:tc>
        <w:tc>
          <w:tcPr>
            <w:tcW w:w="567" w:type="dxa"/>
          </w:tcPr>
          <w:p w14:paraId="7C8EF7B4" w14:textId="77777777" w:rsidR="00407A07" w:rsidRPr="00510278" w:rsidRDefault="00407A07" w:rsidP="004D2199">
            <w:pPr>
              <w:rPr>
                <w:rFonts w:ascii="Arial" w:hAnsi="Arial" w:cs="Arial"/>
                <w:sz w:val="20"/>
                <w:szCs w:val="20"/>
              </w:rPr>
            </w:pPr>
          </w:p>
        </w:tc>
      </w:tr>
      <w:tr w:rsidR="003607B3" w:rsidRPr="00510278" w14:paraId="7560A619" w14:textId="77777777" w:rsidTr="003607B3">
        <w:tc>
          <w:tcPr>
            <w:tcW w:w="2694" w:type="dxa"/>
          </w:tcPr>
          <w:p w14:paraId="09C8469B" w14:textId="77777777" w:rsidR="00407A07" w:rsidRPr="00510278" w:rsidRDefault="00407A07" w:rsidP="004D2199">
            <w:pPr>
              <w:spacing w:before="60" w:after="60"/>
              <w:ind w:right="-330"/>
              <w:rPr>
                <w:rFonts w:ascii="Arial" w:hAnsi="Arial" w:cs="Arial"/>
                <w:sz w:val="20"/>
                <w:szCs w:val="20"/>
              </w:rPr>
            </w:pPr>
            <w:r w:rsidRPr="00510278">
              <w:rPr>
                <w:rFonts w:ascii="Arial" w:hAnsi="Arial" w:cs="Arial"/>
                <w:sz w:val="20"/>
                <w:szCs w:val="20"/>
              </w:rPr>
              <w:t>Consultancy Challenge</w:t>
            </w:r>
          </w:p>
        </w:tc>
        <w:tc>
          <w:tcPr>
            <w:tcW w:w="567" w:type="dxa"/>
          </w:tcPr>
          <w:p w14:paraId="6349599C"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0FFFA372"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8" w:type="dxa"/>
          </w:tcPr>
          <w:p w14:paraId="5D2E03DC"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4956F8A5"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9" w:type="dxa"/>
          </w:tcPr>
          <w:p w14:paraId="288DB719"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5FB5F5CC" w14:textId="77777777" w:rsidR="00407A07" w:rsidRPr="00510278" w:rsidRDefault="00407A07" w:rsidP="004D2199">
            <w:pPr>
              <w:rPr>
                <w:rFonts w:ascii="Arial" w:hAnsi="Arial" w:cs="Arial"/>
                <w:sz w:val="20"/>
                <w:szCs w:val="20"/>
              </w:rPr>
            </w:pPr>
          </w:p>
        </w:tc>
        <w:tc>
          <w:tcPr>
            <w:tcW w:w="567" w:type="dxa"/>
          </w:tcPr>
          <w:p w14:paraId="62A38A65"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37012520" w14:textId="77777777" w:rsidR="00407A07" w:rsidRPr="00510278" w:rsidRDefault="00407A07" w:rsidP="004D2199">
            <w:pPr>
              <w:rPr>
                <w:rFonts w:ascii="Arial" w:hAnsi="Arial" w:cs="Arial"/>
                <w:sz w:val="20"/>
                <w:szCs w:val="20"/>
              </w:rPr>
            </w:pPr>
          </w:p>
        </w:tc>
        <w:tc>
          <w:tcPr>
            <w:tcW w:w="567" w:type="dxa"/>
          </w:tcPr>
          <w:p w14:paraId="41FA0DB3"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30EC5409"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r>
      <w:tr w:rsidR="003607B3" w:rsidRPr="00510278" w14:paraId="3704368E" w14:textId="77777777" w:rsidTr="003607B3">
        <w:tc>
          <w:tcPr>
            <w:tcW w:w="2694" w:type="dxa"/>
          </w:tcPr>
          <w:p w14:paraId="17D0FC34" w14:textId="77777777" w:rsidR="00407A07" w:rsidRPr="00510278" w:rsidRDefault="00407A07" w:rsidP="004D2199">
            <w:pPr>
              <w:spacing w:before="60" w:after="60"/>
              <w:ind w:right="-330"/>
              <w:rPr>
                <w:rFonts w:ascii="Arial" w:hAnsi="Arial" w:cs="Arial"/>
                <w:sz w:val="20"/>
                <w:szCs w:val="20"/>
              </w:rPr>
            </w:pPr>
            <w:r w:rsidRPr="00510278">
              <w:rPr>
                <w:rFonts w:ascii="Arial" w:hAnsi="Arial" w:cs="Arial"/>
                <w:sz w:val="20"/>
                <w:szCs w:val="20"/>
              </w:rPr>
              <w:t>Business Start Up Challenge</w:t>
            </w:r>
          </w:p>
        </w:tc>
        <w:tc>
          <w:tcPr>
            <w:tcW w:w="567" w:type="dxa"/>
          </w:tcPr>
          <w:p w14:paraId="476818C1"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7F8A70FC"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8" w:type="dxa"/>
          </w:tcPr>
          <w:p w14:paraId="7D1D81AF"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70050671"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9" w:type="dxa"/>
          </w:tcPr>
          <w:p w14:paraId="0BD4FE3C"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052A0DE8" w14:textId="77777777" w:rsidR="00407A07" w:rsidRPr="00510278" w:rsidRDefault="00407A07" w:rsidP="004D2199">
            <w:pPr>
              <w:rPr>
                <w:rFonts w:ascii="Arial" w:hAnsi="Arial" w:cs="Arial"/>
                <w:sz w:val="20"/>
                <w:szCs w:val="20"/>
              </w:rPr>
            </w:pPr>
          </w:p>
        </w:tc>
        <w:tc>
          <w:tcPr>
            <w:tcW w:w="567" w:type="dxa"/>
          </w:tcPr>
          <w:p w14:paraId="3964230C"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51A14BD0" w14:textId="77777777" w:rsidR="00407A07" w:rsidRPr="00510278" w:rsidRDefault="00407A07" w:rsidP="004D2199">
            <w:pPr>
              <w:rPr>
                <w:rFonts w:ascii="Arial" w:hAnsi="Arial" w:cs="Arial"/>
                <w:sz w:val="20"/>
                <w:szCs w:val="20"/>
              </w:rPr>
            </w:pPr>
          </w:p>
        </w:tc>
        <w:tc>
          <w:tcPr>
            <w:tcW w:w="567" w:type="dxa"/>
          </w:tcPr>
          <w:p w14:paraId="33E65D34"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27926A49"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r>
      <w:tr w:rsidR="003607B3" w:rsidRPr="00510278" w14:paraId="0D7755B0" w14:textId="77777777" w:rsidTr="003607B3">
        <w:tc>
          <w:tcPr>
            <w:tcW w:w="2694" w:type="dxa"/>
          </w:tcPr>
          <w:p w14:paraId="37ADBCBA" w14:textId="77777777" w:rsidR="00407A07" w:rsidRPr="00510278" w:rsidRDefault="00407A07" w:rsidP="004D2199">
            <w:pPr>
              <w:spacing w:before="60" w:after="60"/>
              <w:ind w:right="-330"/>
              <w:rPr>
                <w:rFonts w:ascii="Arial" w:hAnsi="Arial" w:cs="Arial"/>
                <w:sz w:val="20"/>
                <w:szCs w:val="20"/>
              </w:rPr>
            </w:pPr>
            <w:r w:rsidRPr="00510278">
              <w:rPr>
                <w:rFonts w:ascii="Arial" w:hAnsi="Arial" w:cs="Arial"/>
                <w:sz w:val="20"/>
                <w:szCs w:val="20"/>
              </w:rPr>
              <w:t>International Challenge</w:t>
            </w:r>
          </w:p>
        </w:tc>
        <w:tc>
          <w:tcPr>
            <w:tcW w:w="567" w:type="dxa"/>
          </w:tcPr>
          <w:p w14:paraId="1F2E0EED"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44FF6E64"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8" w:type="dxa"/>
          </w:tcPr>
          <w:p w14:paraId="163AD96F"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6AB42866"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9" w:type="dxa"/>
          </w:tcPr>
          <w:p w14:paraId="1C7ED049"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48094454" w14:textId="77777777" w:rsidR="00407A07" w:rsidRPr="00510278" w:rsidRDefault="00407A07" w:rsidP="004D2199">
            <w:pPr>
              <w:rPr>
                <w:rFonts w:ascii="Arial" w:hAnsi="Arial" w:cs="Arial"/>
                <w:sz w:val="20"/>
                <w:szCs w:val="20"/>
              </w:rPr>
            </w:pPr>
          </w:p>
        </w:tc>
        <w:tc>
          <w:tcPr>
            <w:tcW w:w="567" w:type="dxa"/>
          </w:tcPr>
          <w:p w14:paraId="268F331E"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5EA8CF40" w14:textId="77777777" w:rsidR="00407A07" w:rsidRPr="00510278" w:rsidRDefault="00407A07" w:rsidP="004D2199">
            <w:pPr>
              <w:rPr>
                <w:rFonts w:ascii="Arial" w:hAnsi="Arial" w:cs="Arial"/>
                <w:sz w:val="20"/>
                <w:szCs w:val="20"/>
              </w:rPr>
            </w:pPr>
          </w:p>
        </w:tc>
        <w:tc>
          <w:tcPr>
            <w:tcW w:w="567" w:type="dxa"/>
          </w:tcPr>
          <w:p w14:paraId="0D23C3CA"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301AC153"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r>
      <w:tr w:rsidR="003607B3" w:rsidRPr="00510278" w14:paraId="705B70C0" w14:textId="77777777" w:rsidTr="003607B3">
        <w:tc>
          <w:tcPr>
            <w:tcW w:w="2694" w:type="dxa"/>
          </w:tcPr>
          <w:p w14:paraId="361EEDD2" w14:textId="77777777" w:rsidR="00407A07" w:rsidRPr="00510278" w:rsidRDefault="00407A07" w:rsidP="004D2199">
            <w:pPr>
              <w:spacing w:before="60" w:after="60"/>
              <w:ind w:right="-330"/>
              <w:rPr>
                <w:rFonts w:ascii="Arial" w:hAnsi="Arial" w:cs="Arial"/>
                <w:sz w:val="20"/>
                <w:szCs w:val="20"/>
              </w:rPr>
            </w:pPr>
            <w:r w:rsidRPr="00510278">
              <w:rPr>
                <w:rFonts w:ascii="Arial" w:hAnsi="Arial" w:cs="Arial"/>
                <w:sz w:val="20"/>
                <w:szCs w:val="20"/>
              </w:rPr>
              <w:t>MBA Report supervision</w:t>
            </w:r>
          </w:p>
        </w:tc>
        <w:tc>
          <w:tcPr>
            <w:tcW w:w="567" w:type="dxa"/>
          </w:tcPr>
          <w:p w14:paraId="5B96638F"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33764FB9"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8" w:type="dxa"/>
          </w:tcPr>
          <w:p w14:paraId="5CDD3FD3"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567" w:type="dxa"/>
          </w:tcPr>
          <w:p w14:paraId="2EE676C4" w14:textId="77777777" w:rsidR="00407A07" w:rsidRPr="00510278" w:rsidRDefault="00407A07" w:rsidP="004D2199">
            <w:pPr>
              <w:spacing w:after="120"/>
              <w:rPr>
                <w:rFonts w:ascii="Arial" w:hAnsi="Arial" w:cs="Arial"/>
                <w:sz w:val="20"/>
                <w:szCs w:val="20"/>
              </w:rPr>
            </w:pPr>
            <w:r w:rsidRPr="00510278">
              <w:rPr>
                <w:rFonts w:ascii="Arial" w:hAnsi="Arial" w:cs="Arial"/>
                <w:sz w:val="20"/>
                <w:szCs w:val="20"/>
              </w:rPr>
              <w:t>X</w:t>
            </w:r>
          </w:p>
        </w:tc>
        <w:tc>
          <w:tcPr>
            <w:tcW w:w="709" w:type="dxa"/>
          </w:tcPr>
          <w:p w14:paraId="5A67135F"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3F5EF901"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39837EDE"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04A6ECE2" w14:textId="77777777" w:rsidR="00407A07" w:rsidRPr="00510278" w:rsidRDefault="00407A07" w:rsidP="004D2199">
            <w:pPr>
              <w:rPr>
                <w:rFonts w:ascii="Arial" w:hAnsi="Arial" w:cs="Arial"/>
                <w:sz w:val="20"/>
                <w:szCs w:val="20"/>
              </w:rPr>
            </w:pPr>
          </w:p>
        </w:tc>
        <w:tc>
          <w:tcPr>
            <w:tcW w:w="567" w:type="dxa"/>
          </w:tcPr>
          <w:p w14:paraId="12DA529A"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5C9F8FC5"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r>
      <w:tr w:rsidR="003607B3" w:rsidRPr="00510278" w14:paraId="1C1BDC0E" w14:textId="77777777" w:rsidTr="003607B3">
        <w:tc>
          <w:tcPr>
            <w:tcW w:w="2694" w:type="dxa"/>
          </w:tcPr>
          <w:p w14:paraId="7F015D13" w14:textId="77777777" w:rsidR="00407A07" w:rsidRPr="00510278" w:rsidRDefault="00407A07" w:rsidP="004D2199">
            <w:pPr>
              <w:spacing w:before="60" w:after="60"/>
              <w:ind w:right="-330"/>
              <w:rPr>
                <w:rFonts w:ascii="Arial" w:hAnsi="Arial" w:cs="Arial"/>
                <w:sz w:val="20"/>
                <w:szCs w:val="20"/>
              </w:rPr>
            </w:pPr>
            <w:r w:rsidRPr="00510278">
              <w:rPr>
                <w:rFonts w:ascii="Arial" w:hAnsi="Arial" w:cs="Arial"/>
                <w:sz w:val="20"/>
                <w:szCs w:val="20"/>
              </w:rPr>
              <w:t xml:space="preserve">Private study &amp; </w:t>
            </w:r>
          </w:p>
          <w:p w14:paraId="725C8E52" w14:textId="77777777" w:rsidR="00407A07" w:rsidRPr="00510278" w:rsidRDefault="00407A07" w:rsidP="004D2199">
            <w:pPr>
              <w:spacing w:before="60" w:after="60"/>
              <w:ind w:right="-330"/>
              <w:rPr>
                <w:rFonts w:ascii="Arial" w:hAnsi="Arial" w:cs="Arial"/>
                <w:sz w:val="20"/>
                <w:szCs w:val="20"/>
              </w:rPr>
            </w:pPr>
            <w:r w:rsidRPr="00510278">
              <w:rPr>
                <w:rFonts w:ascii="Arial" w:hAnsi="Arial" w:cs="Arial"/>
                <w:sz w:val="20"/>
                <w:szCs w:val="20"/>
              </w:rPr>
              <w:t>reflection</w:t>
            </w:r>
          </w:p>
        </w:tc>
        <w:tc>
          <w:tcPr>
            <w:tcW w:w="567" w:type="dxa"/>
          </w:tcPr>
          <w:p w14:paraId="63CCD9B2"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44C86FE2"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8" w:type="dxa"/>
          </w:tcPr>
          <w:p w14:paraId="5879125B"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37C2246C"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2DFC0446"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383CBE62"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0D607DFC"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709" w:type="dxa"/>
          </w:tcPr>
          <w:p w14:paraId="49CDF1DB"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7CC43912"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c>
          <w:tcPr>
            <w:tcW w:w="567" w:type="dxa"/>
          </w:tcPr>
          <w:p w14:paraId="0ECE5191" w14:textId="77777777" w:rsidR="00407A07" w:rsidRPr="00510278" w:rsidRDefault="00407A07" w:rsidP="004D2199">
            <w:pPr>
              <w:rPr>
                <w:rFonts w:ascii="Arial" w:hAnsi="Arial" w:cs="Arial"/>
                <w:sz w:val="20"/>
                <w:szCs w:val="20"/>
              </w:rPr>
            </w:pPr>
            <w:r w:rsidRPr="00510278">
              <w:rPr>
                <w:rFonts w:ascii="Arial" w:hAnsi="Arial" w:cs="Arial"/>
                <w:sz w:val="20"/>
                <w:szCs w:val="20"/>
              </w:rPr>
              <w:t>X</w:t>
            </w:r>
          </w:p>
        </w:tc>
      </w:tr>
    </w:tbl>
    <w:p w14:paraId="723D2AC4" w14:textId="77777777" w:rsidR="00C743E3" w:rsidRPr="000572E2" w:rsidRDefault="00C743E3" w:rsidP="00C743E3">
      <w:pPr>
        <w:spacing w:after="120" w:line="240" w:lineRule="auto"/>
        <w:ind w:left="426" w:right="543" w:firstLine="294"/>
        <w:rPr>
          <w:rFonts w:ascii="Arial" w:hAnsi="Arial" w:cs="Arial"/>
          <w:b/>
          <w:iCs/>
        </w:rPr>
      </w:pPr>
    </w:p>
    <w:p w14:paraId="2F9E8FBA" w14:textId="77777777" w:rsidR="00C743E3" w:rsidRPr="000572E2" w:rsidRDefault="00C743E3" w:rsidP="00C743E3">
      <w:pPr>
        <w:spacing w:after="120" w:line="240" w:lineRule="auto"/>
        <w:ind w:left="426" w:right="543" w:firstLine="294"/>
        <w:rPr>
          <w:rFonts w:ascii="Arial" w:hAnsi="Arial" w:cs="Arial"/>
          <w:b/>
          <w:iCs/>
        </w:rPr>
      </w:pPr>
      <w:r w:rsidRPr="000572E2">
        <w:rPr>
          <w:rFonts w:ascii="Arial" w:hAnsi="Arial" w:cs="Arial"/>
          <w:b/>
          <w:iCs/>
        </w:rPr>
        <w:t>Module learning outcomes against assessment methods:</w:t>
      </w:r>
    </w:p>
    <w:tbl>
      <w:tblPr>
        <w:tblStyle w:val="TableGrid"/>
        <w:tblpPr w:leftFromText="180" w:rightFromText="180" w:vertAnchor="text" w:horzAnchor="page" w:tblpX="1431" w:tblpY="108"/>
        <w:tblW w:w="0" w:type="auto"/>
        <w:tblLayout w:type="fixed"/>
        <w:tblLook w:val="04A0" w:firstRow="1" w:lastRow="0" w:firstColumn="1" w:lastColumn="0" w:noHBand="0" w:noVBand="1"/>
      </w:tblPr>
      <w:tblGrid>
        <w:gridCol w:w="2689"/>
        <w:gridCol w:w="567"/>
        <w:gridCol w:w="708"/>
        <w:gridCol w:w="709"/>
        <w:gridCol w:w="572"/>
        <w:gridCol w:w="709"/>
        <w:gridCol w:w="708"/>
        <w:gridCol w:w="567"/>
        <w:gridCol w:w="567"/>
        <w:gridCol w:w="567"/>
        <w:gridCol w:w="563"/>
      </w:tblGrid>
      <w:tr w:rsidR="00510278" w:rsidRPr="00171E88" w14:paraId="0ED85705" w14:textId="77777777" w:rsidTr="00510278">
        <w:trPr>
          <w:tblHeader/>
        </w:trPr>
        <w:tc>
          <w:tcPr>
            <w:tcW w:w="2689" w:type="dxa"/>
            <w:shd w:val="clear" w:color="auto" w:fill="D9D9D9" w:themeFill="background1" w:themeFillShade="D9"/>
          </w:tcPr>
          <w:p w14:paraId="70FC8E96" w14:textId="77777777" w:rsidR="00510278" w:rsidRPr="00171E88" w:rsidRDefault="00510278" w:rsidP="00B16962">
            <w:pPr>
              <w:tabs>
                <w:tab w:val="left" w:pos="34"/>
              </w:tabs>
              <w:spacing w:after="120"/>
              <w:ind w:left="33" w:right="-102"/>
              <w:rPr>
                <w:rFonts w:ascii="Arial" w:hAnsi="Arial" w:cs="Arial"/>
                <w:b/>
                <w:sz w:val="20"/>
                <w:szCs w:val="20"/>
              </w:rPr>
            </w:pPr>
            <w:r w:rsidRPr="00171E88">
              <w:rPr>
                <w:rFonts w:ascii="Arial" w:hAnsi="Arial" w:cs="Arial"/>
                <w:b/>
                <w:sz w:val="20"/>
                <w:szCs w:val="20"/>
              </w:rPr>
              <w:t>Module learning outcome</w:t>
            </w:r>
          </w:p>
        </w:tc>
        <w:tc>
          <w:tcPr>
            <w:tcW w:w="567" w:type="dxa"/>
          </w:tcPr>
          <w:p w14:paraId="23F6FD4A" w14:textId="30598CB9" w:rsidR="00510278" w:rsidRPr="00B16962" w:rsidRDefault="00510278" w:rsidP="00B16962">
            <w:pPr>
              <w:spacing w:after="120"/>
              <w:rPr>
                <w:rFonts w:ascii="Arial" w:hAnsi="Arial" w:cs="Arial"/>
                <w:i/>
                <w:sz w:val="20"/>
                <w:szCs w:val="20"/>
              </w:rPr>
            </w:pPr>
            <w:r w:rsidRPr="00B16962">
              <w:rPr>
                <w:rFonts w:ascii="Arial" w:hAnsi="Arial" w:cs="Arial"/>
                <w:i/>
                <w:sz w:val="20"/>
                <w:szCs w:val="20"/>
              </w:rPr>
              <w:t>8.1</w:t>
            </w:r>
          </w:p>
        </w:tc>
        <w:tc>
          <w:tcPr>
            <w:tcW w:w="708" w:type="dxa"/>
          </w:tcPr>
          <w:p w14:paraId="555FCFD5" w14:textId="02F8CBAD" w:rsidR="00510278" w:rsidRPr="00B16962" w:rsidRDefault="00510278" w:rsidP="00B16962">
            <w:pPr>
              <w:spacing w:after="120"/>
              <w:rPr>
                <w:rFonts w:ascii="Arial" w:hAnsi="Arial" w:cs="Arial"/>
                <w:i/>
                <w:sz w:val="20"/>
                <w:szCs w:val="20"/>
              </w:rPr>
            </w:pPr>
            <w:r w:rsidRPr="00B16962">
              <w:rPr>
                <w:rFonts w:ascii="Arial" w:hAnsi="Arial" w:cs="Arial"/>
                <w:i/>
                <w:sz w:val="20"/>
                <w:szCs w:val="20"/>
              </w:rPr>
              <w:t>8.2</w:t>
            </w:r>
          </w:p>
        </w:tc>
        <w:tc>
          <w:tcPr>
            <w:tcW w:w="709" w:type="dxa"/>
          </w:tcPr>
          <w:p w14:paraId="57B4F0F3" w14:textId="2CC43D12" w:rsidR="00510278" w:rsidRPr="00B16962" w:rsidRDefault="00510278" w:rsidP="00B16962">
            <w:pPr>
              <w:spacing w:after="120"/>
              <w:rPr>
                <w:rFonts w:ascii="Arial" w:hAnsi="Arial" w:cs="Arial"/>
                <w:i/>
                <w:sz w:val="20"/>
                <w:szCs w:val="20"/>
              </w:rPr>
            </w:pPr>
            <w:r w:rsidRPr="00B16962">
              <w:rPr>
                <w:rFonts w:ascii="Arial" w:hAnsi="Arial" w:cs="Arial"/>
                <w:i/>
                <w:sz w:val="20"/>
                <w:szCs w:val="20"/>
              </w:rPr>
              <w:t>8.3</w:t>
            </w:r>
          </w:p>
        </w:tc>
        <w:tc>
          <w:tcPr>
            <w:tcW w:w="572" w:type="dxa"/>
          </w:tcPr>
          <w:p w14:paraId="538C7A8F" w14:textId="43B834AF" w:rsidR="00510278" w:rsidRPr="00B16962" w:rsidRDefault="00510278" w:rsidP="00B16962">
            <w:pPr>
              <w:spacing w:after="120"/>
              <w:rPr>
                <w:rFonts w:ascii="Arial" w:hAnsi="Arial" w:cs="Arial"/>
                <w:i/>
                <w:sz w:val="20"/>
                <w:szCs w:val="20"/>
              </w:rPr>
            </w:pPr>
            <w:r w:rsidRPr="00B16962">
              <w:rPr>
                <w:rFonts w:ascii="Arial" w:hAnsi="Arial" w:cs="Arial"/>
                <w:i/>
                <w:sz w:val="20"/>
                <w:szCs w:val="20"/>
              </w:rPr>
              <w:t>8.4</w:t>
            </w:r>
          </w:p>
        </w:tc>
        <w:tc>
          <w:tcPr>
            <w:tcW w:w="709" w:type="dxa"/>
          </w:tcPr>
          <w:p w14:paraId="4F46A973" w14:textId="3BFFE55A" w:rsidR="00510278" w:rsidRPr="00B16962" w:rsidRDefault="00510278" w:rsidP="00B16962">
            <w:pPr>
              <w:spacing w:after="120"/>
              <w:rPr>
                <w:rFonts w:ascii="Arial" w:hAnsi="Arial" w:cs="Arial"/>
                <w:i/>
                <w:sz w:val="20"/>
                <w:szCs w:val="20"/>
              </w:rPr>
            </w:pPr>
            <w:r w:rsidRPr="00B16962">
              <w:rPr>
                <w:rFonts w:ascii="Arial" w:hAnsi="Arial" w:cs="Arial"/>
                <w:i/>
                <w:sz w:val="20"/>
                <w:szCs w:val="20"/>
              </w:rPr>
              <w:t>8.5</w:t>
            </w:r>
          </w:p>
        </w:tc>
        <w:tc>
          <w:tcPr>
            <w:tcW w:w="708" w:type="dxa"/>
          </w:tcPr>
          <w:p w14:paraId="5FB1FF05" w14:textId="3E6FB015" w:rsidR="00510278" w:rsidRPr="00B16962" w:rsidRDefault="00510278" w:rsidP="00B16962">
            <w:pPr>
              <w:spacing w:after="120"/>
              <w:rPr>
                <w:rFonts w:ascii="Arial" w:hAnsi="Arial" w:cs="Arial"/>
                <w:i/>
                <w:sz w:val="20"/>
                <w:szCs w:val="20"/>
              </w:rPr>
            </w:pPr>
            <w:r w:rsidRPr="00B16962">
              <w:rPr>
                <w:rFonts w:ascii="Arial" w:hAnsi="Arial" w:cs="Arial"/>
                <w:i/>
                <w:sz w:val="20"/>
                <w:szCs w:val="20"/>
              </w:rPr>
              <w:t>8.6</w:t>
            </w:r>
          </w:p>
        </w:tc>
        <w:tc>
          <w:tcPr>
            <w:tcW w:w="567" w:type="dxa"/>
          </w:tcPr>
          <w:p w14:paraId="64DF7106" w14:textId="186FB708" w:rsidR="00510278" w:rsidRPr="00B16962" w:rsidRDefault="00510278" w:rsidP="00B16962">
            <w:pPr>
              <w:spacing w:after="120"/>
              <w:rPr>
                <w:rFonts w:ascii="Arial" w:hAnsi="Arial" w:cs="Arial"/>
                <w:i/>
                <w:sz w:val="20"/>
                <w:szCs w:val="20"/>
              </w:rPr>
            </w:pPr>
            <w:r w:rsidRPr="00B16962">
              <w:rPr>
                <w:rFonts w:ascii="Arial" w:hAnsi="Arial" w:cs="Arial"/>
                <w:i/>
                <w:sz w:val="20"/>
                <w:szCs w:val="20"/>
              </w:rPr>
              <w:t>9.1</w:t>
            </w:r>
          </w:p>
        </w:tc>
        <w:tc>
          <w:tcPr>
            <w:tcW w:w="567" w:type="dxa"/>
          </w:tcPr>
          <w:p w14:paraId="6AFFE19F" w14:textId="31828542" w:rsidR="00510278" w:rsidRPr="00B16962" w:rsidRDefault="00510278" w:rsidP="00B16962">
            <w:pPr>
              <w:spacing w:after="120"/>
              <w:rPr>
                <w:rFonts w:ascii="Arial" w:hAnsi="Arial" w:cs="Arial"/>
                <w:i/>
                <w:sz w:val="20"/>
                <w:szCs w:val="20"/>
              </w:rPr>
            </w:pPr>
            <w:r w:rsidRPr="00B16962">
              <w:rPr>
                <w:rFonts w:ascii="Arial" w:hAnsi="Arial" w:cs="Arial"/>
                <w:i/>
                <w:sz w:val="20"/>
                <w:szCs w:val="20"/>
              </w:rPr>
              <w:t>9.2</w:t>
            </w:r>
          </w:p>
        </w:tc>
        <w:tc>
          <w:tcPr>
            <w:tcW w:w="567" w:type="dxa"/>
          </w:tcPr>
          <w:p w14:paraId="757F86EC" w14:textId="47F1C791" w:rsidR="00510278" w:rsidRPr="00B16962" w:rsidRDefault="00510278" w:rsidP="00B16962">
            <w:pPr>
              <w:spacing w:after="120"/>
              <w:rPr>
                <w:rFonts w:ascii="Arial" w:hAnsi="Arial" w:cs="Arial"/>
                <w:i/>
                <w:sz w:val="20"/>
                <w:szCs w:val="20"/>
              </w:rPr>
            </w:pPr>
            <w:r w:rsidRPr="00B16962">
              <w:rPr>
                <w:rFonts w:ascii="Arial" w:hAnsi="Arial" w:cs="Arial"/>
                <w:i/>
                <w:sz w:val="20"/>
                <w:szCs w:val="20"/>
              </w:rPr>
              <w:t>9.3</w:t>
            </w:r>
          </w:p>
        </w:tc>
        <w:tc>
          <w:tcPr>
            <w:tcW w:w="563" w:type="dxa"/>
          </w:tcPr>
          <w:p w14:paraId="3867F6CF" w14:textId="0C12B787" w:rsidR="00510278" w:rsidRPr="00B16962" w:rsidRDefault="00510278" w:rsidP="00B16962">
            <w:pPr>
              <w:spacing w:after="120"/>
              <w:rPr>
                <w:rFonts w:ascii="Arial" w:hAnsi="Arial" w:cs="Arial"/>
                <w:i/>
                <w:sz w:val="20"/>
                <w:szCs w:val="20"/>
              </w:rPr>
            </w:pPr>
            <w:r w:rsidRPr="00B16962">
              <w:rPr>
                <w:rFonts w:ascii="Arial" w:hAnsi="Arial" w:cs="Arial"/>
                <w:i/>
                <w:sz w:val="20"/>
                <w:szCs w:val="20"/>
              </w:rPr>
              <w:t>9.4</w:t>
            </w:r>
          </w:p>
        </w:tc>
      </w:tr>
      <w:tr w:rsidR="00171E88" w:rsidRPr="00171E88" w14:paraId="26C5168B" w14:textId="77777777" w:rsidTr="00510278">
        <w:trPr>
          <w:tblHeader/>
        </w:trPr>
        <w:tc>
          <w:tcPr>
            <w:tcW w:w="2689" w:type="dxa"/>
          </w:tcPr>
          <w:p w14:paraId="15CE48D8" w14:textId="77777777" w:rsidR="00407A07" w:rsidRPr="00171E88" w:rsidRDefault="00407A07" w:rsidP="00510278">
            <w:pPr>
              <w:spacing w:before="60" w:after="60"/>
              <w:ind w:right="-330"/>
              <w:jc w:val="both"/>
              <w:rPr>
                <w:rFonts w:ascii="Arial" w:hAnsi="Arial" w:cs="Arial"/>
                <w:sz w:val="20"/>
                <w:szCs w:val="20"/>
              </w:rPr>
            </w:pPr>
            <w:r w:rsidRPr="00171E88">
              <w:rPr>
                <w:rFonts w:ascii="Arial" w:hAnsi="Arial" w:cs="Arial"/>
                <w:sz w:val="20"/>
                <w:szCs w:val="20"/>
              </w:rPr>
              <w:t xml:space="preserve">8,000 – 10,000 word </w:t>
            </w:r>
          </w:p>
          <w:p w14:paraId="1C8F0800" w14:textId="25CD56B8" w:rsidR="00407A07" w:rsidRPr="00171E88" w:rsidRDefault="00407A07" w:rsidP="00510278">
            <w:pPr>
              <w:spacing w:after="120"/>
              <w:ind w:right="543"/>
              <w:rPr>
                <w:rFonts w:ascii="Arial" w:hAnsi="Arial" w:cs="Arial"/>
                <w:i/>
                <w:sz w:val="20"/>
                <w:szCs w:val="20"/>
              </w:rPr>
            </w:pPr>
            <w:r w:rsidRPr="00171E88">
              <w:rPr>
                <w:rFonts w:ascii="Arial" w:hAnsi="Arial" w:cs="Arial"/>
                <w:sz w:val="20"/>
                <w:szCs w:val="20"/>
              </w:rPr>
              <w:t>MBA Report</w:t>
            </w:r>
          </w:p>
        </w:tc>
        <w:tc>
          <w:tcPr>
            <w:tcW w:w="567" w:type="dxa"/>
          </w:tcPr>
          <w:p w14:paraId="3632AFC8" w14:textId="518498ED"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708" w:type="dxa"/>
          </w:tcPr>
          <w:p w14:paraId="518E65F2" w14:textId="77777777" w:rsidR="00407A07" w:rsidRPr="00171E88" w:rsidRDefault="00407A07" w:rsidP="00510278">
            <w:pPr>
              <w:spacing w:after="120"/>
              <w:ind w:right="543"/>
              <w:rPr>
                <w:rFonts w:ascii="Arial" w:hAnsi="Arial" w:cs="Arial"/>
                <w:b/>
                <w:sz w:val="20"/>
                <w:szCs w:val="20"/>
              </w:rPr>
            </w:pPr>
          </w:p>
        </w:tc>
        <w:tc>
          <w:tcPr>
            <w:tcW w:w="709" w:type="dxa"/>
          </w:tcPr>
          <w:p w14:paraId="5EE9CA08" w14:textId="66EB8BE5"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572" w:type="dxa"/>
          </w:tcPr>
          <w:p w14:paraId="49F87BEF" w14:textId="7562BB30"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709" w:type="dxa"/>
          </w:tcPr>
          <w:p w14:paraId="5CB7504C" w14:textId="67B408F6"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708" w:type="dxa"/>
          </w:tcPr>
          <w:p w14:paraId="41F31DA4" w14:textId="22C1386C" w:rsidR="00407A07" w:rsidRPr="00171E88" w:rsidRDefault="00407A07" w:rsidP="00510278">
            <w:pPr>
              <w:spacing w:after="120"/>
              <w:ind w:right="543"/>
              <w:rPr>
                <w:rFonts w:ascii="Arial" w:hAnsi="Arial" w:cs="Arial"/>
                <w:sz w:val="20"/>
                <w:szCs w:val="20"/>
              </w:rPr>
            </w:pPr>
            <w:r w:rsidRPr="00171E88">
              <w:rPr>
                <w:rFonts w:ascii="Arial" w:hAnsi="Arial" w:cs="Arial"/>
                <w:sz w:val="20"/>
                <w:szCs w:val="20"/>
              </w:rPr>
              <w:t>X</w:t>
            </w:r>
          </w:p>
        </w:tc>
        <w:tc>
          <w:tcPr>
            <w:tcW w:w="567" w:type="dxa"/>
          </w:tcPr>
          <w:p w14:paraId="7F905098" w14:textId="4A914439"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567" w:type="dxa"/>
          </w:tcPr>
          <w:p w14:paraId="5E70C104" w14:textId="3304D3C6" w:rsidR="00407A07" w:rsidRPr="00171E88" w:rsidRDefault="00407A07" w:rsidP="00510278">
            <w:pPr>
              <w:spacing w:after="120"/>
              <w:ind w:right="543"/>
              <w:rPr>
                <w:rFonts w:ascii="Arial" w:hAnsi="Arial" w:cs="Arial"/>
                <w:b/>
                <w:sz w:val="20"/>
                <w:szCs w:val="20"/>
              </w:rPr>
            </w:pPr>
          </w:p>
        </w:tc>
        <w:tc>
          <w:tcPr>
            <w:tcW w:w="567" w:type="dxa"/>
          </w:tcPr>
          <w:p w14:paraId="26A9A294" w14:textId="5F6C4855" w:rsidR="00407A07" w:rsidRPr="00171E88" w:rsidRDefault="00407A07" w:rsidP="00510278">
            <w:pPr>
              <w:spacing w:after="120"/>
              <w:ind w:right="543"/>
              <w:rPr>
                <w:rFonts w:ascii="Arial" w:hAnsi="Arial" w:cs="Arial"/>
                <w:bCs/>
                <w:sz w:val="20"/>
                <w:szCs w:val="20"/>
              </w:rPr>
            </w:pPr>
            <w:r w:rsidRPr="00171E88">
              <w:rPr>
                <w:rFonts w:ascii="Arial" w:hAnsi="Arial" w:cs="Arial"/>
                <w:bCs/>
                <w:sz w:val="20"/>
                <w:szCs w:val="20"/>
              </w:rPr>
              <w:t>X</w:t>
            </w:r>
          </w:p>
        </w:tc>
        <w:tc>
          <w:tcPr>
            <w:tcW w:w="563" w:type="dxa"/>
          </w:tcPr>
          <w:p w14:paraId="54CEBF5D" w14:textId="097168A0"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r>
      <w:tr w:rsidR="00171E88" w:rsidRPr="00171E88" w14:paraId="218BD25D" w14:textId="77777777" w:rsidTr="00510278">
        <w:trPr>
          <w:tblHeader/>
        </w:trPr>
        <w:tc>
          <w:tcPr>
            <w:tcW w:w="2689" w:type="dxa"/>
          </w:tcPr>
          <w:p w14:paraId="4625089D" w14:textId="77777777" w:rsidR="00407A07" w:rsidRPr="00171E88" w:rsidRDefault="00407A07" w:rsidP="00510278">
            <w:pPr>
              <w:spacing w:before="60" w:after="60"/>
              <w:ind w:right="-330"/>
              <w:jc w:val="both"/>
              <w:rPr>
                <w:rFonts w:ascii="Arial" w:hAnsi="Arial" w:cs="Arial"/>
                <w:sz w:val="20"/>
                <w:szCs w:val="20"/>
              </w:rPr>
            </w:pPr>
            <w:r w:rsidRPr="00171E88">
              <w:rPr>
                <w:rFonts w:ascii="Arial" w:hAnsi="Arial" w:cs="Arial"/>
                <w:sz w:val="20"/>
                <w:szCs w:val="20"/>
              </w:rPr>
              <w:t>Self-Reflection Report</w:t>
            </w:r>
          </w:p>
          <w:p w14:paraId="71FE8EF6" w14:textId="15C84A60" w:rsidR="00407A07" w:rsidRPr="00171E88" w:rsidRDefault="00407A07" w:rsidP="00510278">
            <w:pPr>
              <w:spacing w:after="120"/>
              <w:ind w:right="543"/>
              <w:rPr>
                <w:rFonts w:ascii="Arial" w:hAnsi="Arial" w:cs="Arial"/>
                <w:i/>
                <w:sz w:val="20"/>
                <w:szCs w:val="20"/>
              </w:rPr>
            </w:pPr>
            <w:r w:rsidRPr="00171E88">
              <w:rPr>
                <w:rFonts w:ascii="Arial" w:hAnsi="Arial" w:cs="Arial"/>
                <w:sz w:val="20"/>
                <w:szCs w:val="20"/>
              </w:rPr>
              <w:t>2,000 words</w:t>
            </w:r>
          </w:p>
        </w:tc>
        <w:tc>
          <w:tcPr>
            <w:tcW w:w="567" w:type="dxa"/>
          </w:tcPr>
          <w:p w14:paraId="4DBF639C" w14:textId="3FDA0876"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708" w:type="dxa"/>
          </w:tcPr>
          <w:p w14:paraId="425D3568" w14:textId="2A836A90"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709" w:type="dxa"/>
          </w:tcPr>
          <w:p w14:paraId="0CD6B98A" w14:textId="77777777" w:rsidR="00407A07" w:rsidRPr="00171E88" w:rsidRDefault="00407A07" w:rsidP="00510278">
            <w:pPr>
              <w:spacing w:after="120"/>
              <w:ind w:right="543"/>
              <w:rPr>
                <w:rFonts w:ascii="Arial" w:hAnsi="Arial" w:cs="Arial"/>
                <w:b/>
                <w:sz w:val="20"/>
                <w:szCs w:val="20"/>
              </w:rPr>
            </w:pPr>
          </w:p>
        </w:tc>
        <w:tc>
          <w:tcPr>
            <w:tcW w:w="572" w:type="dxa"/>
          </w:tcPr>
          <w:p w14:paraId="2498A60C" w14:textId="77777777" w:rsidR="00407A07" w:rsidRPr="00171E88" w:rsidRDefault="00407A07" w:rsidP="00510278">
            <w:pPr>
              <w:spacing w:after="120"/>
              <w:ind w:right="543"/>
              <w:rPr>
                <w:rFonts w:ascii="Arial" w:hAnsi="Arial" w:cs="Arial"/>
                <w:b/>
                <w:sz w:val="20"/>
                <w:szCs w:val="20"/>
              </w:rPr>
            </w:pPr>
          </w:p>
        </w:tc>
        <w:tc>
          <w:tcPr>
            <w:tcW w:w="709" w:type="dxa"/>
          </w:tcPr>
          <w:p w14:paraId="0F26D5B5" w14:textId="77777777" w:rsidR="00407A07" w:rsidRPr="00171E88" w:rsidRDefault="00407A07" w:rsidP="00510278">
            <w:pPr>
              <w:spacing w:after="120"/>
              <w:ind w:right="543"/>
              <w:rPr>
                <w:rFonts w:ascii="Arial" w:hAnsi="Arial" w:cs="Arial"/>
                <w:b/>
                <w:sz w:val="20"/>
                <w:szCs w:val="20"/>
              </w:rPr>
            </w:pPr>
          </w:p>
        </w:tc>
        <w:tc>
          <w:tcPr>
            <w:tcW w:w="708" w:type="dxa"/>
          </w:tcPr>
          <w:p w14:paraId="6DFA4F5C" w14:textId="77777777" w:rsidR="00407A07" w:rsidRPr="00171E88" w:rsidRDefault="00407A07" w:rsidP="00510278">
            <w:pPr>
              <w:spacing w:after="120"/>
              <w:ind w:right="543"/>
              <w:rPr>
                <w:rFonts w:ascii="Arial" w:hAnsi="Arial" w:cs="Arial"/>
                <w:b/>
                <w:sz w:val="20"/>
                <w:szCs w:val="20"/>
              </w:rPr>
            </w:pPr>
          </w:p>
        </w:tc>
        <w:tc>
          <w:tcPr>
            <w:tcW w:w="567" w:type="dxa"/>
          </w:tcPr>
          <w:p w14:paraId="5FE12ED5" w14:textId="49E00AA2" w:rsidR="00407A07" w:rsidRPr="00171E88" w:rsidRDefault="00407A07" w:rsidP="00510278">
            <w:pPr>
              <w:spacing w:after="120"/>
              <w:ind w:right="543"/>
              <w:rPr>
                <w:rFonts w:ascii="Arial" w:hAnsi="Arial" w:cs="Arial"/>
                <w:bCs/>
                <w:sz w:val="20"/>
                <w:szCs w:val="20"/>
              </w:rPr>
            </w:pPr>
            <w:r w:rsidRPr="00171E88">
              <w:rPr>
                <w:rFonts w:ascii="Arial" w:hAnsi="Arial" w:cs="Arial"/>
                <w:bCs/>
                <w:sz w:val="20"/>
                <w:szCs w:val="20"/>
              </w:rPr>
              <w:t>X</w:t>
            </w:r>
          </w:p>
        </w:tc>
        <w:tc>
          <w:tcPr>
            <w:tcW w:w="567" w:type="dxa"/>
          </w:tcPr>
          <w:p w14:paraId="5CCE966A" w14:textId="0E9BEC09" w:rsidR="00407A07" w:rsidRPr="00171E88" w:rsidRDefault="00407A07" w:rsidP="00510278">
            <w:pPr>
              <w:spacing w:after="120"/>
              <w:ind w:right="543"/>
              <w:rPr>
                <w:rFonts w:ascii="Arial" w:hAnsi="Arial" w:cs="Arial"/>
                <w:b/>
                <w:sz w:val="20"/>
                <w:szCs w:val="20"/>
              </w:rPr>
            </w:pPr>
            <w:r w:rsidRPr="00171E88">
              <w:rPr>
                <w:rFonts w:ascii="Arial" w:hAnsi="Arial" w:cs="Arial"/>
                <w:sz w:val="20"/>
                <w:szCs w:val="20"/>
              </w:rPr>
              <w:t>X</w:t>
            </w:r>
          </w:p>
        </w:tc>
        <w:tc>
          <w:tcPr>
            <w:tcW w:w="567" w:type="dxa"/>
          </w:tcPr>
          <w:p w14:paraId="7C6D5611" w14:textId="5B3D347C" w:rsidR="00407A07" w:rsidRPr="00171E88" w:rsidRDefault="00407A07" w:rsidP="00510278">
            <w:pPr>
              <w:spacing w:after="120"/>
              <w:ind w:right="543"/>
              <w:rPr>
                <w:rFonts w:ascii="Arial" w:hAnsi="Arial" w:cs="Arial"/>
                <w:b/>
                <w:sz w:val="20"/>
                <w:szCs w:val="20"/>
              </w:rPr>
            </w:pPr>
          </w:p>
        </w:tc>
        <w:tc>
          <w:tcPr>
            <w:tcW w:w="563" w:type="dxa"/>
          </w:tcPr>
          <w:p w14:paraId="098BCA28" w14:textId="77777777" w:rsidR="00407A07" w:rsidRPr="00171E88" w:rsidRDefault="00407A07" w:rsidP="00510278">
            <w:pPr>
              <w:spacing w:after="120"/>
              <w:ind w:right="543"/>
              <w:rPr>
                <w:rFonts w:ascii="Arial" w:hAnsi="Arial" w:cs="Arial"/>
                <w:b/>
                <w:sz w:val="20"/>
                <w:szCs w:val="20"/>
              </w:rPr>
            </w:pPr>
          </w:p>
        </w:tc>
      </w:tr>
    </w:tbl>
    <w:p w14:paraId="3AAAD0E9" w14:textId="77777777" w:rsidR="00C743E3" w:rsidRPr="000572E2" w:rsidRDefault="00C743E3" w:rsidP="00C743E3">
      <w:pPr>
        <w:spacing w:after="120" w:line="240" w:lineRule="auto"/>
        <w:ind w:left="426" w:right="543"/>
        <w:rPr>
          <w:rFonts w:ascii="Arial" w:hAnsi="Arial" w:cs="Arial"/>
          <w:b/>
          <w:iCs/>
        </w:rPr>
      </w:pPr>
    </w:p>
    <w:p w14:paraId="76B45204" w14:textId="2CED55A7" w:rsidR="00407A07" w:rsidRPr="00171E88" w:rsidRDefault="00407A07" w:rsidP="00510278">
      <w:pPr>
        <w:spacing w:after="120" w:line="240" w:lineRule="auto"/>
        <w:ind w:right="95"/>
        <w:rPr>
          <w:rFonts w:ascii="Arial" w:hAnsi="Arial" w:cs="Arial"/>
          <w:bCs/>
          <w:iCs/>
        </w:rPr>
      </w:pPr>
      <w:r w:rsidRPr="00171E88">
        <w:rPr>
          <w:rFonts w:ascii="Arial" w:hAnsi="Arial" w:cs="Arial"/>
          <w:bCs/>
          <w:iCs/>
        </w:rPr>
        <w:t xml:space="preserve">Students must achieve a pass in both assessment elements to ensure all learning </w:t>
      </w:r>
      <w:r w:rsidR="00510278">
        <w:rPr>
          <w:rFonts w:ascii="Arial" w:hAnsi="Arial" w:cs="Arial"/>
          <w:bCs/>
          <w:iCs/>
        </w:rPr>
        <w:t>o</w:t>
      </w:r>
      <w:r w:rsidRPr="00171E88">
        <w:rPr>
          <w:rFonts w:ascii="Arial" w:hAnsi="Arial" w:cs="Arial"/>
          <w:bCs/>
          <w:iCs/>
        </w:rPr>
        <w:t>utcomes are met.</w:t>
      </w:r>
    </w:p>
    <w:p w14:paraId="62A9D95D" w14:textId="77777777" w:rsidR="00C743E3" w:rsidRPr="000572E2" w:rsidRDefault="00C743E3" w:rsidP="00C743E3">
      <w:pPr>
        <w:spacing w:after="120" w:line="240" w:lineRule="auto"/>
        <w:ind w:left="426" w:right="543"/>
        <w:rPr>
          <w:rFonts w:ascii="Arial" w:hAnsi="Arial" w:cs="Arial"/>
          <w:b/>
          <w:iCs/>
        </w:rPr>
      </w:pPr>
    </w:p>
    <w:p w14:paraId="2904C331" w14:textId="77777777" w:rsidR="00C743E3" w:rsidRPr="000572E2" w:rsidRDefault="00C743E3" w:rsidP="00C743E3">
      <w:pPr>
        <w:pStyle w:val="Heading2"/>
        <w:rPr>
          <w:iCs/>
          <w:sz w:val="22"/>
          <w:szCs w:val="22"/>
        </w:rPr>
      </w:pPr>
      <w:r w:rsidRPr="000572E2">
        <w:rPr>
          <w:sz w:val="22"/>
          <w:szCs w:val="22"/>
        </w:rPr>
        <w:t xml:space="preserve">Inclusive module design </w:t>
      </w:r>
    </w:p>
    <w:p w14:paraId="36C0F2B0" w14:textId="59596DA1" w:rsidR="00C743E3" w:rsidRPr="000572E2" w:rsidRDefault="00C743E3" w:rsidP="00C743E3">
      <w:pPr>
        <w:autoSpaceDE w:val="0"/>
        <w:autoSpaceDN w:val="0"/>
        <w:adjustRightInd w:val="0"/>
        <w:spacing w:after="120" w:line="240" w:lineRule="auto"/>
        <w:ind w:left="567" w:right="543"/>
        <w:jc w:val="both"/>
        <w:rPr>
          <w:rFonts w:ascii="Arial" w:hAnsi="Arial" w:cs="Arial"/>
        </w:rPr>
      </w:pPr>
      <w:r w:rsidRPr="000572E2">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0572E2" w:rsidRDefault="00C743E3" w:rsidP="00C743E3">
      <w:pPr>
        <w:autoSpaceDE w:val="0"/>
        <w:autoSpaceDN w:val="0"/>
        <w:adjustRightInd w:val="0"/>
        <w:spacing w:after="120" w:line="240" w:lineRule="auto"/>
        <w:ind w:left="567" w:right="543"/>
        <w:jc w:val="both"/>
        <w:rPr>
          <w:rFonts w:ascii="Arial" w:hAnsi="Arial" w:cs="Arial"/>
        </w:rPr>
      </w:pPr>
      <w:r w:rsidRPr="000572E2">
        <w:rPr>
          <w:rFonts w:ascii="Arial" w:hAnsi="Arial" w:cs="Arial"/>
        </w:rPr>
        <w:lastRenderedPageBreak/>
        <w:t>The inclusive practices in the guidance (see Annex B Appendix A) have been considered in order to support all students in the following areas:</w:t>
      </w:r>
    </w:p>
    <w:p w14:paraId="468A37AD" w14:textId="77777777" w:rsidR="00C743E3" w:rsidRPr="000572E2" w:rsidRDefault="00C743E3" w:rsidP="00C743E3">
      <w:pPr>
        <w:autoSpaceDE w:val="0"/>
        <w:autoSpaceDN w:val="0"/>
        <w:adjustRightInd w:val="0"/>
        <w:spacing w:after="120" w:line="240" w:lineRule="auto"/>
        <w:ind w:left="567" w:right="543"/>
        <w:jc w:val="both"/>
        <w:rPr>
          <w:rFonts w:ascii="Arial" w:hAnsi="Arial" w:cs="Arial"/>
          <w:bCs/>
        </w:rPr>
      </w:pPr>
      <w:r w:rsidRPr="000572E2">
        <w:rPr>
          <w:rFonts w:ascii="Arial" w:hAnsi="Arial" w:cs="Arial"/>
        </w:rPr>
        <w:t xml:space="preserve">a) </w:t>
      </w:r>
      <w:r w:rsidRPr="000572E2">
        <w:rPr>
          <w:rFonts w:ascii="Arial" w:hAnsi="Arial" w:cs="Arial"/>
          <w:bCs/>
        </w:rPr>
        <w:t>Accessible resources and curriculum</w:t>
      </w:r>
    </w:p>
    <w:p w14:paraId="3F86BB65" w14:textId="77777777" w:rsidR="00C743E3" w:rsidRPr="000572E2"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0572E2">
        <w:rPr>
          <w:rFonts w:ascii="Arial" w:hAnsi="Arial" w:cs="Arial"/>
        </w:rPr>
        <w:t xml:space="preserve">b) </w:t>
      </w:r>
      <w:r w:rsidRPr="000572E2">
        <w:rPr>
          <w:rFonts w:ascii="Arial" w:hAnsi="Arial" w:cs="Arial"/>
          <w:bCs/>
        </w:rPr>
        <w:t>Learning, teaching and assessment methods</w:t>
      </w:r>
    </w:p>
    <w:p w14:paraId="2ECFD979" w14:textId="77777777" w:rsidR="00C743E3" w:rsidRPr="000572E2" w:rsidRDefault="00C743E3" w:rsidP="00C743E3">
      <w:pPr>
        <w:spacing w:after="120" w:line="240" w:lineRule="auto"/>
        <w:ind w:left="567" w:right="543"/>
        <w:rPr>
          <w:rFonts w:ascii="Arial" w:hAnsi="Arial" w:cs="Arial"/>
          <w:i/>
          <w:iCs/>
        </w:rPr>
      </w:pPr>
    </w:p>
    <w:p w14:paraId="2A263302" w14:textId="77777777" w:rsidR="00C743E3" w:rsidRPr="000572E2" w:rsidRDefault="00C743E3" w:rsidP="00C743E3">
      <w:pPr>
        <w:pStyle w:val="Heading2"/>
        <w:rPr>
          <w:sz w:val="22"/>
          <w:szCs w:val="22"/>
        </w:rPr>
      </w:pPr>
      <w:r w:rsidRPr="000572E2">
        <w:rPr>
          <w:sz w:val="22"/>
          <w:szCs w:val="22"/>
        </w:rPr>
        <w:t>Campus(es) or centre(s) where module will be delivered</w:t>
      </w:r>
    </w:p>
    <w:p w14:paraId="167F9464" w14:textId="204CD296" w:rsidR="00C743E3" w:rsidRPr="000572E2" w:rsidRDefault="00407A07" w:rsidP="00171E88">
      <w:pPr>
        <w:spacing w:after="120" w:line="240" w:lineRule="auto"/>
        <w:ind w:left="426" w:right="543" w:firstLine="141"/>
        <w:rPr>
          <w:rFonts w:ascii="Arial" w:hAnsi="Arial" w:cs="Arial"/>
        </w:rPr>
      </w:pPr>
      <w:r w:rsidRPr="000572E2">
        <w:rPr>
          <w:rFonts w:ascii="Arial" w:hAnsi="Arial" w:cs="Arial"/>
        </w:rPr>
        <w:t>Canterbury</w:t>
      </w:r>
    </w:p>
    <w:p w14:paraId="376C90CD" w14:textId="77777777" w:rsidR="00C743E3" w:rsidRPr="000572E2" w:rsidRDefault="00C743E3" w:rsidP="00C743E3">
      <w:pPr>
        <w:spacing w:after="120" w:line="240" w:lineRule="auto"/>
        <w:ind w:left="426" w:right="543"/>
        <w:rPr>
          <w:rFonts w:ascii="Arial" w:hAnsi="Arial" w:cs="Arial"/>
          <w:iCs/>
        </w:rPr>
      </w:pPr>
    </w:p>
    <w:p w14:paraId="5AFBE575" w14:textId="77777777" w:rsidR="00C743E3" w:rsidRPr="000572E2" w:rsidRDefault="00C743E3" w:rsidP="00C743E3">
      <w:pPr>
        <w:pStyle w:val="Heading2"/>
        <w:rPr>
          <w:sz w:val="22"/>
          <w:szCs w:val="22"/>
        </w:rPr>
      </w:pPr>
      <w:r w:rsidRPr="000572E2">
        <w:rPr>
          <w:sz w:val="22"/>
          <w:szCs w:val="22"/>
        </w:rPr>
        <w:t xml:space="preserve">Internationalisation </w:t>
      </w:r>
    </w:p>
    <w:p w14:paraId="1183503E" w14:textId="0C11D0BA" w:rsidR="00C743E3" w:rsidRPr="000572E2" w:rsidRDefault="00407A07" w:rsidP="0034273A">
      <w:pPr>
        <w:pStyle w:val="ListParagraph"/>
        <w:autoSpaceDE w:val="0"/>
        <w:autoSpaceDN w:val="0"/>
        <w:adjustRightInd w:val="0"/>
        <w:spacing w:after="120" w:line="240" w:lineRule="auto"/>
        <w:ind w:left="567" w:right="261"/>
        <w:jc w:val="both"/>
        <w:rPr>
          <w:rFonts w:ascii="Arial" w:hAnsi="Arial" w:cs="Arial"/>
        </w:rPr>
      </w:pPr>
      <w:r w:rsidRPr="000572E2">
        <w:rPr>
          <w:rFonts w:ascii="Arial" w:hAnsi="Arial" w:cs="Arial"/>
        </w:rPr>
        <w:t xml:space="preserve">The module will utilise internationally relevant case studies and learning material and students will be encouraged to think about the learning outcomes in an international context.  The International challenge will focus on researching and considering the international and cultural context when making business decisions.  This will also be a key focus for the Self-Reflective report to determine the impact this cross cultural learning experience has had on the individual and how their leadership skills have developed to take a more global approach to make informed decisions.  </w:t>
      </w:r>
    </w:p>
    <w:p w14:paraId="75AA0FA5" w14:textId="77777777" w:rsidR="00C743E3" w:rsidRPr="000572E2" w:rsidRDefault="00C743E3" w:rsidP="00C743E3">
      <w:pPr>
        <w:pBdr>
          <w:bottom w:val="single" w:sz="6" w:space="1" w:color="auto"/>
        </w:pBdr>
        <w:spacing w:after="120" w:line="240" w:lineRule="auto"/>
        <w:ind w:right="543"/>
        <w:rPr>
          <w:rFonts w:ascii="Arial" w:hAnsi="Arial" w:cs="Arial"/>
        </w:rPr>
      </w:pPr>
    </w:p>
    <w:p w14:paraId="182724D4" w14:textId="77777777" w:rsidR="00C743E3" w:rsidRPr="000572E2" w:rsidRDefault="00C743E3" w:rsidP="00C743E3">
      <w:pPr>
        <w:spacing w:after="120" w:line="240" w:lineRule="auto"/>
        <w:ind w:right="543"/>
        <w:rPr>
          <w:rFonts w:ascii="Arial" w:hAnsi="Arial" w:cs="Arial"/>
          <w:b/>
        </w:rPr>
      </w:pPr>
      <w:r w:rsidRPr="000572E2">
        <w:rPr>
          <w:rFonts w:ascii="Arial" w:hAnsi="Arial" w:cs="Arial"/>
          <w:b/>
        </w:rPr>
        <w:t xml:space="preserve">DIVISIONAL USE ONLY </w:t>
      </w:r>
    </w:p>
    <w:p w14:paraId="30BCA478" w14:textId="77777777" w:rsidR="00C743E3" w:rsidRPr="000572E2" w:rsidRDefault="00C743E3" w:rsidP="00C743E3">
      <w:pPr>
        <w:spacing w:after="120" w:line="240" w:lineRule="auto"/>
        <w:ind w:right="543"/>
        <w:rPr>
          <w:rFonts w:ascii="Arial" w:hAnsi="Arial" w:cs="Arial"/>
          <w:b/>
        </w:rPr>
      </w:pPr>
      <w:r w:rsidRPr="000572E2">
        <w:rPr>
          <w:rFonts w:ascii="Arial" w:hAnsi="Arial" w:cs="Arial"/>
          <w:b/>
        </w:rPr>
        <w:t>Module record – all revisions must be recorded in the grid and full details of the change retained in the appropriate committee records.</w:t>
      </w:r>
    </w:p>
    <w:p w14:paraId="4FFE660F" w14:textId="77777777" w:rsidR="00C743E3" w:rsidRPr="000572E2"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0572E2" w14:paraId="3C68BEEB" w14:textId="77777777" w:rsidTr="00C743E3">
        <w:trPr>
          <w:trHeight w:val="317"/>
          <w:tblHeader/>
        </w:trPr>
        <w:tc>
          <w:tcPr>
            <w:tcW w:w="1593" w:type="dxa"/>
          </w:tcPr>
          <w:p w14:paraId="6D9E3ED0" w14:textId="77777777" w:rsidR="00C743E3" w:rsidRPr="000572E2" w:rsidRDefault="00C743E3" w:rsidP="001C16C0">
            <w:pPr>
              <w:spacing w:after="120"/>
              <w:ind w:right="543"/>
              <w:rPr>
                <w:rFonts w:ascii="Arial" w:hAnsi="Arial" w:cs="Arial"/>
              </w:rPr>
            </w:pPr>
            <w:r w:rsidRPr="000572E2">
              <w:rPr>
                <w:rFonts w:ascii="Arial" w:hAnsi="Arial" w:cs="Arial"/>
              </w:rPr>
              <w:t>Date approved</w:t>
            </w:r>
          </w:p>
        </w:tc>
        <w:tc>
          <w:tcPr>
            <w:tcW w:w="2271" w:type="dxa"/>
          </w:tcPr>
          <w:p w14:paraId="6ADCAAF2" w14:textId="77777777" w:rsidR="00C743E3" w:rsidRPr="000572E2" w:rsidRDefault="00C743E3" w:rsidP="001C16C0">
            <w:pPr>
              <w:spacing w:after="120"/>
              <w:ind w:right="543"/>
              <w:rPr>
                <w:rFonts w:ascii="Arial" w:hAnsi="Arial" w:cs="Arial"/>
              </w:rPr>
            </w:pPr>
            <w:r w:rsidRPr="000572E2">
              <w:rPr>
                <w:rFonts w:ascii="Arial" w:hAnsi="Arial" w:cs="Arial"/>
              </w:rPr>
              <w:t>New/Major/minor revision</w:t>
            </w:r>
          </w:p>
        </w:tc>
        <w:tc>
          <w:tcPr>
            <w:tcW w:w="1896" w:type="dxa"/>
          </w:tcPr>
          <w:p w14:paraId="2E96E9A5" w14:textId="77777777" w:rsidR="00C743E3" w:rsidRPr="000572E2" w:rsidRDefault="00C743E3" w:rsidP="001C16C0">
            <w:pPr>
              <w:spacing w:after="120"/>
              <w:ind w:right="543"/>
              <w:rPr>
                <w:rFonts w:ascii="Arial" w:hAnsi="Arial" w:cs="Arial"/>
              </w:rPr>
            </w:pPr>
            <w:r w:rsidRPr="000572E2">
              <w:rPr>
                <w:rFonts w:ascii="Arial" w:hAnsi="Arial" w:cs="Arial"/>
              </w:rPr>
              <w:t>Start date of delivery of (revised) version</w:t>
            </w:r>
          </w:p>
        </w:tc>
        <w:tc>
          <w:tcPr>
            <w:tcW w:w="2246" w:type="dxa"/>
          </w:tcPr>
          <w:p w14:paraId="6E8E2FC9" w14:textId="77777777" w:rsidR="00C743E3" w:rsidRPr="000572E2" w:rsidRDefault="00C743E3" w:rsidP="001C16C0">
            <w:pPr>
              <w:spacing w:after="120"/>
              <w:ind w:right="543"/>
              <w:rPr>
                <w:rFonts w:ascii="Arial" w:hAnsi="Arial" w:cs="Arial"/>
              </w:rPr>
            </w:pPr>
            <w:r w:rsidRPr="000572E2">
              <w:rPr>
                <w:rFonts w:ascii="Arial" w:hAnsi="Arial" w:cs="Arial"/>
              </w:rPr>
              <w:t>Section revised</w:t>
            </w:r>
          </w:p>
          <w:p w14:paraId="5FCC31D8" w14:textId="77777777" w:rsidR="00C743E3" w:rsidRPr="000572E2" w:rsidRDefault="00C743E3" w:rsidP="001C16C0">
            <w:pPr>
              <w:spacing w:after="120"/>
              <w:ind w:right="543"/>
              <w:rPr>
                <w:rFonts w:ascii="Arial" w:hAnsi="Arial" w:cs="Arial"/>
              </w:rPr>
            </w:pPr>
            <w:r w:rsidRPr="000572E2">
              <w:rPr>
                <w:rFonts w:ascii="Arial" w:hAnsi="Arial" w:cs="Arial"/>
              </w:rPr>
              <w:t>(if applicable)</w:t>
            </w:r>
          </w:p>
        </w:tc>
        <w:tc>
          <w:tcPr>
            <w:tcW w:w="2676" w:type="dxa"/>
          </w:tcPr>
          <w:p w14:paraId="37A1272D" w14:textId="77777777" w:rsidR="00C743E3" w:rsidRPr="000572E2" w:rsidRDefault="00C743E3" w:rsidP="001C16C0">
            <w:pPr>
              <w:spacing w:after="120"/>
              <w:ind w:right="543"/>
              <w:rPr>
                <w:rFonts w:ascii="Arial" w:hAnsi="Arial" w:cs="Arial"/>
              </w:rPr>
            </w:pPr>
            <w:r w:rsidRPr="000572E2">
              <w:rPr>
                <w:rFonts w:ascii="Arial" w:hAnsi="Arial" w:cs="Arial"/>
              </w:rPr>
              <w:t>Impacts PLOs (Q6&amp;7 cover sheet)</w:t>
            </w:r>
          </w:p>
        </w:tc>
      </w:tr>
      <w:tr w:rsidR="00C743E3" w:rsidRPr="000572E2" w14:paraId="70F64F20" w14:textId="77777777" w:rsidTr="00C743E3">
        <w:trPr>
          <w:trHeight w:val="305"/>
        </w:trPr>
        <w:tc>
          <w:tcPr>
            <w:tcW w:w="1593" w:type="dxa"/>
          </w:tcPr>
          <w:p w14:paraId="1971017C" w14:textId="77777777" w:rsidR="00C743E3" w:rsidRPr="000572E2" w:rsidRDefault="00C743E3" w:rsidP="001C16C0">
            <w:pPr>
              <w:spacing w:after="120"/>
              <w:ind w:right="543"/>
              <w:rPr>
                <w:rFonts w:ascii="Arial" w:hAnsi="Arial" w:cs="Arial"/>
              </w:rPr>
            </w:pPr>
          </w:p>
        </w:tc>
        <w:tc>
          <w:tcPr>
            <w:tcW w:w="2271" w:type="dxa"/>
          </w:tcPr>
          <w:p w14:paraId="1F52A9CC" w14:textId="77777777" w:rsidR="00C743E3" w:rsidRPr="000572E2" w:rsidRDefault="00C743E3" w:rsidP="001C16C0">
            <w:pPr>
              <w:spacing w:after="120"/>
              <w:ind w:right="543"/>
              <w:rPr>
                <w:rFonts w:ascii="Arial" w:hAnsi="Arial" w:cs="Arial"/>
              </w:rPr>
            </w:pPr>
          </w:p>
        </w:tc>
        <w:tc>
          <w:tcPr>
            <w:tcW w:w="1896" w:type="dxa"/>
          </w:tcPr>
          <w:p w14:paraId="4148AFFB" w14:textId="77777777" w:rsidR="00C743E3" w:rsidRPr="000572E2" w:rsidRDefault="00C743E3" w:rsidP="001C16C0">
            <w:pPr>
              <w:spacing w:after="120"/>
              <w:ind w:right="543"/>
              <w:rPr>
                <w:rFonts w:ascii="Arial" w:hAnsi="Arial" w:cs="Arial"/>
              </w:rPr>
            </w:pPr>
          </w:p>
        </w:tc>
        <w:tc>
          <w:tcPr>
            <w:tcW w:w="2246" w:type="dxa"/>
          </w:tcPr>
          <w:p w14:paraId="1C9404DB" w14:textId="77777777" w:rsidR="00C743E3" w:rsidRPr="000572E2" w:rsidRDefault="00C743E3" w:rsidP="001C16C0">
            <w:pPr>
              <w:spacing w:after="120"/>
              <w:ind w:right="543"/>
              <w:rPr>
                <w:rFonts w:ascii="Arial" w:hAnsi="Arial" w:cs="Arial"/>
              </w:rPr>
            </w:pPr>
          </w:p>
        </w:tc>
        <w:tc>
          <w:tcPr>
            <w:tcW w:w="2676" w:type="dxa"/>
          </w:tcPr>
          <w:p w14:paraId="758B02C6" w14:textId="77777777" w:rsidR="00C743E3" w:rsidRPr="000572E2" w:rsidRDefault="00C743E3" w:rsidP="001C16C0">
            <w:pPr>
              <w:spacing w:after="120"/>
              <w:ind w:right="543"/>
              <w:rPr>
                <w:rFonts w:ascii="Arial" w:hAnsi="Arial" w:cs="Arial"/>
              </w:rPr>
            </w:pPr>
          </w:p>
        </w:tc>
      </w:tr>
      <w:tr w:rsidR="00C743E3" w:rsidRPr="000572E2" w14:paraId="7B470983" w14:textId="77777777" w:rsidTr="00C743E3">
        <w:trPr>
          <w:trHeight w:val="305"/>
        </w:trPr>
        <w:tc>
          <w:tcPr>
            <w:tcW w:w="1593" w:type="dxa"/>
          </w:tcPr>
          <w:p w14:paraId="34467FBA" w14:textId="77777777" w:rsidR="00C743E3" w:rsidRPr="000572E2" w:rsidRDefault="00C743E3" w:rsidP="001C16C0">
            <w:pPr>
              <w:spacing w:after="120"/>
              <w:ind w:right="543"/>
              <w:rPr>
                <w:rFonts w:ascii="Arial" w:hAnsi="Arial" w:cs="Arial"/>
              </w:rPr>
            </w:pPr>
          </w:p>
        </w:tc>
        <w:tc>
          <w:tcPr>
            <w:tcW w:w="2271" w:type="dxa"/>
          </w:tcPr>
          <w:p w14:paraId="0F9EDB37" w14:textId="77777777" w:rsidR="00C743E3" w:rsidRPr="000572E2" w:rsidRDefault="00C743E3" w:rsidP="001C16C0">
            <w:pPr>
              <w:spacing w:after="120"/>
              <w:ind w:right="543"/>
              <w:rPr>
                <w:rFonts w:ascii="Arial" w:hAnsi="Arial" w:cs="Arial"/>
              </w:rPr>
            </w:pPr>
          </w:p>
        </w:tc>
        <w:tc>
          <w:tcPr>
            <w:tcW w:w="1896" w:type="dxa"/>
          </w:tcPr>
          <w:p w14:paraId="5C4C7BE2" w14:textId="77777777" w:rsidR="00C743E3" w:rsidRPr="000572E2" w:rsidRDefault="00C743E3" w:rsidP="001C16C0">
            <w:pPr>
              <w:spacing w:after="120"/>
              <w:ind w:right="543"/>
              <w:rPr>
                <w:rFonts w:ascii="Arial" w:hAnsi="Arial" w:cs="Arial"/>
              </w:rPr>
            </w:pPr>
          </w:p>
        </w:tc>
        <w:tc>
          <w:tcPr>
            <w:tcW w:w="2246" w:type="dxa"/>
          </w:tcPr>
          <w:p w14:paraId="7D398210" w14:textId="77777777" w:rsidR="00C743E3" w:rsidRPr="000572E2" w:rsidRDefault="00C743E3" w:rsidP="001C16C0">
            <w:pPr>
              <w:spacing w:after="120"/>
              <w:ind w:right="543"/>
              <w:rPr>
                <w:rFonts w:ascii="Arial" w:hAnsi="Arial" w:cs="Arial"/>
              </w:rPr>
            </w:pPr>
          </w:p>
        </w:tc>
        <w:tc>
          <w:tcPr>
            <w:tcW w:w="2676" w:type="dxa"/>
          </w:tcPr>
          <w:p w14:paraId="223F8E69" w14:textId="77777777" w:rsidR="00C743E3" w:rsidRPr="000572E2" w:rsidRDefault="00C743E3" w:rsidP="001C16C0">
            <w:pPr>
              <w:spacing w:after="120"/>
              <w:ind w:right="543"/>
              <w:rPr>
                <w:rFonts w:ascii="Arial" w:hAnsi="Arial" w:cs="Arial"/>
              </w:rPr>
            </w:pPr>
          </w:p>
        </w:tc>
      </w:tr>
      <w:bookmarkEnd w:id="0"/>
    </w:tbl>
    <w:p w14:paraId="2B46132F" w14:textId="77777777" w:rsidR="00C743E3" w:rsidRPr="000572E2" w:rsidRDefault="00C743E3" w:rsidP="00BF35AB">
      <w:pPr>
        <w:spacing w:line="240" w:lineRule="auto"/>
        <w:rPr>
          <w:rFonts w:ascii="Arial" w:hAnsi="Arial" w:cs="Arial"/>
          <w:bCs/>
          <w:iCs/>
        </w:rPr>
      </w:pPr>
    </w:p>
    <w:p w14:paraId="7175578E" w14:textId="77777777" w:rsidR="000572E2" w:rsidRPr="000572E2" w:rsidRDefault="000572E2">
      <w:pPr>
        <w:spacing w:line="240" w:lineRule="auto"/>
        <w:rPr>
          <w:rFonts w:ascii="Arial" w:hAnsi="Arial" w:cs="Arial"/>
          <w:bCs/>
          <w:iCs/>
        </w:rPr>
      </w:pPr>
    </w:p>
    <w:sectPr w:rsidR="000572E2" w:rsidRPr="000572E2"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8ED2" w14:textId="77777777" w:rsidR="00234762" w:rsidRDefault="00234762" w:rsidP="00FA7792">
      <w:pPr>
        <w:spacing w:after="0" w:line="240" w:lineRule="auto"/>
      </w:pPr>
      <w:r>
        <w:separator/>
      </w:r>
    </w:p>
  </w:endnote>
  <w:endnote w:type="continuationSeparator" w:id="0">
    <w:p w14:paraId="547B5250" w14:textId="77777777" w:rsidR="00234762" w:rsidRDefault="0023476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FA82E" w14:textId="77777777" w:rsidR="00234762" w:rsidRDefault="00234762" w:rsidP="00FA7792">
      <w:pPr>
        <w:spacing w:after="0" w:line="240" w:lineRule="auto"/>
      </w:pPr>
      <w:r>
        <w:separator/>
      </w:r>
    </w:p>
  </w:footnote>
  <w:footnote w:type="continuationSeparator" w:id="0">
    <w:p w14:paraId="645E0309" w14:textId="77777777" w:rsidR="00234762" w:rsidRDefault="0023476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4A689009">
          <wp:simplePos x="0" y="0"/>
          <wp:positionH relativeFrom="column">
            <wp:posOffset>4812030</wp:posOffset>
          </wp:positionH>
          <wp:positionV relativeFrom="paragraph">
            <wp:posOffset>-210185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7D5"/>
    <w:multiLevelType w:val="hybridMultilevel"/>
    <w:tmpl w:val="912E0850"/>
    <w:lvl w:ilvl="0" w:tplc="7C14A0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2862E4"/>
    <w:multiLevelType w:val="hybridMultilevel"/>
    <w:tmpl w:val="451E0E78"/>
    <w:lvl w:ilvl="0" w:tplc="FB6E535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4BF36F35"/>
    <w:multiLevelType w:val="hybridMultilevel"/>
    <w:tmpl w:val="3F5E496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FF2465"/>
    <w:multiLevelType w:val="multilevel"/>
    <w:tmpl w:val="E24C21A8"/>
    <w:lvl w:ilvl="0">
      <w:start w:val="9"/>
      <w:numFmt w:val="decimal"/>
      <w:lvlText w:val="%1"/>
      <w:lvlJc w:val="left"/>
      <w:pPr>
        <w:ind w:left="360" w:hanging="360"/>
      </w:pPr>
      <w:rPr>
        <w:rFonts w:hint="default"/>
        <w:b w:val="0"/>
        <w:bCs/>
        <w:i w:val="0"/>
        <w:i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92"/>
    <w:rsid w:val="00022684"/>
    <w:rsid w:val="000572E2"/>
    <w:rsid w:val="00073626"/>
    <w:rsid w:val="000850CD"/>
    <w:rsid w:val="00171E88"/>
    <w:rsid w:val="00224FB8"/>
    <w:rsid w:val="00234762"/>
    <w:rsid w:val="002D5506"/>
    <w:rsid w:val="002E1D77"/>
    <w:rsid w:val="0034273A"/>
    <w:rsid w:val="003607B3"/>
    <w:rsid w:val="003A7583"/>
    <w:rsid w:val="00407A07"/>
    <w:rsid w:val="00510278"/>
    <w:rsid w:val="007174A6"/>
    <w:rsid w:val="007E21F0"/>
    <w:rsid w:val="008A510A"/>
    <w:rsid w:val="00997175"/>
    <w:rsid w:val="00B16962"/>
    <w:rsid w:val="00BB4459"/>
    <w:rsid w:val="00BC39FE"/>
    <w:rsid w:val="00BD3646"/>
    <w:rsid w:val="00BF35AB"/>
    <w:rsid w:val="00C743E3"/>
    <w:rsid w:val="00CD5EE0"/>
    <w:rsid w:val="00EC7FC1"/>
    <w:rsid w:val="00F72827"/>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97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75"/>
    <w:rPr>
      <w:rFonts w:ascii="Segoe UI" w:hAnsi="Segoe UI" w:cs="Segoe UI"/>
      <w:sz w:val="18"/>
      <w:szCs w:val="18"/>
    </w:rPr>
  </w:style>
  <w:style w:type="character" w:styleId="CommentReference">
    <w:name w:val="annotation reference"/>
    <w:basedOn w:val="DefaultParagraphFont"/>
    <w:uiPriority w:val="99"/>
    <w:semiHidden/>
    <w:unhideWhenUsed/>
    <w:rsid w:val="00EC7FC1"/>
    <w:rPr>
      <w:sz w:val="16"/>
      <w:szCs w:val="16"/>
    </w:rPr>
  </w:style>
  <w:style w:type="paragraph" w:styleId="CommentText">
    <w:name w:val="annotation text"/>
    <w:basedOn w:val="Normal"/>
    <w:link w:val="CommentTextChar"/>
    <w:uiPriority w:val="99"/>
    <w:semiHidden/>
    <w:unhideWhenUsed/>
    <w:rsid w:val="00EC7FC1"/>
    <w:pPr>
      <w:spacing w:line="240" w:lineRule="auto"/>
    </w:pPr>
    <w:rPr>
      <w:sz w:val="20"/>
      <w:szCs w:val="20"/>
    </w:rPr>
  </w:style>
  <w:style w:type="character" w:customStyle="1" w:styleId="CommentTextChar">
    <w:name w:val="Comment Text Char"/>
    <w:basedOn w:val="DefaultParagraphFont"/>
    <w:link w:val="CommentText"/>
    <w:uiPriority w:val="99"/>
    <w:semiHidden/>
    <w:rsid w:val="00EC7FC1"/>
    <w:rPr>
      <w:sz w:val="20"/>
      <w:szCs w:val="20"/>
    </w:rPr>
  </w:style>
  <w:style w:type="paragraph" w:styleId="CommentSubject">
    <w:name w:val="annotation subject"/>
    <w:basedOn w:val="CommentText"/>
    <w:next w:val="CommentText"/>
    <w:link w:val="CommentSubjectChar"/>
    <w:uiPriority w:val="99"/>
    <w:semiHidden/>
    <w:unhideWhenUsed/>
    <w:rsid w:val="00EC7FC1"/>
    <w:rPr>
      <w:b/>
      <w:bCs/>
    </w:rPr>
  </w:style>
  <w:style w:type="character" w:customStyle="1" w:styleId="CommentSubjectChar">
    <w:name w:val="Comment Subject Char"/>
    <w:basedOn w:val="CommentTextChar"/>
    <w:link w:val="CommentSubject"/>
    <w:uiPriority w:val="99"/>
    <w:semiHidden/>
    <w:rsid w:val="00EC7FC1"/>
    <w:rPr>
      <w:b/>
      <w:bCs/>
      <w:sz w:val="20"/>
      <w:szCs w:val="20"/>
    </w:rPr>
  </w:style>
  <w:style w:type="paragraph" w:styleId="Revision">
    <w:name w:val="Revision"/>
    <w:hidden/>
    <w:uiPriority w:val="99"/>
    <w:semiHidden/>
    <w:rsid w:val="00022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69CF73E-B851-43BE-B174-EB107E6A1FB9}"/>
</file>

<file path=customXml/itemProps2.xml><?xml version="1.0" encoding="utf-8"?>
<ds:datastoreItem xmlns:ds="http://schemas.openxmlformats.org/officeDocument/2006/customXml" ds:itemID="{8961920A-DEE5-4C43-B2CB-DE730F183F04}"/>
</file>

<file path=customXml/itemProps3.xml><?xml version="1.0" encoding="utf-8"?>
<ds:datastoreItem xmlns:ds="http://schemas.openxmlformats.org/officeDocument/2006/customXml" ds:itemID="{20E91FDF-FD03-48F2-8A31-FCAE7CF1FC13}"/>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6</cp:revision>
  <dcterms:created xsi:type="dcterms:W3CDTF">2021-12-08T15:34:00Z</dcterms:created>
  <dcterms:modified xsi:type="dcterms:W3CDTF">2022-01-18T12:28:00Z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