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2BB7D3" w14:textId="42C930FD" w:rsidR="009A2D37" w:rsidRDefault="0023799E" w:rsidP="00154D48">
      <w:pPr>
        <w:spacing w:after="120" w:line="240" w:lineRule="auto"/>
        <w:ind w:left="567" w:right="260"/>
        <w:jc w:val="both"/>
        <w:rPr>
          <w:rFonts w:ascii="Arial" w:hAnsi="Arial" w:cs="Arial"/>
        </w:rPr>
      </w:pPr>
      <w:r>
        <w:rPr>
          <w:rFonts w:ascii="Arial" w:hAnsi="Arial" w:cs="Arial"/>
        </w:rPr>
        <w:t xml:space="preserve">BUSN9189 (CB9189): </w:t>
      </w:r>
      <w:r w:rsidR="00900FDE">
        <w:rPr>
          <w:rFonts w:ascii="Arial" w:hAnsi="Arial" w:cs="Arial"/>
        </w:rPr>
        <w:t>Project Management Office</w:t>
      </w:r>
    </w:p>
    <w:p w14:paraId="2737D021" w14:textId="77777777" w:rsidR="00154D48" w:rsidRPr="00154D48" w:rsidRDefault="00154D48" w:rsidP="00154D48">
      <w:pPr>
        <w:spacing w:after="120" w:line="240" w:lineRule="auto"/>
        <w:ind w:left="567" w:right="260"/>
        <w:jc w:val="both"/>
        <w:rPr>
          <w:rFonts w:ascii="Arial" w:hAnsi="Arial" w:cs="Arial"/>
        </w:rPr>
      </w:pPr>
    </w:p>
    <w:p w14:paraId="2338377D" w14:textId="3499B0B5" w:rsidR="009A2D37" w:rsidRDefault="006E75FB"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EB58469" w14:textId="77777777" w:rsidR="00BA57EE" w:rsidRPr="00012850" w:rsidRDefault="00BA57EE" w:rsidP="00012850">
      <w:pPr>
        <w:spacing w:after="120" w:line="240" w:lineRule="auto"/>
        <w:ind w:right="260" w:firstLine="567"/>
        <w:jc w:val="both"/>
        <w:rPr>
          <w:rFonts w:ascii="Arial" w:hAnsi="Arial" w:cs="Arial"/>
        </w:rPr>
      </w:pPr>
      <w:r w:rsidRPr="00012850">
        <w:rPr>
          <w:rFonts w:ascii="Arial" w:hAnsi="Arial" w:cs="Arial"/>
        </w:rPr>
        <w:t>Kent Business School</w:t>
      </w:r>
    </w:p>
    <w:p w14:paraId="54A58D5B" w14:textId="77777777" w:rsidR="00BA57EE" w:rsidRPr="00BA57EE" w:rsidRDefault="00BA57EE" w:rsidP="00BA57EE">
      <w:pPr>
        <w:spacing w:after="120" w:line="240" w:lineRule="auto"/>
        <w:ind w:left="567" w:right="260"/>
        <w:jc w:val="both"/>
        <w:rPr>
          <w:rFonts w:ascii="Arial" w:hAnsi="Arial" w:cs="Arial"/>
          <w:b/>
        </w:rPr>
      </w:pPr>
    </w:p>
    <w:p w14:paraId="44118C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53E6CB" w14:textId="77777777" w:rsidR="009A2D37" w:rsidRPr="00154D48" w:rsidRDefault="00BA57EE" w:rsidP="00154D48">
      <w:pPr>
        <w:spacing w:after="120" w:line="240" w:lineRule="auto"/>
        <w:ind w:left="567" w:right="260"/>
        <w:rPr>
          <w:rFonts w:ascii="Arial" w:hAnsi="Arial" w:cs="Arial"/>
        </w:rPr>
      </w:pPr>
      <w:r>
        <w:rPr>
          <w:rFonts w:ascii="Arial" w:hAnsi="Arial" w:cs="Arial"/>
        </w:rPr>
        <w:t>Level 7</w:t>
      </w:r>
    </w:p>
    <w:p w14:paraId="5DC9F4C7" w14:textId="77777777" w:rsidR="00154D48" w:rsidRPr="00154D48" w:rsidRDefault="00154D48" w:rsidP="00154D48">
      <w:pPr>
        <w:spacing w:after="120" w:line="240" w:lineRule="auto"/>
        <w:ind w:left="567" w:right="260"/>
        <w:rPr>
          <w:rFonts w:ascii="Arial" w:hAnsi="Arial" w:cs="Arial"/>
          <w:iCs/>
        </w:rPr>
      </w:pPr>
    </w:p>
    <w:p w14:paraId="27C05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A68F4" w14:textId="77777777" w:rsidR="00BA57EE" w:rsidRPr="00012850" w:rsidRDefault="00BA57EE" w:rsidP="00012850">
      <w:pPr>
        <w:spacing w:after="120" w:line="240" w:lineRule="auto"/>
        <w:ind w:right="260" w:firstLine="567"/>
        <w:rPr>
          <w:rFonts w:ascii="Arial" w:hAnsi="Arial" w:cs="Arial"/>
        </w:rPr>
      </w:pPr>
      <w:r w:rsidRPr="00012850">
        <w:rPr>
          <w:rFonts w:ascii="Arial" w:hAnsi="Arial" w:cs="Arial"/>
        </w:rPr>
        <w:t>15 credits (7.5 ECTS)</w:t>
      </w:r>
    </w:p>
    <w:p w14:paraId="56A92B23" w14:textId="77777777" w:rsidR="00154D48" w:rsidRPr="00154D48" w:rsidRDefault="00154D48" w:rsidP="00154D48">
      <w:pPr>
        <w:spacing w:after="120" w:line="240" w:lineRule="auto"/>
        <w:ind w:left="567" w:right="260"/>
        <w:rPr>
          <w:rFonts w:ascii="Arial" w:hAnsi="Arial" w:cs="Arial"/>
        </w:rPr>
      </w:pPr>
    </w:p>
    <w:p w14:paraId="32E8B7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C2752A" w14:textId="77777777" w:rsidR="009A2D37" w:rsidRPr="00154D48" w:rsidRDefault="00BA57EE" w:rsidP="00154D48">
      <w:pPr>
        <w:spacing w:after="120" w:line="240" w:lineRule="auto"/>
        <w:ind w:left="567" w:right="260"/>
        <w:rPr>
          <w:rFonts w:ascii="Arial" w:hAnsi="Arial" w:cs="Arial"/>
          <w:iCs/>
        </w:rPr>
      </w:pPr>
      <w:r>
        <w:rPr>
          <w:rFonts w:ascii="Arial" w:hAnsi="Arial" w:cs="Arial"/>
          <w:iCs/>
        </w:rPr>
        <w:t>Spring</w:t>
      </w:r>
    </w:p>
    <w:p w14:paraId="53159C21" w14:textId="77777777" w:rsidR="00154D48" w:rsidRPr="00154D48" w:rsidRDefault="00154D48" w:rsidP="00154D48">
      <w:pPr>
        <w:spacing w:after="120" w:line="240" w:lineRule="auto"/>
        <w:ind w:left="567" w:right="260"/>
        <w:rPr>
          <w:rFonts w:ascii="Arial" w:hAnsi="Arial" w:cs="Arial"/>
          <w:iCs/>
        </w:rPr>
      </w:pPr>
    </w:p>
    <w:p w14:paraId="7F138F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86680C" w14:textId="77777777" w:rsidR="009A2D37" w:rsidRPr="00154D48" w:rsidRDefault="00BA57EE" w:rsidP="00154D48">
      <w:pPr>
        <w:spacing w:after="120" w:line="240" w:lineRule="auto"/>
        <w:ind w:left="567" w:right="260"/>
        <w:rPr>
          <w:rFonts w:ascii="Arial" w:hAnsi="Arial" w:cs="Arial"/>
          <w:iCs/>
        </w:rPr>
      </w:pPr>
      <w:r>
        <w:rPr>
          <w:rFonts w:ascii="Arial" w:hAnsi="Arial" w:cs="Arial"/>
          <w:iCs/>
        </w:rPr>
        <w:t>None</w:t>
      </w:r>
    </w:p>
    <w:p w14:paraId="3B52571F" w14:textId="77777777" w:rsidR="00154D48" w:rsidRPr="00154D48" w:rsidRDefault="00154D48" w:rsidP="00154D48">
      <w:pPr>
        <w:spacing w:after="120" w:line="240" w:lineRule="auto"/>
        <w:ind w:left="567" w:right="260"/>
        <w:rPr>
          <w:rFonts w:ascii="Arial" w:hAnsi="Arial" w:cs="Arial"/>
          <w:iCs/>
        </w:rPr>
      </w:pPr>
    </w:p>
    <w:p w14:paraId="60E51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F3E5398" w14:textId="5A9450C6" w:rsidR="009A2D37" w:rsidRPr="00154D48" w:rsidRDefault="00BA57EE" w:rsidP="00154D48">
      <w:pPr>
        <w:spacing w:after="120" w:line="240" w:lineRule="auto"/>
        <w:ind w:left="567" w:right="260"/>
        <w:rPr>
          <w:rFonts w:ascii="Arial" w:hAnsi="Arial" w:cs="Arial"/>
          <w:iCs/>
        </w:rPr>
      </w:pPr>
      <w:r>
        <w:rPr>
          <w:rFonts w:ascii="Arial" w:hAnsi="Arial" w:cs="Arial"/>
          <w:iCs/>
        </w:rPr>
        <w:t>MSc Project Management</w:t>
      </w:r>
    </w:p>
    <w:p w14:paraId="2519BC25" w14:textId="77777777" w:rsidR="00154D48" w:rsidRPr="00154D48" w:rsidRDefault="00154D48" w:rsidP="00154D48">
      <w:pPr>
        <w:spacing w:after="120" w:line="240" w:lineRule="auto"/>
        <w:ind w:left="567" w:right="260"/>
        <w:rPr>
          <w:rFonts w:ascii="Arial" w:hAnsi="Arial" w:cs="Arial"/>
          <w:iCs/>
        </w:rPr>
      </w:pPr>
    </w:p>
    <w:p w14:paraId="686A97ED" w14:textId="77777777" w:rsidR="006645B3" w:rsidRPr="006645B3"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6645B3">
        <w:rPr>
          <w:rFonts w:ascii="Arial" w:hAnsi="Arial" w:cs="Arial"/>
          <w:b/>
        </w:rPr>
        <w:t>The intended subject specific learning outcomes</w:t>
      </w:r>
      <w:r w:rsidR="00C729D7" w:rsidRPr="006645B3">
        <w:rPr>
          <w:rFonts w:ascii="Arial" w:hAnsi="Arial" w:cs="Arial"/>
          <w:b/>
        </w:rPr>
        <w:t>.</w:t>
      </w:r>
    </w:p>
    <w:p w14:paraId="0FBADCF1" w14:textId="2610FD24" w:rsidR="00887B64" w:rsidRDefault="00887B64" w:rsidP="00097523">
      <w:pPr>
        <w:shd w:val="clear" w:color="auto" w:fill="FFFFFF"/>
        <w:spacing w:before="75" w:after="75" w:line="240" w:lineRule="auto"/>
        <w:ind w:left="567"/>
        <w:rPr>
          <w:rFonts w:ascii="Arial" w:eastAsia="Times New Roman" w:hAnsi="Arial" w:cs="Arial"/>
          <w:sz w:val="23"/>
          <w:szCs w:val="23"/>
        </w:rPr>
      </w:pPr>
      <w:r w:rsidRPr="00302082">
        <w:rPr>
          <w:rFonts w:ascii="Arial" w:hAnsi="Arial" w:cs="Arial"/>
          <w:b/>
        </w:rPr>
        <w:t>On successfully completing the module students will be able to:</w:t>
      </w:r>
    </w:p>
    <w:p w14:paraId="69C0C6A0" w14:textId="5B31B389" w:rsidR="00900FDE" w:rsidRPr="00097523" w:rsidRDefault="00900FDE"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sidRPr="00097523">
        <w:rPr>
          <w:rFonts w:ascii="Arial" w:eastAsia="Times New Roman" w:hAnsi="Arial" w:cs="Arial"/>
          <w:sz w:val="23"/>
          <w:szCs w:val="23"/>
        </w:rPr>
        <w:t xml:space="preserve">Develop </w:t>
      </w:r>
      <w:r w:rsidR="00887B64">
        <w:rPr>
          <w:rFonts w:ascii="Arial" w:eastAsia="Times New Roman" w:hAnsi="Arial" w:cs="Arial"/>
          <w:sz w:val="23"/>
          <w:szCs w:val="23"/>
        </w:rPr>
        <w:t xml:space="preserve">and apply </w:t>
      </w:r>
      <w:r w:rsidRPr="00097523">
        <w:rPr>
          <w:rFonts w:ascii="Arial" w:eastAsia="Times New Roman" w:hAnsi="Arial" w:cs="Arial"/>
          <w:sz w:val="23"/>
          <w:szCs w:val="23"/>
        </w:rPr>
        <w:t>Project Management Methodologies</w:t>
      </w:r>
    </w:p>
    <w:p w14:paraId="0B56BB74" w14:textId="66F6E0FC" w:rsidR="00900FDE" w:rsidRPr="00097523" w:rsidRDefault="00887B64"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w:t>
      </w:r>
      <w:r w:rsidR="00952CCD" w:rsidRPr="00097523">
        <w:rPr>
          <w:rFonts w:ascii="Arial" w:eastAsia="Times New Roman" w:hAnsi="Arial" w:cs="Arial"/>
          <w:sz w:val="23"/>
          <w:szCs w:val="23"/>
        </w:rPr>
        <w:t xml:space="preserve"> the best-practices Project, Programme, and Portfolio Maturity Models</w:t>
      </w:r>
    </w:p>
    <w:p w14:paraId="6FFD0915" w14:textId="617006A9" w:rsidR="00952CCD" w:rsidRPr="00097523"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Demonstrate comprehensive understanding of</w:t>
      </w:r>
      <w:r w:rsidRPr="00097523">
        <w:rPr>
          <w:rFonts w:ascii="Arial" w:eastAsia="Times New Roman" w:hAnsi="Arial" w:cs="Arial"/>
          <w:sz w:val="23"/>
          <w:szCs w:val="23"/>
        </w:rPr>
        <w:t xml:space="preserve"> </w:t>
      </w:r>
      <w:r w:rsidR="00952CCD" w:rsidRPr="00097523">
        <w:rPr>
          <w:rFonts w:ascii="Arial" w:eastAsia="Times New Roman" w:hAnsi="Arial" w:cs="Arial"/>
          <w:sz w:val="23"/>
          <w:szCs w:val="23"/>
        </w:rPr>
        <w:t>the control and governance mechanisms to improve organisations competitive advantage</w:t>
      </w:r>
    </w:p>
    <w:p w14:paraId="493ABA13" w14:textId="557D62DB" w:rsidR="00952CCD"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Demonstrate in-depth understanding of</w:t>
      </w:r>
      <w:r w:rsidR="00D26AF7" w:rsidRPr="00097523">
        <w:rPr>
          <w:rFonts w:ascii="Arial" w:eastAsia="Times New Roman" w:hAnsi="Arial" w:cs="Arial"/>
          <w:sz w:val="23"/>
          <w:szCs w:val="23"/>
        </w:rPr>
        <w:t xml:space="preserve"> different  project management software</w:t>
      </w:r>
      <w:r w:rsidR="00952CCD" w:rsidRPr="00097523">
        <w:rPr>
          <w:rFonts w:ascii="Arial" w:eastAsia="Times New Roman" w:hAnsi="Arial" w:cs="Arial"/>
          <w:sz w:val="23"/>
          <w:szCs w:val="23"/>
        </w:rPr>
        <w:t xml:space="preserve"> applications (project, programme, and portfolio)</w:t>
      </w:r>
    </w:p>
    <w:p w14:paraId="4E6AAE45" w14:textId="77777777" w:rsidR="00887B64" w:rsidRPr="00097523" w:rsidRDefault="00887B64" w:rsidP="00A87FF3">
      <w:pPr>
        <w:pStyle w:val="ListParagraph"/>
        <w:shd w:val="clear" w:color="auto" w:fill="FFFFFF"/>
        <w:spacing w:before="100" w:beforeAutospacing="1" w:after="100" w:afterAutospacing="1" w:line="240" w:lineRule="auto"/>
        <w:ind w:left="1134"/>
        <w:rPr>
          <w:rFonts w:ascii="Arial" w:eastAsia="Times New Roman" w:hAnsi="Arial" w:cs="Arial"/>
          <w:sz w:val="23"/>
          <w:szCs w:val="23"/>
        </w:rPr>
      </w:pPr>
    </w:p>
    <w:p w14:paraId="17F1D42B" w14:textId="0921D6CA" w:rsidR="000817F1" w:rsidRPr="00887B64" w:rsidRDefault="00900FDE" w:rsidP="00887B64">
      <w:pPr>
        <w:pStyle w:val="ListParagraph"/>
        <w:numPr>
          <w:ilvl w:val="0"/>
          <w:numId w:val="14"/>
        </w:numPr>
        <w:spacing w:after="120" w:line="240" w:lineRule="auto"/>
        <w:ind w:right="260"/>
        <w:rPr>
          <w:b/>
          <w:bCs/>
          <w:i/>
          <w:iCs/>
        </w:rPr>
      </w:pPr>
      <w:r w:rsidRPr="00097523">
        <w:rPr>
          <w:rFonts w:ascii="Arial" w:hAnsi="Arial" w:cs="Arial"/>
        </w:rPr>
        <w:t xml:space="preserve"> </w:t>
      </w:r>
      <w:r w:rsidR="009A2D37" w:rsidRPr="00097523">
        <w:rPr>
          <w:rFonts w:ascii="Arial" w:hAnsi="Arial" w:cs="Arial"/>
          <w:b/>
        </w:rPr>
        <w:t>The intended generic learning outcomes</w:t>
      </w:r>
      <w:r w:rsidR="0090241A" w:rsidRPr="00097523">
        <w:rPr>
          <w:rFonts w:ascii="Arial" w:hAnsi="Arial" w:cs="Arial"/>
          <w:b/>
        </w:rPr>
        <w:t>.</w:t>
      </w:r>
    </w:p>
    <w:p w14:paraId="7239B79B" w14:textId="737EBCCF" w:rsidR="00887B64" w:rsidRPr="00097523" w:rsidRDefault="00887B64" w:rsidP="00887B64">
      <w:pPr>
        <w:pStyle w:val="ListParagraph"/>
        <w:spacing w:after="120" w:line="240" w:lineRule="auto"/>
        <w:ind w:left="360" w:right="260"/>
        <w:rPr>
          <w:b/>
          <w:bCs/>
          <w:i/>
          <w:iCs/>
        </w:rPr>
      </w:pPr>
      <w:r w:rsidRPr="00302082">
        <w:rPr>
          <w:rFonts w:ascii="Arial" w:hAnsi="Arial" w:cs="Arial"/>
          <w:b/>
        </w:rPr>
        <w:t>On successfully completing the module students will be able to:</w:t>
      </w:r>
    </w:p>
    <w:p w14:paraId="7341A94D" w14:textId="03216E2C" w:rsidR="00900FDE" w:rsidRPr="00097523" w:rsidRDefault="00887B64"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 effective</w:t>
      </w:r>
      <w:r w:rsidR="00900FDE" w:rsidRPr="00097523">
        <w:rPr>
          <w:rFonts w:ascii="Arial" w:eastAsia="Times New Roman" w:hAnsi="Arial" w:cs="Arial"/>
          <w:sz w:val="23"/>
          <w:szCs w:val="23"/>
        </w:rPr>
        <w:t xml:space="preserve"> evidence-based decision making</w:t>
      </w:r>
    </w:p>
    <w:p w14:paraId="22AD3599" w14:textId="528D8D33" w:rsidR="000817F1" w:rsidRPr="00097523" w:rsidRDefault="00887B64" w:rsidP="00012850">
      <w:pPr>
        <w:pStyle w:val="ListParagraph"/>
        <w:numPr>
          <w:ilvl w:val="1"/>
          <w:numId w:val="14"/>
        </w:numPr>
        <w:shd w:val="clear" w:color="auto" w:fill="FFFFFF"/>
        <w:spacing w:before="100" w:beforeAutospacing="1" w:after="100" w:afterAutospacing="1" w:line="240" w:lineRule="auto"/>
        <w:ind w:left="1418" w:hanging="567"/>
        <w:rPr>
          <w:rFonts w:ascii="Arial" w:eastAsia="Times New Roman" w:hAnsi="Arial" w:cs="Arial"/>
          <w:sz w:val="23"/>
          <w:szCs w:val="23"/>
        </w:rPr>
      </w:pPr>
      <w:r>
        <w:rPr>
          <w:rFonts w:ascii="Arial" w:eastAsia="Times New Roman" w:hAnsi="Arial" w:cs="Arial"/>
          <w:sz w:val="23"/>
          <w:szCs w:val="23"/>
        </w:rPr>
        <w:t xml:space="preserve">Demonstrate a comprehensive understanding of how to </w:t>
      </w:r>
      <w:r w:rsidR="002A4949">
        <w:rPr>
          <w:rFonts w:ascii="Arial" w:eastAsia="Times New Roman" w:hAnsi="Arial" w:cs="Arial"/>
          <w:sz w:val="23"/>
          <w:szCs w:val="23"/>
        </w:rPr>
        <w:t>i</w:t>
      </w:r>
      <w:r w:rsidR="002A4949" w:rsidRPr="00097523">
        <w:rPr>
          <w:rFonts w:ascii="Arial" w:eastAsia="Times New Roman" w:hAnsi="Arial" w:cs="Arial"/>
          <w:sz w:val="23"/>
          <w:szCs w:val="23"/>
        </w:rPr>
        <w:t xml:space="preserve">mprove </w:t>
      </w:r>
      <w:r w:rsidR="0090241A" w:rsidRPr="00097523">
        <w:rPr>
          <w:rFonts w:ascii="Arial" w:eastAsia="Times New Roman" w:hAnsi="Arial" w:cs="Arial"/>
          <w:sz w:val="23"/>
          <w:szCs w:val="23"/>
        </w:rPr>
        <w:t xml:space="preserve">creativity and originality in selecting and applying appropriate </w:t>
      </w:r>
      <w:r w:rsidR="00952CCD" w:rsidRPr="00097523">
        <w:rPr>
          <w:rFonts w:ascii="Arial" w:eastAsia="Times New Roman" w:hAnsi="Arial" w:cs="Arial"/>
          <w:sz w:val="23"/>
          <w:szCs w:val="23"/>
        </w:rPr>
        <w:t xml:space="preserve">governance </w:t>
      </w:r>
      <w:r w:rsidR="0090241A" w:rsidRPr="00097523">
        <w:rPr>
          <w:rFonts w:ascii="Arial" w:eastAsia="Times New Roman" w:hAnsi="Arial" w:cs="Arial"/>
          <w:sz w:val="23"/>
          <w:szCs w:val="23"/>
        </w:rPr>
        <w:t xml:space="preserve"> </w:t>
      </w:r>
      <w:r w:rsidR="00952CCD" w:rsidRPr="00097523">
        <w:rPr>
          <w:rFonts w:ascii="Arial" w:eastAsia="Times New Roman" w:hAnsi="Arial" w:cs="Arial"/>
          <w:sz w:val="23"/>
          <w:szCs w:val="23"/>
        </w:rPr>
        <w:t>mechanisms</w:t>
      </w:r>
      <w:r w:rsidR="0090241A" w:rsidRPr="00097523">
        <w:rPr>
          <w:rFonts w:ascii="Arial" w:eastAsia="Times New Roman" w:hAnsi="Arial" w:cs="Arial"/>
          <w:sz w:val="23"/>
          <w:szCs w:val="23"/>
        </w:rPr>
        <w:t xml:space="preserve"> for problem formulation and solving;</w:t>
      </w:r>
    </w:p>
    <w:p w14:paraId="61D5FC4D" w14:textId="4A8EF077" w:rsidR="000817F1" w:rsidRPr="00097523" w:rsidRDefault="002A4949"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Apply the systematic</w:t>
      </w:r>
      <w:r w:rsidR="00D26AF7" w:rsidRPr="00097523">
        <w:rPr>
          <w:rFonts w:ascii="Arial" w:eastAsia="Times New Roman" w:hAnsi="Arial" w:cs="Arial"/>
          <w:sz w:val="23"/>
          <w:szCs w:val="23"/>
        </w:rPr>
        <w:t xml:space="preserve"> use of latest technologies in the project management field</w:t>
      </w:r>
    </w:p>
    <w:p w14:paraId="5FACB642" w14:textId="032BF474" w:rsidR="00154D48" w:rsidRDefault="002A4949" w:rsidP="00097523">
      <w:pPr>
        <w:pStyle w:val="ListParagraph"/>
        <w:numPr>
          <w:ilvl w:val="1"/>
          <w:numId w:val="14"/>
        </w:numPr>
        <w:shd w:val="clear" w:color="auto" w:fill="FFFFFF"/>
        <w:spacing w:before="100" w:beforeAutospacing="1" w:after="100" w:afterAutospacing="1" w:line="240" w:lineRule="auto"/>
        <w:ind w:left="1134" w:hanging="283"/>
        <w:rPr>
          <w:rFonts w:ascii="Arial" w:eastAsia="Times New Roman" w:hAnsi="Arial" w:cs="Arial"/>
          <w:sz w:val="23"/>
          <w:szCs w:val="23"/>
        </w:rPr>
      </w:pPr>
      <w:r>
        <w:rPr>
          <w:rFonts w:ascii="Arial" w:eastAsia="Times New Roman" w:hAnsi="Arial" w:cs="Arial"/>
          <w:sz w:val="23"/>
          <w:szCs w:val="23"/>
        </w:rPr>
        <w:t>Demonstrate</w:t>
      </w:r>
      <w:r w:rsidRPr="00097523">
        <w:rPr>
          <w:rFonts w:ascii="Arial" w:eastAsia="Times New Roman" w:hAnsi="Arial" w:cs="Arial"/>
          <w:sz w:val="23"/>
          <w:szCs w:val="23"/>
        </w:rPr>
        <w:t xml:space="preserve"> </w:t>
      </w:r>
      <w:r w:rsidR="0090241A" w:rsidRPr="00097523">
        <w:rPr>
          <w:rFonts w:ascii="Arial" w:eastAsia="Times New Roman" w:hAnsi="Arial" w:cs="Arial"/>
          <w:sz w:val="23"/>
          <w:szCs w:val="23"/>
        </w:rPr>
        <w:t xml:space="preserve">Intercultural and ethical competency </w:t>
      </w:r>
    </w:p>
    <w:p w14:paraId="106FD066" w14:textId="501A94C1" w:rsidR="002A4949" w:rsidRDefault="002A4949" w:rsidP="006D4228">
      <w:pPr>
        <w:spacing w:after="120" w:line="240" w:lineRule="auto"/>
        <w:ind w:left="360" w:right="260"/>
        <w:jc w:val="both"/>
        <w:rPr>
          <w:rFonts w:ascii="Arial" w:hAnsi="Arial" w:cs="Arial"/>
          <w:b/>
        </w:rPr>
      </w:pPr>
    </w:p>
    <w:p w14:paraId="26C98F6D" w14:textId="37BE93F0" w:rsidR="00012850" w:rsidRDefault="00012850" w:rsidP="006D4228">
      <w:pPr>
        <w:spacing w:after="120" w:line="240" w:lineRule="auto"/>
        <w:ind w:left="360" w:right="260"/>
        <w:jc w:val="both"/>
        <w:rPr>
          <w:rFonts w:ascii="Arial" w:hAnsi="Arial" w:cs="Arial"/>
          <w:b/>
        </w:rPr>
      </w:pPr>
    </w:p>
    <w:p w14:paraId="253E38B4" w14:textId="77777777" w:rsidR="001A3916" w:rsidRDefault="001A3916" w:rsidP="006D4228">
      <w:pPr>
        <w:spacing w:after="120" w:line="240" w:lineRule="auto"/>
        <w:ind w:left="360" w:right="260"/>
        <w:jc w:val="both"/>
        <w:rPr>
          <w:rFonts w:ascii="Arial" w:hAnsi="Arial" w:cs="Arial"/>
          <w:b/>
        </w:rPr>
      </w:pPr>
    </w:p>
    <w:p w14:paraId="7FD8F237" w14:textId="6B21F2E3" w:rsidR="009A2D37" w:rsidRPr="00302082" w:rsidRDefault="009A2D37" w:rsidP="00A87FF3">
      <w:pPr>
        <w:numPr>
          <w:ilvl w:val="0"/>
          <w:numId w:val="14"/>
        </w:numPr>
        <w:spacing w:after="120" w:line="240" w:lineRule="auto"/>
        <w:ind w:right="260"/>
        <w:jc w:val="both"/>
        <w:rPr>
          <w:rFonts w:ascii="Arial" w:hAnsi="Arial" w:cs="Arial"/>
          <w:b/>
        </w:rPr>
      </w:pPr>
      <w:r w:rsidRPr="00302082">
        <w:rPr>
          <w:rFonts w:ascii="Arial" w:hAnsi="Arial" w:cs="Arial"/>
          <w:b/>
        </w:rPr>
        <w:lastRenderedPageBreak/>
        <w:t>A synopsis of the curriculum</w:t>
      </w:r>
    </w:p>
    <w:p w14:paraId="12C7A0C5" w14:textId="64A10C4E" w:rsidR="00375FBB" w:rsidRPr="00375FBB" w:rsidRDefault="00375FBB" w:rsidP="00375FBB">
      <w:pPr>
        <w:pStyle w:val="ListParagraph"/>
        <w:shd w:val="clear" w:color="auto" w:fill="FFFFFF"/>
        <w:spacing w:before="100" w:beforeAutospacing="1" w:after="150"/>
        <w:ind w:left="360" w:right="401"/>
        <w:jc w:val="lowKashida"/>
        <w:rPr>
          <w:rFonts w:ascii="Arial" w:eastAsiaTheme="minorHAnsi" w:hAnsi="Arial" w:cs="Arial"/>
          <w:color w:val="000000"/>
        </w:rPr>
      </w:pPr>
      <w:r w:rsidRPr="00375FBB">
        <w:rPr>
          <w:rFonts w:ascii="Arial" w:hAnsi="Arial" w:cs="Arial"/>
        </w:rPr>
        <w:t xml:space="preserve">Project Management Office (PMO) is a group or department within the organisation whose job it is to define and maintain the standards for project management within that business. This module is aligned with P3O ® guidance and gives hands on training on The Portfolio, Programme, and Project Management Maturity Model (P3M3). An advanced Project Management Office may have wide-ranging responsibilities for the setting up and development of the project management function within the organisation and this module will delve into how processes, procedures and other mechanisms are developed, implemented, monitored and communicated to enable the operation of common standards of project management within all projects undertaken by the organisation. This module will help learners to develop their PMOs. Students </w:t>
      </w:r>
      <w:r w:rsidRPr="00375FBB">
        <w:rPr>
          <w:rFonts w:ascii="Arial" w:hAnsi="Arial" w:cs="Arial"/>
          <w:color w:val="000000"/>
        </w:rPr>
        <w:t xml:space="preserve">will study different real life case studies on successful PMOs in different international contexts. </w:t>
      </w:r>
    </w:p>
    <w:p w14:paraId="1182DB70" w14:textId="77777777" w:rsidR="009A2D37" w:rsidRPr="00302082" w:rsidRDefault="00883204" w:rsidP="006D4228">
      <w:pPr>
        <w:numPr>
          <w:ilvl w:val="0"/>
          <w:numId w:val="14"/>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36C797" w14:textId="0233B4FD" w:rsidR="00B211EE" w:rsidRDefault="00B211EE" w:rsidP="00B211EE">
      <w:pPr>
        <w:spacing w:after="120" w:line="240" w:lineRule="auto"/>
        <w:ind w:left="567" w:right="260"/>
        <w:jc w:val="both"/>
        <w:rPr>
          <w:rFonts w:ascii="Arial" w:hAnsi="Arial" w:cs="Arial"/>
        </w:rPr>
      </w:pPr>
      <w:r>
        <w:rPr>
          <w:rFonts w:ascii="Arial" w:hAnsi="Arial" w:cs="Arial"/>
        </w:rPr>
        <w:t xml:space="preserve">Axelos (2013), </w:t>
      </w:r>
      <w:r w:rsidRPr="00C65334">
        <w:rPr>
          <w:rFonts w:ascii="Arial" w:hAnsi="Arial" w:cs="Arial"/>
          <w:i/>
        </w:rPr>
        <w:t>Portfolio, Programme and Project Offic</w:t>
      </w:r>
      <w:r w:rsidRPr="00C65334">
        <w:rPr>
          <w:rFonts w:ascii="Arial" w:hAnsi="Arial" w:cs="Arial"/>
        </w:rPr>
        <w:t>es</w:t>
      </w:r>
      <w:r>
        <w:rPr>
          <w:rFonts w:ascii="Arial" w:hAnsi="Arial" w:cs="Arial"/>
        </w:rPr>
        <w:t xml:space="preserve">, </w:t>
      </w:r>
      <w:r w:rsidR="00C65334">
        <w:rPr>
          <w:rFonts w:ascii="Arial" w:hAnsi="Arial" w:cs="Arial"/>
        </w:rPr>
        <w:t>2</w:t>
      </w:r>
      <w:r w:rsidR="00C65334" w:rsidRPr="00C65334">
        <w:rPr>
          <w:rFonts w:ascii="Arial" w:hAnsi="Arial" w:cs="Arial"/>
          <w:vertAlign w:val="superscript"/>
        </w:rPr>
        <w:t>nd</w:t>
      </w:r>
      <w:r w:rsidR="00C65334">
        <w:rPr>
          <w:rFonts w:ascii="Arial" w:hAnsi="Arial" w:cs="Arial"/>
        </w:rPr>
        <w:t xml:space="preserve"> Edition, </w:t>
      </w:r>
      <w:r w:rsidRPr="00B211EE">
        <w:rPr>
          <w:rFonts w:ascii="Arial" w:hAnsi="Arial" w:cs="Arial"/>
        </w:rPr>
        <w:t>The Stationery Office Ltd</w:t>
      </w:r>
      <w:r>
        <w:rPr>
          <w:rFonts w:ascii="Arial" w:hAnsi="Arial" w:cs="Arial"/>
        </w:rPr>
        <w:t>, UK</w:t>
      </w:r>
    </w:p>
    <w:p w14:paraId="4A955D46" w14:textId="77777777" w:rsidR="00375FBB" w:rsidRDefault="00375FBB" w:rsidP="00375FBB">
      <w:pPr>
        <w:spacing w:after="120" w:line="240" w:lineRule="auto"/>
        <w:ind w:left="567" w:right="260"/>
        <w:jc w:val="both"/>
        <w:rPr>
          <w:rFonts w:ascii="Arial" w:hAnsi="Arial" w:cs="Arial"/>
        </w:rPr>
      </w:pPr>
      <w:r w:rsidRPr="00C65334">
        <w:rPr>
          <w:rFonts w:ascii="Arial" w:hAnsi="Arial" w:cs="Arial"/>
        </w:rPr>
        <w:t xml:space="preserve">Duggal (2018), </w:t>
      </w:r>
      <w:r w:rsidRPr="00C65334">
        <w:rPr>
          <w:rFonts w:ascii="Arial" w:hAnsi="Arial" w:cs="Arial"/>
          <w:i/>
        </w:rPr>
        <w:t>The DNA of Strategy Execution: Next Generation Project Management and PMO</w:t>
      </w:r>
      <w:r w:rsidRPr="00C65334">
        <w:rPr>
          <w:rFonts w:ascii="Arial" w:hAnsi="Arial" w:cs="Arial"/>
        </w:rPr>
        <w:t>, John Wiley &amp; Sons, UK</w:t>
      </w:r>
    </w:p>
    <w:p w14:paraId="72E11E8C" w14:textId="46D8150E" w:rsidR="00B211EE" w:rsidRPr="00154D48" w:rsidRDefault="00B211EE" w:rsidP="00154D48">
      <w:pPr>
        <w:spacing w:after="120" w:line="240" w:lineRule="auto"/>
        <w:ind w:left="567" w:right="260"/>
        <w:jc w:val="both"/>
        <w:rPr>
          <w:rFonts w:ascii="Arial" w:hAnsi="Arial" w:cs="Arial"/>
        </w:rPr>
      </w:pPr>
      <w:r>
        <w:rPr>
          <w:rFonts w:ascii="Arial" w:hAnsi="Arial" w:cs="Arial"/>
        </w:rPr>
        <w:t xml:space="preserve">Kerzner (2017), </w:t>
      </w:r>
      <w:r w:rsidRPr="00C65334">
        <w:rPr>
          <w:rFonts w:ascii="Arial" w:hAnsi="Arial" w:cs="Arial"/>
          <w:i/>
        </w:rPr>
        <w:t>Project Management Metrics, KPIs, and Dashboards: A Guide to Measuring and Monitoring Project Performance</w:t>
      </w:r>
      <w:r>
        <w:rPr>
          <w:rFonts w:ascii="Arial" w:hAnsi="Arial" w:cs="Arial"/>
        </w:rPr>
        <w:t xml:space="preserve">, </w:t>
      </w:r>
      <w:r w:rsidR="00C65334" w:rsidRPr="00B211EE">
        <w:rPr>
          <w:rFonts w:ascii="Arial" w:hAnsi="Arial" w:cs="Arial"/>
        </w:rPr>
        <w:t>3rd edition</w:t>
      </w:r>
      <w:r w:rsidR="00C65334">
        <w:rPr>
          <w:rFonts w:ascii="Arial" w:hAnsi="Arial" w:cs="Arial"/>
        </w:rPr>
        <w:t>, John Wiley &amp; Sons</w:t>
      </w:r>
    </w:p>
    <w:p w14:paraId="2C085AE1" w14:textId="77777777" w:rsidR="00C65334" w:rsidRDefault="00C65334" w:rsidP="00C65334">
      <w:pPr>
        <w:spacing w:after="120" w:line="240" w:lineRule="auto"/>
        <w:ind w:left="567" w:right="260"/>
        <w:jc w:val="both"/>
        <w:rPr>
          <w:rFonts w:ascii="Arial" w:hAnsi="Arial" w:cs="Arial"/>
        </w:rPr>
      </w:pPr>
      <w:r>
        <w:rPr>
          <w:rFonts w:ascii="Arial" w:hAnsi="Arial" w:cs="Arial"/>
        </w:rPr>
        <w:t xml:space="preserve">Project Management Institute (2016), </w:t>
      </w:r>
      <w:r w:rsidRPr="00C65334">
        <w:rPr>
          <w:rFonts w:ascii="Arial" w:hAnsi="Arial" w:cs="Arial"/>
          <w:i/>
        </w:rPr>
        <w:t>Governance of Portfolios, Programs, and Projects: A Practice Guide</w:t>
      </w:r>
      <w:r>
        <w:rPr>
          <w:rFonts w:ascii="Arial" w:hAnsi="Arial" w:cs="Arial"/>
        </w:rPr>
        <w:t>, PMI Publications, US</w:t>
      </w:r>
    </w:p>
    <w:p w14:paraId="57FBD781" w14:textId="77777777" w:rsidR="00883204" w:rsidRPr="00883204" w:rsidRDefault="009A2D37" w:rsidP="006D4228">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76233"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contact hours: 24</w:t>
      </w:r>
    </w:p>
    <w:p w14:paraId="2BCF45C6"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Private study hours: 126</w:t>
      </w:r>
    </w:p>
    <w:p w14:paraId="49B49186" w14:textId="77777777" w:rsidR="004D5471" w:rsidRPr="00154D48"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study hours: 150</w:t>
      </w:r>
    </w:p>
    <w:p w14:paraId="2F3F9E4B" w14:textId="77777777" w:rsidR="00883204" w:rsidRPr="00883204" w:rsidRDefault="00EF4933" w:rsidP="006D4228">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36A86A3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33EA01" w14:textId="0B7C0748" w:rsidR="00154D48" w:rsidRDefault="00EC4A19" w:rsidP="00CC6C3A">
      <w:pPr>
        <w:spacing w:after="120" w:line="240" w:lineRule="auto"/>
        <w:ind w:left="567" w:right="260"/>
        <w:rPr>
          <w:rFonts w:ascii="Arial" w:hAnsi="Arial" w:cs="Arial"/>
          <w:iCs/>
        </w:rPr>
      </w:pPr>
      <w:r>
        <w:rPr>
          <w:rFonts w:ascii="Arial" w:hAnsi="Arial" w:cs="Arial"/>
          <w:iCs/>
        </w:rPr>
        <w:t xml:space="preserve">Portfolio </w:t>
      </w:r>
      <w:r w:rsidR="00797265">
        <w:rPr>
          <w:rFonts w:ascii="Arial" w:hAnsi="Arial" w:cs="Arial"/>
          <w:iCs/>
        </w:rPr>
        <w:t>Assessment</w:t>
      </w:r>
      <w:r w:rsidR="00CC6C3A">
        <w:rPr>
          <w:rFonts w:ascii="Arial" w:hAnsi="Arial" w:cs="Arial"/>
          <w:iCs/>
        </w:rPr>
        <w:t xml:space="preserve"> report (briefs and final framework)</w:t>
      </w:r>
      <w:r w:rsidR="00797265">
        <w:rPr>
          <w:rFonts w:ascii="Open Sans" w:hAnsi="Open Sans" w:cs="Open Sans"/>
          <w:color w:val="000000"/>
          <w:sz w:val="19"/>
          <w:szCs w:val="19"/>
          <w:shd w:val="clear" w:color="auto" w:fill="FFFFFF"/>
        </w:rPr>
        <w:t xml:space="preserve"> </w:t>
      </w:r>
      <w:r>
        <w:rPr>
          <w:rFonts w:ascii="Arial" w:hAnsi="Arial" w:cs="Arial"/>
          <w:iCs/>
        </w:rPr>
        <w:t>(3000 words) (60%)</w:t>
      </w:r>
    </w:p>
    <w:p w14:paraId="36A66273" w14:textId="78C80926" w:rsidR="00EC4A19" w:rsidRPr="00154D48" w:rsidRDefault="00744EA5" w:rsidP="004D5471">
      <w:pPr>
        <w:spacing w:after="120" w:line="240" w:lineRule="auto"/>
        <w:ind w:left="567" w:right="260"/>
        <w:rPr>
          <w:rFonts w:ascii="Arial" w:hAnsi="Arial" w:cs="Arial"/>
          <w:iCs/>
        </w:rPr>
      </w:pPr>
      <w:r>
        <w:rPr>
          <w:rFonts w:ascii="Arial" w:hAnsi="Arial" w:cs="Arial"/>
          <w:iCs/>
        </w:rPr>
        <w:t>VLE</w:t>
      </w:r>
      <w:r w:rsidR="00EC4A19">
        <w:rPr>
          <w:rFonts w:ascii="Arial" w:hAnsi="Arial" w:cs="Arial"/>
          <w:iCs/>
        </w:rPr>
        <w:t xml:space="preserve"> test (40%) </w:t>
      </w:r>
    </w:p>
    <w:p w14:paraId="41A526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C477D6" w14:textId="22AEB98A" w:rsidR="00B72470" w:rsidRPr="00154D48" w:rsidRDefault="002A4949" w:rsidP="00154D48">
      <w:pPr>
        <w:spacing w:after="120" w:line="240" w:lineRule="auto"/>
        <w:ind w:left="567" w:right="260"/>
        <w:rPr>
          <w:rFonts w:ascii="Arial" w:hAnsi="Arial" w:cs="Arial"/>
          <w:iCs/>
        </w:rPr>
      </w:pPr>
      <w:r>
        <w:rPr>
          <w:rFonts w:ascii="Arial" w:hAnsi="Arial" w:cs="Arial"/>
          <w:iCs/>
        </w:rPr>
        <w:t>100% coursework</w:t>
      </w:r>
      <w:r w:rsidR="004D5471">
        <w:rPr>
          <w:rFonts w:ascii="Arial" w:hAnsi="Arial" w:cs="Arial"/>
          <w:iCs/>
        </w:rPr>
        <w:t xml:space="preserve"> (100%) </w:t>
      </w:r>
    </w:p>
    <w:p w14:paraId="473648AC" w14:textId="77777777" w:rsidR="00154D48" w:rsidRPr="00154D48" w:rsidRDefault="00154D48" w:rsidP="00154D48">
      <w:pPr>
        <w:spacing w:after="120" w:line="240" w:lineRule="auto"/>
        <w:ind w:left="567" w:right="260"/>
        <w:rPr>
          <w:rFonts w:ascii="Arial" w:hAnsi="Arial" w:cs="Arial"/>
          <w:iCs/>
        </w:rPr>
      </w:pPr>
    </w:p>
    <w:p w14:paraId="088ED91C" w14:textId="777FE510" w:rsidR="00274ED7" w:rsidRPr="00012850" w:rsidRDefault="006F3F8B" w:rsidP="006D4228">
      <w:pPr>
        <w:numPr>
          <w:ilvl w:val="0"/>
          <w:numId w:val="14"/>
        </w:numPr>
        <w:spacing w:after="120" w:line="240" w:lineRule="auto"/>
        <w:ind w:left="567" w:right="261" w:hanging="567"/>
        <w:jc w:val="both"/>
        <w:rPr>
          <w:rFonts w:ascii="Arial" w:hAnsi="Arial" w:cs="Arial"/>
          <w:b/>
          <w:iCs/>
        </w:rPr>
      </w:pPr>
      <w:r w:rsidRPr="00012850">
        <w:rPr>
          <w:rFonts w:ascii="Arial" w:hAnsi="Arial" w:cs="Arial"/>
          <w:b/>
          <w:iCs/>
        </w:rPr>
        <w:t xml:space="preserve">Map of </w:t>
      </w:r>
      <w:r w:rsidR="00883204" w:rsidRPr="00012850">
        <w:rPr>
          <w:rFonts w:ascii="Arial" w:hAnsi="Arial" w:cs="Arial"/>
          <w:b/>
          <w:iCs/>
        </w:rPr>
        <w:t xml:space="preserve">module learning outcomes </w:t>
      </w:r>
      <w:r w:rsidR="00B30E07" w:rsidRPr="00012850">
        <w:rPr>
          <w:rFonts w:ascii="Arial" w:hAnsi="Arial" w:cs="Arial"/>
          <w:b/>
          <w:iCs/>
        </w:rPr>
        <w:t>(sections 8 &amp; 9)</w:t>
      </w:r>
      <w:r w:rsidR="00883204" w:rsidRPr="00012850">
        <w:rPr>
          <w:rFonts w:ascii="Arial" w:hAnsi="Arial" w:cs="Arial"/>
          <w:b/>
          <w:iCs/>
        </w:rPr>
        <w:t xml:space="preserve"> to l</w:t>
      </w:r>
      <w:r w:rsidRPr="00012850">
        <w:rPr>
          <w:rFonts w:ascii="Arial" w:hAnsi="Arial" w:cs="Arial"/>
          <w:b/>
          <w:iCs/>
        </w:rPr>
        <w:t>earning</w:t>
      </w:r>
      <w:r w:rsidR="00B30E07" w:rsidRPr="00012850">
        <w:rPr>
          <w:rFonts w:ascii="Arial" w:hAnsi="Arial" w:cs="Arial"/>
          <w:b/>
          <w:iCs/>
        </w:rPr>
        <w:t xml:space="preserve"> and </w:t>
      </w:r>
      <w:r w:rsidR="00883204" w:rsidRPr="00012850">
        <w:rPr>
          <w:rFonts w:ascii="Arial" w:hAnsi="Arial" w:cs="Arial"/>
          <w:b/>
          <w:iCs/>
        </w:rPr>
        <w:t>teaching m</w:t>
      </w:r>
      <w:r w:rsidR="00B30E07" w:rsidRPr="00012850">
        <w:rPr>
          <w:rFonts w:ascii="Arial" w:hAnsi="Arial" w:cs="Arial"/>
          <w:b/>
          <w:iCs/>
        </w:rPr>
        <w:t>ethods (section12</w:t>
      </w:r>
      <w:r w:rsidRPr="00012850">
        <w:rPr>
          <w:rFonts w:ascii="Arial" w:hAnsi="Arial" w:cs="Arial"/>
          <w:b/>
          <w:iCs/>
        </w:rPr>
        <w:t>) and m</w:t>
      </w:r>
      <w:r w:rsidR="00883204" w:rsidRPr="00012850">
        <w:rPr>
          <w:rFonts w:ascii="Arial" w:hAnsi="Arial" w:cs="Arial"/>
          <w:b/>
          <w:iCs/>
        </w:rPr>
        <w:t>ethods of a</w:t>
      </w:r>
      <w:r w:rsidR="00B30E07" w:rsidRPr="00012850">
        <w:rPr>
          <w:rFonts w:ascii="Arial" w:hAnsi="Arial" w:cs="Arial"/>
          <w:b/>
          <w:iCs/>
        </w:rPr>
        <w:t>ssessment (section 13</w:t>
      </w:r>
      <w:r w:rsidR="00EF4933" w:rsidRPr="00012850">
        <w:rPr>
          <w:rFonts w:ascii="Arial" w:hAnsi="Arial" w:cs="Arial"/>
          <w:b/>
          <w:iCs/>
        </w:rPr>
        <w:t>)</w:t>
      </w:r>
    </w:p>
    <w:p w14:paraId="6B2BCCD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5166"/>
        <w:gridCol w:w="662"/>
        <w:gridCol w:w="662"/>
        <w:gridCol w:w="661"/>
        <w:gridCol w:w="661"/>
        <w:gridCol w:w="661"/>
        <w:gridCol w:w="661"/>
        <w:gridCol w:w="661"/>
        <w:gridCol w:w="661"/>
      </w:tblGrid>
      <w:tr w:rsidR="002A4949" w:rsidRPr="00302082" w14:paraId="0B25E0F4" w14:textId="465596B0" w:rsidTr="00012850">
        <w:tc>
          <w:tcPr>
            <w:tcW w:w="2468" w:type="pct"/>
            <w:shd w:val="clear" w:color="auto" w:fill="D9D9D9" w:themeFill="background1" w:themeFillShade="D9"/>
          </w:tcPr>
          <w:p w14:paraId="0A5EC48E" w14:textId="6E0EB6C4" w:rsidR="002A4949" w:rsidRPr="00302082" w:rsidRDefault="002A4949" w:rsidP="00302082">
            <w:pPr>
              <w:spacing w:after="120"/>
              <w:ind w:left="33"/>
              <w:rPr>
                <w:rFonts w:ascii="Arial" w:hAnsi="Arial" w:cs="Arial"/>
                <w:b/>
              </w:rPr>
            </w:pPr>
            <w:r w:rsidRPr="00302082">
              <w:rPr>
                <w:rFonts w:ascii="Arial" w:hAnsi="Arial" w:cs="Arial"/>
                <w:b/>
              </w:rPr>
              <w:t>Module learning outcome</w:t>
            </w:r>
          </w:p>
        </w:tc>
        <w:tc>
          <w:tcPr>
            <w:tcW w:w="316" w:type="pct"/>
          </w:tcPr>
          <w:p w14:paraId="70A72AB7" w14:textId="77777777" w:rsidR="002A4949" w:rsidRPr="002302FD" w:rsidRDefault="002A4949" w:rsidP="00302082">
            <w:pPr>
              <w:spacing w:after="120"/>
              <w:rPr>
                <w:rFonts w:ascii="Arial" w:hAnsi="Arial" w:cs="Arial"/>
              </w:rPr>
            </w:pPr>
            <w:r w:rsidRPr="002302FD">
              <w:rPr>
                <w:rFonts w:ascii="Arial" w:hAnsi="Arial" w:cs="Arial"/>
              </w:rPr>
              <w:t>8.1</w:t>
            </w:r>
          </w:p>
        </w:tc>
        <w:tc>
          <w:tcPr>
            <w:tcW w:w="316" w:type="pct"/>
          </w:tcPr>
          <w:p w14:paraId="581E91FC" w14:textId="77777777" w:rsidR="002A4949" w:rsidRPr="002302FD" w:rsidRDefault="002A4949" w:rsidP="00302082">
            <w:pPr>
              <w:spacing w:after="120"/>
              <w:rPr>
                <w:rFonts w:ascii="Arial" w:hAnsi="Arial" w:cs="Arial"/>
              </w:rPr>
            </w:pPr>
            <w:r w:rsidRPr="002302FD">
              <w:rPr>
                <w:rFonts w:ascii="Arial" w:hAnsi="Arial" w:cs="Arial"/>
              </w:rPr>
              <w:t>8.2</w:t>
            </w:r>
          </w:p>
        </w:tc>
        <w:tc>
          <w:tcPr>
            <w:tcW w:w="316" w:type="pct"/>
          </w:tcPr>
          <w:p w14:paraId="27D352C8" w14:textId="77777777" w:rsidR="002A4949" w:rsidRPr="002302FD" w:rsidRDefault="002A4949" w:rsidP="00302082">
            <w:pPr>
              <w:spacing w:after="120"/>
              <w:rPr>
                <w:rFonts w:ascii="Arial" w:hAnsi="Arial" w:cs="Arial"/>
              </w:rPr>
            </w:pPr>
            <w:r w:rsidRPr="002302FD">
              <w:rPr>
                <w:rFonts w:ascii="Arial" w:hAnsi="Arial" w:cs="Arial"/>
              </w:rPr>
              <w:t>8.3</w:t>
            </w:r>
          </w:p>
        </w:tc>
        <w:tc>
          <w:tcPr>
            <w:tcW w:w="316" w:type="pct"/>
          </w:tcPr>
          <w:p w14:paraId="711B7B26" w14:textId="77777777" w:rsidR="002A4949" w:rsidRPr="002302FD" w:rsidRDefault="002A4949" w:rsidP="00302082">
            <w:pPr>
              <w:spacing w:after="120"/>
              <w:rPr>
                <w:rFonts w:ascii="Arial" w:hAnsi="Arial" w:cs="Arial"/>
              </w:rPr>
            </w:pPr>
            <w:r w:rsidRPr="002302FD">
              <w:rPr>
                <w:rFonts w:ascii="Arial" w:hAnsi="Arial" w:cs="Arial"/>
              </w:rPr>
              <w:t>8.4</w:t>
            </w:r>
          </w:p>
        </w:tc>
        <w:tc>
          <w:tcPr>
            <w:tcW w:w="316" w:type="pct"/>
          </w:tcPr>
          <w:p w14:paraId="14671E52" w14:textId="32F61286" w:rsidR="002A4949" w:rsidRPr="002302FD" w:rsidRDefault="002A4949" w:rsidP="00302082">
            <w:pPr>
              <w:spacing w:after="120"/>
              <w:rPr>
                <w:rFonts w:ascii="Arial" w:hAnsi="Arial" w:cs="Arial"/>
              </w:rPr>
            </w:pPr>
            <w:r w:rsidRPr="002302FD">
              <w:rPr>
                <w:rFonts w:ascii="Arial" w:hAnsi="Arial" w:cs="Arial"/>
              </w:rPr>
              <w:t>9.1</w:t>
            </w:r>
          </w:p>
        </w:tc>
        <w:tc>
          <w:tcPr>
            <w:tcW w:w="316" w:type="pct"/>
          </w:tcPr>
          <w:p w14:paraId="5302F7B8" w14:textId="77777777" w:rsidR="002A4949" w:rsidRPr="002302FD" w:rsidRDefault="002A4949" w:rsidP="00302082">
            <w:pPr>
              <w:spacing w:after="120"/>
              <w:rPr>
                <w:rFonts w:ascii="Arial" w:hAnsi="Arial" w:cs="Arial"/>
              </w:rPr>
            </w:pPr>
            <w:r w:rsidRPr="002302FD">
              <w:rPr>
                <w:rFonts w:ascii="Arial" w:hAnsi="Arial" w:cs="Arial"/>
              </w:rPr>
              <w:t>9.2</w:t>
            </w:r>
          </w:p>
        </w:tc>
        <w:tc>
          <w:tcPr>
            <w:tcW w:w="316" w:type="pct"/>
          </w:tcPr>
          <w:p w14:paraId="33E63612" w14:textId="77777777" w:rsidR="002A4949" w:rsidRPr="002302FD" w:rsidRDefault="002A4949" w:rsidP="00302082">
            <w:pPr>
              <w:spacing w:after="120"/>
              <w:rPr>
                <w:rFonts w:ascii="Arial" w:hAnsi="Arial" w:cs="Arial"/>
              </w:rPr>
            </w:pPr>
            <w:r w:rsidRPr="002302FD">
              <w:rPr>
                <w:rFonts w:ascii="Arial" w:hAnsi="Arial" w:cs="Arial"/>
              </w:rPr>
              <w:t>9.3</w:t>
            </w:r>
          </w:p>
        </w:tc>
        <w:tc>
          <w:tcPr>
            <w:tcW w:w="316" w:type="pct"/>
          </w:tcPr>
          <w:p w14:paraId="21B51D6B" w14:textId="77777777" w:rsidR="002A4949" w:rsidRPr="002302FD" w:rsidRDefault="002A4949" w:rsidP="00302082">
            <w:pPr>
              <w:spacing w:after="120"/>
              <w:rPr>
                <w:rFonts w:ascii="Arial" w:hAnsi="Arial" w:cs="Arial"/>
              </w:rPr>
            </w:pPr>
            <w:r w:rsidRPr="002302FD">
              <w:rPr>
                <w:rFonts w:ascii="Arial" w:hAnsi="Arial" w:cs="Arial"/>
              </w:rPr>
              <w:t>9.4</w:t>
            </w:r>
          </w:p>
        </w:tc>
      </w:tr>
      <w:tr w:rsidR="002A4949" w:rsidRPr="00302082" w14:paraId="2370D24C" w14:textId="215BDC42" w:rsidTr="00012850">
        <w:tc>
          <w:tcPr>
            <w:tcW w:w="2468" w:type="pct"/>
            <w:shd w:val="clear" w:color="auto" w:fill="D9D9D9" w:themeFill="background1" w:themeFillShade="D9"/>
          </w:tcPr>
          <w:p w14:paraId="4733A46A" w14:textId="77777777" w:rsidR="002A4949" w:rsidRPr="00302082" w:rsidRDefault="002A4949" w:rsidP="00302082">
            <w:pPr>
              <w:spacing w:after="120"/>
              <w:rPr>
                <w:rFonts w:ascii="Arial" w:hAnsi="Arial" w:cs="Arial"/>
                <w:b/>
              </w:rPr>
            </w:pPr>
            <w:r w:rsidRPr="00302082">
              <w:rPr>
                <w:rFonts w:ascii="Arial" w:hAnsi="Arial" w:cs="Arial"/>
                <w:b/>
              </w:rPr>
              <w:t>Learning/ teaching method</w:t>
            </w:r>
          </w:p>
        </w:tc>
        <w:tc>
          <w:tcPr>
            <w:tcW w:w="316" w:type="pct"/>
          </w:tcPr>
          <w:p w14:paraId="2337640E" w14:textId="77777777" w:rsidR="002A4949" w:rsidRPr="00302082" w:rsidRDefault="002A4949" w:rsidP="00302082">
            <w:pPr>
              <w:spacing w:after="120"/>
              <w:rPr>
                <w:rFonts w:ascii="Arial" w:hAnsi="Arial" w:cs="Arial"/>
                <w:b/>
              </w:rPr>
            </w:pPr>
          </w:p>
        </w:tc>
        <w:tc>
          <w:tcPr>
            <w:tcW w:w="316" w:type="pct"/>
          </w:tcPr>
          <w:p w14:paraId="1F0635FE" w14:textId="77777777" w:rsidR="002A4949" w:rsidRPr="00302082" w:rsidRDefault="002A4949" w:rsidP="00302082">
            <w:pPr>
              <w:spacing w:after="120"/>
              <w:rPr>
                <w:rFonts w:ascii="Arial" w:hAnsi="Arial" w:cs="Arial"/>
                <w:b/>
              </w:rPr>
            </w:pPr>
          </w:p>
        </w:tc>
        <w:tc>
          <w:tcPr>
            <w:tcW w:w="316" w:type="pct"/>
          </w:tcPr>
          <w:p w14:paraId="4C5220FF" w14:textId="77777777" w:rsidR="002A4949" w:rsidRPr="00302082" w:rsidRDefault="002A4949" w:rsidP="00302082">
            <w:pPr>
              <w:spacing w:after="120"/>
              <w:rPr>
                <w:rFonts w:ascii="Arial" w:hAnsi="Arial" w:cs="Arial"/>
                <w:b/>
              </w:rPr>
            </w:pPr>
          </w:p>
        </w:tc>
        <w:tc>
          <w:tcPr>
            <w:tcW w:w="316" w:type="pct"/>
          </w:tcPr>
          <w:p w14:paraId="05C8BAAB" w14:textId="77777777" w:rsidR="002A4949" w:rsidRPr="00302082" w:rsidRDefault="002A4949" w:rsidP="00302082">
            <w:pPr>
              <w:spacing w:after="120"/>
              <w:rPr>
                <w:rFonts w:ascii="Arial" w:hAnsi="Arial" w:cs="Arial"/>
                <w:b/>
              </w:rPr>
            </w:pPr>
          </w:p>
        </w:tc>
        <w:tc>
          <w:tcPr>
            <w:tcW w:w="316" w:type="pct"/>
          </w:tcPr>
          <w:p w14:paraId="2D1F6FCB" w14:textId="1809AC4D" w:rsidR="002A4949" w:rsidRPr="00302082" w:rsidRDefault="002A4949" w:rsidP="00302082">
            <w:pPr>
              <w:spacing w:after="120"/>
              <w:rPr>
                <w:rFonts w:ascii="Arial" w:hAnsi="Arial" w:cs="Arial"/>
                <w:b/>
              </w:rPr>
            </w:pPr>
          </w:p>
        </w:tc>
        <w:tc>
          <w:tcPr>
            <w:tcW w:w="316" w:type="pct"/>
          </w:tcPr>
          <w:p w14:paraId="2A109990" w14:textId="77777777" w:rsidR="002A4949" w:rsidRPr="00302082" w:rsidRDefault="002A4949" w:rsidP="00302082">
            <w:pPr>
              <w:spacing w:after="120"/>
              <w:rPr>
                <w:rFonts w:ascii="Arial" w:hAnsi="Arial" w:cs="Arial"/>
                <w:b/>
              </w:rPr>
            </w:pPr>
          </w:p>
        </w:tc>
        <w:tc>
          <w:tcPr>
            <w:tcW w:w="316" w:type="pct"/>
          </w:tcPr>
          <w:p w14:paraId="59DFEDFC" w14:textId="77777777" w:rsidR="002A4949" w:rsidRPr="00302082" w:rsidRDefault="002A4949" w:rsidP="00302082">
            <w:pPr>
              <w:spacing w:after="120"/>
              <w:rPr>
                <w:rFonts w:ascii="Arial" w:hAnsi="Arial" w:cs="Arial"/>
                <w:b/>
              </w:rPr>
            </w:pPr>
          </w:p>
        </w:tc>
        <w:tc>
          <w:tcPr>
            <w:tcW w:w="316" w:type="pct"/>
          </w:tcPr>
          <w:p w14:paraId="7EB9B55F" w14:textId="77777777" w:rsidR="002A4949" w:rsidRPr="00302082" w:rsidRDefault="002A4949" w:rsidP="00302082">
            <w:pPr>
              <w:spacing w:after="120"/>
              <w:rPr>
                <w:rFonts w:ascii="Arial" w:hAnsi="Arial" w:cs="Arial"/>
                <w:b/>
              </w:rPr>
            </w:pPr>
          </w:p>
        </w:tc>
      </w:tr>
      <w:tr w:rsidR="002A4949" w:rsidRPr="00302082" w14:paraId="56BE26F3" w14:textId="2FE9A757" w:rsidTr="00012850">
        <w:tc>
          <w:tcPr>
            <w:tcW w:w="2468" w:type="pct"/>
          </w:tcPr>
          <w:p w14:paraId="3A407398" w14:textId="77777777" w:rsidR="002A4949" w:rsidRPr="00302082" w:rsidRDefault="002A4949" w:rsidP="00302082">
            <w:pPr>
              <w:spacing w:after="120"/>
              <w:rPr>
                <w:rFonts w:ascii="Arial" w:hAnsi="Arial" w:cs="Arial"/>
                <w:b/>
              </w:rPr>
            </w:pPr>
            <w:r w:rsidRPr="00302082">
              <w:rPr>
                <w:rFonts w:ascii="Arial" w:hAnsi="Arial" w:cs="Arial"/>
                <w:b/>
              </w:rPr>
              <w:t>Private Study</w:t>
            </w:r>
          </w:p>
        </w:tc>
        <w:tc>
          <w:tcPr>
            <w:tcW w:w="316" w:type="pct"/>
          </w:tcPr>
          <w:p w14:paraId="559F5AB8" w14:textId="0EF58F77" w:rsidR="002A4949" w:rsidRPr="00302082" w:rsidRDefault="002A4949" w:rsidP="00302082">
            <w:pPr>
              <w:spacing w:after="120"/>
              <w:rPr>
                <w:rFonts w:ascii="Arial" w:hAnsi="Arial" w:cs="Arial"/>
                <w:b/>
              </w:rPr>
            </w:pPr>
            <w:r>
              <w:rPr>
                <w:rFonts w:ascii="Arial" w:hAnsi="Arial" w:cs="Arial"/>
                <w:b/>
              </w:rPr>
              <w:t>X</w:t>
            </w:r>
          </w:p>
        </w:tc>
        <w:tc>
          <w:tcPr>
            <w:tcW w:w="316" w:type="pct"/>
          </w:tcPr>
          <w:p w14:paraId="5D683024" w14:textId="6853A905" w:rsidR="002A4949" w:rsidRPr="00302082" w:rsidRDefault="002A4949" w:rsidP="00302082">
            <w:pPr>
              <w:spacing w:after="120"/>
              <w:rPr>
                <w:rFonts w:ascii="Arial" w:hAnsi="Arial" w:cs="Arial"/>
                <w:b/>
              </w:rPr>
            </w:pPr>
            <w:r>
              <w:rPr>
                <w:rFonts w:ascii="Arial" w:hAnsi="Arial" w:cs="Arial"/>
                <w:b/>
              </w:rPr>
              <w:t>X</w:t>
            </w:r>
          </w:p>
        </w:tc>
        <w:tc>
          <w:tcPr>
            <w:tcW w:w="316" w:type="pct"/>
          </w:tcPr>
          <w:p w14:paraId="010BB31E" w14:textId="12ACCC73" w:rsidR="002A4949" w:rsidRPr="00302082" w:rsidRDefault="002A4949" w:rsidP="00302082">
            <w:pPr>
              <w:spacing w:after="120"/>
              <w:rPr>
                <w:rFonts w:ascii="Arial" w:hAnsi="Arial" w:cs="Arial"/>
                <w:b/>
              </w:rPr>
            </w:pPr>
            <w:r>
              <w:rPr>
                <w:rFonts w:ascii="Arial" w:hAnsi="Arial" w:cs="Arial"/>
                <w:b/>
              </w:rPr>
              <w:t>X</w:t>
            </w:r>
          </w:p>
        </w:tc>
        <w:tc>
          <w:tcPr>
            <w:tcW w:w="316" w:type="pct"/>
          </w:tcPr>
          <w:p w14:paraId="38E337CD" w14:textId="009A46D7" w:rsidR="002A4949" w:rsidRPr="00302082" w:rsidRDefault="002A4949" w:rsidP="00302082">
            <w:pPr>
              <w:spacing w:after="120"/>
              <w:rPr>
                <w:rFonts w:ascii="Arial" w:hAnsi="Arial" w:cs="Arial"/>
                <w:b/>
              </w:rPr>
            </w:pPr>
            <w:r>
              <w:rPr>
                <w:rFonts w:ascii="Arial" w:hAnsi="Arial" w:cs="Arial"/>
                <w:b/>
              </w:rPr>
              <w:t>X</w:t>
            </w:r>
          </w:p>
        </w:tc>
        <w:tc>
          <w:tcPr>
            <w:tcW w:w="316" w:type="pct"/>
          </w:tcPr>
          <w:p w14:paraId="6471D502" w14:textId="44D2161E" w:rsidR="002A4949" w:rsidRPr="00302082" w:rsidRDefault="002A4949" w:rsidP="00302082">
            <w:pPr>
              <w:spacing w:after="120"/>
              <w:rPr>
                <w:rFonts w:ascii="Arial" w:hAnsi="Arial" w:cs="Arial"/>
                <w:b/>
              </w:rPr>
            </w:pPr>
            <w:r>
              <w:rPr>
                <w:rFonts w:ascii="Arial" w:hAnsi="Arial" w:cs="Arial"/>
                <w:b/>
              </w:rPr>
              <w:t>X</w:t>
            </w:r>
          </w:p>
        </w:tc>
        <w:tc>
          <w:tcPr>
            <w:tcW w:w="316" w:type="pct"/>
          </w:tcPr>
          <w:p w14:paraId="7E059280" w14:textId="4F8CF7F5" w:rsidR="002A4949" w:rsidRPr="00302082" w:rsidRDefault="002A4949" w:rsidP="000817F1">
            <w:pPr>
              <w:spacing w:after="120"/>
              <w:rPr>
                <w:rFonts w:ascii="Arial" w:hAnsi="Arial" w:cs="Arial"/>
                <w:b/>
              </w:rPr>
            </w:pPr>
            <w:r>
              <w:rPr>
                <w:rFonts w:ascii="Arial" w:hAnsi="Arial" w:cs="Arial"/>
                <w:b/>
              </w:rPr>
              <w:t>X</w:t>
            </w:r>
          </w:p>
        </w:tc>
        <w:tc>
          <w:tcPr>
            <w:tcW w:w="316" w:type="pct"/>
          </w:tcPr>
          <w:p w14:paraId="36D24478" w14:textId="2F31D477" w:rsidR="002A4949" w:rsidRPr="00302082" w:rsidRDefault="002A4949" w:rsidP="00302082">
            <w:pPr>
              <w:spacing w:after="120"/>
              <w:rPr>
                <w:rFonts w:ascii="Arial" w:hAnsi="Arial" w:cs="Arial"/>
                <w:b/>
              </w:rPr>
            </w:pPr>
            <w:r>
              <w:rPr>
                <w:rFonts w:ascii="Arial" w:hAnsi="Arial" w:cs="Arial"/>
                <w:b/>
              </w:rPr>
              <w:t>X</w:t>
            </w:r>
          </w:p>
        </w:tc>
        <w:tc>
          <w:tcPr>
            <w:tcW w:w="316" w:type="pct"/>
          </w:tcPr>
          <w:p w14:paraId="3B996EC2" w14:textId="3B40AF13" w:rsidR="002A4949" w:rsidRPr="00302082" w:rsidRDefault="002A4949" w:rsidP="00302082">
            <w:pPr>
              <w:spacing w:after="120"/>
              <w:rPr>
                <w:rFonts w:ascii="Arial" w:hAnsi="Arial" w:cs="Arial"/>
                <w:b/>
              </w:rPr>
            </w:pPr>
            <w:r>
              <w:rPr>
                <w:rFonts w:ascii="Arial" w:hAnsi="Arial" w:cs="Arial"/>
                <w:b/>
              </w:rPr>
              <w:t>X</w:t>
            </w:r>
          </w:p>
        </w:tc>
      </w:tr>
      <w:tr w:rsidR="002A4949" w:rsidRPr="00302082" w14:paraId="7A09F089" w14:textId="4A30234B" w:rsidTr="00012850">
        <w:tc>
          <w:tcPr>
            <w:tcW w:w="2468" w:type="pct"/>
          </w:tcPr>
          <w:p w14:paraId="57E91A95" w14:textId="6A5D136B" w:rsidR="002A4949" w:rsidRPr="00154D48" w:rsidRDefault="002A4949" w:rsidP="00302082">
            <w:pPr>
              <w:spacing w:after="120"/>
              <w:rPr>
                <w:rFonts w:ascii="Arial" w:hAnsi="Arial" w:cs="Arial"/>
              </w:rPr>
            </w:pPr>
            <w:r>
              <w:rPr>
                <w:rFonts w:ascii="Arial" w:hAnsi="Arial" w:cs="Arial"/>
              </w:rPr>
              <w:t xml:space="preserve">Lecture </w:t>
            </w:r>
          </w:p>
        </w:tc>
        <w:tc>
          <w:tcPr>
            <w:tcW w:w="316" w:type="pct"/>
          </w:tcPr>
          <w:p w14:paraId="24ADABF5" w14:textId="34F58E99" w:rsidR="002A4949" w:rsidRPr="00302082" w:rsidRDefault="002A4949" w:rsidP="00302082">
            <w:pPr>
              <w:spacing w:after="120"/>
              <w:rPr>
                <w:rFonts w:ascii="Arial" w:hAnsi="Arial" w:cs="Arial"/>
                <w:b/>
              </w:rPr>
            </w:pPr>
            <w:r>
              <w:rPr>
                <w:rFonts w:ascii="Arial" w:hAnsi="Arial" w:cs="Arial"/>
                <w:b/>
              </w:rPr>
              <w:t>X</w:t>
            </w:r>
          </w:p>
        </w:tc>
        <w:tc>
          <w:tcPr>
            <w:tcW w:w="316" w:type="pct"/>
          </w:tcPr>
          <w:p w14:paraId="35AAAA13" w14:textId="0E5E4BE6" w:rsidR="002A4949" w:rsidRPr="00302082" w:rsidRDefault="002A4949" w:rsidP="00302082">
            <w:pPr>
              <w:spacing w:after="120"/>
              <w:rPr>
                <w:rFonts w:ascii="Arial" w:hAnsi="Arial" w:cs="Arial"/>
                <w:b/>
              </w:rPr>
            </w:pPr>
            <w:r>
              <w:rPr>
                <w:rFonts w:ascii="Arial" w:hAnsi="Arial" w:cs="Arial"/>
                <w:b/>
              </w:rPr>
              <w:t>X</w:t>
            </w:r>
          </w:p>
        </w:tc>
        <w:tc>
          <w:tcPr>
            <w:tcW w:w="316" w:type="pct"/>
          </w:tcPr>
          <w:p w14:paraId="6F4B6D19" w14:textId="1F0624F0" w:rsidR="002A4949" w:rsidRPr="00302082" w:rsidRDefault="002A4949" w:rsidP="000817F1">
            <w:pPr>
              <w:spacing w:after="120"/>
              <w:rPr>
                <w:rFonts w:ascii="Arial" w:hAnsi="Arial" w:cs="Arial"/>
                <w:b/>
              </w:rPr>
            </w:pPr>
            <w:r>
              <w:rPr>
                <w:rFonts w:ascii="Arial" w:hAnsi="Arial" w:cs="Arial"/>
                <w:b/>
              </w:rPr>
              <w:t>X</w:t>
            </w:r>
          </w:p>
        </w:tc>
        <w:tc>
          <w:tcPr>
            <w:tcW w:w="316" w:type="pct"/>
          </w:tcPr>
          <w:p w14:paraId="3BA53BE3" w14:textId="2D3FE2DA" w:rsidR="002A4949" w:rsidRPr="00302082" w:rsidRDefault="002A4949" w:rsidP="00302082">
            <w:pPr>
              <w:spacing w:after="120"/>
              <w:rPr>
                <w:rFonts w:ascii="Arial" w:hAnsi="Arial" w:cs="Arial"/>
                <w:b/>
              </w:rPr>
            </w:pPr>
            <w:r>
              <w:rPr>
                <w:rFonts w:ascii="Arial" w:hAnsi="Arial" w:cs="Arial"/>
                <w:b/>
              </w:rPr>
              <w:t>X</w:t>
            </w:r>
          </w:p>
        </w:tc>
        <w:tc>
          <w:tcPr>
            <w:tcW w:w="316" w:type="pct"/>
          </w:tcPr>
          <w:p w14:paraId="460CFEA1" w14:textId="3F422046" w:rsidR="002A4949" w:rsidRPr="00302082" w:rsidRDefault="002A4949" w:rsidP="009D59FB">
            <w:pPr>
              <w:spacing w:after="120"/>
              <w:rPr>
                <w:rFonts w:ascii="Arial" w:hAnsi="Arial" w:cs="Arial"/>
                <w:b/>
              </w:rPr>
            </w:pPr>
          </w:p>
        </w:tc>
        <w:tc>
          <w:tcPr>
            <w:tcW w:w="316" w:type="pct"/>
          </w:tcPr>
          <w:p w14:paraId="7B91402D" w14:textId="69CB13E6" w:rsidR="002A4949" w:rsidRPr="00302082" w:rsidRDefault="002A4949" w:rsidP="009D59FB">
            <w:pPr>
              <w:spacing w:after="120"/>
              <w:rPr>
                <w:rFonts w:ascii="Arial" w:hAnsi="Arial" w:cs="Arial"/>
                <w:b/>
              </w:rPr>
            </w:pPr>
          </w:p>
        </w:tc>
        <w:tc>
          <w:tcPr>
            <w:tcW w:w="316" w:type="pct"/>
          </w:tcPr>
          <w:p w14:paraId="0E57E873" w14:textId="4A75706F" w:rsidR="002A4949" w:rsidRPr="00302082" w:rsidRDefault="002A4949" w:rsidP="009D59FB">
            <w:pPr>
              <w:spacing w:after="120"/>
              <w:rPr>
                <w:rFonts w:ascii="Arial" w:hAnsi="Arial" w:cs="Arial"/>
                <w:b/>
              </w:rPr>
            </w:pPr>
          </w:p>
        </w:tc>
        <w:tc>
          <w:tcPr>
            <w:tcW w:w="316" w:type="pct"/>
          </w:tcPr>
          <w:p w14:paraId="5D7D3F0B" w14:textId="40461F2F" w:rsidR="002A4949" w:rsidRPr="00302082" w:rsidRDefault="002A4949" w:rsidP="00302082">
            <w:pPr>
              <w:spacing w:after="120"/>
              <w:rPr>
                <w:rFonts w:ascii="Arial" w:hAnsi="Arial" w:cs="Arial"/>
                <w:b/>
              </w:rPr>
            </w:pPr>
            <w:r>
              <w:rPr>
                <w:rFonts w:ascii="Arial" w:hAnsi="Arial" w:cs="Arial"/>
                <w:b/>
              </w:rPr>
              <w:t>X</w:t>
            </w:r>
          </w:p>
        </w:tc>
      </w:tr>
      <w:tr w:rsidR="002A4949" w:rsidRPr="00302082" w14:paraId="4615E3DA" w14:textId="65D33F06" w:rsidTr="00012850">
        <w:tc>
          <w:tcPr>
            <w:tcW w:w="2468" w:type="pct"/>
          </w:tcPr>
          <w:p w14:paraId="6A5DACF5" w14:textId="7C042DC9" w:rsidR="002A4949" w:rsidRPr="00154D48" w:rsidRDefault="002A4949" w:rsidP="00302082">
            <w:pPr>
              <w:spacing w:after="120"/>
              <w:rPr>
                <w:rFonts w:ascii="Arial" w:hAnsi="Arial" w:cs="Arial"/>
              </w:rPr>
            </w:pPr>
            <w:r>
              <w:rPr>
                <w:rFonts w:ascii="Arial" w:hAnsi="Arial" w:cs="Arial"/>
              </w:rPr>
              <w:t>Seminars</w:t>
            </w:r>
          </w:p>
        </w:tc>
        <w:tc>
          <w:tcPr>
            <w:tcW w:w="316" w:type="pct"/>
          </w:tcPr>
          <w:p w14:paraId="26C11024" w14:textId="3609D40D" w:rsidR="002A4949" w:rsidRPr="00302082" w:rsidRDefault="002A4949" w:rsidP="00302082">
            <w:pPr>
              <w:spacing w:after="120"/>
              <w:rPr>
                <w:rFonts w:ascii="Arial" w:hAnsi="Arial" w:cs="Arial"/>
                <w:b/>
              </w:rPr>
            </w:pPr>
            <w:r>
              <w:rPr>
                <w:rFonts w:ascii="Arial" w:hAnsi="Arial" w:cs="Arial"/>
                <w:b/>
              </w:rPr>
              <w:t>X</w:t>
            </w:r>
          </w:p>
        </w:tc>
        <w:tc>
          <w:tcPr>
            <w:tcW w:w="316" w:type="pct"/>
          </w:tcPr>
          <w:p w14:paraId="57950673" w14:textId="08F5A229" w:rsidR="002A4949" w:rsidRPr="00302082" w:rsidRDefault="002A4949" w:rsidP="00302082">
            <w:pPr>
              <w:spacing w:after="120"/>
              <w:rPr>
                <w:rFonts w:ascii="Arial" w:hAnsi="Arial" w:cs="Arial"/>
                <w:b/>
              </w:rPr>
            </w:pPr>
            <w:r>
              <w:rPr>
                <w:rFonts w:ascii="Arial" w:hAnsi="Arial" w:cs="Arial"/>
                <w:b/>
              </w:rPr>
              <w:t>X</w:t>
            </w:r>
          </w:p>
        </w:tc>
        <w:tc>
          <w:tcPr>
            <w:tcW w:w="316" w:type="pct"/>
          </w:tcPr>
          <w:p w14:paraId="0B254DA9" w14:textId="518BAA24" w:rsidR="002A4949" w:rsidRPr="00302082" w:rsidRDefault="002A4949" w:rsidP="000817F1">
            <w:pPr>
              <w:spacing w:after="120"/>
              <w:rPr>
                <w:rFonts w:ascii="Arial" w:hAnsi="Arial" w:cs="Arial"/>
                <w:b/>
              </w:rPr>
            </w:pPr>
            <w:r>
              <w:rPr>
                <w:rFonts w:ascii="Arial" w:hAnsi="Arial" w:cs="Arial"/>
                <w:b/>
              </w:rPr>
              <w:t xml:space="preserve"> </w:t>
            </w:r>
          </w:p>
        </w:tc>
        <w:tc>
          <w:tcPr>
            <w:tcW w:w="316" w:type="pct"/>
          </w:tcPr>
          <w:p w14:paraId="312104BE" w14:textId="69692D99" w:rsidR="002A4949" w:rsidRPr="00302082" w:rsidRDefault="002A4949" w:rsidP="000817F1">
            <w:pPr>
              <w:spacing w:after="120"/>
              <w:rPr>
                <w:rFonts w:ascii="Arial" w:hAnsi="Arial" w:cs="Arial"/>
                <w:b/>
              </w:rPr>
            </w:pPr>
          </w:p>
        </w:tc>
        <w:tc>
          <w:tcPr>
            <w:tcW w:w="316" w:type="pct"/>
          </w:tcPr>
          <w:p w14:paraId="07E6F8DC" w14:textId="663CDE05" w:rsidR="002A4949" w:rsidRPr="00302082" w:rsidRDefault="002A4949" w:rsidP="00302082">
            <w:pPr>
              <w:spacing w:after="120"/>
              <w:rPr>
                <w:rFonts w:ascii="Arial" w:hAnsi="Arial" w:cs="Arial"/>
                <w:b/>
              </w:rPr>
            </w:pPr>
            <w:r>
              <w:rPr>
                <w:rFonts w:ascii="Arial" w:hAnsi="Arial" w:cs="Arial"/>
                <w:b/>
              </w:rPr>
              <w:t>X</w:t>
            </w:r>
          </w:p>
        </w:tc>
        <w:tc>
          <w:tcPr>
            <w:tcW w:w="316" w:type="pct"/>
          </w:tcPr>
          <w:p w14:paraId="42E5D023" w14:textId="5921C493" w:rsidR="002A4949" w:rsidRPr="00302082" w:rsidRDefault="002A4949" w:rsidP="00302082">
            <w:pPr>
              <w:spacing w:after="120"/>
              <w:rPr>
                <w:rFonts w:ascii="Arial" w:hAnsi="Arial" w:cs="Arial"/>
                <w:b/>
              </w:rPr>
            </w:pPr>
            <w:r>
              <w:rPr>
                <w:rFonts w:ascii="Arial" w:hAnsi="Arial" w:cs="Arial"/>
                <w:b/>
              </w:rPr>
              <w:t>X</w:t>
            </w:r>
          </w:p>
        </w:tc>
        <w:tc>
          <w:tcPr>
            <w:tcW w:w="316" w:type="pct"/>
          </w:tcPr>
          <w:p w14:paraId="056E9BBF" w14:textId="3B670268" w:rsidR="002A4949" w:rsidRPr="00302082" w:rsidRDefault="002A4949" w:rsidP="00302082">
            <w:pPr>
              <w:spacing w:after="120"/>
              <w:rPr>
                <w:rFonts w:ascii="Arial" w:hAnsi="Arial" w:cs="Arial"/>
                <w:b/>
              </w:rPr>
            </w:pPr>
            <w:r>
              <w:rPr>
                <w:rFonts w:ascii="Arial" w:hAnsi="Arial" w:cs="Arial"/>
                <w:b/>
              </w:rPr>
              <w:t>X</w:t>
            </w:r>
          </w:p>
        </w:tc>
        <w:tc>
          <w:tcPr>
            <w:tcW w:w="316" w:type="pct"/>
          </w:tcPr>
          <w:p w14:paraId="7F59975E" w14:textId="6835CFAD" w:rsidR="002A4949" w:rsidRPr="00302082" w:rsidRDefault="002A4949" w:rsidP="00302082">
            <w:pPr>
              <w:spacing w:after="120"/>
              <w:rPr>
                <w:rFonts w:ascii="Arial" w:hAnsi="Arial" w:cs="Arial"/>
                <w:b/>
              </w:rPr>
            </w:pPr>
            <w:r>
              <w:rPr>
                <w:rFonts w:ascii="Arial" w:hAnsi="Arial" w:cs="Arial"/>
                <w:b/>
              </w:rPr>
              <w:t>X</w:t>
            </w:r>
          </w:p>
        </w:tc>
      </w:tr>
      <w:tr w:rsidR="002A4949" w:rsidRPr="00302082" w14:paraId="460E8051" w14:textId="755DB7B2" w:rsidTr="00012850">
        <w:tc>
          <w:tcPr>
            <w:tcW w:w="2468" w:type="pct"/>
            <w:shd w:val="clear" w:color="auto" w:fill="D9D9D9" w:themeFill="background1" w:themeFillShade="D9"/>
          </w:tcPr>
          <w:p w14:paraId="3923E2AA" w14:textId="77777777" w:rsidR="002A4949" w:rsidRPr="00302082" w:rsidRDefault="002A4949" w:rsidP="00302082">
            <w:pPr>
              <w:spacing w:after="120"/>
              <w:rPr>
                <w:rFonts w:ascii="Arial" w:hAnsi="Arial" w:cs="Arial"/>
                <w:b/>
              </w:rPr>
            </w:pPr>
            <w:r w:rsidRPr="00302082">
              <w:rPr>
                <w:rFonts w:ascii="Arial" w:hAnsi="Arial" w:cs="Arial"/>
                <w:b/>
              </w:rPr>
              <w:lastRenderedPageBreak/>
              <w:t>Assessment method</w:t>
            </w:r>
          </w:p>
        </w:tc>
        <w:tc>
          <w:tcPr>
            <w:tcW w:w="316" w:type="pct"/>
          </w:tcPr>
          <w:p w14:paraId="30BB7671" w14:textId="77777777" w:rsidR="002A4949" w:rsidRPr="00302082" w:rsidRDefault="002A4949" w:rsidP="00302082">
            <w:pPr>
              <w:spacing w:after="120"/>
              <w:rPr>
                <w:rFonts w:ascii="Arial" w:hAnsi="Arial" w:cs="Arial"/>
                <w:b/>
              </w:rPr>
            </w:pPr>
          </w:p>
        </w:tc>
        <w:tc>
          <w:tcPr>
            <w:tcW w:w="316" w:type="pct"/>
          </w:tcPr>
          <w:p w14:paraId="22BB88FF" w14:textId="77777777" w:rsidR="002A4949" w:rsidRPr="00302082" w:rsidRDefault="002A4949" w:rsidP="00302082">
            <w:pPr>
              <w:spacing w:after="120"/>
              <w:rPr>
                <w:rFonts w:ascii="Arial" w:hAnsi="Arial" w:cs="Arial"/>
                <w:b/>
              </w:rPr>
            </w:pPr>
          </w:p>
        </w:tc>
        <w:tc>
          <w:tcPr>
            <w:tcW w:w="316" w:type="pct"/>
          </w:tcPr>
          <w:p w14:paraId="0F835E1B" w14:textId="77777777" w:rsidR="002A4949" w:rsidRPr="00302082" w:rsidRDefault="002A4949" w:rsidP="00302082">
            <w:pPr>
              <w:spacing w:after="120"/>
              <w:rPr>
                <w:rFonts w:ascii="Arial" w:hAnsi="Arial" w:cs="Arial"/>
                <w:b/>
              </w:rPr>
            </w:pPr>
          </w:p>
        </w:tc>
        <w:tc>
          <w:tcPr>
            <w:tcW w:w="316" w:type="pct"/>
          </w:tcPr>
          <w:p w14:paraId="3DBDDF84" w14:textId="77777777" w:rsidR="002A4949" w:rsidRPr="00302082" w:rsidRDefault="002A4949" w:rsidP="00302082">
            <w:pPr>
              <w:spacing w:after="120"/>
              <w:rPr>
                <w:rFonts w:ascii="Arial" w:hAnsi="Arial" w:cs="Arial"/>
                <w:b/>
              </w:rPr>
            </w:pPr>
          </w:p>
        </w:tc>
        <w:tc>
          <w:tcPr>
            <w:tcW w:w="316" w:type="pct"/>
          </w:tcPr>
          <w:p w14:paraId="557D9E9C" w14:textId="3828E7BB" w:rsidR="002A4949" w:rsidRPr="00302082" w:rsidRDefault="002A4949" w:rsidP="00302082">
            <w:pPr>
              <w:spacing w:after="120"/>
              <w:rPr>
                <w:rFonts w:ascii="Arial" w:hAnsi="Arial" w:cs="Arial"/>
                <w:b/>
              </w:rPr>
            </w:pPr>
          </w:p>
        </w:tc>
        <w:tc>
          <w:tcPr>
            <w:tcW w:w="316" w:type="pct"/>
          </w:tcPr>
          <w:p w14:paraId="4F3A9E6A" w14:textId="77777777" w:rsidR="002A4949" w:rsidRPr="00302082" w:rsidRDefault="002A4949" w:rsidP="00302082">
            <w:pPr>
              <w:spacing w:after="120"/>
              <w:rPr>
                <w:rFonts w:ascii="Arial" w:hAnsi="Arial" w:cs="Arial"/>
                <w:b/>
              </w:rPr>
            </w:pPr>
          </w:p>
        </w:tc>
        <w:tc>
          <w:tcPr>
            <w:tcW w:w="316" w:type="pct"/>
          </w:tcPr>
          <w:p w14:paraId="16DC16E3" w14:textId="77777777" w:rsidR="002A4949" w:rsidRPr="00302082" w:rsidRDefault="002A4949" w:rsidP="00302082">
            <w:pPr>
              <w:spacing w:after="120"/>
              <w:rPr>
                <w:rFonts w:ascii="Arial" w:hAnsi="Arial" w:cs="Arial"/>
                <w:b/>
              </w:rPr>
            </w:pPr>
          </w:p>
        </w:tc>
        <w:tc>
          <w:tcPr>
            <w:tcW w:w="316" w:type="pct"/>
          </w:tcPr>
          <w:p w14:paraId="1466B5CB" w14:textId="77777777" w:rsidR="002A4949" w:rsidRPr="00302082" w:rsidRDefault="002A4949" w:rsidP="00302082">
            <w:pPr>
              <w:spacing w:after="120"/>
              <w:rPr>
                <w:rFonts w:ascii="Arial" w:hAnsi="Arial" w:cs="Arial"/>
                <w:b/>
              </w:rPr>
            </w:pPr>
          </w:p>
        </w:tc>
      </w:tr>
      <w:tr w:rsidR="002A4949" w:rsidRPr="00302082" w14:paraId="1F93F1D4" w14:textId="20D9C168" w:rsidTr="00012850">
        <w:tc>
          <w:tcPr>
            <w:tcW w:w="2468" w:type="pct"/>
            <w:vAlign w:val="bottom"/>
          </w:tcPr>
          <w:p w14:paraId="774F3625" w14:textId="5F07CBE7" w:rsidR="002A4949" w:rsidRPr="00C65334" w:rsidRDefault="002A4949" w:rsidP="00C0659B">
            <w:pPr>
              <w:spacing w:after="120"/>
              <w:rPr>
                <w:rFonts w:ascii="Arial" w:hAnsi="Arial" w:cs="Arial"/>
              </w:rPr>
            </w:pPr>
            <w:r w:rsidRPr="00C65334">
              <w:rPr>
                <w:rFonts w:ascii="Arial" w:hAnsi="Arial" w:cs="Arial"/>
                <w:color w:val="000000"/>
              </w:rPr>
              <w:t>Portfolio</w:t>
            </w:r>
            <w:r w:rsidR="00CB66CC" w:rsidRPr="00C65334">
              <w:rPr>
                <w:rFonts w:ascii="Arial" w:hAnsi="Arial" w:cs="Arial"/>
                <w:color w:val="000000"/>
              </w:rPr>
              <w:t xml:space="preserve"> Assessment Report</w:t>
            </w:r>
          </w:p>
        </w:tc>
        <w:tc>
          <w:tcPr>
            <w:tcW w:w="316" w:type="pct"/>
          </w:tcPr>
          <w:p w14:paraId="34DD0E85" w14:textId="74EDC463" w:rsidR="002A4949" w:rsidRPr="00302082" w:rsidRDefault="002A4949" w:rsidP="00C0659B">
            <w:pPr>
              <w:spacing w:after="120"/>
              <w:rPr>
                <w:rFonts w:ascii="Arial" w:hAnsi="Arial" w:cs="Arial"/>
                <w:b/>
              </w:rPr>
            </w:pPr>
            <w:r>
              <w:rPr>
                <w:rFonts w:ascii="Arial" w:hAnsi="Arial" w:cs="Arial"/>
                <w:b/>
              </w:rPr>
              <w:t>X</w:t>
            </w:r>
          </w:p>
        </w:tc>
        <w:tc>
          <w:tcPr>
            <w:tcW w:w="316" w:type="pct"/>
          </w:tcPr>
          <w:p w14:paraId="1F82DF82" w14:textId="0F509E2A" w:rsidR="002A4949" w:rsidRPr="00302082" w:rsidRDefault="002A4949" w:rsidP="00C0659B">
            <w:pPr>
              <w:spacing w:after="120"/>
              <w:rPr>
                <w:rFonts w:ascii="Arial" w:hAnsi="Arial" w:cs="Arial"/>
                <w:b/>
              </w:rPr>
            </w:pPr>
            <w:r>
              <w:rPr>
                <w:rFonts w:ascii="Arial" w:hAnsi="Arial" w:cs="Arial"/>
                <w:b/>
              </w:rPr>
              <w:t>X</w:t>
            </w:r>
          </w:p>
        </w:tc>
        <w:tc>
          <w:tcPr>
            <w:tcW w:w="316" w:type="pct"/>
          </w:tcPr>
          <w:p w14:paraId="7AC533DF" w14:textId="7D180CA3" w:rsidR="002A4949" w:rsidRPr="00302082" w:rsidRDefault="002A4949" w:rsidP="00C0659B">
            <w:pPr>
              <w:spacing w:after="120"/>
              <w:rPr>
                <w:rFonts w:ascii="Arial" w:hAnsi="Arial" w:cs="Arial"/>
                <w:b/>
              </w:rPr>
            </w:pPr>
            <w:r>
              <w:rPr>
                <w:rFonts w:ascii="Arial" w:hAnsi="Arial" w:cs="Arial"/>
                <w:b/>
              </w:rPr>
              <w:t>X</w:t>
            </w:r>
          </w:p>
        </w:tc>
        <w:tc>
          <w:tcPr>
            <w:tcW w:w="316" w:type="pct"/>
          </w:tcPr>
          <w:p w14:paraId="7A63F44F" w14:textId="7C10EF59" w:rsidR="002A4949" w:rsidRPr="00302082" w:rsidRDefault="002A4949" w:rsidP="00C0659B">
            <w:pPr>
              <w:spacing w:after="120"/>
              <w:rPr>
                <w:rFonts w:ascii="Arial" w:hAnsi="Arial" w:cs="Arial"/>
                <w:b/>
              </w:rPr>
            </w:pPr>
            <w:r>
              <w:rPr>
                <w:rFonts w:ascii="Arial" w:hAnsi="Arial" w:cs="Arial"/>
                <w:b/>
              </w:rPr>
              <w:t>X</w:t>
            </w:r>
          </w:p>
        </w:tc>
        <w:tc>
          <w:tcPr>
            <w:tcW w:w="316" w:type="pct"/>
          </w:tcPr>
          <w:p w14:paraId="11DFC9F2" w14:textId="313D0D32" w:rsidR="002A4949" w:rsidRPr="00302082" w:rsidRDefault="002A4949" w:rsidP="00C0659B">
            <w:pPr>
              <w:spacing w:after="120"/>
              <w:rPr>
                <w:rFonts w:ascii="Arial" w:hAnsi="Arial" w:cs="Arial"/>
                <w:b/>
              </w:rPr>
            </w:pPr>
            <w:r>
              <w:rPr>
                <w:rFonts w:ascii="Arial" w:hAnsi="Arial" w:cs="Arial"/>
                <w:b/>
              </w:rPr>
              <w:t>X</w:t>
            </w:r>
          </w:p>
        </w:tc>
        <w:tc>
          <w:tcPr>
            <w:tcW w:w="316" w:type="pct"/>
          </w:tcPr>
          <w:p w14:paraId="5152FE1D" w14:textId="56A32966" w:rsidR="002A4949" w:rsidRPr="00302082" w:rsidRDefault="002A4949" w:rsidP="00C0659B">
            <w:pPr>
              <w:spacing w:after="120"/>
              <w:rPr>
                <w:rFonts w:ascii="Arial" w:hAnsi="Arial" w:cs="Arial"/>
                <w:b/>
              </w:rPr>
            </w:pPr>
            <w:r>
              <w:rPr>
                <w:rFonts w:ascii="Arial" w:hAnsi="Arial" w:cs="Arial"/>
                <w:b/>
              </w:rPr>
              <w:t>X</w:t>
            </w:r>
          </w:p>
        </w:tc>
        <w:tc>
          <w:tcPr>
            <w:tcW w:w="316" w:type="pct"/>
          </w:tcPr>
          <w:p w14:paraId="77EB7706" w14:textId="1189D3D3" w:rsidR="002A4949" w:rsidRPr="00302082" w:rsidRDefault="002A4949" w:rsidP="00C0659B">
            <w:pPr>
              <w:spacing w:after="120"/>
              <w:rPr>
                <w:rFonts w:ascii="Arial" w:hAnsi="Arial" w:cs="Arial"/>
                <w:b/>
              </w:rPr>
            </w:pPr>
            <w:r>
              <w:rPr>
                <w:rFonts w:ascii="Arial" w:hAnsi="Arial" w:cs="Arial"/>
                <w:b/>
              </w:rPr>
              <w:t>X</w:t>
            </w:r>
          </w:p>
        </w:tc>
        <w:tc>
          <w:tcPr>
            <w:tcW w:w="316" w:type="pct"/>
          </w:tcPr>
          <w:p w14:paraId="1F420EE1" w14:textId="0B3A4817" w:rsidR="002A4949" w:rsidRPr="00302082" w:rsidRDefault="002A4949" w:rsidP="00C0659B">
            <w:pPr>
              <w:spacing w:after="120"/>
              <w:rPr>
                <w:rFonts w:ascii="Arial" w:hAnsi="Arial" w:cs="Arial"/>
                <w:b/>
              </w:rPr>
            </w:pPr>
            <w:r>
              <w:rPr>
                <w:rFonts w:ascii="Arial" w:hAnsi="Arial" w:cs="Arial"/>
                <w:b/>
              </w:rPr>
              <w:t>X</w:t>
            </w:r>
          </w:p>
        </w:tc>
      </w:tr>
      <w:tr w:rsidR="002A4949" w:rsidRPr="00302082" w14:paraId="788F510C" w14:textId="6AFFE9AC" w:rsidTr="00012850">
        <w:tc>
          <w:tcPr>
            <w:tcW w:w="2468" w:type="pct"/>
            <w:vAlign w:val="bottom"/>
          </w:tcPr>
          <w:p w14:paraId="09B1106F" w14:textId="303000EA" w:rsidR="002A4949" w:rsidRPr="00C65334" w:rsidRDefault="00CB66CC" w:rsidP="00C0659B">
            <w:pPr>
              <w:spacing w:after="120"/>
              <w:rPr>
                <w:rFonts w:ascii="Arial" w:hAnsi="Arial" w:cs="Arial"/>
              </w:rPr>
            </w:pPr>
            <w:r w:rsidRPr="00C65334">
              <w:rPr>
                <w:rFonts w:ascii="Arial" w:hAnsi="Arial" w:cs="Arial"/>
                <w:color w:val="000000"/>
              </w:rPr>
              <w:t xml:space="preserve">VLE </w:t>
            </w:r>
            <w:r w:rsidR="002A4949" w:rsidRPr="00C65334">
              <w:rPr>
                <w:rFonts w:ascii="Arial" w:hAnsi="Arial" w:cs="Arial"/>
                <w:color w:val="000000"/>
              </w:rPr>
              <w:t>test</w:t>
            </w:r>
          </w:p>
        </w:tc>
        <w:tc>
          <w:tcPr>
            <w:tcW w:w="316" w:type="pct"/>
          </w:tcPr>
          <w:p w14:paraId="68D03190" w14:textId="35093E78" w:rsidR="002A4949" w:rsidRPr="00302082" w:rsidRDefault="002A4949" w:rsidP="00C0659B">
            <w:pPr>
              <w:spacing w:after="120"/>
              <w:rPr>
                <w:rFonts w:ascii="Arial" w:hAnsi="Arial" w:cs="Arial"/>
                <w:b/>
              </w:rPr>
            </w:pPr>
            <w:r>
              <w:rPr>
                <w:rFonts w:ascii="Arial" w:hAnsi="Arial" w:cs="Arial"/>
                <w:b/>
              </w:rPr>
              <w:t>X</w:t>
            </w:r>
          </w:p>
        </w:tc>
        <w:tc>
          <w:tcPr>
            <w:tcW w:w="316" w:type="pct"/>
          </w:tcPr>
          <w:p w14:paraId="160A46D8" w14:textId="30E5A469" w:rsidR="002A4949" w:rsidRPr="00302082" w:rsidRDefault="002A4949" w:rsidP="00C0659B">
            <w:pPr>
              <w:spacing w:after="120"/>
              <w:rPr>
                <w:rFonts w:ascii="Arial" w:hAnsi="Arial" w:cs="Arial"/>
                <w:b/>
              </w:rPr>
            </w:pPr>
            <w:r>
              <w:rPr>
                <w:rFonts w:ascii="Arial" w:hAnsi="Arial" w:cs="Arial"/>
                <w:b/>
              </w:rPr>
              <w:t>X</w:t>
            </w:r>
          </w:p>
        </w:tc>
        <w:tc>
          <w:tcPr>
            <w:tcW w:w="316" w:type="pct"/>
          </w:tcPr>
          <w:p w14:paraId="234C84AB" w14:textId="4EA9EE2F" w:rsidR="002A4949" w:rsidRPr="00302082" w:rsidRDefault="002A4949" w:rsidP="00C0659B">
            <w:pPr>
              <w:spacing w:after="120"/>
              <w:rPr>
                <w:rFonts w:ascii="Arial" w:hAnsi="Arial" w:cs="Arial"/>
                <w:b/>
              </w:rPr>
            </w:pPr>
            <w:r>
              <w:rPr>
                <w:rFonts w:ascii="Arial" w:hAnsi="Arial" w:cs="Arial"/>
                <w:b/>
              </w:rPr>
              <w:t>X</w:t>
            </w:r>
          </w:p>
        </w:tc>
        <w:tc>
          <w:tcPr>
            <w:tcW w:w="316" w:type="pct"/>
          </w:tcPr>
          <w:p w14:paraId="498A5070" w14:textId="03A94D16" w:rsidR="002A4949" w:rsidRPr="00302082" w:rsidRDefault="002A4949" w:rsidP="00C0659B">
            <w:pPr>
              <w:spacing w:after="120"/>
              <w:rPr>
                <w:rFonts w:ascii="Arial" w:hAnsi="Arial" w:cs="Arial"/>
                <w:b/>
              </w:rPr>
            </w:pPr>
            <w:r>
              <w:rPr>
                <w:rFonts w:ascii="Arial" w:hAnsi="Arial" w:cs="Arial"/>
                <w:b/>
              </w:rPr>
              <w:t>X</w:t>
            </w:r>
          </w:p>
        </w:tc>
        <w:tc>
          <w:tcPr>
            <w:tcW w:w="316" w:type="pct"/>
          </w:tcPr>
          <w:p w14:paraId="66DE8819" w14:textId="0322C460" w:rsidR="002A4949" w:rsidRPr="00302082" w:rsidRDefault="002A4949" w:rsidP="00C0659B">
            <w:pPr>
              <w:spacing w:after="120"/>
              <w:rPr>
                <w:rFonts w:ascii="Arial" w:hAnsi="Arial" w:cs="Arial"/>
                <w:b/>
              </w:rPr>
            </w:pPr>
          </w:p>
        </w:tc>
        <w:tc>
          <w:tcPr>
            <w:tcW w:w="316" w:type="pct"/>
          </w:tcPr>
          <w:p w14:paraId="02182185" w14:textId="49EF1A85" w:rsidR="002A4949" w:rsidRPr="00302082" w:rsidRDefault="002A4949" w:rsidP="00C0659B">
            <w:pPr>
              <w:spacing w:after="120"/>
              <w:rPr>
                <w:rFonts w:ascii="Arial" w:hAnsi="Arial" w:cs="Arial"/>
                <w:b/>
              </w:rPr>
            </w:pPr>
            <w:r>
              <w:rPr>
                <w:rFonts w:ascii="Arial" w:hAnsi="Arial" w:cs="Arial"/>
                <w:b/>
              </w:rPr>
              <w:t>X</w:t>
            </w:r>
          </w:p>
        </w:tc>
        <w:tc>
          <w:tcPr>
            <w:tcW w:w="316" w:type="pct"/>
          </w:tcPr>
          <w:p w14:paraId="72CA9726" w14:textId="3D25D48A" w:rsidR="002A4949" w:rsidRPr="00302082" w:rsidRDefault="002A4949" w:rsidP="00C0659B">
            <w:pPr>
              <w:spacing w:after="120"/>
              <w:rPr>
                <w:rFonts w:ascii="Arial" w:hAnsi="Arial" w:cs="Arial"/>
                <w:b/>
              </w:rPr>
            </w:pPr>
            <w:r>
              <w:rPr>
                <w:rFonts w:ascii="Arial" w:hAnsi="Arial" w:cs="Arial"/>
                <w:b/>
              </w:rPr>
              <w:t>X</w:t>
            </w:r>
          </w:p>
        </w:tc>
        <w:tc>
          <w:tcPr>
            <w:tcW w:w="316" w:type="pct"/>
          </w:tcPr>
          <w:p w14:paraId="6115709C" w14:textId="4C18ABB8" w:rsidR="002A4949" w:rsidRPr="00302082" w:rsidRDefault="002A4949" w:rsidP="00C0659B">
            <w:pPr>
              <w:spacing w:after="120"/>
              <w:rPr>
                <w:rFonts w:ascii="Arial" w:hAnsi="Arial" w:cs="Arial"/>
                <w:b/>
              </w:rPr>
            </w:pPr>
            <w:r>
              <w:rPr>
                <w:rFonts w:ascii="Arial" w:hAnsi="Arial" w:cs="Arial"/>
                <w:b/>
              </w:rPr>
              <w:t>X</w:t>
            </w:r>
          </w:p>
        </w:tc>
      </w:tr>
    </w:tbl>
    <w:p w14:paraId="110B15BD" w14:textId="77777777" w:rsidR="007A6245" w:rsidRDefault="007A6245" w:rsidP="00302082">
      <w:pPr>
        <w:spacing w:after="120" w:line="240" w:lineRule="auto"/>
        <w:ind w:left="426" w:right="260"/>
        <w:rPr>
          <w:rFonts w:ascii="Arial" w:hAnsi="Arial" w:cs="Arial"/>
          <w:b/>
          <w:iCs/>
        </w:rPr>
      </w:pPr>
    </w:p>
    <w:p w14:paraId="714DA543" w14:textId="77777777" w:rsidR="00883204" w:rsidRPr="00D50113" w:rsidRDefault="00883204" w:rsidP="006D4228">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C9DE9F" w14:textId="65F853D3" w:rsidR="00883204" w:rsidRPr="00D50113" w:rsidRDefault="00883204" w:rsidP="00CC6C3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E75FB">
        <w:rPr>
          <w:rFonts w:ascii="Arial" w:hAnsi="Arial" w:cs="Arial"/>
        </w:rPr>
        <w:t>Division</w:t>
      </w:r>
      <w:r w:rsidR="00CC6C3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ACE2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6A38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FDDE2D" w14:textId="77777777" w:rsidR="00096DA4" w:rsidRPr="00302082" w:rsidRDefault="00096DA4" w:rsidP="00302082">
      <w:pPr>
        <w:spacing w:after="120" w:line="240" w:lineRule="auto"/>
        <w:ind w:left="426" w:right="260"/>
        <w:rPr>
          <w:rFonts w:ascii="Arial" w:hAnsi="Arial" w:cs="Arial"/>
          <w:i/>
          <w:iCs/>
        </w:rPr>
      </w:pPr>
    </w:p>
    <w:p w14:paraId="3C41101B" w14:textId="77777777" w:rsidR="009A2D37" w:rsidRPr="00302082" w:rsidRDefault="00883204" w:rsidP="006D4228">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13B8A6" w14:textId="0DCB75E9" w:rsidR="009A2D37" w:rsidRPr="00154D48" w:rsidRDefault="009D59FB" w:rsidP="00154D48">
      <w:pPr>
        <w:spacing w:after="120" w:line="240" w:lineRule="auto"/>
        <w:ind w:left="567" w:right="260"/>
        <w:rPr>
          <w:rFonts w:ascii="Arial" w:hAnsi="Arial" w:cs="Arial"/>
        </w:rPr>
      </w:pPr>
      <w:r>
        <w:rPr>
          <w:rFonts w:ascii="Arial" w:hAnsi="Arial" w:cs="Arial"/>
        </w:rPr>
        <w:t>Medway</w:t>
      </w:r>
    </w:p>
    <w:p w14:paraId="3A9F6DCE" w14:textId="77777777" w:rsidR="00154D48" w:rsidRPr="00154D48" w:rsidRDefault="00154D48" w:rsidP="00154D48">
      <w:pPr>
        <w:spacing w:after="120" w:line="240" w:lineRule="auto"/>
        <w:ind w:left="567" w:right="260"/>
        <w:rPr>
          <w:rFonts w:ascii="Arial" w:hAnsi="Arial" w:cs="Arial"/>
          <w:iCs/>
        </w:rPr>
      </w:pPr>
    </w:p>
    <w:p w14:paraId="114445D7" w14:textId="77777777" w:rsidR="00883204" w:rsidRPr="002A7F48" w:rsidRDefault="00883204" w:rsidP="006D4228">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630BFC" w14:textId="0A183B52" w:rsidR="00154D48" w:rsidRPr="00154D48" w:rsidRDefault="00E525F8" w:rsidP="00E525F8">
      <w:pPr>
        <w:spacing w:after="120" w:line="240" w:lineRule="auto"/>
        <w:ind w:left="567" w:right="260"/>
        <w:rPr>
          <w:rFonts w:ascii="Arial" w:hAnsi="Arial" w:cs="Arial"/>
          <w:iCs/>
        </w:rPr>
      </w:pPr>
      <w:r>
        <w:rPr>
          <w:rFonts w:ascii="Arial" w:hAnsi="Arial" w:cs="Arial"/>
          <w:iCs/>
        </w:rPr>
        <w:t xml:space="preserve">Case studies on international Project Management Offices will be used to </w:t>
      </w:r>
      <w:r w:rsidR="009D59FB" w:rsidRPr="009D59FB">
        <w:rPr>
          <w:rFonts w:ascii="Arial" w:hAnsi="Arial" w:cs="Arial"/>
          <w:iCs/>
        </w:rPr>
        <w:t>help students operate in an international context and global organisation. Students will have the opportunity to develop the ability to think globally.</w:t>
      </w:r>
    </w:p>
    <w:p w14:paraId="2724D72F" w14:textId="77777777" w:rsidR="00883204" w:rsidRPr="00883204" w:rsidRDefault="00883204" w:rsidP="00883204">
      <w:pPr>
        <w:spacing w:after="120" w:line="240" w:lineRule="auto"/>
        <w:ind w:right="260"/>
        <w:rPr>
          <w:rFonts w:ascii="Arial" w:hAnsi="Arial" w:cs="Arial"/>
          <w:b/>
        </w:rPr>
      </w:pPr>
    </w:p>
    <w:p w14:paraId="4B5FEC22" w14:textId="77777777" w:rsidR="00641D6D" w:rsidRPr="00302082" w:rsidRDefault="00641D6D" w:rsidP="00302082">
      <w:pPr>
        <w:pBdr>
          <w:bottom w:val="single" w:sz="6" w:space="1" w:color="auto"/>
        </w:pBdr>
        <w:spacing w:after="120" w:line="240" w:lineRule="auto"/>
        <w:ind w:right="260"/>
        <w:rPr>
          <w:rFonts w:ascii="Arial" w:hAnsi="Arial" w:cs="Arial"/>
        </w:rPr>
      </w:pPr>
    </w:p>
    <w:p w14:paraId="39F2A7D3" w14:textId="6D980EA3" w:rsidR="00441E76" w:rsidRPr="00BA453C" w:rsidRDefault="006E75F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29C2" w14:textId="77777777" w:rsidR="00D40813" w:rsidRDefault="00D40813" w:rsidP="009A2D37">
      <w:pPr>
        <w:spacing w:after="0" w:line="240" w:lineRule="auto"/>
      </w:pPr>
      <w:r>
        <w:separator/>
      </w:r>
    </w:p>
  </w:endnote>
  <w:endnote w:type="continuationSeparator" w:id="0">
    <w:p w14:paraId="7A5912E4" w14:textId="77777777" w:rsidR="00D40813" w:rsidRDefault="00D40813" w:rsidP="009A2D37">
      <w:pPr>
        <w:spacing w:after="0" w:line="240" w:lineRule="auto"/>
      </w:pPr>
      <w:r>
        <w:continuationSeparator/>
      </w:r>
    </w:p>
  </w:endnote>
  <w:endnote w:type="continuationNotice" w:id="1">
    <w:p w14:paraId="3A86F458" w14:textId="77777777" w:rsidR="00D40813" w:rsidRDefault="00D4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36E50538" w:rsidR="000817F1" w:rsidRDefault="000817F1" w:rsidP="009A2D37">
        <w:pPr>
          <w:pStyle w:val="Footer"/>
          <w:jc w:val="center"/>
        </w:pPr>
        <w:r>
          <w:fldChar w:fldCharType="begin"/>
        </w:r>
        <w:r>
          <w:instrText xml:space="preserve"> PAGE   \* MERGEFORMAT </w:instrText>
        </w:r>
        <w:r>
          <w:fldChar w:fldCharType="separate"/>
        </w:r>
        <w:r w:rsidR="00282230">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3DEAA5A8" w:rsidR="000817F1" w:rsidRDefault="000817F1" w:rsidP="00DB36AB">
        <w:pPr>
          <w:pStyle w:val="Footer"/>
          <w:jc w:val="center"/>
        </w:pPr>
        <w:r>
          <w:fldChar w:fldCharType="begin"/>
        </w:r>
        <w:r>
          <w:instrText xml:space="preserve"> PAGE   \* MERGEFORMAT </w:instrText>
        </w:r>
        <w:r>
          <w:fldChar w:fldCharType="separate"/>
        </w:r>
        <w:r w:rsidR="0028223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5F90" w14:textId="77777777" w:rsidR="00D40813" w:rsidRDefault="00D40813" w:rsidP="009A2D37">
      <w:pPr>
        <w:spacing w:after="0" w:line="240" w:lineRule="auto"/>
      </w:pPr>
      <w:r>
        <w:separator/>
      </w:r>
    </w:p>
  </w:footnote>
  <w:footnote w:type="continuationSeparator" w:id="0">
    <w:p w14:paraId="6C7B5B38" w14:textId="77777777" w:rsidR="00D40813" w:rsidRDefault="00D40813" w:rsidP="009A2D37">
      <w:pPr>
        <w:spacing w:after="0" w:line="240" w:lineRule="auto"/>
      </w:pPr>
      <w:r>
        <w:continuationSeparator/>
      </w:r>
    </w:p>
  </w:footnote>
  <w:footnote w:type="continuationNotice" w:id="1">
    <w:p w14:paraId="3FB7D6FD" w14:textId="77777777" w:rsidR="00D40813" w:rsidRDefault="00D40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752"/>
    <w:multiLevelType w:val="multilevel"/>
    <w:tmpl w:val="2786B88C"/>
    <w:lvl w:ilvl="0">
      <w:start w:val="8"/>
      <w:numFmt w:val="decimal"/>
      <w:lvlText w:val="%1."/>
      <w:lvlJc w:val="left"/>
      <w:pPr>
        <w:ind w:left="360" w:hanging="360"/>
      </w:pPr>
      <w:rPr>
        <w:rFonts w:ascii="Arial" w:hAnsi="Arial" w:cs="Arial"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613248"/>
    <w:multiLevelType w:val="hybridMultilevel"/>
    <w:tmpl w:val="DAA228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87C6A"/>
    <w:multiLevelType w:val="multilevel"/>
    <w:tmpl w:val="9A9AA30E"/>
    <w:lvl w:ilvl="0">
      <w:start w:val="9"/>
      <w:numFmt w:val="decimal"/>
      <w:lvlText w:val="%1."/>
      <w:lvlJc w:val="left"/>
      <w:pPr>
        <w:ind w:left="720" w:hanging="360"/>
      </w:pPr>
      <w:rPr>
        <w:rFonts w:asciiTheme="minorHAnsi" w:hAnsiTheme="minorHAnsi" w:cstheme="minorBidi" w:hint="default"/>
      </w:rPr>
    </w:lvl>
    <w:lvl w:ilvl="1">
      <w:start w:val="1"/>
      <w:numFmt w:val="decimal"/>
      <w:lvlText w:val="%1.%2."/>
      <w:lvlJc w:val="left"/>
      <w:pPr>
        <w:ind w:left="1800" w:hanging="720"/>
      </w:pPr>
      <w:rPr>
        <w:rFonts w:asciiTheme="minorHAnsi" w:hAnsiTheme="minorHAnsi" w:cstheme="minorBidi" w:hint="default"/>
      </w:rPr>
    </w:lvl>
    <w:lvl w:ilvl="2">
      <w:start w:val="1"/>
      <w:numFmt w:val="decimal"/>
      <w:lvlText w:val="%1.%2.%3."/>
      <w:lvlJc w:val="left"/>
      <w:pPr>
        <w:ind w:left="2520" w:hanging="720"/>
      </w:pPr>
      <w:rPr>
        <w:rFonts w:asciiTheme="minorHAnsi" w:hAnsiTheme="minorHAnsi" w:cstheme="minorBidi" w:hint="default"/>
      </w:rPr>
    </w:lvl>
    <w:lvl w:ilvl="3">
      <w:start w:val="1"/>
      <w:numFmt w:val="decimal"/>
      <w:lvlText w:val="%1.%2.%3.%4."/>
      <w:lvlJc w:val="left"/>
      <w:pPr>
        <w:ind w:left="3600" w:hanging="1080"/>
      </w:pPr>
      <w:rPr>
        <w:rFonts w:asciiTheme="minorHAnsi" w:hAnsiTheme="minorHAnsi" w:cstheme="minorBidi" w:hint="default"/>
      </w:rPr>
    </w:lvl>
    <w:lvl w:ilvl="4">
      <w:start w:val="1"/>
      <w:numFmt w:val="decimal"/>
      <w:lvlText w:val="%1.%2.%3.%4.%5."/>
      <w:lvlJc w:val="left"/>
      <w:pPr>
        <w:ind w:left="4320" w:hanging="1080"/>
      </w:pPr>
      <w:rPr>
        <w:rFonts w:asciiTheme="minorHAnsi" w:hAnsiTheme="minorHAnsi" w:cstheme="minorBidi" w:hint="default"/>
      </w:rPr>
    </w:lvl>
    <w:lvl w:ilvl="5">
      <w:start w:val="1"/>
      <w:numFmt w:val="decimal"/>
      <w:lvlText w:val="%1.%2.%3.%4.%5.%6."/>
      <w:lvlJc w:val="left"/>
      <w:pPr>
        <w:ind w:left="5400" w:hanging="1440"/>
      </w:pPr>
      <w:rPr>
        <w:rFonts w:asciiTheme="minorHAnsi" w:hAnsiTheme="minorHAnsi" w:cstheme="minorBidi" w:hint="default"/>
      </w:rPr>
    </w:lvl>
    <w:lvl w:ilvl="6">
      <w:start w:val="1"/>
      <w:numFmt w:val="decimal"/>
      <w:lvlText w:val="%1.%2.%3.%4.%5.%6.%7."/>
      <w:lvlJc w:val="left"/>
      <w:pPr>
        <w:ind w:left="6120" w:hanging="1440"/>
      </w:pPr>
      <w:rPr>
        <w:rFonts w:asciiTheme="minorHAnsi" w:hAnsiTheme="minorHAnsi" w:cstheme="minorBidi" w:hint="default"/>
      </w:rPr>
    </w:lvl>
    <w:lvl w:ilvl="7">
      <w:start w:val="1"/>
      <w:numFmt w:val="decimal"/>
      <w:lvlText w:val="%1.%2.%3.%4.%5.%6.%7.%8."/>
      <w:lvlJc w:val="left"/>
      <w:pPr>
        <w:ind w:left="7200" w:hanging="1800"/>
      </w:pPr>
      <w:rPr>
        <w:rFonts w:asciiTheme="minorHAnsi" w:hAnsiTheme="minorHAnsi" w:cstheme="minorBidi" w:hint="default"/>
      </w:rPr>
    </w:lvl>
    <w:lvl w:ilvl="8">
      <w:start w:val="1"/>
      <w:numFmt w:val="decimal"/>
      <w:lvlText w:val="%1.%2.%3.%4.%5.%6.%7.%8.%9."/>
      <w:lvlJc w:val="left"/>
      <w:pPr>
        <w:ind w:left="7920" w:hanging="1800"/>
      </w:pPr>
      <w:rPr>
        <w:rFonts w:asciiTheme="minorHAnsi" w:hAnsiTheme="minorHAnsi" w:cstheme="minorBidi" w:hint="default"/>
      </w:rPr>
    </w:lvl>
  </w:abstractNum>
  <w:abstractNum w:abstractNumId="16"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7"/>
  </w:num>
  <w:num w:numId="8">
    <w:abstractNumId w:val="10"/>
  </w:num>
  <w:num w:numId="9">
    <w:abstractNumId w:val="7"/>
  </w:num>
  <w:num w:numId="10">
    <w:abstractNumId w:val="12"/>
  </w:num>
  <w:num w:numId="11">
    <w:abstractNumId w:val="4"/>
  </w:num>
  <w:num w:numId="12">
    <w:abstractNumId w:val="16"/>
  </w:num>
  <w:num w:numId="13">
    <w:abstractNumId w:val="2"/>
  </w:num>
  <w:num w:numId="14">
    <w:abstractNumId w:val="5"/>
  </w:num>
  <w:num w:numId="15">
    <w:abstractNumId w:val="8"/>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kwrwUAeCqB1CwAAAA="/>
  </w:docVars>
  <w:rsids>
    <w:rsidRoot w:val="009A2D37"/>
    <w:rsid w:val="00000C8C"/>
    <w:rsid w:val="000017F2"/>
    <w:rsid w:val="00005661"/>
    <w:rsid w:val="00010A16"/>
    <w:rsid w:val="0001243F"/>
    <w:rsid w:val="00012850"/>
    <w:rsid w:val="00021EA0"/>
    <w:rsid w:val="00025992"/>
    <w:rsid w:val="00027937"/>
    <w:rsid w:val="00030C9E"/>
    <w:rsid w:val="00031E67"/>
    <w:rsid w:val="000408CC"/>
    <w:rsid w:val="00045373"/>
    <w:rsid w:val="00063A2F"/>
    <w:rsid w:val="000678D3"/>
    <w:rsid w:val="000817F1"/>
    <w:rsid w:val="00094810"/>
    <w:rsid w:val="00096DA4"/>
    <w:rsid w:val="00097523"/>
    <w:rsid w:val="000C0294"/>
    <w:rsid w:val="000C3A7E"/>
    <w:rsid w:val="000C7A1C"/>
    <w:rsid w:val="000D2A8A"/>
    <w:rsid w:val="000D32AC"/>
    <w:rsid w:val="000E182C"/>
    <w:rsid w:val="000E20C1"/>
    <w:rsid w:val="000E3B73"/>
    <w:rsid w:val="000F6C56"/>
    <w:rsid w:val="000F7FBF"/>
    <w:rsid w:val="00106BE5"/>
    <w:rsid w:val="00110947"/>
    <w:rsid w:val="00111906"/>
    <w:rsid w:val="00111CB3"/>
    <w:rsid w:val="00117577"/>
    <w:rsid w:val="00117793"/>
    <w:rsid w:val="001206E4"/>
    <w:rsid w:val="001214D3"/>
    <w:rsid w:val="00121BFC"/>
    <w:rsid w:val="00123E1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3916"/>
    <w:rsid w:val="001A425B"/>
    <w:rsid w:val="001A7762"/>
    <w:rsid w:val="001B1B28"/>
    <w:rsid w:val="001B27FB"/>
    <w:rsid w:val="001C1787"/>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3799E"/>
    <w:rsid w:val="002407C0"/>
    <w:rsid w:val="002461AF"/>
    <w:rsid w:val="002465A1"/>
    <w:rsid w:val="00256EE7"/>
    <w:rsid w:val="00264576"/>
    <w:rsid w:val="0026585A"/>
    <w:rsid w:val="00266735"/>
    <w:rsid w:val="00273CF0"/>
    <w:rsid w:val="002748D4"/>
    <w:rsid w:val="00274ED7"/>
    <w:rsid w:val="00282230"/>
    <w:rsid w:val="0028461D"/>
    <w:rsid w:val="0028590C"/>
    <w:rsid w:val="00290387"/>
    <w:rsid w:val="00292C46"/>
    <w:rsid w:val="002938D6"/>
    <w:rsid w:val="00294B73"/>
    <w:rsid w:val="00294D68"/>
    <w:rsid w:val="002A0C18"/>
    <w:rsid w:val="002A219B"/>
    <w:rsid w:val="002A22DB"/>
    <w:rsid w:val="002A494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5FBB"/>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5C94"/>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228"/>
    <w:rsid w:val="006D444F"/>
    <w:rsid w:val="006E4FEA"/>
    <w:rsid w:val="006E75FB"/>
    <w:rsid w:val="006F1A15"/>
    <w:rsid w:val="006F3F8B"/>
    <w:rsid w:val="00700488"/>
    <w:rsid w:val="00703404"/>
    <w:rsid w:val="00703F92"/>
    <w:rsid w:val="00704637"/>
    <w:rsid w:val="007105E4"/>
    <w:rsid w:val="00714EE5"/>
    <w:rsid w:val="00720270"/>
    <w:rsid w:val="00724362"/>
    <w:rsid w:val="00727780"/>
    <w:rsid w:val="0073792C"/>
    <w:rsid w:val="00744EA5"/>
    <w:rsid w:val="00754069"/>
    <w:rsid w:val="00766003"/>
    <w:rsid w:val="007667DF"/>
    <w:rsid w:val="0077080B"/>
    <w:rsid w:val="00787070"/>
    <w:rsid w:val="007906FD"/>
    <w:rsid w:val="00797197"/>
    <w:rsid w:val="00797265"/>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B64"/>
    <w:rsid w:val="0089148D"/>
    <w:rsid w:val="00891E0D"/>
    <w:rsid w:val="008A0F36"/>
    <w:rsid w:val="008B2543"/>
    <w:rsid w:val="008B4B6E"/>
    <w:rsid w:val="008D7401"/>
    <w:rsid w:val="00900FDE"/>
    <w:rsid w:val="0090241A"/>
    <w:rsid w:val="00903DF6"/>
    <w:rsid w:val="00921CF6"/>
    <w:rsid w:val="00922E9E"/>
    <w:rsid w:val="00923279"/>
    <w:rsid w:val="00924EF0"/>
    <w:rsid w:val="00934D7B"/>
    <w:rsid w:val="00947180"/>
    <w:rsid w:val="00952CCD"/>
    <w:rsid w:val="009567BE"/>
    <w:rsid w:val="009676FA"/>
    <w:rsid w:val="009679E0"/>
    <w:rsid w:val="00977632"/>
    <w:rsid w:val="00982707"/>
    <w:rsid w:val="00982A8E"/>
    <w:rsid w:val="00987DB4"/>
    <w:rsid w:val="0099029D"/>
    <w:rsid w:val="00996204"/>
    <w:rsid w:val="009A26CB"/>
    <w:rsid w:val="009A2BC2"/>
    <w:rsid w:val="009A2C71"/>
    <w:rsid w:val="009A2D37"/>
    <w:rsid w:val="009A4768"/>
    <w:rsid w:val="009A7587"/>
    <w:rsid w:val="009B0A69"/>
    <w:rsid w:val="009B7B83"/>
    <w:rsid w:val="009C2474"/>
    <w:rsid w:val="009C7082"/>
    <w:rsid w:val="009D0006"/>
    <w:rsid w:val="009D068C"/>
    <w:rsid w:val="009D59FB"/>
    <w:rsid w:val="009F3A2A"/>
    <w:rsid w:val="009F731F"/>
    <w:rsid w:val="009F7D33"/>
    <w:rsid w:val="00A021FE"/>
    <w:rsid w:val="00A1270E"/>
    <w:rsid w:val="00A15342"/>
    <w:rsid w:val="00A15482"/>
    <w:rsid w:val="00A3007E"/>
    <w:rsid w:val="00A32048"/>
    <w:rsid w:val="00A41F06"/>
    <w:rsid w:val="00A50FD4"/>
    <w:rsid w:val="00A52DB4"/>
    <w:rsid w:val="00A618E1"/>
    <w:rsid w:val="00A629B9"/>
    <w:rsid w:val="00A70C20"/>
    <w:rsid w:val="00A74292"/>
    <w:rsid w:val="00A776DE"/>
    <w:rsid w:val="00A80640"/>
    <w:rsid w:val="00A8576A"/>
    <w:rsid w:val="00A87FF3"/>
    <w:rsid w:val="00A87FFD"/>
    <w:rsid w:val="00A97038"/>
    <w:rsid w:val="00A97CB8"/>
    <w:rsid w:val="00AA3C15"/>
    <w:rsid w:val="00AA4F5B"/>
    <w:rsid w:val="00AA6330"/>
    <w:rsid w:val="00AC7501"/>
    <w:rsid w:val="00AD748B"/>
    <w:rsid w:val="00AE4865"/>
    <w:rsid w:val="00AF50EE"/>
    <w:rsid w:val="00B0591D"/>
    <w:rsid w:val="00B13402"/>
    <w:rsid w:val="00B14BC2"/>
    <w:rsid w:val="00B17024"/>
    <w:rsid w:val="00B17CD2"/>
    <w:rsid w:val="00B211E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7E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59B"/>
    <w:rsid w:val="00C11C6C"/>
    <w:rsid w:val="00C12613"/>
    <w:rsid w:val="00C16DEF"/>
    <w:rsid w:val="00C2492F"/>
    <w:rsid w:val="00C3744A"/>
    <w:rsid w:val="00C4002A"/>
    <w:rsid w:val="00C46912"/>
    <w:rsid w:val="00C612A8"/>
    <w:rsid w:val="00C618D2"/>
    <w:rsid w:val="00C65334"/>
    <w:rsid w:val="00C67631"/>
    <w:rsid w:val="00C709C6"/>
    <w:rsid w:val="00C729D7"/>
    <w:rsid w:val="00C83354"/>
    <w:rsid w:val="00C84004"/>
    <w:rsid w:val="00C843F6"/>
    <w:rsid w:val="00C84507"/>
    <w:rsid w:val="00C862C7"/>
    <w:rsid w:val="00CA3254"/>
    <w:rsid w:val="00CB11CE"/>
    <w:rsid w:val="00CB66CC"/>
    <w:rsid w:val="00CC25A2"/>
    <w:rsid w:val="00CC6C3A"/>
    <w:rsid w:val="00CD7F07"/>
    <w:rsid w:val="00CE04F3"/>
    <w:rsid w:val="00CE12D8"/>
    <w:rsid w:val="00CE4574"/>
    <w:rsid w:val="00CE70E6"/>
    <w:rsid w:val="00CF0BCA"/>
    <w:rsid w:val="00CF1E51"/>
    <w:rsid w:val="00CF2E1E"/>
    <w:rsid w:val="00D02E99"/>
    <w:rsid w:val="00D13357"/>
    <w:rsid w:val="00D13A13"/>
    <w:rsid w:val="00D2689A"/>
    <w:rsid w:val="00D26AF7"/>
    <w:rsid w:val="00D2731F"/>
    <w:rsid w:val="00D40813"/>
    <w:rsid w:val="00D65506"/>
    <w:rsid w:val="00D773CF"/>
    <w:rsid w:val="00D83563"/>
    <w:rsid w:val="00D8448F"/>
    <w:rsid w:val="00D92D8C"/>
    <w:rsid w:val="00DA64B6"/>
    <w:rsid w:val="00DB36AB"/>
    <w:rsid w:val="00DB5C9D"/>
    <w:rsid w:val="00DD02E6"/>
    <w:rsid w:val="00DF665B"/>
    <w:rsid w:val="00E0152A"/>
    <w:rsid w:val="00E03394"/>
    <w:rsid w:val="00E066E5"/>
    <w:rsid w:val="00E22F03"/>
    <w:rsid w:val="00E233C1"/>
    <w:rsid w:val="00E51404"/>
    <w:rsid w:val="00E525F8"/>
    <w:rsid w:val="00E574C9"/>
    <w:rsid w:val="00E610DE"/>
    <w:rsid w:val="00E66167"/>
    <w:rsid w:val="00E71F2F"/>
    <w:rsid w:val="00E77786"/>
    <w:rsid w:val="00E806FB"/>
    <w:rsid w:val="00EB1C2D"/>
    <w:rsid w:val="00EC15E6"/>
    <w:rsid w:val="00EC1810"/>
    <w:rsid w:val="00EC3FCC"/>
    <w:rsid w:val="00EC4A19"/>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AA8"/>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61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59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7FEAF98-D9B7-484A-9CF8-4151E2F48D99}">
  <ds:schemaRefs>
    <ds:schemaRef ds:uri="http://schemas.openxmlformats.org/officeDocument/2006/bibliography"/>
  </ds:schemaRefs>
</ds:datastoreItem>
</file>

<file path=customXml/itemProps2.xml><?xml version="1.0" encoding="utf-8"?>
<ds:datastoreItem xmlns:ds="http://schemas.openxmlformats.org/officeDocument/2006/customXml" ds:itemID="{1530FD35-0ED8-4448-A9E7-5D8EE94AEF2D}"/>
</file>

<file path=customXml/itemProps3.xml><?xml version="1.0" encoding="utf-8"?>
<ds:datastoreItem xmlns:ds="http://schemas.openxmlformats.org/officeDocument/2006/customXml" ds:itemID="{27144555-1A36-449A-9EC5-BDA6477932F5}"/>
</file>

<file path=customXml/itemProps4.xml><?xml version="1.0" encoding="utf-8"?>
<ds:datastoreItem xmlns:ds="http://schemas.openxmlformats.org/officeDocument/2006/customXml" ds:itemID="{C4AE35FC-FB0F-4A0F-A729-E4FEB6F517F8}"/>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2020-10-06T10:44:00Z</dcterms:created>
  <dcterms:modified xsi:type="dcterms:W3CDTF">2021-02-18T13:31:00Z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