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AF0" w14:textId="77777777" w:rsidR="009A2D37" w:rsidRPr="00302082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639D6EC" w14:textId="59BF4C59" w:rsidR="009A2D37" w:rsidRPr="00302082" w:rsidRDefault="00710504" w:rsidP="00D50113">
      <w:pPr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BUSN9085 </w:t>
      </w:r>
      <w:r w:rsidRPr="008313AD">
        <w:rPr>
          <w:rFonts w:ascii="Arial" w:hAnsi="Arial" w:cs="Arial"/>
        </w:rPr>
        <w:t>(CB</w:t>
      </w:r>
      <w:r>
        <w:rPr>
          <w:rFonts w:ascii="Arial" w:hAnsi="Arial" w:cs="Arial"/>
        </w:rPr>
        <w:t xml:space="preserve">9085) </w:t>
      </w:r>
      <w:r w:rsidR="007D1F95" w:rsidRPr="008313AD">
        <w:rPr>
          <w:rFonts w:ascii="Arial" w:hAnsi="Arial" w:cs="Arial"/>
        </w:rPr>
        <w:t xml:space="preserve">Corporate Social Responsibility and Sustainability Management </w:t>
      </w:r>
    </w:p>
    <w:p w14:paraId="53F6FE7D" w14:textId="343D747D" w:rsidR="009A2D37" w:rsidRPr="00302082" w:rsidRDefault="00CB73E1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</w:t>
      </w:r>
      <w:r w:rsidR="009A2D37" w:rsidRPr="00302082">
        <w:rPr>
          <w:rFonts w:ascii="Arial" w:hAnsi="Arial" w:cs="Arial"/>
          <w:b/>
        </w:rPr>
        <w:t xml:space="preserve"> or partner institution which will be responsible for management of the module</w:t>
      </w:r>
    </w:p>
    <w:p w14:paraId="458DEAAF" w14:textId="77777777" w:rsidR="009A2D37" w:rsidRPr="0036174D" w:rsidRDefault="007D1F9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Business School</w:t>
      </w:r>
    </w:p>
    <w:p w14:paraId="70711D47" w14:textId="77777777" w:rsidR="009A2D37" w:rsidRPr="00302082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E7D279A" w14:textId="77777777" w:rsidR="009A2D37" w:rsidRPr="0036174D" w:rsidRDefault="007D1F9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Level 7</w:t>
      </w:r>
    </w:p>
    <w:p w14:paraId="62650DB1" w14:textId="77777777" w:rsidR="009A2D37" w:rsidRPr="00302082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9CB3BD5" w14:textId="77777777" w:rsidR="009A2D37" w:rsidRPr="008D47D9" w:rsidRDefault="007D1F95" w:rsidP="008D47D9">
      <w:pPr>
        <w:spacing w:after="120" w:line="240" w:lineRule="auto"/>
        <w:ind w:right="260" w:firstLine="426"/>
        <w:rPr>
          <w:rFonts w:ascii="Arial" w:hAnsi="Arial" w:cs="Arial"/>
        </w:rPr>
      </w:pPr>
      <w:r w:rsidRPr="008D47D9">
        <w:rPr>
          <w:rFonts w:ascii="Arial" w:hAnsi="Arial" w:cs="Arial"/>
        </w:rPr>
        <w:t>15 (7.5 ECTS)</w:t>
      </w:r>
    </w:p>
    <w:p w14:paraId="64C32FDF" w14:textId="77777777" w:rsidR="009A2D37" w:rsidRPr="00302082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F106185" w14:textId="77777777" w:rsidR="009A2D37" w:rsidRPr="0036174D" w:rsidRDefault="007D1F9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 Term</w:t>
      </w:r>
    </w:p>
    <w:p w14:paraId="2279E730" w14:textId="77777777" w:rsidR="009A2D37" w:rsidRPr="00302082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9A6D4EF" w14:textId="77777777" w:rsidR="009A2D37" w:rsidRPr="0036174D" w:rsidRDefault="007D1F9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N/A</w:t>
      </w:r>
    </w:p>
    <w:p w14:paraId="5043AD04" w14:textId="7DA6FB94" w:rsidR="009A2D37" w:rsidRPr="00302082" w:rsidRDefault="00CB73E1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courses</w:t>
      </w:r>
      <w:r w:rsidR="009A2D37" w:rsidRPr="00302082">
        <w:rPr>
          <w:rFonts w:ascii="Arial" w:hAnsi="Arial" w:cs="Arial"/>
          <w:b/>
        </w:rPr>
        <w:t xml:space="preserve"> of study to which the module contributes</w:t>
      </w:r>
    </w:p>
    <w:p w14:paraId="4F514446" w14:textId="4A297EBC" w:rsidR="009A2D37" w:rsidRPr="0036174D" w:rsidRDefault="007D1F95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</w:t>
      </w:r>
      <w:r w:rsidR="00AE1460">
        <w:rPr>
          <w:rFonts w:ascii="Arial" w:hAnsi="Arial" w:cs="Arial"/>
          <w:iCs/>
        </w:rPr>
        <w:t xml:space="preserve">asters of </w:t>
      </w:r>
      <w:r>
        <w:rPr>
          <w:rFonts w:ascii="Arial" w:hAnsi="Arial" w:cs="Arial"/>
          <w:iCs/>
        </w:rPr>
        <w:t>B</w:t>
      </w:r>
      <w:r w:rsidR="00AE1460">
        <w:rPr>
          <w:rFonts w:ascii="Arial" w:hAnsi="Arial" w:cs="Arial"/>
          <w:iCs/>
        </w:rPr>
        <w:t xml:space="preserve">usiness </w:t>
      </w:r>
      <w:r>
        <w:rPr>
          <w:rFonts w:ascii="Arial" w:hAnsi="Arial" w:cs="Arial"/>
          <w:iCs/>
        </w:rPr>
        <w:t>A</w:t>
      </w:r>
      <w:r w:rsidR="00AE1460">
        <w:rPr>
          <w:rFonts w:ascii="Arial" w:hAnsi="Arial" w:cs="Arial"/>
          <w:iCs/>
        </w:rPr>
        <w:t>dministration</w:t>
      </w:r>
    </w:p>
    <w:p w14:paraId="533B1D92" w14:textId="019E42D1" w:rsidR="009A2D37" w:rsidRPr="004D6872" w:rsidRDefault="009A2D37" w:rsidP="004D6872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DEA5541" w14:textId="692C0479" w:rsidR="008D47D9" w:rsidRPr="00261A1B" w:rsidRDefault="008D47D9" w:rsidP="00261A1B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261A1B">
        <w:rPr>
          <w:rFonts w:ascii="Arial" w:hAnsi="Arial" w:cs="Arial"/>
        </w:rPr>
        <w:t>8.1</w:t>
      </w:r>
      <w:r w:rsidRPr="00261A1B">
        <w:rPr>
          <w:rFonts w:ascii="Arial" w:hAnsi="Arial" w:cs="Arial"/>
        </w:rPr>
        <w:tab/>
        <w:t>Critically analyse the concept and key elements of Corporate Social Responsibility (CSR) and Sustainability Management</w:t>
      </w:r>
      <w:r w:rsidR="00AE4C75" w:rsidRPr="00261A1B">
        <w:rPr>
          <w:rFonts w:ascii="Arial" w:hAnsi="Arial" w:cs="Arial"/>
        </w:rPr>
        <w:t xml:space="preserve">, </w:t>
      </w:r>
      <w:r w:rsidRPr="00261A1B">
        <w:rPr>
          <w:rFonts w:ascii="Arial" w:hAnsi="Arial" w:cs="Arial"/>
        </w:rPr>
        <w:t xml:space="preserve">its role in </w:t>
      </w:r>
      <w:r w:rsidR="002C60E3" w:rsidRPr="00261A1B">
        <w:rPr>
          <w:rFonts w:ascii="Arial" w:hAnsi="Arial" w:cs="Arial"/>
        </w:rPr>
        <w:t>strategic decision making</w:t>
      </w:r>
      <w:r w:rsidR="00AE4C75" w:rsidRPr="00261A1B">
        <w:rPr>
          <w:rFonts w:ascii="Arial" w:hAnsi="Arial" w:cs="Arial"/>
        </w:rPr>
        <w:t xml:space="preserve"> and its links to the broader issues of innovation, creation and growth of new ventures, sustainable organisational performance</w:t>
      </w:r>
      <w:r w:rsidR="00CD0550" w:rsidRPr="00261A1B">
        <w:rPr>
          <w:rFonts w:ascii="Arial" w:hAnsi="Arial" w:cs="Arial"/>
        </w:rPr>
        <w:t>.</w:t>
      </w:r>
    </w:p>
    <w:p w14:paraId="41D56665" w14:textId="58B47DF5" w:rsidR="008D47D9" w:rsidRPr="00261A1B" w:rsidRDefault="008D47D9" w:rsidP="00261A1B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261A1B">
        <w:rPr>
          <w:rFonts w:ascii="Arial" w:hAnsi="Arial" w:cs="Arial"/>
        </w:rPr>
        <w:t>8.2</w:t>
      </w:r>
      <w:r w:rsidRPr="00261A1B">
        <w:rPr>
          <w:rFonts w:ascii="Arial" w:hAnsi="Arial" w:cs="Arial"/>
        </w:rPr>
        <w:tab/>
      </w:r>
      <w:r w:rsidR="00074D74" w:rsidRPr="00261A1B">
        <w:rPr>
          <w:rFonts w:ascii="Arial" w:hAnsi="Arial" w:cs="Arial"/>
        </w:rPr>
        <w:t>Systematically a</w:t>
      </w:r>
      <w:r w:rsidRPr="00261A1B">
        <w:rPr>
          <w:rFonts w:ascii="Arial" w:hAnsi="Arial" w:cs="Arial"/>
        </w:rPr>
        <w:t>pply a range of tools and frameworks to assess the design</w:t>
      </w:r>
      <w:r w:rsidR="00727BAC" w:rsidRPr="00261A1B">
        <w:rPr>
          <w:rFonts w:ascii="Arial" w:hAnsi="Arial" w:cs="Arial"/>
        </w:rPr>
        <w:t xml:space="preserve">, </w:t>
      </w:r>
      <w:r w:rsidRPr="00261A1B">
        <w:rPr>
          <w:rFonts w:ascii="Arial" w:hAnsi="Arial" w:cs="Arial"/>
        </w:rPr>
        <w:t>implementation</w:t>
      </w:r>
      <w:r w:rsidR="00727BAC" w:rsidRPr="00261A1B">
        <w:rPr>
          <w:rFonts w:ascii="Arial" w:hAnsi="Arial" w:cs="Arial"/>
        </w:rPr>
        <w:t xml:space="preserve"> and management</w:t>
      </w:r>
      <w:r w:rsidRPr="00261A1B">
        <w:rPr>
          <w:rFonts w:ascii="Arial" w:hAnsi="Arial" w:cs="Arial"/>
        </w:rPr>
        <w:t xml:space="preserve"> of CSR in organisations</w:t>
      </w:r>
      <w:r w:rsidR="00727BAC" w:rsidRPr="00261A1B">
        <w:rPr>
          <w:rFonts w:ascii="Arial" w:hAnsi="Arial" w:cs="Arial"/>
        </w:rPr>
        <w:t xml:space="preserve"> to develop requisite knowledge and practical skills needed for the current global business environment.</w:t>
      </w:r>
    </w:p>
    <w:p w14:paraId="32C60AFB" w14:textId="08DDA8FD" w:rsidR="008D47D9" w:rsidRPr="00261A1B" w:rsidRDefault="008D47D9" w:rsidP="00261A1B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261A1B">
        <w:rPr>
          <w:rFonts w:ascii="Arial" w:hAnsi="Arial" w:cs="Arial"/>
        </w:rPr>
        <w:t>8.3</w:t>
      </w:r>
      <w:r w:rsidRPr="00261A1B">
        <w:rPr>
          <w:rFonts w:ascii="Arial" w:hAnsi="Arial" w:cs="Arial"/>
        </w:rPr>
        <w:tab/>
      </w:r>
      <w:r w:rsidR="00074D74" w:rsidRPr="00261A1B">
        <w:rPr>
          <w:rFonts w:ascii="Arial" w:hAnsi="Arial" w:cs="Arial"/>
        </w:rPr>
        <w:t>Demonstrate a comprehensive understanding of</w:t>
      </w:r>
      <w:r w:rsidRPr="00261A1B">
        <w:rPr>
          <w:rFonts w:ascii="Arial" w:hAnsi="Arial" w:cs="Arial"/>
        </w:rPr>
        <w:t xml:space="preserve"> theories of leadership, change management and </w:t>
      </w:r>
      <w:r w:rsidR="00696869" w:rsidRPr="00261A1B">
        <w:rPr>
          <w:rFonts w:ascii="Arial" w:hAnsi="Arial" w:cs="Arial"/>
        </w:rPr>
        <w:t xml:space="preserve">ethical and responsible approaches to people management </w:t>
      </w:r>
      <w:r w:rsidR="00C4650E" w:rsidRPr="00261A1B">
        <w:rPr>
          <w:rFonts w:ascii="Arial" w:hAnsi="Arial" w:cs="Arial"/>
        </w:rPr>
        <w:t xml:space="preserve">needed for </w:t>
      </w:r>
      <w:r w:rsidRPr="00261A1B">
        <w:rPr>
          <w:rFonts w:ascii="Arial" w:hAnsi="Arial" w:cs="Arial"/>
        </w:rPr>
        <w:t xml:space="preserve">the implementation and evaluation of CSR in </w:t>
      </w:r>
      <w:r w:rsidR="00C4650E" w:rsidRPr="00261A1B">
        <w:rPr>
          <w:rFonts w:ascii="Arial" w:hAnsi="Arial" w:cs="Arial"/>
        </w:rPr>
        <w:t xml:space="preserve">contemporary </w:t>
      </w:r>
      <w:r w:rsidRPr="00261A1B">
        <w:rPr>
          <w:rFonts w:ascii="Arial" w:hAnsi="Arial" w:cs="Arial"/>
        </w:rPr>
        <w:t>organisations</w:t>
      </w:r>
      <w:r w:rsidR="00C4650E" w:rsidRPr="00261A1B">
        <w:rPr>
          <w:rFonts w:ascii="Arial" w:hAnsi="Arial" w:cs="Arial"/>
        </w:rPr>
        <w:t>.</w:t>
      </w:r>
    </w:p>
    <w:p w14:paraId="72A0144D" w14:textId="754ECC81" w:rsidR="008D47D9" w:rsidRPr="00261A1B" w:rsidRDefault="008D47D9" w:rsidP="00261A1B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261A1B">
        <w:rPr>
          <w:rFonts w:ascii="Arial" w:hAnsi="Arial" w:cs="Arial"/>
        </w:rPr>
        <w:t>8.4</w:t>
      </w:r>
      <w:r w:rsidRPr="00261A1B">
        <w:rPr>
          <w:rFonts w:ascii="Arial" w:hAnsi="Arial" w:cs="Arial"/>
        </w:rPr>
        <w:tab/>
      </w:r>
      <w:r w:rsidR="00074D74" w:rsidRPr="00261A1B">
        <w:rPr>
          <w:rFonts w:ascii="Arial" w:hAnsi="Arial" w:cs="Arial"/>
        </w:rPr>
        <w:t>Demonstrate critical awareness of</w:t>
      </w:r>
      <w:r w:rsidRPr="00261A1B">
        <w:rPr>
          <w:rFonts w:ascii="Arial" w:hAnsi="Arial" w:cs="Arial"/>
        </w:rPr>
        <w:t xml:space="preserve"> the wider issues of </w:t>
      </w:r>
      <w:r w:rsidR="00C4650E" w:rsidRPr="00261A1B">
        <w:rPr>
          <w:rFonts w:ascii="Arial" w:hAnsi="Arial" w:cs="Arial"/>
        </w:rPr>
        <w:t xml:space="preserve">CSR and </w:t>
      </w:r>
      <w:r w:rsidRPr="00261A1B">
        <w:rPr>
          <w:rFonts w:ascii="Arial" w:hAnsi="Arial" w:cs="Arial"/>
        </w:rPr>
        <w:t>Business Ethics</w:t>
      </w:r>
      <w:r w:rsidR="00C4650E" w:rsidRPr="00261A1B">
        <w:rPr>
          <w:rFonts w:ascii="Arial" w:hAnsi="Arial" w:cs="Arial"/>
        </w:rPr>
        <w:t xml:space="preserve"> </w:t>
      </w:r>
      <w:r w:rsidRPr="00261A1B">
        <w:rPr>
          <w:rFonts w:ascii="Arial" w:hAnsi="Arial" w:cs="Arial"/>
        </w:rPr>
        <w:t>and engage with complex sustainability related business issues that affect key stakeholders</w:t>
      </w:r>
      <w:r w:rsidR="00C4650E" w:rsidRPr="00261A1B">
        <w:rPr>
          <w:rFonts w:ascii="Arial" w:hAnsi="Arial" w:cs="Arial"/>
        </w:rPr>
        <w:t xml:space="preserve"> and are needed by ethical and responsible business managers.</w:t>
      </w:r>
    </w:p>
    <w:p w14:paraId="0399A45B" w14:textId="0F47E3A5" w:rsidR="008D47D9" w:rsidRPr="004D6872" w:rsidRDefault="009A2D37" w:rsidP="008D47D9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842E4B1" w14:textId="33815388" w:rsidR="008D47D9" w:rsidRPr="008D47D9" w:rsidRDefault="008D47D9" w:rsidP="008D47D9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8D47D9">
        <w:rPr>
          <w:rFonts w:ascii="Arial" w:hAnsi="Arial" w:cs="Arial"/>
        </w:rPr>
        <w:t>9.1</w:t>
      </w:r>
      <w:r w:rsidRPr="008D47D9">
        <w:rPr>
          <w:rFonts w:ascii="Arial" w:hAnsi="Arial" w:cs="Arial"/>
        </w:rPr>
        <w:tab/>
      </w:r>
      <w:r w:rsidR="00367442">
        <w:rPr>
          <w:rFonts w:ascii="Arial" w:hAnsi="Arial" w:cs="Arial"/>
        </w:rPr>
        <w:t>C</w:t>
      </w:r>
      <w:r w:rsidRPr="008D47D9">
        <w:rPr>
          <w:rFonts w:ascii="Arial" w:hAnsi="Arial" w:cs="Arial"/>
        </w:rPr>
        <w:t>ritically analyse</w:t>
      </w:r>
      <w:r w:rsidR="00765CFB">
        <w:rPr>
          <w:rFonts w:ascii="Arial" w:hAnsi="Arial" w:cs="Arial"/>
        </w:rPr>
        <w:t xml:space="preserve"> </w:t>
      </w:r>
      <w:r w:rsidR="004F625B">
        <w:rPr>
          <w:rFonts w:ascii="Arial" w:hAnsi="Arial" w:cs="Arial"/>
        </w:rPr>
        <w:t xml:space="preserve">complex </w:t>
      </w:r>
      <w:r w:rsidR="00765CFB">
        <w:rPr>
          <w:rFonts w:ascii="Arial" w:hAnsi="Arial" w:cs="Arial"/>
        </w:rPr>
        <w:t xml:space="preserve">issues </w:t>
      </w:r>
      <w:r w:rsidRPr="008D47D9">
        <w:rPr>
          <w:rFonts w:ascii="Arial" w:hAnsi="Arial" w:cs="Arial"/>
        </w:rPr>
        <w:t>systematically and creatively</w:t>
      </w:r>
      <w:r w:rsidR="007C5EE1">
        <w:rPr>
          <w:rFonts w:ascii="Arial" w:hAnsi="Arial" w:cs="Arial"/>
        </w:rPr>
        <w:t>.</w:t>
      </w:r>
    </w:p>
    <w:p w14:paraId="794C2587" w14:textId="2DF83C89" w:rsidR="008D47D9" w:rsidRPr="008D47D9" w:rsidRDefault="008D47D9" w:rsidP="008D47D9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8D47D9">
        <w:rPr>
          <w:rFonts w:ascii="Arial" w:hAnsi="Arial" w:cs="Arial"/>
        </w:rPr>
        <w:t>9.2</w:t>
      </w:r>
      <w:r w:rsidRPr="008D47D9">
        <w:rPr>
          <w:rFonts w:ascii="Arial" w:hAnsi="Arial" w:cs="Arial"/>
        </w:rPr>
        <w:tab/>
      </w:r>
      <w:r w:rsidR="004F625B">
        <w:rPr>
          <w:rFonts w:ascii="Arial" w:hAnsi="Arial" w:cs="Arial"/>
        </w:rPr>
        <w:t xml:space="preserve">Comprehensively understand and </w:t>
      </w:r>
      <w:r w:rsidRPr="008D47D9">
        <w:rPr>
          <w:rFonts w:ascii="Arial" w:hAnsi="Arial" w:cs="Arial"/>
        </w:rPr>
        <w:t>self-manage work in a complex and interdisciplinary context</w:t>
      </w:r>
      <w:r w:rsidR="007C5EE1">
        <w:rPr>
          <w:rFonts w:ascii="Arial" w:hAnsi="Arial" w:cs="Arial"/>
        </w:rPr>
        <w:t>.</w:t>
      </w:r>
    </w:p>
    <w:p w14:paraId="794893F7" w14:textId="58FB8E1E" w:rsidR="008D47D9" w:rsidRPr="008D47D9" w:rsidRDefault="008D47D9" w:rsidP="008D47D9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8D47D9">
        <w:rPr>
          <w:rFonts w:ascii="Arial" w:hAnsi="Arial" w:cs="Arial"/>
        </w:rPr>
        <w:t>9.3</w:t>
      </w:r>
      <w:r w:rsidRPr="008D47D9">
        <w:rPr>
          <w:rFonts w:ascii="Arial" w:hAnsi="Arial" w:cs="Arial"/>
        </w:rPr>
        <w:tab/>
      </w:r>
      <w:r w:rsidR="004F625B">
        <w:rPr>
          <w:rFonts w:ascii="Arial" w:hAnsi="Arial" w:cs="Arial"/>
        </w:rPr>
        <w:t>P</w:t>
      </w:r>
      <w:r w:rsidRPr="008D47D9">
        <w:rPr>
          <w:rFonts w:ascii="Arial" w:hAnsi="Arial" w:cs="Arial"/>
        </w:rPr>
        <w:t xml:space="preserve">lan and implement </w:t>
      </w:r>
      <w:r w:rsidR="00825A38">
        <w:rPr>
          <w:rFonts w:ascii="Arial" w:hAnsi="Arial" w:cs="Arial"/>
        </w:rPr>
        <w:t>solutions</w:t>
      </w:r>
      <w:r w:rsidRPr="008D47D9">
        <w:rPr>
          <w:rFonts w:ascii="Arial" w:hAnsi="Arial" w:cs="Arial"/>
        </w:rPr>
        <w:t xml:space="preserve"> that </w:t>
      </w:r>
      <w:r w:rsidR="00825A38">
        <w:rPr>
          <w:rFonts w:ascii="Arial" w:hAnsi="Arial" w:cs="Arial"/>
        </w:rPr>
        <w:t xml:space="preserve">can </w:t>
      </w:r>
      <w:r w:rsidRPr="008D47D9">
        <w:rPr>
          <w:rFonts w:ascii="Arial" w:hAnsi="Arial" w:cs="Arial"/>
        </w:rPr>
        <w:t>deliver actionable results</w:t>
      </w:r>
      <w:r w:rsidR="004F625B">
        <w:rPr>
          <w:rFonts w:ascii="Arial" w:hAnsi="Arial" w:cs="Arial"/>
        </w:rPr>
        <w:t xml:space="preserve"> </w:t>
      </w:r>
      <w:r w:rsidR="007C5EE1">
        <w:rPr>
          <w:rFonts w:ascii="Arial" w:hAnsi="Arial" w:cs="Arial"/>
        </w:rPr>
        <w:t xml:space="preserve">to tackle and solve </w:t>
      </w:r>
      <w:r w:rsidR="00825A38">
        <w:rPr>
          <w:rFonts w:ascii="Arial" w:hAnsi="Arial" w:cs="Arial"/>
        </w:rPr>
        <w:t>problems</w:t>
      </w:r>
      <w:r w:rsidR="007C5EE1">
        <w:rPr>
          <w:rFonts w:ascii="Arial" w:hAnsi="Arial" w:cs="Arial"/>
        </w:rPr>
        <w:t>.</w:t>
      </w:r>
    </w:p>
    <w:p w14:paraId="70616888" w14:textId="0B65B442" w:rsidR="008D47D9" w:rsidRPr="008D47D9" w:rsidRDefault="008D47D9" w:rsidP="008D47D9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8D47D9">
        <w:rPr>
          <w:rFonts w:ascii="Arial" w:hAnsi="Arial" w:cs="Arial"/>
        </w:rPr>
        <w:t>9.4</w:t>
      </w:r>
      <w:r w:rsidRPr="008D47D9">
        <w:rPr>
          <w:rFonts w:ascii="Arial" w:hAnsi="Arial" w:cs="Arial"/>
        </w:rPr>
        <w:tab/>
      </w:r>
      <w:r w:rsidR="004F625B">
        <w:rPr>
          <w:rFonts w:ascii="Arial" w:hAnsi="Arial" w:cs="Arial"/>
        </w:rPr>
        <w:t>L</w:t>
      </w:r>
      <w:r w:rsidRPr="008D47D9">
        <w:rPr>
          <w:rFonts w:ascii="Arial" w:hAnsi="Arial" w:cs="Arial"/>
        </w:rPr>
        <w:t xml:space="preserve">earn through reflection </w:t>
      </w:r>
      <w:r w:rsidR="004F625B">
        <w:rPr>
          <w:rFonts w:ascii="Arial" w:hAnsi="Arial" w:cs="Arial"/>
        </w:rPr>
        <w:t>and to develop new skills to a high level.</w:t>
      </w:r>
      <w:r w:rsidRPr="008D47D9">
        <w:rPr>
          <w:rFonts w:ascii="Arial" w:hAnsi="Arial" w:cs="Arial"/>
        </w:rPr>
        <w:t xml:space="preserve"> </w:t>
      </w:r>
    </w:p>
    <w:p w14:paraId="63F428B5" w14:textId="43B8D8D6" w:rsidR="008D47D9" w:rsidRPr="008D47D9" w:rsidRDefault="008D47D9" w:rsidP="008D47D9">
      <w:pPr>
        <w:spacing w:after="120" w:line="240" w:lineRule="auto"/>
        <w:ind w:left="720" w:right="260" w:hanging="360"/>
        <w:rPr>
          <w:rFonts w:ascii="Arial" w:hAnsi="Arial" w:cs="Arial"/>
        </w:rPr>
      </w:pPr>
      <w:r w:rsidRPr="008D47D9">
        <w:rPr>
          <w:rFonts w:ascii="Arial" w:hAnsi="Arial" w:cs="Arial"/>
        </w:rPr>
        <w:t>9.5</w:t>
      </w:r>
      <w:r w:rsidRPr="008D47D9">
        <w:rPr>
          <w:rFonts w:ascii="Arial" w:hAnsi="Arial" w:cs="Arial"/>
        </w:rPr>
        <w:tab/>
      </w:r>
      <w:r w:rsidR="00540C34">
        <w:rPr>
          <w:rFonts w:ascii="Arial" w:hAnsi="Arial" w:cs="Arial"/>
        </w:rPr>
        <w:t>C</w:t>
      </w:r>
      <w:r w:rsidR="004D6872" w:rsidRPr="004D6872">
        <w:rPr>
          <w:rFonts w:ascii="Arial" w:hAnsi="Arial" w:cs="Arial"/>
        </w:rPr>
        <w:t>ommunicate effectively to a variety of audiences and/or using a variety of methods</w:t>
      </w:r>
      <w:r w:rsidR="004D6872" w:rsidRPr="004D6872" w:rsidDel="004D6872">
        <w:rPr>
          <w:rFonts w:ascii="Arial" w:hAnsi="Arial" w:cs="Arial"/>
        </w:rPr>
        <w:t xml:space="preserve"> </w:t>
      </w:r>
    </w:p>
    <w:p w14:paraId="7F5B4D8A" w14:textId="77777777" w:rsidR="009A2D37" w:rsidRPr="00302082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CBA931A" w14:textId="77777777" w:rsidR="00DF2FF2" w:rsidRPr="00EB7209" w:rsidRDefault="00DF2FF2" w:rsidP="00DF2FF2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EB7209">
        <w:rPr>
          <w:rFonts w:ascii="Arial" w:hAnsi="Arial" w:cs="Arial"/>
          <w:iCs/>
        </w:rPr>
        <w:t xml:space="preserve">This module adopts the perspective of studying </w:t>
      </w:r>
      <w:r>
        <w:rPr>
          <w:rFonts w:ascii="Arial" w:hAnsi="Arial" w:cs="Arial"/>
          <w:iCs/>
        </w:rPr>
        <w:t>Corporate Social Responsibility (</w:t>
      </w:r>
      <w:r w:rsidRPr="00EB7209">
        <w:rPr>
          <w:rFonts w:ascii="Arial" w:hAnsi="Arial" w:cs="Arial"/>
          <w:iCs/>
        </w:rPr>
        <w:t>CSR</w:t>
      </w:r>
      <w:r>
        <w:rPr>
          <w:rFonts w:ascii="Arial" w:hAnsi="Arial" w:cs="Arial"/>
          <w:iCs/>
        </w:rPr>
        <w:t>)</w:t>
      </w:r>
      <w:r w:rsidRPr="00EB7209">
        <w:rPr>
          <w:rFonts w:ascii="Arial" w:hAnsi="Arial" w:cs="Arial"/>
          <w:iCs/>
        </w:rPr>
        <w:t xml:space="preserve"> and sustainability management within the context of corporate strategy. Using lectures, case study illustrations and content analysis, practice-oriented class exercises and group presentations, the module</w:t>
      </w:r>
      <w:r>
        <w:rPr>
          <w:rFonts w:ascii="Arial" w:hAnsi="Arial" w:cs="Arial"/>
          <w:iCs/>
        </w:rPr>
        <w:t>’</w:t>
      </w:r>
      <w:r w:rsidRPr="00EB7209">
        <w:rPr>
          <w:rFonts w:ascii="Arial" w:hAnsi="Arial" w:cs="Arial"/>
          <w:iCs/>
        </w:rPr>
        <w:t>s learning and teaching objectives are intended to provide students with a broad range of technical and general skills areas.</w:t>
      </w:r>
    </w:p>
    <w:p w14:paraId="68D5B037" w14:textId="77777777" w:rsidR="009A2D37" w:rsidRPr="0036174D" w:rsidRDefault="009A2D37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8D61348" w14:textId="77777777" w:rsidR="009A2D37" w:rsidRPr="00302082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A69FF0F" w14:textId="7D8C5503" w:rsidR="0071143F" w:rsidRPr="00F23350" w:rsidRDefault="0071143F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 xml:space="preserve">Crane, A and Matten, D (2016), </w:t>
      </w:r>
      <w:r w:rsidRPr="00261A1B">
        <w:rPr>
          <w:rFonts w:ascii="Arial" w:hAnsi="Arial" w:cs="Arial"/>
          <w:i/>
        </w:rPr>
        <w:t>Business Ethics: Managing corporate citizenship and sustainability in the age of globalization</w:t>
      </w:r>
      <w:r w:rsidRPr="00F23350">
        <w:rPr>
          <w:rFonts w:ascii="Arial" w:hAnsi="Arial" w:cs="Arial"/>
        </w:rPr>
        <w:t xml:space="preserve">; 4th Edition; </w:t>
      </w:r>
      <w:r w:rsidR="00261A1B">
        <w:rPr>
          <w:rFonts w:ascii="Arial" w:hAnsi="Arial" w:cs="Arial"/>
        </w:rPr>
        <w:t>Oxford: Oxford University Press</w:t>
      </w:r>
    </w:p>
    <w:p w14:paraId="6F6FBB57" w14:textId="0BA651E6" w:rsidR="0071143F" w:rsidRDefault="0071143F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proofErr w:type="spellStart"/>
      <w:r w:rsidRPr="0071143F">
        <w:rPr>
          <w:rFonts w:ascii="Arial" w:hAnsi="Arial" w:cs="Arial"/>
        </w:rPr>
        <w:t>Blowfield</w:t>
      </w:r>
      <w:proofErr w:type="spellEnd"/>
      <w:r w:rsidRPr="0071143F">
        <w:rPr>
          <w:rFonts w:ascii="Arial" w:hAnsi="Arial" w:cs="Arial"/>
        </w:rPr>
        <w:t xml:space="preserve">, M., &amp; Murray, A. (2014). </w:t>
      </w:r>
      <w:r w:rsidRPr="00261A1B">
        <w:rPr>
          <w:rFonts w:ascii="Arial" w:hAnsi="Arial" w:cs="Arial"/>
          <w:i/>
        </w:rPr>
        <w:t>Corporate responsibility</w:t>
      </w:r>
      <w:r w:rsidRPr="0071143F">
        <w:rPr>
          <w:rFonts w:ascii="Arial" w:hAnsi="Arial" w:cs="Arial"/>
        </w:rPr>
        <w:t xml:space="preserve">. </w:t>
      </w:r>
      <w:r w:rsidR="00261A1B">
        <w:rPr>
          <w:rFonts w:ascii="Arial" w:hAnsi="Arial" w:cs="Arial"/>
        </w:rPr>
        <w:t xml:space="preserve">Oxford: </w:t>
      </w:r>
      <w:r w:rsidRPr="0071143F">
        <w:rPr>
          <w:rFonts w:ascii="Arial" w:hAnsi="Arial" w:cs="Arial"/>
        </w:rPr>
        <w:t>Oxford University Press.</w:t>
      </w:r>
    </w:p>
    <w:p w14:paraId="06A09723" w14:textId="77777777" w:rsidR="00261A1B" w:rsidRDefault="00BE7619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>Cannon, T., &amp; Cannon, T. (2012); C</w:t>
      </w:r>
      <w:r w:rsidRPr="00261A1B">
        <w:rPr>
          <w:rFonts w:ascii="Arial" w:hAnsi="Arial" w:cs="Arial"/>
          <w:i/>
        </w:rPr>
        <w:t>orporate Responsibility: Governance, Compliance and Ethics in a Sustainable Environmen</w:t>
      </w:r>
      <w:r w:rsidRPr="00F23350">
        <w:rPr>
          <w:rFonts w:ascii="Arial" w:hAnsi="Arial" w:cs="Arial"/>
        </w:rPr>
        <w:t xml:space="preserve">t. 2nd Edition. Harlow: Pearson Education </w:t>
      </w:r>
    </w:p>
    <w:p w14:paraId="77AEA12C" w14:textId="59D2BE21" w:rsidR="00BE7619" w:rsidRPr="00F23350" w:rsidRDefault="00BE7619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 xml:space="preserve">Chandler, D., and Werther Jr, W. B. (2013); </w:t>
      </w:r>
      <w:r w:rsidRPr="00261A1B">
        <w:rPr>
          <w:rFonts w:ascii="Arial" w:hAnsi="Arial" w:cs="Arial"/>
          <w:i/>
        </w:rPr>
        <w:t>Strategic Corporate Social Responsibility: Stakeholders, Globalization, and Sustainable Value Creation</w:t>
      </w:r>
      <w:r w:rsidRPr="00F23350">
        <w:rPr>
          <w:rFonts w:ascii="Arial" w:hAnsi="Arial" w:cs="Arial"/>
        </w:rPr>
        <w:t>. 3rd Edition. London: Sage Publications</w:t>
      </w:r>
    </w:p>
    <w:p w14:paraId="016A0408" w14:textId="04D4DC79" w:rsidR="00BE7619" w:rsidRPr="00F23350" w:rsidRDefault="00BE7619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 xml:space="preserve">Crane, A., Matten, D., &amp; Spence, L. J. (Eds.). (2008). </w:t>
      </w:r>
      <w:r w:rsidRPr="00261A1B">
        <w:rPr>
          <w:rFonts w:ascii="Arial" w:hAnsi="Arial" w:cs="Arial"/>
          <w:i/>
        </w:rPr>
        <w:t>Corporate Social Responsibility: Readings and Cases in a Global Context</w:t>
      </w:r>
      <w:r w:rsidRPr="00F23350">
        <w:rPr>
          <w:rFonts w:ascii="Arial" w:hAnsi="Arial" w:cs="Arial"/>
        </w:rPr>
        <w:t xml:space="preserve">. 2nd Edition. London: Routledge. </w:t>
      </w:r>
    </w:p>
    <w:p w14:paraId="5B2961E0" w14:textId="5177A974" w:rsidR="00BE7619" w:rsidRPr="00F23350" w:rsidRDefault="00BE7619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 xml:space="preserve">Visser, W., Matten, D., Pohl, M., &amp; </w:t>
      </w:r>
      <w:proofErr w:type="spellStart"/>
      <w:r w:rsidRPr="00F23350">
        <w:rPr>
          <w:rFonts w:ascii="Arial" w:hAnsi="Arial" w:cs="Arial"/>
        </w:rPr>
        <w:t>Tolhurst</w:t>
      </w:r>
      <w:proofErr w:type="spellEnd"/>
      <w:r w:rsidRPr="00F23350">
        <w:rPr>
          <w:rFonts w:ascii="Arial" w:hAnsi="Arial" w:cs="Arial"/>
        </w:rPr>
        <w:t xml:space="preserve">, N. (2010). </w:t>
      </w:r>
      <w:r w:rsidRPr="00261A1B">
        <w:rPr>
          <w:rFonts w:ascii="Arial" w:hAnsi="Arial" w:cs="Arial"/>
          <w:i/>
        </w:rPr>
        <w:t>The A to Z of Corporate Social Responsibility</w:t>
      </w:r>
      <w:r w:rsidRPr="00F23350">
        <w:rPr>
          <w:rFonts w:ascii="Arial" w:hAnsi="Arial" w:cs="Arial"/>
        </w:rPr>
        <w:t>. Chichester: John Wiley &amp; Sons</w:t>
      </w:r>
    </w:p>
    <w:p w14:paraId="5D9CA657" w14:textId="77777777" w:rsidR="009A2D37" w:rsidRPr="00F23350" w:rsidRDefault="00BE7619" w:rsidP="00F23350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23350">
        <w:rPr>
          <w:rFonts w:ascii="Arial" w:hAnsi="Arial" w:cs="Arial"/>
        </w:rPr>
        <w:t>Relevant journal articles from Harvard Business Review, Academy of Management Review, Journal of Business Ethics, Journal of Management etc</w:t>
      </w:r>
    </w:p>
    <w:p w14:paraId="5DA64659" w14:textId="77777777" w:rsidR="009A2D37" w:rsidRPr="0036174D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92B47BD" w14:textId="7819379B" w:rsidR="00D2775E" w:rsidRDefault="00D2775E" w:rsidP="00BE7619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36</w:t>
      </w:r>
    </w:p>
    <w:p w14:paraId="1C6C0C1B" w14:textId="471F38DC" w:rsidR="00D2775E" w:rsidRDefault="00D2775E" w:rsidP="00BE7619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114</w:t>
      </w:r>
    </w:p>
    <w:p w14:paraId="7A77204E" w14:textId="13D538C0" w:rsidR="00D2775E" w:rsidRDefault="00D2775E" w:rsidP="00BE7619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150</w:t>
      </w:r>
    </w:p>
    <w:p w14:paraId="6561A467" w14:textId="77777777" w:rsidR="00B9109B" w:rsidRPr="00390F39" w:rsidRDefault="00EF4933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Cs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22F6A096" w14:textId="6A7B5156" w:rsidR="00D2775E" w:rsidRPr="00390F39" w:rsidRDefault="00D2775E" w:rsidP="00464D8B">
      <w:pPr>
        <w:spacing w:after="120" w:line="240" w:lineRule="auto"/>
        <w:ind w:left="426" w:right="260"/>
        <w:rPr>
          <w:rFonts w:ascii="Arial" w:hAnsi="Arial" w:cs="Arial"/>
          <w:bCs/>
          <w:i/>
          <w:iCs/>
        </w:rPr>
      </w:pPr>
      <w:r w:rsidRPr="00390F39">
        <w:rPr>
          <w:rFonts w:ascii="Arial" w:hAnsi="Arial" w:cs="Arial"/>
          <w:bCs/>
        </w:rPr>
        <w:t>13.1 Main assessment methods</w:t>
      </w:r>
    </w:p>
    <w:p w14:paraId="4394BDA6" w14:textId="25636A67" w:rsidR="00D2775E" w:rsidRPr="00464D8B" w:rsidRDefault="007A0010" w:rsidP="00390F39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Group presentation,</w:t>
      </w:r>
      <w:r w:rsidR="00D2775E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3</w:t>
      </w:r>
      <w:r w:rsidR="00D2775E">
        <w:rPr>
          <w:rFonts w:ascii="Arial" w:hAnsi="Arial" w:cs="Arial"/>
          <w:iCs/>
        </w:rPr>
        <w:t>0%)</w:t>
      </w:r>
    </w:p>
    <w:p w14:paraId="240CF70F" w14:textId="251635F8" w:rsidR="00D2775E" w:rsidRPr="00464D8B" w:rsidRDefault="007A0010" w:rsidP="00390F39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Individual Report</w:t>
      </w:r>
      <w:r w:rsidR="00D2775E">
        <w:rPr>
          <w:rFonts w:ascii="Arial" w:hAnsi="Arial" w:cs="Arial"/>
          <w:iCs/>
        </w:rPr>
        <w:t>, 3,000 words (</w:t>
      </w:r>
      <w:r>
        <w:rPr>
          <w:rFonts w:ascii="Arial" w:hAnsi="Arial" w:cs="Arial"/>
          <w:iCs/>
        </w:rPr>
        <w:t>7</w:t>
      </w:r>
      <w:r w:rsidR="00D2775E">
        <w:rPr>
          <w:rFonts w:ascii="Arial" w:hAnsi="Arial" w:cs="Arial"/>
          <w:iCs/>
        </w:rPr>
        <w:t>0%)</w:t>
      </w:r>
    </w:p>
    <w:p w14:paraId="17EC4EF3" w14:textId="77777777" w:rsidR="00D2775E" w:rsidRDefault="00D2775E" w:rsidP="00464D8B">
      <w:pPr>
        <w:pStyle w:val="ListParagraph"/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5F9D79AC" w14:textId="2F4F0664" w:rsidR="00D2775E" w:rsidRDefault="00D2775E" w:rsidP="00390F39">
      <w:pPr>
        <w:pStyle w:val="ListParagraph"/>
        <w:numPr>
          <w:ilvl w:val="1"/>
          <w:numId w:val="1"/>
        </w:numPr>
        <w:spacing w:after="120" w:line="240" w:lineRule="auto"/>
        <w:ind w:left="993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Re-assessment methods</w:t>
      </w:r>
    </w:p>
    <w:p w14:paraId="05242903" w14:textId="0866C6F8" w:rsidR="00A175B5" w:rsidRDefault="003122F5" w:rsidP="00390F39">
      <w:pPr>
        <w:pStyle w:val="ListParagraph"/>
        <w:spacing w:after="120" w:line="240" w:lineRule="auto"/>
        <w:ind w:left="851" w:right="260" w:hanging="14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100% coursework</w:t>
      </w:r>
      <w:r w:rsidR="00A175B5">
        <w:rPr>
          <w:rFonts w:ascii="Arial" w:hAnsi="Arial" w:cs="Arial"/>
          <w:iCs/>
        </w:rPr>
        <w:t>.</w:t>
      </w:r>
    </w:p>
    <w:p w14:paraId="57FBCCD2" w14:textId="77777777" w:rsidR="00274ED7" w:rsidRPr="00D50113" w:rsidRDefault="006F3F8B" w:rsidP="002A7F48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833"/>
        <w:gridCol w:w="833"/>
        <w:gridCol w:w="832"/>
        <w:gridCol w:w="832"/>
        <w:gridCol w:w="832"/>
        <w:gridCol w:w="832"/>
        <w:gridCol w:w="832"/>
        <w:gridCol w:w="832"/>
        <w:gridCol w:w="830"/>
      </w:tblGrid>
      <w:tr w:rsidR="00D2775E" w:rsidRPr="00302082" w14:paraId="1BEC0BE8" w14:textId="77777777" w:rsidTr="004D6872">
        <w:tc>
          <w:tcPr>
            <w:tcW w:w="1419" w:type="pct"/>
            <w:shd w:val="clear" w:color="auto" w:fill="D9D9D9" w:themeFill="background1" w:themeFillShade="D9"/>
          </w:tcPr>
          <w:p w14:paraId="71ED6728" w14:textId="77777777" w:rsidR="00D2775E" w:rsidRPr="00302082" w:rsidRDefault="00D2775E" w:rsidP="00480CED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98" w:type="pct"/>
          </w:tcPr>
          <w:p w14:paraId="5398EA07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98" w:type="pct"/>
          </w:tcPr>
          <w:p w14:paraId="2C56E742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98" w:type="pct"/>
          </w:tcPr>
          <w:p w14:paraId="1CF2AB37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98" w:type="pct"/>
          </w:tcPr>
          <w:p w14:paraId="249F2776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98" w:type="pct"/>
          </w:tcPr>
          <w:p w14:paraId="53172422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98" w:type="pct"/>
          </w:tcPr>
          <w:p w14:paraId="39D21780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98" w:type="pct"/>
          </w:tcPr>
          <w:p w14:paraId="4BDC5999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98" w:type="pct"/>
          </w:tcPr>
          <w:p w14:paraId="5F662317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97" w:type="pct"/>
          </w:tcPr>
          <w:p w14:paraId="6C5D0165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D2775E" w:rsidRPr="00302082" w14:paraId="186B82B3" w14:textId="77777777" w:rsidTr="004D6872">
        <w:tc>
          <w:tcPr>
            <w:tcW w:w="1419" w:type="pct"/>
            <w:shd w:val="clear" w:color="auto" w:fill="D9D9D9" w:themeFill="background1" w:themeFillShade="D9"/>
          </w:tcPr>
          <w:p w14:paraId="49919674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98" w:type="pct"/>
          </w:tcPr>
          <w:p w14:paraId="18CEFCF3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57CAA329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13E22E2B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6711EC07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77ABD8E9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16AD5E81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140F3815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26E74078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10A0EFF9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2775E" w:rsidRPr="00302082" w14:paraId="59107AAD" w14:textId="77777777" w:rsidTr="004D6872">
        <w:tc>
          <w:tcPr>
            <w:tcW w:w="1419" w:type="pct"/>
          </w:tcPr>
          <w:p w14:paraId="6F81B962" w14:textId="77777777" w:rsidR="00D2775E" w:rsidRPr="001432D4" w:rsidRDefault="00D2775E" w:rsidP="004D6872">
            <w:pPr>
              <w:spacing w:after="120"/>
              <w:rPr>
                <w:rFonts w:ascii="Arial" w:hAnsi="Arial" w:cs="Arial"/>
              </w:rPr>
            </w:pPr>
            <w:r w:rsidRPr="001432D4">
              <w:rPr>
                <w:rFonts w:ascii="Arial" w:hAnsi="Arial" w:cs="Arial"/>
              </w:rPr>
              <w:t>Lectures</w:t>
            </w:r>
            <w:r>
              <w:rPr>
                <w:rFonts w:ascii="Arial" w:hAnsi="Arial" w:cs="Arial"/>
              </w:rPr>
              <w:t xml:space="preserve"> and Seminars</w:t>
            </w:r>
          </w:p>
        </w:tc>
        <w:tc>
          <w:tcPr>
            <w:tcW w:w="398" w:type="pct"/>
          </w:tcPr>
          <w:p w14:paraId="66F1A39E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5F1EE2BA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EECDCDA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1FE16486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58626EB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68FB76D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527C90F6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FD20855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07966BFD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</w:tr>
      <w:tr w:rsidR="00D2775E" w:rsidRPr="00302082" w14:paraId="6CE89ECA" w14:textId="77777777" w:rsidTr="004D6872">
        <w:tc>
          <w:tcPr>
            <w:tcW w:w="1419" w:type="pct"/>
          </w:tcPr>
          <w:p w14:paraId="683F2280" w14:textId="77777777" w:rsidR="00D2775E" w:rsidRPr="001432D4" w:rsidRDefault="00D2775E" w:rsidP="004D68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</w:t>
            </w:r>
          </w:p>
        </w:tc>
        <w:tc>
          <w:tcPr>
            <w:tcW w:w="398" w:type="pct"/>
          </w:tcPr>
          <w:p w14:paraId="0DF10EBE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3CF4199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1147BB9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9DB4CD6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C266CED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92D83D5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22276403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5C349490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8345178" w14:textId="77777777" w:rsidR="00D2775E" w:rsidRPr="00133F82" w:rsidRDefault="00D2775E" w:rsidP="00480CED">
            <w:r w:rsidRPr="00133F82">
              <w:rPr>
                <w:rFonts w:ascii="Arial" w:hAnsi="Arial" w:cs="Arial"/>
                <w:b/>
              </w:rPr>
              <w:t>x</w:t>
            </w:r>
          </w:p>
        </w:tc>
      </w:tr>
      <w:tr w:rsidR="00D2775E" w:rsidRPr="00302082" w14:paraId="1E547C95" w14:textId="77777777" w:rsidTr="004D6872">
        <w:tc>
          <w:tcPr>
            <w:tcW w:w="1419" w:type="pct"/>
          </w:tcPr>
          <w:p w14:paraId="3320A31F" w14:textId="77777777" w:rsidR="00D2775E" w:rsidRDefault="00D2775E" w:rsidP="004D68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Study</w:t>
            </w:r>
          </w:p>
        </w:tc>
        <w:tc>
          <w:tcPr>
            <w:tcW w:w="398" w:type="pct"/>
          </w:tcPr>
          <w:p w14:paraId="5F0405BE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85D3266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6A634DDE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EAF1D2E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4CA6E831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A268A93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39EFD05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55D9DEE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38089B4" w14:textId="77777777" w:rsidR="00D2775E" w:rsidRPr="00133F82" w:rsidRDefault="00D2775E" w:rsidP="00480CED">
            <w:pPr>
              <w:rPr>
                <w:rFonts w:ascii="Arial" w:hAnsi="Arial" w:cs="Arial"/>
                <w:b/>
              </w:rPr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</w:tr>
      <w:tr w:rsidR="00D2775E" w:rsidRPr="00302082" w14:paraId="029DC61A" w14:textId="77777777" w:rsidTr="004D6872">
        <w:tc>
          <w:tcPr>
            <w:tcW w:w="1419" w:type="pct"/>
            <w:shd w:val="clear" w:color="auto" w:fill="D9D9D9" w:themeFill="background1" w:themeFillShade="D9"/>
          </w:tcPr>
          <w:p w14:paraId="2A3C1C5F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98" w:type="pct"/>
          </w:tcPr>
          <w:p w14:paraId="674CC5C7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074C5D5B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17A61B6B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5A76838E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66B5E740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6B7562FB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11632422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8" w:type="pct"/>
          </w:tcPr>
          <w:p w14:paraId="236DE406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</w:tcPr>
          <w:p w14:paraId="49D19272" w14:textId="77777777" w:rsidR="00D2775E" w:rsidRPr="00302082" w:rsidRDefault="00D2775E" w:rsidP="00480CED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2775E" w:rsidRPr="00302082" w14:paraId="7EECAB96" w14:textId="77777777" w:rsidTr="004D6872">
        <w:tc>
          <w:tcPr>
            <w:tcW w:w="1419" w:type="pct"/>
          </w:tcPr>
          <w:p w14:paraId="79C57370" w14:textId="75840BD5" w:rsidR="00D2775E" w:rsidRPr="001432D4" w:rsidRDefault="00D2775E" w:rsidP="00765CFB">
            <w:pPr>
              <w:spacing w:after="120"/>
              <w:rPr>
                <w:rFonts w:ascii="Arial" w:hAnsi="Arial" w:cs="Arial"/>
              </w:rPr>
            </w:pPr>
            <w:r w:rsidRPr="001432D4">
              <w:rPr>
                <w:rFonts w:ascii="Arial" w:hAnsi="Arial" w:cs="Arial"/>
              </w:rPr>
              <w:t xml:space="preserve">Group Presentation </w:t>
            </w:r>
          </w:p>
        </w:tc>
        <w:tc>
          <w:tcPr>
            <w:tcW w:w="398" w:type="pct"/>
          </w:tcPr>
          <w:p w14:paraId="0D1843AE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76E921A8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68BD13C1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38ABB858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2ECBCAA8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5B2A5BD5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311DB31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5F128DFD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01243E55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6677F621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232A331F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24F7F71E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57CFFEFB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6175CF27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F99018D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2BDD7E20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6B3C6DDC" w14:textId="77777777" w:rsidR="00D2775E" w:rsidRPr="00133F82" w:rsidRDefault="00D2775E" w:rsidP="00480CED">
            <w:pPr>
              <w:jc w:val="center"/>
              <w:rPr>
                <w:rFonts w:ascii="Arial" w:hAnsi="Arial" w:cs="Arial"/>
                <w:b/>
              </w:rPr>
            </w:pPr>
          </w:p>
          <w:p w14:paraId="084F81C5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</w:tr>
      <w:tr w:rsidR="00D2775E" w:rsidRPr="00302082" w14:paraId="4D944F07" w14:textId="77777777" w:rsidTr="004D6872">
        <w:tc>
          <w:tcPr>
            <w:tcW w:w="1419" w:type="pct"/>
          </w:tcPr>
          <w:p w14:paraId="52D02824" w14:textId="1577ED8C" w:rsidR="00D2775E" w:rsidRPr="001432D4" w:rsidRDefault="00D2775E" w:rsidP="00765CFB">
            <w:pPr>
              <w:spacing w:after="120"/>
              <w:rPr>
                <w:rFonts w:ascii="Arial" w:hAnsi="Arial" w:cs="Arial"/>
              </w:rPr>
            </w:pPr>
            <w:r w:rsidRPr="001432D4">
              <w:rPr>
                <w:rFonts w:ascii="Arial" w:hAnsi="Arial" w:cs="Arial"/>
              </w:rPr>
              <w:t xml:space="preserve">Individual </w:t>
            </w:r>
            <w:r w:rsidR="007A0010">
              <w:rPr>
                <w:rFonts w:ascii="Arial" w:hAnsi="Arial" w:cs="Arial"/>
              </w:rPr>
              <w:t>Report</w:t>
            </w:r>
          </w:p>
        </w:tc>
        <w:tc>
          <w:tcPr>
            <w:tcW w:w="398" w:type="pct"/>
          </w:tcPr>
          <w:p w14:paraId="3112F602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F748983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74CC37CF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5985FC81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1C6D4F6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33E4A4E1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65961876" w14:textId="128E6975" w:rsidR="00D2775E" w:rsidRPr="00133F82" w:rsidRDefault="004D6872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8" w:type="pct"/>
          </w:tcPr>
          <w:p w14:paraId="4A356712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97" w:type="pct"/>
          </w:tcPr>
          <w:p w14:paraId="7DBFEF35" w14:textId="77777777" w:rsidR="00D2775E" w:rsidRPr="00133F82" w:rsidRDefault="00D2775E" w:rsidP="00480CED">
            <w:pPr>
              <w:jc w:val="center"/>
            </w:pPr>
            <w:r w:rsidRPr="00133F82">
              <w:rPr>
                <w:rFonts w:ascii="Arial" w:hAnsi="Arial" w:cs="Arial"/>
                <w:b/>
              </w:rPr>
              <w:t>x</w:t>
            </w:r>
          </w:p>
        </w:tc>
      </w:tr>
    </w:tbl>
    <w:p w14:paraId="4DA89243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5700028F" w14:textId="77777777" w:rsidR="00D50113" w:rsidRPr="00D50113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366F0935" w14:textId="3FCF39C9" w:rsidR="00D50113" w:rsidRPr="00D50113" w:rsidRDefault="00CB73E1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Division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 Additional alternative arrangements </w:t>
      </w:r>
      <w:r w:rsidR="00D50113" w:rsidRPr="00D50113">
        <w:rPr>
          <w:rFonts w:ascii="Arial" w:hAnsi="Arial" w:cs="Arial"/>
        </w:rPr>
        <w:lastRenderedPageBreak/>
        <w:t>for students with Inclusive Learning Plans (ILPs)/declared disabilities will be made on an individual basis, in consultation with the relevant policies and support services.</w:t>
      </w:r>
    </w:p>
    <w:p w14:paraId="5CC10740" w14:textId="77777777" w:rsidR="00D50113" w:rsidRPr="00D50113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744009A6" w14:textId="77777777" w:rsidR="00D50113" w:rsidRPr="00D50113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57BF189E" w14:textId="77777777" w:rsidR="00D50113" w:rsidRPr="00D50113" w:rsidRDefault="00D50113" w:rsidP="00D5011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017C61D" w14:textId="77777777" w:rsidR="0071143F" w:rsidRDefault="0071143F" w:rsidP="00D5011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84BB49F" w14:textId="77777777" w:rsidR="009A2D37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B5D0E28" w14:textId="77777777" w:rsidR="002A7F48" w:rsidRDefault="00204189" w:rsidP="002A7F48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074D74">
        <w:rPr>
          <w:rFonts w:ascii="Arial" w:hAnsi="Arial" w:cs="Arial"/>
          <w:iCs/>
        </w:rPr>
        <w:t>Canterbury</w:t>
      </w:r>
    </w:p>
    <w:p w14:paraId="6853719B" w14:textId="77777777" w:rsidR="00261A1B" w:rsidRDefault="00261A1B" w:rsidP="002A7F48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</w:p>
    <w:p w14:paraId="5BF4D891" w14:textId="77777777" w:rsidR="002A7F48" w:rsidRPr="002A7F48" w:rsidRDefault="002A7F48" w:rsidP="002A7F48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C607E65" w14:textId="75E0A73E" w:rsidR="00A42891" w:rsidRDefault="00A42891" w:rsidP="00F23350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A42891">
        <w:rPr>
          <w:rFonts w:ascii="Arial" w:hAnsi="Arial" w:cs="Arial"/>
          <w:iCs/>
        </w:rPr>
        <w:t xml:space="preserve">In introducing </w:t>
      </w:r>
      <w:r>
        <w:rPr>
          <w:rFonts w:ascii="Arial" w:hAnsi="Arial" w:cs="Arial"/>
          <w:iCs/>
        </w:rPr>
        <w:t>Corporate Social Responsibility</w:t>
      </w:r>
      <w:r w:rsidRPr="00A42891">
        <w:rPr>
          <w:rFonts w:ascii="Arial" w:hAnsi="Arial" w:cs="Arial"/>
          <w:iCs/>
        </w:rPr>
        <w:t xml:space="preserve">, a key context used in the discussion is globalisation. This is because Multi-National Corporations are at the centre of the public’s criticism of globalisation. It is within this context that </w:t>
      </w:r>
      <w:r>
        <w:rPr>
          <w:rFonts w:ascii="Arial" w:hAnsi="Arial" w:cs="Arial"/>
          <w:iCs/>
        </w:rPr>
        <w:t xml:space="preserve">Responsibility and Accountability agenda such as </w:t>
      </w:r>
      <w:r w:rsidRPr="00A42891">
        <w:rPr>
          <w:rFonts w:ascii="Arial" w:hAnsi="Arial" w:cs="Arial"/>
          <w:iCs/>
        </w:rPr>
        <w:t>UN Global Compact</w:t>
      </w:r>
      <w:r>
        <w:rPr>
          <w:rFonts w:ascii="Arial" w:hAnsi="Arial" w:cs="Arial"/>
          <w:iCs/>
        </w:rPr>
        <w:t xml:space="preserve"> and responses to </w:t>
      </w:r>
      <w:r w:rsidRPr="00A42891">
        <w:rPr>
          <w:rFonts w:ascii="Arial" w:hAnsi="Arial" w:cs="Arial"/>
          <w:iCs/>
        </w:rPr>
        <w:t>Social and Environmental obligations</w:t>
      </w:r>
      <w:r>
        <w:rPr>
          <w:rFonts w:ascii="Arial" w:hAnsi="Arial" w:cs="Arial"/>
          <w:iCs/>
        </w:rPr>
        <w:t xml:space="preserve"> are discussed within the international agenda. </w:t>
      </w:r>
    </w:p>
    <w:p w14:paraId="23160E2B" w14:textId="35242E8C" w:rsidR="00A42891" w:rsidRPr="00A42891" w:rsidRDefault="0071143F" w:rsidP="00A42891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A42891">
        <w:rPr>
          <w:rFonts w:ascii="Arial" w:hAnsi="Arial" w:cs="Arial"/>
          <w:iCs/>
        </w:rPr>
        <w:t xml:space="preserve">CSR </w:t>
      </w:r>
      <w:r>
        <w:rPr>
          <w:rFonts w:ascii="Arial" w:hAnsi="Arial" w:cs="Arial"/>
          <w:iCs/>
        </w:rPr>
        <w:t xml:space="preserve">approaches from </w:t>
      </w:r>
      <w:r w:rsidRPr="00A42891">
        <w:rPr>
          <w:rFonts w:ascii="Arial" w:hAnsi="Arial" w:cs="Arial"/>
          <w:iCs/>
        </w:rPr>
        <w:t xml:space="preserve">the explicit and implicit perspectives are </w:t>
      </w:r>
      <w:r>
        <w:rPr>
          <w:rFonts w:ascii="Arial" w:hAnsi="Arial" w:cs="Arial"/>
          <w:iCs/>
        </w:rPr>
        <w:t xml:space="preserve">also </w:t>
      </w:r>
      <w:r w:rsidRPr="00A42891">
        <w:rPr>
          <w:rFonts w:ascii="Arial" w:hAnsi="Arial" w:cs="Arial"/>
          <w:iCs/>
        </w:rPr>
        <w:t>introduced as different countries usually have tendencies to adopt different models because of institutional structures</w:t>
      </w:r>
      <w:r>
        <w:rPr>
          <w:rFonts w:ascii="Arial" w:hAnsi="Arial" w:cs="Arial"/>
          <w:iCs/>
        </w:rPr>
        <w:t xml:space="preserve">, societal expectations </w:t>
      </w:r>
      <w:r w:rsidRPr="00A42891">
        <w:rPr>
          <w:rFonts w:ascii="Arial" w:hAnsi="Arial" w:cs="Arial"/>
          <w:iCs/>
        </w:rPr>
        <w:t xml:space="preserve">and corporate cultures. </w:t>
      </w:r>
    </w:p>
    <w:p w14:paraId="36F67A48" w14:textId="722BA173" w:rsidR="009A2D37" w:rsidRDefault="00A42891" w:rsidP="00F23350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r w:rsidRPr="00A42891">
        <w:rPr>
          <w:rFonts w:ascii="Arial" w:hAnsi="Arial" w:cs="Arial"/>
          <w:iCs/>
        </w:rPr>
        <w:t>Business Ethi</w:t>
      </w:r>
      <w:r>
        <w:rPr>
          <w:rFonts w:ascii="Arial" w:hAnsi="Arial" w:cs="Arial"/>
          <w:iCs/>
        </w:rPr>
        <w:t xml:space="preserve">cs also varies across the world and this is evident in three main areas: Culture, Law and Accountability. </w:t>
      </w:r>
      <w:r w:rsidRPr="00A42891">
        <w:rPr>
          <w:rFonts w:ascii="Arial" w:hAnsi="Arial" w:cs="Arial"/>
          <w:iCs/>
        </w:rPr>
        <w:t xml:space="preserve"> As such, relevant differences in mainstream </w:t>
      </w:r>
      <w:r>
        <w:rPr>
          <w:rFonts w:ascii="Arial" w:hAnsi="Arial" w:cs="Arial"/>
          <w:iCs/>
        </w:rPr>
        <w:t xml:space="preserve">Business Ethics </w:t>
      </w:r>
      <w:r w:rsidRPr="00A42891">
        <w:rPr>
          <w:rFonts w:ascii="Arial" w:hAnsi="Arial" w:cs="Arial"/>
          <w:iCs/>
        </w:rPr>
        <w:t>debate in Europe, North America and Asia needs to be highlighted in terms of ethical theories development</w:t>
      </w:r>
      <w:r w:rsidR="0071143F">
        <w:rPr>
          <w:rFonts w:ascii="Arial" w:hAnsi="Arial" w:cs="Arial"/>
          <w:iCs/>
        </w:rPr>
        <w:t xml:space="preserve">, </w:t>
      </w:r>
      <w:r w:rsidR="0071143F" w:rsidRPr="00A42891">
        <w:rPr>
          <w:rFonts w:ascii="Arial" w:hAnsi="Arial" w:cs="Arial"/>
          <w:iCs/>
        </w:rPr>
        <w:t>implementation</w:t>
      </w:r>
      <w:r w:rsidRPr="00A4289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and management </w:t>
      </w:r>
      <w:r w:rsidRPr="00A42891">
        <w:rPr>
          <w:rFonts w:ascii="Arial" w:hAnsi="Arial" w:cs="Arial"/>
          <w:iCs/>
        </w:rPr>
        <w:t>in practice.</w:t>
      </w:r>
    </w:p>
    <w:p w14:paraId="28BDF074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19BE52E2" w14:textId="0E78B7B1" w:rsidR="00441E76" w:rsidRPr="00BA453C" w:rsidRDefault="00390F3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DIVISIONAL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57E592E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B30129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7A07ED3" w14:textId="77777777" w:rsidTr="00694309">
        <w:trPr>
          <w:trHeight w:val="317"/>
        </w:trPr>
        <w:tc>
          <w:tcPr>
            <w:tcW w:w="1526" w:type="dxa"/>
          </w:tcPr>
          <w:p w14:paraId="0E457B9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AA29F01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BBAB2B7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467100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0DE34E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AC2E67A" w14:textId="77777777" w:rsidTr="00694309">
        <w:trPr>
          <w:trHeight w:val="305"/>
        </w:trPr>
        <w:tc>
          <w:tcPr>
            <w:tcW w:w="1526" w:type="dxa"/>
          </w:tcPr>
          <w:p w14:paraId="432E36A0" w14:textId="5C6B1A1C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F2670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673549" w14:textId="51D1104C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673FEC5" w14:textId="482BC27D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B01AFD2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0A0BB3F" w14:textId="77777777" w:rsidTr="00694309">
        <w:trPr>
          <w:trHeight w:val="305"/>
        </w:trPr>
        <w:tc>
          <w:tcPr>
            <w:tcW w:w="1526" w:type="dxa"/>
          </w:tcPr>
          <w:p w14:paraId="3210B25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9642D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8E20E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790CA4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68AD04D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13C50BB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A93" w14:textId="77777777" w:rsidR="008A4C0D" w:rsidRDefault="008A4C0D" w:rsidP="009A2D37">
      <w:pPr>
        <w:spacing w:after="0" w:line="240" w:lineRule="auto"/>
      </w:pPr>
      <w:r>
        <w:separator/>
      </w:r>
    </w:p>
  </w:endnote>
  <w:endnote w:type="continuationSeparator" w:id="0">
    <w:p w14:paraId="6DEC217E" w14:textId="77777777" w:rsidR="008A4C0D" w:rsidRDefault="008A4C0D" w:rsidP="009A2D37">
      <w:pPr>
        <w:spacing w:after="0" w:line="240" w:lineRule="auto"/>
      </w:pPr>
      <w:r>
        <w:continuationSeparator/>
      </w:r>
    </w:p>
  </w:endnote>
  <w:endnote w:type="continuationNotice" w:id="1">
    <w:p w14:paraId="6FBF934B" w14:textId="77777777" w:rsidR="008A4C0D" w:rsidRDefault="008A4C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5772109F" w14:textId="50FCC13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F47775" w14:textId="7498B14C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 xml:space="preserve">Module Specification </w:t>
    </w:r>
    <w:r>
      <w:rPr>
        <w:rFonts w:ascii="Arial" w:hAnsi="Arial"/>
        <w:sz w:val="18"/>
      </w:rPr>
      <w:t>(</w:t>
    </w:r>
    <w:r w:rsidR="00CB73E1">
      <w:rPr>
        <w:rFonts w:ascii="Arial" w:hAnsi="Arial"/>
        <w:sz w:val="18"/>
      </w:rPr>
      <w:t>July 2021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88A6" w14:textId="77777777" w:rsidR="008A4C0D" w:rsidRDefault="008A4C0D" w:rsidP="009A2D37">
      <w:pPr>
        <w:spacing w:after="0" w:line="240" w:lineRule="auto"/>
      </w:pPr>
      <w:r>
        <w:separator/>
      </w:r>
    </w:p>
  </w:footnote>
  <w:footnote w:type="continuationSeparator" w:id="0">
    <w:p w14:paraId="15F61466" w14:textId="77777777" w:rsidR="008A4C0D" w:rsidRDefault="008A4C0D" w:rsidP="009A2D37">
      <w:pPr>
        <w:spacing w:after="0" w:line="240" w:lineRule="auto"/>
      </w:pPr>
      <w:r>
        <w:continuationSeparator/>
      </w:r>
    </w:p>
  </w:footnote>
  <w:footnote w:type="continuationNotice" w:id="1">
    <w:p w14:paraId="76E64273" w14:textId="77777777" w:rsidR="008A4C0D" w:rsidRDefault="008A4C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DA1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7A9B38D" wp14:editId="2459FD7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77C124E0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7B0AFF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F1C0" w14:textId="45514B24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B5E9960" wp14:editId="672EC01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D904EF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82768"/>
    <w:multiLevelType w:val="hybridMultilevel"/>
    <w:tmpl w:val="E718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D85E51"/>
    <w:multiLevelType w:val="hybridMultilevel"/>
    <w:tmpl w:val="294CB7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multilevel"/>
    <w:tmpl w:val="0B6811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F40E9"/>
    <w:multiLevelType w:val="hybridMultilevel"/>
    <w:tmpl w:val="E032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63E8"/>
    <w:multiLevelType w:val="hybridMultilevel"/>
    <w:tmpl w:val="EBBE97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1CA5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3BFE"/>
    <w:rsid w:val="000678D3"/>
    <w:rsid w:val="00074D74"/>
    <w:rsid w:val="00076F39"/>
    <w:rsid w:val="00094810"/>
    <w:rsid w:val="000A193F"/>
    <w:rsid w:val="000C0294"/>
    <w:rsid w:val="000C7A1C"/>
    <w:rsid w:val="000D2A8A"/>
    <w:rsid w:val="000D32AC"/>
    <w:rsid w:val="000E20C1"/>
    <w:rsid w:val="000E3B73"/>
    <w:rsid w:val="000F0969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6830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54C0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189"/>
    <w:rsid w:val="0021578E"/>
    <w:rsid w:val="00224F75"/>
    <w:rsid w:val="00227582"/>
    <w:rsid w:val="002308BE"/>
    <w:rsid w:val="002407C0"/>
    <w:rsid w:val="002461AF"/>
    <w:rsid w:val="002465A1"/>
    <w:rsid w:val="00261A1B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48C7"/>
    <w:rsid w:val="002B71F2"/>
    <w:rsid w:val="002C60E3"/>
    <w:rsid w:val="002D1D2B"/>
    <w:rsid w:val="002E71C0"/>
    <w:rsid w:val="002F05F4"/>
    <w:rsid w:val="002F0CE4"/>
    <w:rsid w:val="002F23EF"/>
    <w:rsid w:val="002F2626"/>
    <w:rsid w:val="00302082"/>
    <w:rsid w:val="00306620"/>
    <w:rsid w:val="003122F5"/>
    <w:rsid w:val="003262B9"/>
    <w:rsid w:val="00332CB1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67442"/>
    <w:rsid w:val="00374DF6"/>
    <w:rsid w:val="003759B0"/>
    <w:rsid w:val="00375F84"/>
    <w:rsid w:val="00376E34"/>
    <w:rsid w:val="003804E7"/>
    <w:rsid w:val="003815D0"/>
    <w:rsid w:val="00390F39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3BA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AE8"/>
    <w:rsid w:val="00446A75"/>
    <w:rsid w:val="004474A2"/>
    <w:rsid w:val="00455559"/>
    <w:rsid w:val="00460925"/>
    <w:rsid w:val="00464D8B"/>
    <w:rsid w:val="00471C6C"/>
    <w:rsid w:val="00472023"/>
    <w:rsid w:val="00486993"/>
    <w:rsid w:val="00492DA4"/>
    <w:rsid w:val="00496AA3"/>
    <w:rsid w:val="00497973"/>
    <w:rsid w:val="00497C98"/>
    <w:rsid w:val="004A39D7"/>
    <w:rsid w:val="004A55FA"/>
    <w:rsid w:val="004B5D03"/>
    <w:rsid w:val="004C1EC4"/>
    <w:rsid w:val="004C69AB"/>
    <w:rsid w:val="004D035C"/>
    <w:rsid w:val="004D6872"/>
    <w:rsid w:val="004E7D00"/>
    <w:rsid w:val="004F3C18"/>
    <w:rsid w:val="004F4328"/>
    <w:rsid w:val="004F625B"/>
    <w:rsid w:val="005005E4"/>
    <w:rsid w:val="00513689"/>
    <w:rsid w:val="0051375A"/>
    <w:rsid w:val="00521097"/>
    <w:rsid w:val="00522150"/>
    <w:rsid w:val="005250F4"/>
    <w:rsid w:val="0053059E"/>
    <w:rsid w:val="00532F6F"/>
    <w:rsid w:val="00533663"/>
    <w:rsid w:val="00540C34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0F91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32C2"/>
    <w:rsid w:val="006253AA"/>
    <w:rsid w:val="00626023"/>
    <w:rsid w:val="00633150"/>
    <w:rsid w:val="006334C0"/>
    <w:rsid w:val="00637A50"/>
    <w:rsid w:val="00640BF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869"/>
    <w:rsid w:val="006A6BB4"/>
    <w:rsid w:val="006A75E2"/>
    <w:rsid w:val="006A7FB0"/>
    <w:rsid w:val="006C2A9A"/>
    <w:rsid w:val="006C423D"/>
    <w:rsid w:val="006C46EF"/>
    <w:rsid w:val="006C4C67"/>
    <w:rsid w:val="006D13C0"/>
    <w:rsid w:val="006D1B4B"/>
    <w:rsid w:val="006D41AB"/>
    <w:rsid w:val="006D444F"/>
    <w:rsid w:val="006F1A15"/>
    <w:rsid w:val="006F3F8B"/>
    <w:rsid w:val="00700488"/>
    <w:rsid w:val="00703404"/>
    <w:rsid w:val="00703F92"/>
    <w:rsid w:val="00704637"/>
    <w:rsid w:val="00710504"/>
    <w:rsid w:val="007105E4"/>
    <w:rsid w:val="0071143F"/>
    <w:rsid w:val="00714EE5"/>
    <w:rsid w:val="00720270"/>
    <w:rsid w:val="00724362"/>
    <w:rsid w:val="00727780"/>
    <w:rsid w:val="00727BAC"/>
    <w:rsid w:val="00734BCB"/>
    <w:rsid w:val="0073792C"/>
    <w:rsid w:val="00754069"/>
    <w:rsid w:val="00765CFB"/>
    <w:rsid w:val="007667DF"/>
    <w:rsid w:val="0077080B"/>
    <w:rsid w:val="0077415B"/>
    <w:rsid w:val="00787070"/>
    <w:rsid w:val="007906FD"/>
    <w:rsid w:val="00797197"/>
    <w:rsid w:val="007972A7"/>
    <w:rsid w:val="007A0010"/>
    <w:rsid w:val="007A2BA2"/>
    <w:rsid w:val="007A6245"/>
    <w:rsid w:val="007B1DB2"/>
    <w:rsid w:val="007B375B"/>
    <w:rsid w:val="007B412A"/>
    <w:rsid w:val="007B635E"/>
    <w:rsid w:val="007B7724"/>
    <w:rsid w:val="007B7CDC"/>
    <w:rsid w:val="007C5EE1"/>
    <w:rsid w:val="007C74B4"/>
    <w:rsid w:val="007D1F95"/>
    <w:rsid w:val="007E3412"/>
    <w:rsid w:val="007E35F7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5A38"/>
    <w:rsid w:val="00827FFD"/>
    <w:rsid w:val="00854535"/>
    <w:rsid w:val="00856EB3"/>
    <w:rsid w:val="00863C96"/>
    <w:rsid w:val="00864A72"/>
    <w:rsid w:val="008728D4"/>
    <w:rsid w:val="00873E9F"/>
    <w:rsid w:val="00874047"/>
    <w:rsid w:val="008778CB"/>
    <w:rsid w:val="00881545"/>
    <w:rsid w:val="00883A3E"/>
    <w:rsid w:val="0089148D"/>
    <w:rsid w:val="00891E0D"/>
    <w:rsid w:val="008A0F36"/>
    <w:rsid w:val="008A4C0D"/>
    <w:rsid w:val="008B2543"/>
    <w:rsid w:val="008B4B6E"/>
    <w:rsid w:val="008D47D9"/>
    <w:rsid w:val="008D7401"/>
    <w:rsid w:val="008E2DF7"/>
    <w:rsid w:val="009021BE"/>
    <w:rsid w:val="00903DF6"/>
    <w:rsid w:val="00913AB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F3A2A"/>
    <w:rsid w:val="009F731F"/>
    <w:rsid w:val="00A021FE"/>
    <w:rsid w:val="00A1270E"/>
    <w:rsid w:val="00A15342"/>
    <w:rsid w:val="00A175B5"/>
    <w:rsid w:val="00A3007E"/>
    <w:rsid w:val="00A32048"/>
    <w:rsid w:val="00A41F06"/>
    <w:rsid w:val="00A42891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4580"/>
    <w:rsid w:val="00A87FFD"/>
    <w:rsid w:val="00A97038"/>
    <w:rsid w:val="00AA3C15"/>
    <w:rsid w:val="00AA6330"/>
    <w:rsid w:val="00AB6B22"/>
    <w:rsid w:val="00AC02D9"/>
    <w:rsid w:val="00AC7501"/>
    <w:rsid w:val="00AD748B"/>
    <w:rsid w:val="00AE1460"/>
    <w:rsid w:val="00AE2295"/>
    <w:rsid w:val="00AE4865"/>
    <w:rsid w:val="00AE4C75"/>
    <w:rsid w:val="00AF50EE"/>
    <w:rsid w:val="00B0591D"/>
    <w:rsid w:val="00B13402"/>
    <w:rsid w:val="00B14BC2"/>
    <w:rsid w:val="00B17024"/>
    <w:rsid w:val="00B17CD2"/>
    <w:rsid w:val="00B213D2"/>
    <w:rsid w:val="00B218FD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7619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50E"/>
    <w:rsid w:val="00C46912"/>
    <w:rsid w:val="00C612A8"/>
    <w:rsid w:val="00C62254"/>
    <w:rsid w:val="00C67631"/>
    <w:rsid w:val="00C729D7"/>
    <w:rsid w:val="00C83354"/>
    <w:rsid w:val="00C84004"/>
    <w:rsid w:val="00C843F6"/>
    <w:rsid w:val="00C84507"/>
    <w:rsid w:val="00C862C7"/>
    <w:rsid w:val="00C9231F"/>
    <w:rsid w:val="00CA3254"/>
    <w:rsid w:val="00CB11CE"/>
    <w:rsid w:val="00CB73E1"/>
    <w:rsid w:val="00CC031A"/>
    <w:rsid w:val="00CC1087"/>
    <w:rsid w:val="00CC25A2"/>
    <w:rsid w:val="00CD0550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2775E"/>
    <w:rsid w:val="00D412B3"/>
    <w:rsid w:val="00D50113"/>
    <w:rsid w:val="00D54F04"/>
    <w:rsid w:val="00D65506"/>
    <w:rsid w:val="00D773CF"/>
    <w:rsid w:val="00D83563"/>
    <w:rsid w:val="00D8448F"/>
    <w:rsid w:val="00DA64B6"/>
    <w:rsid w:val="00DB5C9D"/>
    <w:rsid w:val="00DD02E6"/>
    <w:rsid w:val="00DE28F1"/>
    <w:rsid w:val="00DF2FF2"/>
    <w:rsid w:val="00DF4D53"/>
    <w:rsid w:val="00DF665B"/>
    <w:rsid w:val="00E0152A"/>
    <w:rsid w:val="00E03394"/>
    <w:rsid w:val="00E066E5"/>
    <w:rsid w:val="00E22F03"/>
    <w:rsid w:val="00E233C1"/>
    <w:rsid w:val="00E51404"/>
    <w:rsid w:val="00E574C9"/>
    <w:rsid w:val="00E60E69"/>
    <w:rsid w:val="00E610DE"/>
    <w:rsid w:val="00E66167"/>
    <w:rsid w:val="00E71F2F"/>
    <w:rsid w:val="00E77786"/>
    <w:rsid w:val="00E806FB"/>
    <w:rsid w:val="00EA73EE"/>
    <w:rsid w:val="00EB0BA3"/>
    <w:rsid w:val="00EB1C2D"/>
    <w:rsid w:val="00EC1810"/>
    <w:rsid w:val="00EC3FCC"/>
    <w:rsid w:val="00ED272C"/>
    <w:rsid w:val="00ED32FF"/>
    <w:rsid w:val="00ED52CE"/>
    <w:rsid w:val="00EF039B"/>
    <w:rsid w:val="00EF4933"/>
    <w:rsid w:val="00EF5044"/>
    <w:rsid w:val="00F01693"/>
    <w:rsid w:val="00F01956"/>
    <w:rsid w:val="00F116CE"/>
    <w:rsid w:val="00F176DE"/>
    <w:rsid w:val="00F21C47"/>
    <w:rsid w:val="00F23350"/>
    <w:rsid w:val="00F244E2"/>
    <w:rsid w:val="00F340DE"/>
    <w:rsid w:val="00F357BA"/>
    <w:rsid w:val="00F43542"/>
    <w:rsid w:val="00F47D11"/>
    <w:rsid w:val="00F527CB"/>
    <w:rsid w:val="00F562AA"/>
    <w:rsid w:val="00F62846"/>
    <w:rsid w:val="00F7105A"/>
    <w:rsid w:val="00F76823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B580E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4EDE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11C41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250F4"/>
    <w:pPr>
      <w:spacing w:after="0" w:line="240" w:lineRule="auto"/>
    </w:pPr>
    <w:rPr>
      <w:rFonts w:eastAsiaTheme="minorEastAsia"/>
      <w:lang w:eastAsia="en-GB"/>
    </w:rPr>
  </w:style>
  <w:style w:type="table" w:styleId="LightList">
    <w:name w:val="Light List"/>
    <w:basedOn w:val="TableNormal"/>
    <w:uiPriority w:val="61"/>
    <w:rsid w:val="00AC02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891C8-C0DC-48CC-A58B-D3F9847D9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5BE4B-1AF8-479A-A20E-915967E7C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ACDE94-736F-4865-A8C3-33817D961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2CE69-42CF-42E5-BEDC-C16F3F282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Lyndsay Whiting</cp:lastModifiedBy>
  <cp:revision>3</cp:revision>
  <cp:lastPrinted>2015-09-09T08:37:00Z</cp:lastPrinted>
  <dcterms:created xsi:type="dcterms:W3CDTF">2021-08-09T13:42:00Z</dcterms:created>
  <dcterms:modified xsi:type="dcterms:W3CDTF">2021-08-09T13:47:00Z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