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4D7094F1" w:rsidR="009A2D37" w:rsidRPr="00CD3386" w:rsidRDefault="00CD3386" w:rsidP="00CD3386">
      <w:pPr>
        <w:pStyle w:val="ListParagraph"/>
        <w:numPr>
          <w:ilvl w:val="0"/>
          <w:numId w:val="28"/>
        </w:numPr>
        <w:spacing w:after="120" w:line="240" w:lineRule="auto"/>
        <w:ind w:right="260"/>
        <w:jc w:val="both"/>
        <w:rPr>
          <w:rFonts w:ascii="Arial" w:hAnsi="Arial" w:cs="Arial"/>
          <w:b/>
        </w:rPr>
      </w:pPr>
      <w:r>
        <w:rPr>
          <w:rFonts w:ascii="Arial" w:hAnsi="Arial" w:cs="Arial"/>
          <w:b/>
        </w:rPr>
        <w:t>T</w:t>
      </w:r>
      <w:r w:rsidR="009A2D37" w:rsidRPr="00CD3386">
        <w:rPr>
          <w:rFonts w:ascii="Arial" w:hAnsi="Arial" w:cs="Arial"/>
          <w:b/>
        </w:rPr>
        <w:t>itle of the module</w:t>
      </w:r>
    </w:p>
    <w:p w14:paraId="7F64CC1E" w14:textId="6A77E0B1" w:rsidR="009A2D37" w:rsidRPr="00302082" w:rsidRDefault="00F83038"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Pr>
          <w:rFonts w:ascii="Arial" w:hAnsi="Arial" w:cs="Arial"/>
        </w:rPr>
        <w:t>59 (CB9059</w:t>
      </w:r>
      <w:r w:rsidR="007C05EE">
        <w:rPr>
          <w:rFonts w:ascii="Arial" w:hAnsi="Arial" w:cs="Arial"/>
        </w:rPr>
        <w:t>)</w:t>
      </w:r>
      <w:r w:rsidR="00773AC9">
        <w:rPr>
          <w:rFonts w:ascii="Arial" w:hAnsi="Arial" w:cs="Arial"/>
        </w:rPr>
        <w:t xml:space="preserve"> </w:t>
      </w:r>
      <w:r w:rsidR="00677CB7">
        <w:rPr>
          <w:rFonts w:ascii="Arial" w:hAnsi="Arial" w:cs="Arial"/>
        </w:rPr>
        <w:t>Corporate Governance and Ethics</w:t>
      </w:r>
    </w:p>
    <w:p w14:paraId="58F7AA76" w14:textId="0462B532" w:rsidR="009A2D37" w:rsidRPr="00302082" w:rsidRDefault="00CD3386" w:rsidP="00CD3386">
      <w:pPr>
        <w:numPr>
          <w:ilvl w:val="0"/>
          <w:numId w:val="28"/>
        </w:numPr>
        <w:spacing w:after="120" w:line="240" w:lineRule="auto"/>
        <w:ind w:right="260"/>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CD3386">
      <w:pPr>
        <w:numPr>
          <w:ilvl w:val="0"/>
          <w:numId w:val="28"/>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CD3386">
      <w:pPr>
        <w:numPr>
          <w:ilvl w:val="0"/>
          <w:numId w:val="28"/>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100D37E6" w14:textId="107CD765" w:rsidR="009A2D37" w:rsidRPr="00CB34E8" w:rsidRDefault="007D5FDC" w:rsidP="00CB34E8">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CD3386">
      <w:pPr>
        <w:numPr>
          <w:ilvl w:val="0"/>
          <w:numId w:val="28"/>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5B5CC55A" w14:textId="0AC8639D" w:rsidR="005F0105" w:rsidRDefault="00F83038"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CD3386">
      <w:pPr>
        <w:numPr>
          <w:ilvl w:val="0"/>
          <w:numId w:val="28"/>
        </w:numPr>
        <w:spacing w:after="120" w:line="240" w:lineRule="auto"/>
        <w:ind w:right="260"/>
        <w:jc w:val="both"/>
        <w:rPr>
          <w:rFonts w:ascii="Arial" w:hAnsi="Arial" w:cs="Arial"/>
          <w:b/>
        </w:rPr>
      </w:pPr>
      <w:r w:rsidRPr="00302082">
        <w:rPr>
          <w:rFonts w:ascii="Arial" w:hAnsi="Arial" w:cs="Arial"/>
          <w:b/>
        </w:rPr>
        <w:t>Prerequisite and co-requisite modules</w:t>
      </w:r>
    </w:p>
    <w:p w14:paraId="364785B2" w14:textId="49A82C42" w:rsidR="007D5FDC" w:rsidRPr="007D5FDC" w:rsidRDefault="007D5FDC" w:rsidP="007D5FDC">
      <w:pPr>
        <w:spacing w:after="120" w:line="240" w:lineRule="auto"/>
        <w:ind w:left="567" w:right="260"/>
        <w:jc w:val="both"/>
        <w:rPr>
          <w:rFonts w:ascii="Arial" w:hAnsi="Arial" w:cs="Arial"/>
        </w:rPr>
      </w:pPr>
      <w:r w:rsidRPr="007D5FDC">
        <w:rPr>
          <w:rFonts w:ascii="Arial" w:hAnsi="Arial" w:cs="Arial"/>
        </w:rPr>
        <w:t>None</w:t>
      </w:r>
    </w:p>
    <w:p w14:paraId="5396EA26" w14:textId="092864A0" w:rsidR="009A2D37" w:rsidRDefault="009A2D37" w:rsidP="00CD3386">
      <w:pPr>
        <w:numPr>
          <w:ilvl w:val="0"/>
          <w:numId w:val="28"/>
        </w:numPr>
        <w:spacing w:after="120" w:line="240" w:lineRule="auto"/>
        <w:ind w:right="260"/>
        <w:jc w:val="both"/>
        <w:rPr>
          <w:rFonts w:ascii="Arial" w:hAnsi="Arial" w:cs="Arial"/>
          <w:b/>
        </w:rPr>
      </w:pPr>
      <w:r w:rsidRPr="00302082">
        <w:rPr>
          <w:rFonts w:ascii="Arial" w:hAnsi="Arial" w:cs="Arial"/>
          <w:b/>
        </w:rPr>
        <w:t>The programmes of study to which the module contributes</w:t>
      </w:r>
    </w:p>
    <w:p w14:paraId="6DA90F63" w14:textId="1136F727" w:rsidR="007D5FDC" w:rsidRPr="00302082" w:rsidRDefault="007D5FDC" w:rsidP="007D5FDC">
      <w:pPr>
        <w:spacing w:after="120" w:line="240" w:lineRule="auto"/>
        <w:ind w:left="567" w:right="260"/>
        <w:jc w:val="both"/>
        <w:rPr>
          <w:rFonts w:ascii="Arial" w:hAnsi="Arial" w:cs="Arial"/>
          <w:b/>
        </w:rPr>
      </w:pPr>
      <w:r>
        <w:rPr>
          <w:rFonts w:ascii="Arial" w:hAnsi="Arial" w:cs="Arial"/>
          <w:iCs/>
        </w:rPr>
        <w:t xml:space="preserve">MSc </w:t>
      </w:r>
      <w:r w:rsidR="005B3BF0">
        <w:rPr>
          <w:rFonts w:ascii="Arial" w:hAnsi="Arial" w:cs="Arial"/>
          <w:iCs/>
        </w:rPr>
        <w:t>Finance; MSc Banking and Finance; MSc Finance and Management; MSc Finance, Investment and Risk</w:t>
      </w:r>
      <w:r w:rsidR="00007074">
        <w:rPr>
          <w:rFonts w:ascii="Arial" w:hAnsi="Arial" w:cs="Arial"/>
          <w:iCs/>
        </w:rPr>
        <w:t>; MSc Fintech</w:t>
      </w:r>
      <w:r w:rsidR="0098695C">
        <w:rPr>
          <w:rFonts w:ascii="Arial" w:hAnsi="Arial" w:cs="Arial"/>
          <w:iCs/>
        </w:rPr>
        <w:t>.</w:t>
      </w:r>
    </w:p>
    <w:p w14:paraId="671AB754" w14:textId="53B6CA99" w:rsidR="009A2D37" w:rsidRDefault="009A2D37" w:rsidP="00CD3386">
      <w:pPr>
        <w:numPr>
          <w:ilvl w:val="0"/>
          <w:numId w:val="28"/>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328187" w14:textId="2BE52E48" w:rsidR="00F83038" w:rsidRPr="00F83038" w:rsidRDefault="00F83038" w:rsidP="00F83038">
      <w:pPr>
        <w:spacing w:after="0" w:line="240" w:lineRule="auto"/>
        <w:ind w:left="567" w:right="260"/>
        <w:rPr>
          <w:rFonts w:ascii="Arial" w:hAnsi="Arial" w:cs="Arial"/>
        </w:rPr>
      </w:pPr>
      <w:r>
        <w:rPr>
          <w:rFonts w:ascii="Arial" w:hAnsi="Arial" w:cs="Arial"/>
        </w:rPr>
        <w:t>8.1 demonstrate c</w:t>
      </w:r>
      <w:r w:rsidRPr="00F83038">
        <w:rPr>
          <w:rFonts w:ascii="Arial" w:hAnsi="Arial" w:cs="Arial"/>
        </w:rPr>
        <w:t xml:space="preserve">ritical awareness and understanding of the </w:t>
      </w:r>
      <w:r w:rsidR="00A577EF">
        <w:rPr>
          <w:rFonts w:ascii="Arial" w:hAnsi="Arial" w:cs="Arial"/>
        </w:rPr>
        <w:t>purpose</w:t>
      </w:r>
      <w:r w:rsidR="003C1310">
        <w:rPr>
          <w:rFonts w:ascii="Arial" w:hAnsi="Arial" w:cs="Arial"/>
        </w:rPr>
        <w:t>,</w:t>
      </w:r>
      <w:r w:rsidR="00A577EF">
        <w:rPr>
          <w:rFonts w:ascii="Arial" w:hAnsi="Arial" w:cs="Arial"/>
        </w:rPr>
        <w:t xml:space="preserve"> importance </w:t>
      </w:r>
      <w:r w:rsidR="003C1310">
        <w:rPr>
          <w:rFonts w:ascii="Arial" w:hAnsi="Arial" w:cs="Arial"/>
        </w:rPr>
        <w:t xml:space="preserve">and relevance </w:t>
      </w:r>
      <w:r w:rsidR="00A577EF">
        <w:rPr>
          <w:rFonts w:ascii="Arial" w:hAnsi="Arial" w:cs="Arial"/>
        </w:rPr>
        <w:t xml:space="preserve">of corporate governance </w:t>
      </w:r>
      <w:r w:rsidR="00007074">
        <w:rPr>
          <w:rFonts w:ascii="Arial" w:hAnsi="Arial" w:cs="Arial"/>
        </w:rPr>
        <w:t xml:space="preserve">and corporate ethical </w:t>
      </w:r>
      <w:r w:rsidR="00CD3386">
        <w:rPr>
          <w:rFonts w:ascii="Arial" w:hAnsi="Arial" w:cs="Arial"/>
        </w:rPr>
        <w:t>behaviour</w:t>
      </w:r>
      <w:r w:rsidR="00007074">
        <w:rPr>
          <w:rFonts w:ascii="Arial" w:hAnsi="Arial" w:cs="Arial"/>
        </w:rPr>
        <w:t xml:space="preserve"> </w:t>
      </w:r>
      <w:r w:rsidR="00A577EF">
        <w:rPr>
          <w:rFonts w:ascii="Arial" w:hAnsi="Arial" w:cs="Arial"/>
        </w:rPr>
        <w:t xml:space="preserve">to organisations and </w:t>
      </w:r>
      <w:proofErr w:type="gramStart"/>
      <w:r w:rsidR="00A577EF">
        <w:rPr>
          <w:rFonts w:ascii="Arial" w:hAnsi="Arial" w:cs="Arial"/>
        </w:rPr>
        <w:t>society</w:t>
      </w:r>
      <w:r>
        <w:rPr>
          <w:rFonts w:ascii="Arial" w:hAnsi="Arial" w:cs="Arial"/>
        </w:rPr>
        <w:t>;</w:t>
      </w:r>
      <w:proofErr w:type="gramEnd"/>
    </w:p>
    <w:p w14:paraId="479FF075" w14:textId="4DE0F578" w:rsidR="00F83038" w:rsidRPr="00F83038" w:rsidRDefault="00F83038" w:rsidP="003C1310">
      <w:pPr>
        <w:spacing w:after="0" w:line="240" w:lineRule="auto"/>
        <w:ind w:left="567" w:right="260"/>
        <w:rPr>
          <w:rFonts w:ascii="Arial" w:hAnsi="Arial" w:cs="Arial"/>
        </w:rPr>
      </w:pPr>
      <w:r>
        <w:rPr>
          <w:rFonts w:ascii="Arial" w:hAnsi="Arial" w:cs="Arial"/>
        </w:rPr>
        <w:t xml:space="preserve">8.2 </w:t>
      </w:r>
      <w:r w:rsidR="003C1310">
        <w:rPr>
          <w:rFonts w:ascii="Arial" w:hAnsi="Arial" w:cs="Arial"/>
        </w:rPr>
        <w:t xml:space="preserve">critically </w:t>
      </w:r>
      <w:r w:rsidR="003C1310" w:rsidRPr="003C1310">
        <w:rPr>
          <w:rFonts w:ascii="Arial" w:hAnsi="Arial" w:cs="Arial"/>
        </w:rPr>
        <w:t>evaluate the practice and implementation of corporate</w:t>
      </w:r>
      <w:r w:rsidR="003C1310">
        <w:rPr>
          <w:rFonts w:ascii="Arial" w:hAnsi="Arial" w:cs="Arial"/>
        </w:rPr>
        <w:t xml:space="preserve"> </w:t>
      </w:r>
      <w:r w:rsidR="003C1310" w:rsidRPr="003C1310">
        <w:rPr>
          <w:rFonts w:ascii="Arial" w:hAnsi="Arial" w:cs="Arial"/>
        </w:rPr>
        <w:t>governance, including board structure and independence, in</w:t>
      </w:r>
      <w:r w:rsidR="003C1310">
        <w:rPr>
          <w:rFonts w:ascii="Arial" w:hAnsi="Arial" w:cs="Arial"/>
        </w:rPr>
        <w:t xml:space="preserve"> </w:t>
      </w:r>
      <w:r w:rsidR="003C1310" w:rsidRPr="003C1310">
        <w:rPr>
          <w:rFonts w:ascii="Arial" w:hAnsi="Arial" w:cs="Arial"/>
        </w:rPr>
        <w:t>business organisations</w:t>
      </w:r>
      <w:r w:rsidR="003C1310">
        <w:rPr>
          <w:rFonts w:ascii="Arial" w:hAnsi="Arial" w:cs="Arial"/>
        </w:rPr>
        <w:t xml:space="preserve"> </w:t>
      </w:r>
      <w:proofErr w:type="gramStart"/>
      <w:r w:rsidR="003C1310">
        <w:rPr>
          <w:rFonts w:ascii="Arial" w:hAnsi="Arial" w:cs="Arial"/>
        </w:rPr>
        <w:t>worldwide</w:t>
      </w:r>
      <w:r>
        <w:rPr>
          <w:rFonts w:ascii="Arial" w:hAnsi="Arial" w:cs="Arial"/>
        </w:rPr>
        <w:t>;</w:t>
      </w:r>
      <w:proofErr w:type="gramEnd"/>
    </w:p>
    <w:p w14:paraId="5DD89F3B" w14:textId="52E2A48F" w:rsidR="00F83038" w:rsidRPr="00F83038" w:rsidRDefault="00F83038" w:rsidP="003C1310">
      <w:pPr>
        <w:spacing w:after="0" w:line="240" w:lineRule="auto"/>
        <w:ind w:left="567" w:right="260"/>
        <w:rPr>
          <w:rFonts w:ascii="Arial" w:hAnsi="Arial" w:cs="Arial"/>
        </w:rPr>
      </w:pPr>
      <w:r>
        <w:rPr>
          <w:rFonts w:ascii="Arial" w:hAnsi="Arial" w:cs="Arial"/>
        </w:rPr>
        <w:t xml:space="preserve">8.3 </w:t>
      </w:r>
      <w:r w:rsidRPr="00F83038">
        <w:rPr>
          <w:rFonts w:ascii="Arial" w:hAnsi="Arial" w:cs="Arial"/>
        </w:rPr>
        <w:t xml:space="preserve">critically evaluate </w:t>
      </w:r>
      <w:r w:rsidR="003C1310" w:rsidRPr="003C1310">
        <w:rPr>
          <w:rFonts w:ascii="Arial" w:hAnsi="Arial" w:cs="Arial"/>
        </w:rPr>
        <w:t>the role of institutional investors in promoting</w:t>
      </w:r>
      <w:r w:rsidR="003C1310">
        <w:rPr>
          <w:rFonts w:ascii="Arial" w:hAnsi="Arial" w:cs="Arial"/>
        </w:rPr>
        <w:t xml:space="preserve"> </w:t>
      </w:r>
      <w:r w:rsidR="003C1310" w:rsidRPr="003C1310">
        <w:rPr>
          <w:rFonts w:ascii="Arial" w:hAnsi="Arial" w:cs="Arial"/>
        </w:rPr>
        <w:t>standards of good corporate governance</w:t>
      </w:r>
      <w:r w:rsidR="003C1310">
        <w:rPr>
          <w:rFonts w:ascii="Arial" w:hAnsi="Arial" w:cs="Arial"/>
        </w:rPr>
        <w:t xml:space="preserve"> </w:t>
      </w:r>
      <w:r w:rsidR="00007074">
        <w:rPr>
          <w:rFonts w:ascii="Arial" w:hAnsi="Arial" w:cs="Arial"/>
        </w:rPr>
        <w:t xml:space="preserve">and ethical policies </w:t>
      </w:r>
      <w:r w:rsidR="003C1310">
        <w:rPr>
          <w:rFonts w:ascii="Arial" w:hAnsi="Arial" w:cs="Arial"/>
        </w:rPr>
        <w:t xml:space="preserve">in international </w:t>
      </w:r>
      <w:proofErr w:type="gramStart"/>
      <w:r w:rsidR="003C1310">
        <w:rPr>
          <w:rFonts w:ascii="Arial" w:hAnsi="Arial" w:cs="Arial"/>
        </w:rPr>
        <w:t>context</w:t>
      </w:r>
      <w:r>
        <w:rPr>
          <w:rFonts w:ascii="Arial" w:hAnsi="Arial" w:cs="Arial"/>
        </w:rPr>
        <w:t>;</w:t>
      </w:r>
      <w:proofErr w:type="gramEnd"/>
    </w:p>
    <w:p w14:paraId="26873BA1" w14:textId="7C56DBCC" w:rsidR="007D5FDC" w:rsidRPr="007D5FDC" w:rsidRDefault="00F83038" w:rsidP="00F83038">
      <w:pPr>
        <w:spacing w:after="0" w:line="240" w:lineRule="auto"/>
        <w:ind w:left="567" w:right="260"/>
        <w:rPr>
          <w:rFonts w:ascii="Arial" w:hAnsi="Arial" w:cs="Arial"/>
        </w:rPr>
      </w:pPr>
      <w:r>
        <w:rPr>
          <w:rFonts w:ascii="Arial" w:hAnsi="Arial" w:cs="Arial"/>
        </w:rPr>
        <w:t>8.</w:t>
      </w:r>
      <w:r w:rsidR="00BC4C98">
        <w:rPr>
          <w:rFonts w:ascii="Arial" w:hAnsi="Arial" w:cs="Arial"/>
        </w:rPr>
        <w:t xml:space="preserve">4 </w:t>
      </w:r>
      <w:r w:rsidRPr="00F83038">
        <w:rPr>
          <w:rFonts w:ascii="Arial" w:hAnsi="Arial" w:cs="Arial"/>
        </w:rPr>
        <w:t xml:space="preserve">critically evaluate, analyse </w:t>
      </w:r>
      <w:r w:rsidR="00B47232">
        <w:rPr>
          <w:rFonts w:ascii="Arial" w:hAnsi="Arial" w:cs="Arial"/>
        </w:rPr>
        <w:t xml:space="preserve">and </w:t>
      </w:r>
      <w:r w:rsidR="00B47232" w:rsidRPr="00B47232">
        <w:rPr>
          <w:rFonts w:ascii="Arial" w:hAnsi="Arial" w:cs="Arial"/>
        </w:rPr>
        <w:t>apply a variety of ethical paradigms to corporate governance issues</w:t>
      </w:r>
      <w:r w:rsidRPr="00F83038">
        <w:rPr>
          <w:rFonts w:ascii="Arial" w:hAnsi="Arial" w:cs="Arial"/>
        </w:rPr>
        <w:t>.</w:t>
      </w:r>
    </w:p>
    <w:p w14:paraId="5F5CD66E" w14:textId="26889C39" w:rsidR="007A5F28" w:rsidRPr="003641B7" w:rsidRDefault="007A5F28" w:rsidP="00567CB6">
      <w:pPr>
        <w:spacing w:after="0" w:line="240" w:lineRule="auto"/>
        <w:ind w:right="260"/>
        <w:rPr>
          <w:rFonts w:ascii="Arial" w:hAnsi="Arial" w:cs="Arial"/>
        </w:rPr>
      </w:pPr>
    </w:p>
    <w:p w14:paraId="0F260B2D" w14:textId="10DC5CC1" w:rsidR="00C729D7" w:rsidRDefault="009A2D37" w:rsidP="00CD3386">
      <w:pPr>
        <w:numPr>
          <w:ilvl w:val="0"/>
          <w:numId w:val="28"/>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4B1FF2" w14:textId="126EDD6A" w:rsidR="00F83038" w:rsidRPr="00F83038" w:rsidRDefault="00F83038" w:rsidP="00F83038">
      <w:pPr>
        <w:spacing w:after="0" w:line="240" w:lineRule="auto"/>
        <w:ind w:left="567" w:right="260"/>
        <w:rPr>
          <w:rFonts w:ascii="Arial" w:hAnsi="Arial" w:cs="Arial"/>
        </w:rPr>
      </w:pPr>
      <w:r>
        <w:rPr>
          <w:rFonts w:ascii="Arial" w:hAnsi="Arial" w:cs="Arial"/>
        </w:rPr>
        <w:t>9</w:t>
      </w:r>
      <w:r w:rsidR="001112B2">
        <w:rPr>
          <w:rFonts w:ascii="Arial" w:hAnsi="Arial" w:cs="Arial"/>
        </w:rPr>
        <w:t>.1 demonstrate c</w:t>
      </w:r>
      <w:r w:rsidRPr="00F83038">
        <w:rPr>
          <w:rFonts w:ascii="Arial" w:hAnsi="Arial" w:cs="Arial"/>
        </w:rPr>
        <w:t xml:space="preserve">ritical </w:t>
      </w:r>
      <w:proofErr w:type="gramStart"/>
      <w:r w:rsidRPr="00F83038">
        <w:rPr>
          <w:rFonts w:ascii="Arial" w:hAnsi="Arial" w:cs="Arial"/>
        </w:rPr>
        <w:t>thinking</w:t>
      </w:r>
      <w:r w:rsidR="001112B2">
        <w:rPr>
          <w:rFonts w:ascii="Arial" w:hAnsi="Arial" w:cs="Arial"/>
        </w:rPr>
        <w:t>;</w:t>
      </w:r>
      <w:proofErr w:type="gramEnd"/>
    </w:p>
    <w:p w14:paraId="22154A5A" w14:textId="71720886" w:rsidR="00F83038" w:rsidRPr="00F83038" w:rsidRDefault="00F83038" w:rsidP="00F83038">
      <w:pPr>
        <w:spacing w:after="0" w:line="240" w:lineRule="auto"/>
        <w:ind w:left="567" w:right="260"/>
        <w:rPr>
          <w:rFonts w:ascii="Arial" w:hAnsi="Arial" w:cs="Arial"/>
        </w:rPr>
      </w:pPr>
      <w:r>
        <w:rPr>
          <w:rFonts w:ascii="Arial" w:hAnsi="Arial" w:cs="Arial"/>
        </w:rPr>
        <w:t>9</w:t>
      </w:r>
      <w:r w:rsidR="001112B2">
        <w:rPr>
          <w:rFonts w:ascii="Arial" w:hAnsi="Arial" w:cs="Arial"/>
        </w:rPr>
        <w:t xml:space="preserve">.2 </w:t>
      </w:r>
      <w:r w:rsidRPr="00F83038">
        <w:rPr>
          <w:rFonts w:ascii="Arial" w:hAnsi="Arial" w:cs="Arial"/>
        </w:rPr>
        <w:t>select, organise, develop and synthesis</w:t>
      </w:r>
      <w:r w:rsidR="001112B2">
        <w:rPr>
          <w:rFonts w:ascii="Arial" w:hAnsi="Arial" w:cs="Arial"/>
        </w:rPr>
        <w:t>e</w:t>
      </w:r>
      <w:r w:rsidRPr="00F83038">
        <w:rPr>
          <w:rFonts w:ascii="Arial" w:hAnsi="Arial" w:cs="Arial"/>
        </w:rPr>
        <w:t xml:space="preserve"> complex </w:t>
      </w:r>
      <w:proofErr w:type="gramStart"/>
      <w:r w:rsidRPr="00F83038">
        <w:rPr>
          <w:rFonts w:ascii="Arial" w:hAnsi="Arial" w:cs="Arial"/>
        </w:rPr>
        <w:t>material</w:t>
      </w:r>
      <w:r w:rsidR="001112B2">
        <w:rPr>
          <w:rFonts w:ascii="Arial" w:hAnsi="Arial" w:cs="Arial"/>
        </w:rPr>
        <w:t>;</w:t>
      </w:r>
      <w:proofErr w:type="gramEnd"/>
    </w:p>
    <w:p w14:paraId="25D22475" w14:textId="1D3919B6" w:rsidR="00F83038" w:rsidRPr="00F83038" w:rsidRDefault="00F83038" w:rsidP="00F83038">
      <w:pPr>
        <w:spacing w:after="0" w:line="240" w:lineRule="auto"/>
        <w:ind w:left="567" w:right="260"/>
        <w:rPr>
          <w:rFonts w:ascii="Arial" w:hAnsi="Arial" w:cs="Arial"/>
        </w:rPr>
      </w:pPr>
      <w:r>
        <w:rPr>
          <w:rFonts w:ascii="Arial" w:hAnsi="Arial" w:cs="Arial"/>
        </w:rPr>
        <w:t>9</w:t>
      </w:r>
      <w:r w:rsidR="001112B2">
        <w:rPr>
          <w:rFonts w:ascii="Arial" w:hAnsi="Arial" w:cs="Arial"/>
        </w:rPr>
        <w:t>.3 demonstrate p</w:t>
      </w:r>
      <w:r w:rsidRPr="00F83038">
        <w:rPr>
          <w:rFonts w:ascii="Arial" w:hAnsi="Arial" w:cs="Arial"/>
        </w:rPr>
        <w:t>roblem solving</w:t>
      </w:r>
      <w:r w:rsidR="001112B2">
        <w:rPr>
          <w:rFonts w:ascii="Arial" w:hAnsi="Arial" w:cs="Arial"/>
        </w:rPr>
        <w:t xml:space="preserve"> </w:t>
      </w:r>
      <w:proofErr w:type="gramStart"/>
      <w:r w:rsidR="001112B2">
        <w:rPr>
          <w:rFonts w:ascii="Arial" w:hAnsi="Arial" w:cs="Arial"/>
        </w:rPr>
        <w:t>ability;</w:t>
      </w:r>
      <w:proofErr w:type="gramEnd"/>
    </w:p>
    <w:p w14:paraId="09CD541B" w14:textId="0FC1A791" w:rsidR="00F83038" w:rsidRPr="00F83038" w:rsidRDefault="00F83038" w:rsidP="00F83038">
      <w:pPr>
        <w:spacing w:after="0" w:line="240" w:lineRule="auto"/>
        <w:ind w:left="567" w:right="260"/>
        <w:rPr>
          <w:rFonts w:ascii="Arial" w:hAnsi="Arial" w:cs="Arial"/>
        </w:rPr>
      </w:pPr>
      <w:r>
        <w:rPr>
          <w:rFonts w:ascii="Arial" w:hAnsi="Arial" w:cs="Arial"/>
        </w:rPr>
        <w:t>9</w:t>
      </w:r>
      <w:r w:rsidR="001112B2">
        <w:rPr>
          <w:rFonts w:ascii="Arial" w:hAnsi="Arial" w:cs="Arial"/>
        </w:rPr>
        <w:t xml:space="preserve">.4 </w:t>
      </w:r>
      <w:r w:rsidRPr="00F83038">
        <w:rPr>
          <w:rFonts w:ascii="Arial" w:hAnsi="Arial" w:cs="Arial"/>
        </w:rPr>
        <w:t xml:space="preserve">plan, work and study </w:t>
      </w:r>
      <w:proofErr w:type="gramStart"/>
      <w:r w:rsidRPr="00F83038">
        <w:rPr>
          <w:rFonts w:ascii="Arial" w:hAnsi="Arial" w:cs="Arial"/>
        </w:rPr>
        <w:t>independently</w:t>
      </w:r>
      <w:r w:rsidR="001112B2">
        <w:rPr>
          <w:rFonts w:ascii="Arial" w:hAnsi="Arial" w:cs="Arial"/>
        </w:rPr>
        <w:t>;</w:t>
      </w:r>
      <w:proofErr w:type="gramEnd"/>
    </w:p>
    <w:p w14:paraId="25203ABF" w14:textId="4A52CD15" w:rsidR="00F83038" w:rsidRPr="00F83038" w:rsidRDefault="00F83038" w:rsidP="00F83038">
      <w:pPr>
        <w:spacing w:after="0" w:line="240" w:lineRule="auto"/>
        <w:ind w:left="567" w:right="260"/>
        <w:rPr>
          <w:rFonts w:ascii="Arial" w:hAnsi="Arial" w:cs="Arial"/>
        </w:rPr>
      </w:pPr>
      <w:r>
        <w:rPr>
          <w:rFonts w:ascii="Arial" w:hAnsi="Arial" w:cs="Arial"/>
        </w:rPr>
        <w:t>9</w:t>
      </w:r>
      <w:r w:rsidR="001112B2">
        <w:rPr>
          <w:rFonts w:ascii="Arial" w:hAnsi="Arial" w:cs="Arial"/>
        </w:rPr>
        <w:t xml:space="preserve">.5 </w:t>
      </w:r>
      <w:r w:rsidRPr="00F83038">
        <w:rPr>
          <w:rFonts w:ascii="Arial" w:hAnsi="Arial" w:cs="Arial"/>
        </w:rPr>
        <w:t xml:space="preserve">conduct </w:t>
      </w:r>
      <w:r w:rsidR="00CD3386">
        <w:rPr>
          <w:rFonts w:ascii="Arial" w:hAnsi="Arial" w:cs="Arial"/>
        </w:rPr>
        <w:t xml:space="preserve">in-depth </w:t>
      </w:r>
      <w:r w:rsidRPr="00F83038">
        <w:rPr>
          <w:rFonts w:ascii="Arial" w:hAnsi="Arial" w:cs="Arial"/>
        </w:rPr>
        <w:t>research into issues on</w:t>
      </w:r>
      <w:r w:rsidR="0078690D">
        <w:rPr>
          <w:rFonts w:ascii="Arial" w:hAnsi="Arial" w:cs="Arial"/>
        </w:rPr>
        <w:t xml:space="preserve"> corporate governance and</w:t>
      </w:r>
      <w:r w:rsidRPr="00F83038">
        <w:rPr>
          <w:rFonts w:ascii="Arial" w:hAnsi="Arial" w:cs="Arial"/>
        </w:rPr>
        <w:t xml:space="preserve"> business </w:t>
      </w:r>
      <w:proofErr w:type="gramStart"/>
      <w:r w:rsidRPr="00F83038">
        <w:rPr>
          <w:rFonts w:ascii="Arial" w:hAnsi="Arial" w:cs="Arial"/>
        </w:rPr>
        <w:t>ethics</w:t>
      </w:r>
      <w:r w:rsidR="001112B2">
        <w:rPr>
          <w:rFonts w:ascii="Arial" w:hAnsi="Arial" w:cs="Arial"/>
        </w:rPr>
        <w:t>;</w:t>
      </w:r>
      <w:proofErr w:type="gramEnd"/>
    </w:p>
    <w:p w14:paraId="607A67EF" w14:textId="3433ED1D" w:rsidR="00F83038" w:rsidRPr="00F83038" w:rsidRDefault="00F83038" w:rsidP="00F83038">
      <w:pPr>
        <w:spacing w:after="0" w:line="240" w:lineRule="auto"/>
        <w:ind w:left="567" w:right="260"/>
        <w:rPr>
          <w:rFonts w:ascii="Arial" w:hAnsi="Arial" w:cs="Arial"/>
        </w:rPr>
      </w:pPr>
      <w:r>
        <w:rPr>
          <w:rFonts w:ascii="Arial" w:hAnsi="Arial" w:cs="Arial"/>
        </w:rPr>
        <w:t>9</w:t>
      </w:r>
      <w:r w:rsidR="001112B2">
        <w:rPr>
          <w:rFonts w:ascii="Arial" w:hAnsi="Arial" w:cs="Arial"/>
        </w:rPr>
        <w:t xml:space="preserve">.6 </w:t>
      </w:r>
      <w:r w:rsidRPr="00F83038">
        <w:rPr>
          <w:rFonts w:ascii="Arial" w:hAnsi="Arial" w:cs="Arial"/>
        </w:rPr>
        <w:t xml:space="preserve">identify, find, record, organise and manipulate relevant </w:t>
      </w:r>
      <w:proofErr w:type="gramStart"/>
      <w:r w:rsidRPr="00F83038">
        <w:rPr>
          <w:rFonts w:ascii="Arial" w:hAnsi="Arial" w:cs="Arial"/>
        </w:rPr>
        <w:t>knowledge</w:t>
      </w:r>
      <w:r w:rsidR="001112B2">
        <w:rPr>
          <w:rFonts w:ascii="Arial" w:hAnsi="Arial" w:cs="Arial"/>
        </w:rPr>
        <w:t>;</w:t>
      </w:r>
      <w:proofErr w:type="gramEnd"/>
    </w:p>
    <w:p w14:paraId="01B47695" w14:textId="678B4C3A" w:rsidR="00CD3386" w:rsidRPr="00B76659" w:rsidRDefault="00F83038" w:rsidP="00CD3386">
      <w:pPr>
        <w:pStyle w:val="ListParagraph"/>
        <w:spacing w:after="120" w:line="240" w:lineRule="auto"/>
        <w:ind w:left="567" w:right="260"/>
        <w:rPr>
          <w:rFonts w:ascii="Arial" w:hAnsi="Arial" w:cs="Arial"/>
        </w:rPr>
      </w:pPr>
      <w:r>
        <w:rPr>
          <w:rFonts w:ascii="Arial" w:hAnsi="Arial" w:cs="Arial"/>
        </w:rPr>
        <w:t>9</w:t>
      </w:r>
      <w:r w:rsidR="001112B2">
        <w:rPr>
          <w:rFonts w:ascii="Arial" w:hAnsi="Arial" w:cs="Arial"/>
        </w:rPr>
        <w:t xml:space="preserve">.7 </w:t>
      </w:r>
      <w:r w:rsidR="00CD3386">
        <w:rPr>
          <w:rFonts w:ascii="Arial" w:eastAsia="SimSun" w:hAnsi="Arial" w:cs="Arial"/>
        </w:rPr>
        <w:t>c</w:t>
      </w:r>
      <w:r w:rsidR="00CD3386" w:rsidRPr="00B76659">
        <w:rPr>
          <w:rFonts w:ascii="Arial" w:eastAsia="SimSun" w:hAnsi="Arial" w:cs="Arial"/>
        </w:rPr>
        <w:t>ommunicate effectively to a variety of audiences an</w:t>
      </w:r>
      <w:r w:rsidR="00CD3386">
        <w:rPr>
          <w:rFonts w:ascii="Arial" w:eastAsia="SimSun" w:hAnsi="Arial" w:cs="Arial"/>
        </w:rPr>
        <w:t>d/or using a variety of methods.</w:t>
      </w:r>
    </w:p>
    <w:p w14:paraId="70DF1ED8" w14:textId="0335F1D2" w:rsidR="00F83038" w:rsidRDefault="00F83038" w:rsidP="00F83038">
      <w:pPr>
        <w:spacing w:after="0" w:line="240" w:lineRule="auto"/>
        <w:ind w:left="567" w:right="260"/>
        <w:rPr>
          <w:rFonts w:ascii="Arial" w:hAnsi="Arial" w:cs="Arial"/>
          <w:b/>
        </w:rPr>
      </w:pPr>
    </w:p>
    <w:p w14:paraId="7499F0A1" w14:textId="2681BDDF" w:rsidR="009A2D37" w:rsidRDefault="009A2D37" w:rsidP="00CD3386">
      <w:pPr>
        <w:numPr>
          <w:ilvl w:val="0"/>
          <w:numId w:val="28"/>
        </w:numPr>
        <w:spacing w:after="120" w:line="240" w:lineRule="auto"/>
        <w:ind w:right="260"/>
        <w:jc w:val="both"/>
        <w:rPr>
          <w:rFonts w:ascii="Arial" w:hAnsi="Arial" w:cs="Arial"/>
          <w:b/>
        </w:rPr>
      </w:pPr>
      <w:r w:rsidRPr="00302082">
        <w:rPr>
          <w:rFonts w:ascii="Arial" w:hAnsi="Arial" w:cs="Arial"/>
          <w:b/>
        </w:rPr>
        <w:t>A synopsis of the curriculum</w:t>
      </w:r>
    </w:p>
    <w:p w14:paraId="56CD736E" w14:textId="17378347" w:rsidR="001112B2" w:rsidRPr="006B3ABB" w:rsidRDefault="001112B2" w:rsidP="001112B2">
      <w:pPr>
        <w:ind w:left="567"/>
        <w:rPr>
          <w:rFonts w:ascii="Arial" w:hAnsi="Arial" w:cs="Arial"/>
        </w:rPr>
      </w:pPr>
      <w:r w:rsidRPr="006B3ABB">
        <w:rPr>
          <w:rFonts w:ascii="Arial" w:hAnsi="Arial" w:cs="Arial"/>
        </w:rPr>
        <w:t xml:space="preserve">The module provides </w:t>
      </w:r>
      <w:r w:rsidR="00BC4C98">
        <w:rPr>
          <w:rFonts w:ascii="Arial" w:hAnsi="Arial" w:cs="Arial"/>
        </w:rPr>
        <w:t>the knowledge required to understand issues in corporate governance and business ethics.</w:t>
      </w:r>
      <w:r w:rsidR="00327547">
        <w:rPr>
          <w:rFonts w:ascii="Arial" w:hAnsi="Arial" w:cs="Arial"/>
        </w:rPr>
        <w:t xml:space="preserve"> </w:t>
      </w:r>
      <w:r w:rsidRPr="006B3ABB">
        <w:rPr>
          <w:rFonts w:ascii="Arial" w:hAnsi="Arial" w:cs="Arial"/>
        </w:rPr>
        <w:t>Indicative topics are as follows:</w:t>
      </w:r>
    </w:p>
    <w:p w14:paraId="7488DD7D" w14:textId="77777777" w:rsidR="005F73FB" w:rsidRDefault="005F73FB" w:rsidP="005F73FB">
      <w:pPr>
        <w:numPr>
          <w:ilvl w:val="0"/>
          <w:numId w:val="26"/>
        </w:numPr>
        <w:tabs>
          <w:tab w:val="left" w:pos="993"/>
        </w:tabs>
        <w:spacing w:after="0" w:line="240" w:lineRule="auto"/>
        <w:ind w:left="993"/>
        <w:rPr>
          <w:rFonts w:ascii="Arial" w:hAnsi="Arial" w:cs="Arial"/>
        </w:rPr>
      </w:pPr>
      <w:r>
        <w:rPr>
          <w:rFonts w:ascii="Arial" w:hAnsi="Arial" w:cs="Arial"/>
        </w:rPr>
        <w:t>Corporate governance</w:t>
      </w:r>
    </w:p>
    <w:p w14:paraId="41A5EA76" w14:textId="58F077AE" w:rsidR="005F73FB" w:rsidRDefault="005F73FB" w:rsidP="005F73FB">
      <w:pPr>
        <w:numPr>
          <w:ilvl w:val="0"/>
          <w:numId w:val="26"/>
        </w:numPr>
        <w:tabs>
          <w:tab w:val="left" w:pos="993"/>
        </w:tabs>
        <w:spacing w:after="0" w:line="240" w:lineRule="auto"/>
        <w:ind w:left="993"/>
        <w:rPr>
          <w:rFonts w:ascii="Arial" w:hAnsi="Arial" w:cs="Arial"/>
        </w:rPr>
      </w:pPr>
      <w:r>
        <w:rPr>
          <w:rFonts w:ascii="Arial" w:hAnsi="Arial" w:cs="Arial"/>
        </w:rPr>
        <w:t>S</w:t>
      </w:r>
      <w:r w:rsidRPr="00327547">
        <w:rPr>
          <w:rFonts w:ascii="Arial" w:hAnsi="Arial" w:cs="Arial"/>
        </w:rPr>
        <w:t xml:space="preserve">hareholder versus </w:t>
      </w:r>
      <w:r>
        <w:rPr>
          <w:rFonts w:ascii="Arial" w:hAnsi="Arial" w:cs="Arial"/>
        </w:rPr>
        <w:t>s</w:t>
      </w:r>
      <w:r w:rsidRPr="00327547">
        <w:rPr>
          <w:rFonts w:ascii="Arial" w:hAnsi="Arial" w:cs="Arial"/>
        </w:rPr>
        <w:t xml:space="preserve">takeholder </w:t>
      </w:r>
      <w:r>
        <w:rPr>
          <w:rFonts w:ascii="Arial" w:hAnsi="Arial" w:cs="Arial"/>
        </w:rPr>
        <w:t>v</w:t>
      </w:r>
      <w:r w:rsidRPr="00327547">
        <w:rPr>
          <w:rFonts w:ascii="Arial" w:hAnsi="Arial" w:cs="Arial"/>
        </w:rPr>
        <w:t xml:space="preserve">iew of the </w:t>
      </w:r>
      <w:r>
        <w:rPr>
          <w:rFonts w:ascii="Arial" w:hAnsi="Arial" w:cs="Arial"/>
        </w:rPr>
        <w:t>f</w:t>
      </w:r>
      <w:r w:rsidRPr="00327547">
        <w:rPr>
          <w:rFonts w:ascii="Arial" w:hAnsi="Arial" w:cs="Arial"/>
        </w:rPr>
        <w:t>irm</w:t>
      </w:r>
    </w:p>
    <w:p w14:paraId="7B2ED4C9" w14:textId="2DBCF336" w:rsidR="00327547" w:rsidRDefault="00327547" w:rsidP="005F73FB">
      <w:pPr>
        <w:numPr>
          <w:ilvl w:val="0"/>
          <w:numId w:val="26"/>
        </w:numPr>
        <w:tabs>
          <w:tab w:val="left" w:pos="993"/>
        </w:tabs>
        <w:spacing w:after="0" w:line="240" w:lineRule="auto"/>
        <w:ind w:left="993"/>
        <w:rPr>
          <w:rFonts w:ascii="Arial" w:hAnsi="Arial" w:cs="Arial"/>
        </w:rPr>
      </w:pPr>
      <w:r>
        <w:rPr>
          <w:rFonts w:ascii="Arial" w:hAnsi="Arial" w:cs="Arial"/>
        </w:rPr>
        <w:t>Board of directors</w:t>
      </w:r>
    </w:p>
    <w:p w14:paraId="44CB3CBA" w14:textId="537A0E22" w:rsidR="005F73FB" w:rsidRDefault="005F73FB" w:rsidP="005F73FB">
      <w:pPr>
        <w:numPr>
          <w:ilvl w:val="0"/>
          <w:numId w:val="26"/>
        </w:numPr>
        <w:tabs>
          <w:tab w:val="left" w:pos="993"/>
        </w:tabs>
        <w:spacing w:after="0" w:line="240" w:lineRule="auto"/>
        <w:ind w:left="993"/>
        <w:rPr>
          <w:rFonts w:ascii="Arial" w:hAnsi="Arial" w:cs="Arial"/>
        </w:rPr>
      </w:pPr>
      <w:r>
        <w:rPr>
          <w:rFonts w:ascii="Arial" w:hAnsi="Arial" w:cs="Arial"/>
        </w:rPr>
        <w:t>Role of institutional investors</w:t>
      </w:r>
    </w:p>
    <w:p w14:paraId="56ADBD37" w14:textId="1661A9DF" w:rsidR="00327547" w:rsidRDefault="005F73FB" w:rsidP="005F73FB">
      <w:pPr>
        <w:numPr>
          <w:ilvl w:val="0"/>
          <w:numId w:val="26"/>
        </w:numPr>
        <w:tabs>
          <w:tab w:val="left" w:pos="993"/>
        </w:tabs>
        <w:spacing w:after="0" w:line="240" w:lineRule="auto"/>
        <w:ind w:left="993"/>
        <w:rPr>
          <w:rFonts w:ascii="Arial" w:hAnsi="Arial" w:cs="Arial"/>
        </w:rPr>
      </w:pPr>
      <w:r>
        <w:rPr>
          <w:rFonts w:ascii="Arial" w:hAnsi="Arial" w:cs="Arial"/>
        </w:rPr>
        <w:t>Performance and renumeration</w:t>
      </w:r>
    </w:p>
    <w:p w14:paraId="073AC014" w14:textId="12385314" w:rsidR="00327547" w:rsidRDefault="005F73FB" w:rsidP="005F73FB">
      <w:pPr>
        <w:numPr>
          <w:ilvl w:val="0"/>
          <w:numId w:val="26"/>
        </w:numPr>
        <w:tabs>
          <w:tab w:val="left" w:pos="993"/>
        </w:tabs>
        <w:spacing w:after="0" w:line="240" w:lineRule="auto"/>
        <w:ind w:left="993"/>
        <w:rPr>
          <w:rFonts w:ascii="Arial" w:hAnsi="Arial" w:cs="Arial"/>
        </w:rPr>
      </w:pPr>
      <w:r w:rsidRPr="005F73FB">
        <w:rPr>
          <w:rFonts w:ascii="Arial" w:hAnsi="Arial" w:cs="Arial"/>
        </w:rPr>
        <w:t>Corporate purpose and corporate communications</w:t>
      </w:r>
    </w:p>
    <w:p w14:paraId="15D7F28C" w14:textId="134B70FA" w:rsidR="005F73FB" w:rsidRDefault="00933499" w:rsidP="005F73FB">
      <w:pPr>
        <w:numPr>
          <w:ilvl w:val="0"/>
          <w:numId w:val="26"/>
        </w:numPr>
        <w:tabs>
          <w:tab w:val="left" w:pos="993"/>
        </w:tabs>
        <w:spacing w:after="0" w:line="240" w:lineRule="auto"/>
        <w:ind w:left="993"/>
        <w:rPr>
          <w:rFonts w:ascii="Arial" w:hAnsi="Arial" w:cs="Arial"/>
        </w:rPr>
      </w:pPr>
      <w:r>
        <w:rPr>
          <w:rFonts w:ascii="Arial" w:hAnsi="Arial" w:cs="Arial"/>
        </w:rPr>
        <w:t>Ethics and c</w:t>
      </w:r>
      <w:r w:rsidR="005F73FB">
        <w:rPr>
          <w:rFonts w:ascii="Arial" w:hAnsi="Arial" w:cs="Arial"/>
        </w:rPr>
        <w:t>orporate social responsibility</w:t>
      </w:r>
    </w:p>
    <w:p w14:paraId="68FFFEBE" w14:textId="4F2085E1" w:rsidR="005F73FB" w:rsidRDefault="005F73FB" w:rsidP="005F73FB">
      <w:pPr>
        <w:numPr>
          <w:ilvl w:val="0"/>
          <w:numId w:val="26"/>
        </w:numPr>
        <w:tabs>
          <w:tab w:val="left" w:pos="993"/>
        </w:tabs>
        <w:spacing w:after="0" w:line="240" w:lineRule="auto"/>
        <w:ind w:left="993"/>
        <w:rPr>
          <w:rFonts w:ascii="Arial" w:hAnsi="Arial" w:cs="Arial"/>
        </w:rPr>
      </w:pPr>
      <w:r w:rsidRPr="005F73FB">
        <w:rPr>
          <w:rFonts w:ascii="Arial" w:hAnsi="Arial" w:cs="Arial"/>
        </w:rPr>
        <w:lastRenderedPageBreak/>
        <w:t>Key ethical theories and practical ethical reflections</w:t>
      </w:r>
    </w:p>
    <w:p w14:paraId="031F228A" w14:textId="3F401F1C" w:rsidR="003D6E86" w:rsidRDefault="003D6E86" w:rsidP="001112B2">
      <w:pPr>
        <w:spacing w:after="120" w:line="240" w:lineRule="auto"/>
        <w:ind w:left="567" w:right="260"/>
        <w:jc w:val="both"/>
        <w:rPr>
          <w:rFonts w:ascii="Arial" w:hAnsi="Arial" w:cs="Arial"/>
          <w:b/>
        </w:rPr>
      </w:pPr>
    </w:p>
    <w:p w14:paraId="7701B145" w14:textId="5006DB6D" w:rsidR="009A2D37" w:rsidRDefault="00883204" w:rsidP="00CD3386">
      <w:pPr>
        <w:numPr>
          <w:ilvl w:val="0"/>
          <w:numId w:val="28"/>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E04411" w14:textId="34869548" w:rsidR="005F73FB" w:rsidRDefault="008D47EB" w:rsidP="001112B2">
      <w:pPr>
        <w:pStyle w:val="ListParagraph"/>
        <w:spacing w:after="0"/>
        <w:ind w:left="567"/>
        <w:contextualSpacing w:val="0"/>
        <w:rPr>
          <w:rFonts w:ascii="Arial" w:hAnsi="Arial" w:cs="Arial"/>
        </w:rPr>
      </w:pPr>
      <w:r>
        <w:rPr>
          <w:rFonts w:ascii="Arial" w:hAnsi="Arial" w:cs="Arial"/>
        </w:rPr>
        <w:t xml:space="preserve">Monks, R. A. G. and </w:t>
      </w:r>
      <w:proofErr w:type="spellStart"/>
      <w:r>
        <w:rPr>
          <w:rFonts w:ascii="Arial" w:hAnsi="Arial" w:cs="Arial"/>
        </w:rPr>
        <w:t>Minow</w:t>
      </w:r>
      <w:proofErr w:type="spellEnd"/>
      <w:r>
        <w:rPr>
          <w:rFonts w:ascii="Arial" w:hAnsi="Arial" w:cs="Arial"/>
        </w:rPr>
        <w:t>, N. (2011) Corporate Governance, 5</w:t>
      </w:r>
      <w:r w:rsidRPr="008D47EB">
        <w:rPr>
          <w:rFonts w:ascii="Arial" w:hAnsi="Arial" w:cs="Arial"/>
          <w:vertAlign w:val="superscript"/>
        </w:rPr>
        <w:t>th</w:t>
      </w:r>
      <w:r>
        <w:rPr>
          <w:rFonts w:ascii="Arial" w:hAnsi="Arial" w:cs="Arial"/>
        </w:rPr>
        <w:t xml:space="preserve"> Edition. (</w:t>
      </w:r>
      <w:r w:rsidRPr="008D47EB">
        <w:rPr>
          <w:rFonts w:ascii="Arial" w:hAnsi="Arial" w:cs="Arial"/>
        </w:rPr>
        <w:t>ISBN: 978-0470972748</w:t>
      </w:r>
      <w:r>
        <w:rPr>
          <w:rFonts w:ascii="Arial" w:hAnsi="Arial" w:cs="Arial"/>
        </w:rPr>
        <w:t>)</w:t>
      </w:r>
    </w:p>
    <w:p w14:paraId="0F91B485" w14:textId="2D389DE3" w:rsidR="005F73FB" w:rsidRDefault="005F73FB" w:rsidP="001112B2">
      <w:pPr>
        <w:pStyle w:val="ListParagraph"/>
        <w:spacing w:after="0"/>
        <w:ind w:left="567"/>
        <w:contextualSpacing w:val="0"/>
        <w:rPr>
          <w:rFonts w:ascii="Arial" w:hAnsi="Arial" w:cs="Arial"/>
        </w:rPr>
      </w:pPr>
      <w:r>
        <w:rPr>
          <w:rFonts w:ascii="Arial" w:hAnsi="Arial" w:cs="Arial"/>
        </w:rPr>
        <w:t xml:space="preserve">Edmans A. (2020) </w:t>
      </w:r>
      <w:r w:rsidRPr="005F73FB">
        <w:rPr>
          <w:rFonts w:ascii="Arial" w:hAnsi="Arial" w:cs="Arial"/>
        </w:rPr>
        <w:t>Grow the Pie: How Great Companies Deliver Both Purpose and Profit</w:t>
      </w:r>
      <w:r>
        <w:rPr>
          <w:rFonts w:ascii="Arial" w:hAnsi="Arial" w:cs="Arial"/>
        </w:rPr>
        <w:t xml:space="preserve">, </w:t>
      </w:r>
      <w:r w:rsidRPr="005F73FB">
        <w:rPr>
          <w:rFonts w:ascii="Arial" w:hAnsi="Arial" w:cs="Arial"/>
        </w:rPr>
        <w:t>Cambridge University Press</w:t>
      </w:r>
      <w:r>
        <w:rPr>
          <w:rFonts w:ascii="Arial" w:hAnsi="Arial" w:cs="Arial"/>
        </w:rPr>
        <w:t>. (</w:t>
      </w:r>
      <w:r w:rsidR="00933499" w:rsidRPr="00933499">
        <w:rPr>
          <w:rFonts w:ascii="Arial" w:hAnsi="Arial" w:cs="Arial"/>
        </w:rPr>
        <w:t>ISBN: 978-1108494854</w:t>
      </w:r>
      <w:r>
        <w:rPr>
          <w:rFonts w:ascii="Arial" w:hAnsi="Arial" w:cs="Arial"/>
        </w:rPr>
        <w:t>)</w:t>
      </w:r>
    </w:p>
    <w:p w14:paraId="1748DB3D" w14:textId="700DC92E" w:rsidR="00933499" w:rsidRDefault="00933499" w:rsidP="001112B2">
      <w:pPr>
        <w:pStyle w:val="ListParagraph"/>
        <w:spacing w:after="0"/>
        <w:ind w:left="567"/>
        <w:contextualSpacing w:val="0"/>
        <w:rPr>
          <w:rFonts w:ascii="Arial" w:hAnsi="Arial" w:cs="Arial"/>
        </w:rPr>
      </w:pPr>
      <w:proofErr w:type="spellStart"/>
      <w:r>
        <w:rPr>
          <w:rFonts w:ascii="Arial" w:hAnsi="Arial" w:cs="Arial"/>
        </w:rPr>
        <w:t>Griseri</w:t>
      </w:r>
      <w:proofErr w:type="spellEnd"/>
      <w:r>
        <w:rPr>
          <w:rFonts w:ascii="Arial" w:hAnsi="Arial" w:cs="Arial"/>
        </w:rPr>
        <w:t>, P. and Seppala, N. (2010) Business Ethics and Corporate Social Responsibility, 1</w:t>
      </w:r>
      <w:r w:rsidRPr="008D47EB">
        <w:rPr>
          <w:rFonts w:ascii="Arial" w:hAnsi="Arial" w:cs="Arial"/>
          <w:vertAlign w:val="superscript"/>
        </w:rPr>
        <w:t>st</w:t>
      </w:r>
      <w:r>
        <w:rPr>
          <w:rFonts w:ascii="Arial" w:hAnsi="Arial" w:cs="Arial"/>
        </w:rPr>
        <w:t xml:space="preserve"> Edition. (</w:t>
      </w:r>
      <w:r w:rsidRPr="00933499">
        <w:rPr>
          <w:rFonts w:ascii="Arial" w:hAnsi="Arial" w:cs="Arial"/>
        </w:rPr>
        <w:t>9781408007433</w:t>
      </w:r>
      <w:r>
        <w:rPr>
          <w:rFonts w:ascii="Arial" w:hAnsi="Arial" w:cs="Arial"/>
        </w:rPr>
        <w:t>)</w:t>
      </w:r>
    </w:p>
    <w:p w14:paraId="5C15ED73" w14:textId="5BEBE0FF" w:rsidR="00933499" w:rsidRDefault="00933499" w:rsidP="001112B2">
      <w:pPr>
        <w:pStyle w:val="ListParagraph"/>
        <w:spacing w:after="0"/>
        <w:ind w:left="567"/>
        <w:contextualSpacing w:val="0"/>
        <w:rPr>
          <w:rFonts w:ascii="Arial" w:hAnsi="Arial" w:cs="Arial"/>
        </w:rPr>
      </w:pPr>
      <w:r>
        <w:rPr>
          <w:rFonts w:ascii="Arial" w:hAnsi="Arial" w:cs="Arial"/>
        </w:rPr>
        <w:t>Ferrell O.C., Fraedrich, J., and Ferrell, L. (2019) Business Ethics: Ethical Decision Making &amp; Cases, 12</w:t>
      </w:r>
      <w:r w:rsidRPr="008D47EB">
        <w:rPr>
          <w:rFonts w:ascii="Arial" w:hAnsi="Arial" w:cs="Arial"/>
          <w:vertAlign w:val="superscript"/>
        </w:rPr>
        <w:t>th</w:t>
      </w:r>
      <w:r>
        <w:rPr>
          <w:rFonts w:ascii="Arial" w:hAnsi="Arial" w:cs="Arial"/>
        </w:rPr>
        <w:t xml:space="preserve"> Edition. (</w:t>
      </w:r>
      <w:r w:rsidRPr="00933499">
        <w:rPr>
          <w:rFonts w:ascii="Arial" w:hAnsi="Arial" w:cs="Arial"/>
        </w:rPr>
        <w:t>ISBN: 9781337614436</w:t>
      </w:r>
      <w:r>
        <w:rPr>
          <w:rFonts w:ascii="Arial" w:hAnsi="Arial" w:cs="Arial"/>
        </w:rPr>
        <w:t>)</w:t>
      </w:r>
    </w:p>
    <w:p w14:paraId="3FC2E04E" w14:textId="3D0E4D6E" w:rsidR="007D5FDC" w:rsidRPr="001112B2" w:rsidRDefault="007D5FDC" w:rsidP="001112B2">
      <w:pPr>
        <w:spacing w:after="120" w:line="240" w:lineRule="auto"/>
        <w:ind w:right="260"/>
        <w:jc w:val="both"/>
        <w:rPr>
          <w:rFonts w:ascii="Arial" w:hAnsi="Arial" w:cs="Arial"/>
        </w:rPr>
      </w:pPr>
    </w:p>
    <w:p w14:paraId="2E112C18" w14:textId="77777777" w:rsidR="00883204" w:rsidRPr="00883204" w:rsidRDefault="009A2D37" w:rsidP="00CD3386">
      <w:pPr>
        <w:numPr>
          <w:ilvl w:val="0"/>
          <w:numId w:val="28"/>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88D8958"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007074">
        <w:rPr>
          <w:rFonts w:ascii="Arial" w:hAnsi="Arial" w:cs="Arial"/>
          <w:iCs/>
        </w:rPr>
        <w:t>36</w:t>
      </w:r>
    </w:p>
    <w:p w14:paraId="0AB4FB84" w14:textId="68DAF5C5"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007074">
        <w:rPr>
          <w:rFonts w:ascii="Arial" w:hAnsi="Arial" w:cs="Arial"/>
          <w:iCs/>
        </w:rPr>
        <w:t>114</w:t>
      </w:r>
    </w:p>
    <w:p w14:paraId="5C21BC2F" w14:textId="4F4C916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CD3386">
      <w:pPr>
        <w:numPr>
          <w:ilvl w:val="0"/>
          <w:numId w:val="28"/>
        </w:numPr>
        <w:spacing w:after="120" w:line="240" w:lineRule="auto"/>
        <w:ind w:right="260"/>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98E73D" w14:textId="1DEB50FA" w:rsidR="00A52F35" w:rsidRPr="00B15675" w:rsidRDefault="003F0B6E" w:rsidP="00696FF5">
      <w:pPr>
        <w:spacing w:after="120" w:line="240" w:lineRule="auto"/>
        <w:ind w:left="567" w:right="260"/>
        <w:jc w:val="both"/>
        <w:rPr>
          <w:rFonts w:ascii="Arial" w:hAnsi="Arial" w:cs="Arial"/>
          <w:iCs/>
        </w:rPr>
      </w:pPr>
      <w:r>
        <w:rPr>
          <w:rFonts w:ascii="Arial" w:hAnsi="Arial" w:cs="Arial"/>
          <w:iCs/>
        </w:rPr>
        <w:t>Individual report</w:t>
      </w:r>
      <w:r w:rsidRPr="00B15675">
        <w:rPr>
          <w:rFonts w:ascii="Arial" w:hAnsi="Arial" w:cs="Arial"/>
          <w:iCs/>
        </w:rPr>
        <w:t xml:space="preserve"> </w:t>
      </w:r>
      <w:r w:rsidR="00A52F35" w:rsidRPr="00B15675">
        <w:rPr>
          <w:rFonts w:ascii="Arial" w:hAnsi="Arial" w:cs="Arial"/>
          <w:iCs/>
        </w:rPr>
        <w:t>(</w:t>
      </w:r>
      <w:r w:rsidR="006A5CD9">
        <w:rPr>
          <w:rFonts w:ascii="Arial" w:hAnsi="Arial" w:cs="Arial"/>
          <w:iCs/>
        </w:rPr>
        <w:t>2</w:t>
      </w:r>
      <w:r w:rsidR="00007074">
        <w:rPr>
          <w:rFonts w:ascii="Arial" w:hAnsi="Arial" w:cs="Arial"/>
          <w:iCs/>
        </w:rPr>
        <w:t>0</w:t>
      </w:r>
      <w:r w:rsidR="00007074" w:rsidRPr="00B15675">
        <w:rPr>
          <w:rFonts w:ascii="Arial" w:hAnsi="Arial" w:cs="Arial"/>
          <w:iCs/>
        </w:rPr>
        <w:t xml:space="preserve">00 </w:t>
      </w:r>
      <w:r w:rsidR="00A52F35" w:rsidRPr="00B15675">
        <w:rPr>
          <w:rFonts w:ascii="Arial" w:hAnsi="Arial" w:cs="Arial"/>
          <w:iCs/>
        </w:rPr>
        <w:t>words) (</w:t>
      </w:r>
      <w:r w:rsidR="006A5CD9">
        <w:rPr>
          <w:rFonts w:ascii="Arial" w:hAnsi="Arial" w:cs="Arial"/>
          <w:iCs/>
        </w:rPr>
        <w:t>5</w:t>
      </w:r>
      <w:r w:rsidR="00A52F35" w:rsidRPr="00B15675">
        <w:rPr>
          <w:rFonts w:ascii="Arial" w:hAnsi="Arial" w:cs="Arial"/>
          <w:iCs/>
        </w:rPr>
        <w:t>0%)</w:t>
      </w:r>
    </w:p>
    <w:p w14:paraId="5B0A1707" w14:textId="7B21058D" w:rsidR="007A6245" w:rsidRPr="00B15675" w:rsidRDefault="007636F4" w:rsidP="00696FF5">
      <w:pPr>
        <w:spacing w:after="120" w:line="240" w:lineRule="auto"/>
        <w:ind w:left="567" w:right="260"/>
        <w:jc w:val="both"/>
        <w:rPr>
          <w:rFonts w:ascii="Arial" w:hAnsi="Arial" w:cs="Arial"/>
          <w:b/>
          <w:iCs/>
        </w:rPr>
      </w:pPr>
      <w:r>
        <w:rPr>
          <w:rFonts w:ascii="Arial" w:hAnsi="Arial" w:cs="Arial"/>
          <w:iCs/>
        </w:rPr>
        <w:t xml:space="preserve">Individual </w:t>
      </w:r>
      <w:r w:rsidR="006A5CD9">
        <w:rPr>
          <w:rFonts w:ascii="Arial" w:hAnsi="Arial" w:cs="Arial"/>
          <w:iCs/>
        </w:rPr>
        <w:t>Project (2000 words)</w:t>
      </w:r>
      <w:r>
        <w:rPr>
          <w:rFonts w:ascii="Arial" w:hAnsi="Arial" w:cs="Arial"/>
          <w:iCs/>
        </w:rPr>
        <w:t xml:space="preserve"> </w:t>
      </w:r>
      <w:r w:rsidR="006A5CD9">
        <w:rPr>
          <w:rFonts w:ascii="Arial" w:hAnsi="Arial" w:cs="Arial"/>
          <w:iCs/>
        </w:rPr>
        <w:t>(50%)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3758785" w:rsidR="00C57028" w:rsidRPr="00A52F35" w:rsidRDefault="00A52F35" w:rsidP="00C57028">
      <w:pPr>
        <w:spacing w:after="120" w:line="240" w:lineRule="auto"/>
        <w:ind w:left="567" w:right="260"/>
        <w:jc w:val="both"/>
        <w:rPr>
          <w:rFonts w:ascii="Arial" w:hAnsi="Arial" w:cs="Arial"/>
          <w:b/>
          <w:iCs/>
        </w:rPr>
      </w:pPr>
      <w:r w:rsidRPr="00A52F35">
        <w:rPr>
          <w:rFonts w:ascii="Arial" w:hAnsi="Arial" w:cs="Arial"/>
          <w:iCs/>
        </w:rPr>
        <w:t>Reassessment Instrument:</w:t>
      </w:r>
      <w:r w:rsidR="00B15675">
        <w:rPr>
          <w:rFonts w:ascii="Arial" w:hAnsi="Arial" w:cs="Arial"/>
          <w:iCs/>
        </w:rPr>
        <w:t xml:space="preserve"> </w:t>
      </w:r>
      <w:r w:rsidRPr="00A52F35">
        <w:rPr>
          <w:rFonts w:ascii="Arial" w:hAnsi="Arial" w:cs="Arial"/>
          <w:iCs/>
        </w:rPr>
        <w:t>100% coursework</w:t>
      </w:r>
      <w:r w:rsidR="00C57028" w:rsidRPr="00A52F35">
        <w:rPr>
          <w:rFonts w:ascii="Arial" w:hAnsi="Arial" w:cs="Arial"/>
          <w:iCs/>
        </w:rPr>
        <w:t xml:space="preserve">. </w:t>
      </w:r>
    </w:p>
    <w:p w14:paraId="6DE3590E" w14:textId="77777777" w:rsidR="00696FF5" w:rsidRPr="00A52F35" w:rsidRDefault="00696FF5" w:rsidP="00302082">
      <w:pPr>
        <w:spacing w:after="120" w:line="240" w:lineRule="auto"/>
        <w:ind w:left="426" w:right="260"/>
        <w:rPr>
          <w:rFonts w:ascii="Arial" w:hAnsi="Arial" w:cs="Arial"/>
          <w:b/>
          <w:iCs/>
        </w:rPr>
      </w:pPr>
    </w:p>
    <w:p w14:paraId="45DC6BF7" w14:textId="6695CCD8" w:rsidR="00274ED7" w:rsidRPr="00B15675" w:rsidRDefault="006F3F8B" w:rsidP="00CD3386">
      <w:pPr>
        <w:numPr>
          <w:ilvl w:val="0"/>
          <w:numId w:val="28"/>
        </w:numPr>
        <w:spacing w:after="120" w:line="240" w:lineRule="auto"/>
        <w:ind w:right="261"/>
        <w:jc w:val="both"/>
        <w:rPr>
          <w:rFonts w:ascii="Arial" w:hAnsi="Arial" w:cs="Arial"/>
          <w:b/>
          <w:iCs/>
        </w:rPr>
      </w:pPr>
      <w:r w:rsidRPr="00B15675">
        <w:rPr>
          <w:rFonts w:ascii="Arial" w:hAnsi="Arial" w:cs="Arial"/>
          <w:b/>
          <w:iCs/>
        </w:rPr>
        <w:t xml:space="preserve">Map of </w:t>
      </w:r>
      <w:r w:rsidR="00883204" w:rsidRPr="00B15675">
        <w:rPr>
          <w:rFonts w:ascii="Arial" w:hAnsi="Arial" w:cs="Arial"/>
          <w:b/>
          <w:iCs/>
        </w:rPr>
        <w:t xml:space="preserve">module learning outcomes </w:t>
      </w:r>
      <w:r w:rsidR="00B30E07" w:rsidRPr="00B15675">
        <w:rPr>
          <w:rFonts w:ascii="Arial" w:hAnsi="Arial" w:cs="Arial"/>
          <w:b/>
          <w:iCs/>
        </w:rPr>
        <w:t>(sections 8 &amp; 9)</w:t>
      </w:r>
      <w:r w:rsidR="00883204" w:rsidRPr="00B15675">
        <w:rPr>
          <w:rFonts w:ascii="Arial" w:hAnsi="Arial" w:cs="Arial"/>
          <w:b/>
          <w:iCs/>
        </w:rPr>
        <w:t xml:space="preserve"> to l</w:t>
      </w:r>
      <w:r w:rsidRPr="00B15675">
        <w:rPr>
          <w:rFonts w:ascii="Arial" w:hAnsi="Arial" w:cs="Arial"/>
          <w:b/>
          <w:iCs/>
        </w:rPr>
        <w:t>earning</w:t>
      </w:r>
      <w:r w:rsidR="00B30E07" w:rsidRPr="00B15675">
        <w:rPr>
          <w:rFonts w:ascii="Arial" w:hAnsi="Arial" w:cs="Arial"/>
          <w:b/>
          <w:iCs/>
        </w:rPr>
        <w:t xml:space="preserve"> and </w:t>
      </w:r>
      <w:r w:rsidR="00883204" w:rsidRPr="00B15675">
        <w:rPr>
          <w:rFonts w:ascii="Arial" w:hAnsi="Arial" w:cs="Arial"/>
          <w:b/>
          <w:iCs/>
        </w:rPr>
        <w:t>teaching m</w:t>
      </w:r>
      <w:r w:rsidR="00B30E07" w:rsidRPr="00B15675">
        <w:rPr>
          <w:rFonts w:ascii="Arial" w:hAnsi="Arial" w:cs="Arial"/>
          <w:b/>
          <w:iCs/>
        </w:rPr>
        <w:t>ethods (section12</w:t>
      </w:r>
      <w:r w:rsidRPr="00B15675">
        <w:rPr>
          <w:rFonts w:ascii="Arial" w:hAnsi="Arial" w:cs="Arial"/>
          <w:b/>
          <w:iCs/>
        </w:rPr>
        <w:t>) and m</w:t>
      </w:r>
      <w:r w:rsidR="00883204" w:rsidRPr="00B15675">
        <w:rPr>
          <w:rFonts w:ascii="Arial" w:hAnsi="Arial" w:cs="Arial"/>
          <w:b/>
          <w:iCs/>
        </w:rPr>
        <w:t>ethods of a</w:t>
      </w:r>
      <w:r w:rsidR="00B30E07" w:rsidRPr="00B15675">
        <w:rPr>
          <w:rFonts w:ascii="Arial" w:hAnsi="Arial" w:cs="Arial"/>
          <w:b/>
          <w:iCs/>
        </w:rPr>
        <w:t>ssessment (section 13</w:t>
      </w:r>
      <w:r w:rsidR="00EF4933" w:rsidRPr="00B15675">
        <w:rPr>
          <w:rFonts w:ascii="Arial" w:hAnsi="Arial" w:cs="Arial"/>
          <w:b/>
          <w:iCs/>
        </w:rPr>
        <w:t>)</w:t>
      </w:r>
    </w:p>
    <w:tbl>
      <w:tblPr>
        <w:tblStyle w:val="TableGrid"/>
        <w:tblW w:w="5000" w:type="pct"/>
        <w:tblLook w:val="04A0" w:firstRow="1" w:lastRow="0" w:firstColumn="1" w:lastColumn="0" w:noHBand="0" w:noVBand="1"/>
      </w:tblPr>
      <w:tblGrid>
        <w:gridCol w:w="2366"/>
        <w:gridCol w:w="736"/>
        <w:gridCol w:w="738"/>
        <w:gridCol w:w="736"/>
        <w:gridCol w:w="736"/>
        <w:gridCol w:w="736"/>
        <w:gridCol w:w="736"/>
        <w:gridCol w:w="736"/>
        <w:gridCol w:w="736"/>
        <w:gridCol w:w="736"/>
        <w:gridCol w:w="736"/>
        <w:gridCol w:w="728"/>
      </w:tblGrid>
      <w:tr w:rsidR="001743B7" w14:paraId="01C0CE5D" w14:textId="77777777" w:rsidTr="00CD3386">
        <w:tc>
          <w:tcPr>
            <w:tcW w:w="1131" w:type="pct"/>
            <w:shd w:val="clear" w:color="auto" w:fill="D9D9D9" w:themeFill="background1" w:themeFillShade="D9"/>
          </w:tcPr>
          <w:p w14:paraId="18A847A6" w14:textId="77777777" w:rsidR="001743B7" w:rsidRPr="00577AFE" w:rsidRDefault="001743B7" w:rsidP="00A01FD6">
            <w:pPr>
              <w:spacing w:after="120"/>
              <w:ind w:left="33"/>
              <w:rPr>
                <w:rFonts w:ascii="Arial" w:hAnsi="Arial" w:cs="Arial"/>
                <w:b/>
              </w:rPr>
            </w:pPr>
            <w:r w:rsidRPr="00577AFE">
              <w:rPr>
                <w:rFonts w:ascii="Arial" w:hAnsi="Arial" w:cs="Arial"/>
                <w:b/>
              </w:rPr>
              <w:t>Module learning outcome</w:t>
            </w:r>
          </w:p>
        </w:tc>
        <w:tc>
          <w:tcPr>
            <w:tcW w:w="352" w:type="pct"/>
          </w:tcPr>
          <w:p w14:paraId="1F9BF3D7" w14:textId="77777777" w:rsidR="001743B7" w:rsidRPr="00577AFE" w:rsidRDefault="001743B7" w:rsidP="00A01FD6">
            <w:pPr>
              <w:spacing w:after="120"/>
              <w:rPr>
                <w:rFonts w:ascii="Arial" w:hAnsi="Arial" w:cs="Arial"/>
              </w:rPr>
            </w:pPr>
            <w:r w:rsidRPr="00577AFE">
              <w:rPr>
                <w:rFonts w:ascii="Arial" w:hAnsi="Arial" w:cs="Arial"/>
              </w:rPr>
              <w:t>8.1</w:t>
            </w:r>
          </w:p>
        </w:tc>
        <w:tc>
          <w:tcPr>
            <w:tcW w:w="353" w:type="pct"/>
          </w:tcPr>
          <w:p w14:paraId="3CE6402A" w14:textId="77777777" w:rsidR="001743B7" w:rsidRPr="00577AFE" w:rsidRDefault="001743B7" w:rsidP="00A01FD6">
            <w:pPr>
              <w:spacing w:after="120"/>
              <w:rPr>
                <w:rFonts w:ascii="Arial" w:hAnsi="Arial" w:cs="Arial"/>
              </w:rPr>
            </w:pPr>
            <w:r w:rsidRPr="00577AFE">
              <w:rPr>
                <w:rFonts w:ascii="Arial" w:hAnsi="Arial" w:cs="Arial"/>
              </w:rPr>
              <w:t>8.2</w:t>
            </w:r>
          </w:p>
        </w:tc>
        <w:tc>
          <w:tcPr>
            <w:tcW w:w="352" w:type="pct"/>
          </w:tcPr>
          <w:p w14:paraId="68385057" w14:textId="77777777" w:rsidR="001743B7" w:rsidRPr="00577AFE" w:rsidRDefault="001743B7" w:rsidP="00A01FD6">
            <w:pPr>
              <w:spacing w:after="120"/>
              <w:rPr>
                <w:rFonts w:ascii="Arial" w:hAnsi="Arial" w:cs="Arial"/>
              </w:rPr>
            </w:pPr>
            <w:r w:rsidRPr="00577AFE">
              <w:rPr>
                <w:rFonts w:ascii="Arial" w:hAnsi="Arial" w:cs="Arial"/>
              </w:rPr>
              <w:t>8.3</w:t>
            </w:r>
          </w:p>
        </w:tc>
        <w:tc>
          <w:tcPr>
            <w:tcW w:w="352" w:type="pct"/>
          </w:tcPr>
          <w:p w14:paraId="536F0594" w14:textId="77777777" w:rsidR="001743B7" w:rsidRPr="00577AFE" w:rsidRDefault="001743B7" w:rsidP="00A01FD6">
            <w:pPr>
              <w:spacing w:after="120"/>
              <w:rPr>
                <w:rFonts w:ascii="Arial" w:hAnsi="Arial" w:cs="Arial"/>
              </w:rPr>
            </w:pPr>
            <w:r w:rsidRPr="00577AFE">
              <w:rPr>
                <w:rFonts w:ascii="Arial" w:hAnsi="Arial" w:cs="Arial"/>
              </w:rPr>
              <w:t>8.4</w:t>
            </w:r>
          </w:p>
        </w:tc>
        <w:tc>
          <w:tcPr>
            <w:tcW w:w="352" w:type="pct"/>
          </w:tcPr>
          <w:p w14:paraId="5C4AF4EC" w14:textId="77777777" w:rsidR="001743B7" w:rsidRPr="00577AFE" w:rsidRDefault="001743B7" w:rsidP="00A01FD6">
            <w:pPr>
              <w:spacing w:after="120"/>
              <w:rPr>
                <w:rFonts w:ascii="Arial" w:hAnsi="Arial" w:cs="Arial"/>
              </w:rPr>
            </w:pPr>
            <w:r w:rsidRPr="00577AFE">
              <w:rPr>
                <w:rFonts w:ascii="Arial" w:hAnsi="Arial" w:cs="Arial"/>
              </w:rPr>
              <w:t>9.1</w:t>
            </w:r>
          </w:p>
        </w:tc>
        <w:tc>
          <w:tcPr>
            <w:tcW w:w="352" w:type="pct"/>
          </w:tcPr>
          <w:p w14:paraId="42A2DDE5" w14:textId="77777777" w:rsidR="001743B7" w:rsidRPr="00577AFE" w:rsidRDefault="001743B7" w:rsidP="00A01FD6">
            <w:pPr>
              <w:spacing w:after="120"/>
              <w:rPr>
                <w:rFonts w:ascii="Arial" w:hAnsi="Arial" w:cs="Arial"/>
              </w:rPr>
            </w:pPr>
            <w:r w:rsidRPr="00577AFE">
              <w:rPr>
                <w:rFonts w:ascii="Arial" w:hAnsi="Arial" w:cs="Arial"/>
              </w:rPr>
              <w:t>9.2</w:t>
            </w:r>
          </w:p>
        </w:tc>
        <w:tc>
          <w:tcPr>
            <w:tcW w:w="352" w:type="pct"/>
          </w:tcPr>
          <w:p w14:paraId="7D278410" w14:textId="77777777" w:rsidR="001743B7" w:rsidRPr="00577AFE" w:rsidRDefault="001743B7" w:rsidP="00A01FD6">
            <w:pPr>
              <w:spacing w:after="120"/>
              <w:rPr>
                <w:rFonts w:ascii="Arial" w:hAnsi="Arial" w:cs="Arial"/>
              </w:rPr>
            </w:pPr>
            <w:r w:rsidRPr="00577AFE">
              <w:rPr>
                <w:rFonts w:ascii="Arial" w:hAnsi="Arial" w:cs="Arial"/>
              </w:rPr>
              <w:t>9.3</w:t>
            </w:r>
          </w:p>
        </w:tc>
        <w:tc>
          <w:tcPr>
            <w:tcW w:w="352" w:type="pct"/>
          </w:tcPr>
          <w:p w14:paraId="70024CE6" w14:textId="77777777" w:rsidR="001743B7" w:rsidRPr="00577AFE" w:rsidRDefault="001743B7" w:rsidP="00A01FD6">
            <w:pPr>
              <w:spacing w:after="120"/>
              <w:rPr>
                <w:rFonts w:ascii="Arial" w:hAnsi="Arial" w:cs="Arial"/>
              </w:rPr>
            </w:pPr>
            <w:r w:rsidRPr="00577AFE">
              <w:rPr>
                <w:rFonts w:ascii="Arial" w:hAnsi="Arial" w:cs="Arial"/>
              </w:rPr>
              <w:t>9.4</w:t>
            </w:r>
          </w:p>
        </w:tc>
        <w:tc>
          <w:tcPr>
            <w:tcW w:w="352" w:type="pct"/>
          </w:tcPr>
          <w:p w14:paraId="234D13C2" w14:textId="77777777" w:rsidR="001743B7" w:rsidRPr="00577AFE" w:rsidRDefault="001743B7" w:rsidP="00A01FD6">
            <w:pPr>
              <w:spacing w:after="120"/>
              <w:rPr>
                <w:rFonts w:ascii="Arial" w:hAnsi="Arial" w:cs="Arial"/>
              </w:rPr>
            </w:pPr>
            <w:r>
              <w:rPr>
                <w:rFonts w:ascii="Arial" w:hAnsi="Arial" w:cs="Arial"/>
              </w:rPr>
              <w:t>9.5</w:t>
            </w:r>
          </w:p>
        </w:tc>
        <w:tc>
          <w:tcPr>
            <w:tcW w:w="352" w:type="pct"/>
          </w:tcPr>
          <w:p w14:paraId="5EFBCB39" w14:textId="77777777" w:rsidR="001743B7" w:rsidRPr="00577AFE" w:rsidRDefault="001743B7" w:rsidP="00A01FD6">
            <w:pPr>
              <w:spacing w:after="120"/>
              <w:rPr>
                <w:rFonts w:ascii="Arial" w:hAnsi="Arial" w:cs="Arial"/>
              </w:rPr>
            </w:pPr>
            <w:r>
              <w:rPr>
                <w:rFonts w:ascii="Arial" w:hAnsi="Arial" w:cs="Arial"/>
              </w:rPr>
              <w:t>9.6</w:t>
            </w:r>
          </w:p>
        </w:tc>
        <w:tc>
          <w:tcPr>
            <w:tcW w:w="348" w:type="pct"/>
          </w:tcPr>
          <w:p w14:paraId="7CB02A10" w14:textId="77777777" w:rsidR="001743B7" w:rsidRDefault="001743B7" w:rsidP="00A01FD6">
            <w:pPr>
              <w:spacing w:after="120"/>
              <w:rPr>
                <w:rFonts w:ascii="Arial" w:hAnsi="Arial" w:cs="Arial"/>
              </w:rPr>
            </w:pPr>
            <w:r>
              <w:rPr>
                <w:rFonts w:ascii="Arial" w:hAnsi="Arial" w:cs="Arial"/>
              </w:rPr>
              <w:t>9.7</w:t>
            </w:r>
          </w:p>
        </w:tc>
      </w:tr>
      <w:tr w:rsidR="001743B7" w:rsidRPr="00577AFE" w14:paraId="3559E8B1" w14:textId="77777777" w:rsidTr="00CD3386">
        <w:trPr>
          <w:trHeight w:val="713"/>
        </w:trPr>
        <w:tc>
          <w:tcPr>
            <w:tcW w:w="1131" w:type="pct"/>
            <w:shd w:val="clear" w:color="auto" w:fill="D9D9D9" w:themeFill="background1" w:themeFillShade="D9"/>
          </w:tcPr>
          <w:p w14:paraId="5CB96ED8" w14:textId="77777777" w:rsidR="001743B7" w:rsidRPr="00577AFE" w:rsidRDefault="001743B7" w:rsidP="00A01FD6">
            <w:pPr>
              <w:spacing w:after="120"/>
              <w:rPr>
                <w:rFonts w:ascii="Arial" w:hAnsi="Arial" w:cs="Arial"/>
                <w:b/>
              </w:rPr>
            </w:pPr>
            <w:r w:rsidRPr="00577AFE">
              <w:rPr>
                <w:rFonts w:ascii="Arial" w:hAnsi="Arial" w:cs="Arial"/>
                <w:b/>
              </w:rPr>
              <w:t>Learning/ teaching method</w:t>
            </w:r>
          </w:p>
        </w:tc>
        <w:tc>
          <w:tcPr>
            <w:tcW w:w="352" w:type="pct"/>
          </w:tcPr>
          <w:p w14:paraId="79BCD1AD" w14:textId="77777777" w:rsidR="001743B7" w:rsidRPr="00577AFE" w:rsidRDefault="001743B7" w:rsidP="00A01FD6">
            <w:pPr>
              <w:spacing w:after="120"/>
              <w:rPr>
                <w:rFonts w:ascii="Arial" w:hAnsi="Arial" w:cs="Arial"/>
                <w:b/>
              </w:rPr>
            </w:pPr>
          </w:p>
        </w:tc>
        <w:tc>
          <w:tcPr>
            <w:tcW w:w="353" w:type="pct"/>
          </w:tcPr>
          <w:p w14:paraId="5BC4DE05" w14:textId="77777777" w:rsidR="001743B7" w:rsidRPr="00577AFE" w:rsidRDefault="001743B7" w:rsidP="00A01FD6">
            <w:pPr>
              <w:spacing w:after="120"/>
              <w:rPr>
                <w:rFonts w:ascii="Arial" w:hAnsi="Arial" w:cs="Arial"/>
                <w:b/>
              </w:rPr>
            </w:pPr>
          </w:p>
        </w:tc>
        <w:tc>
          <w:tcPr>
            <w:tcW w:w="352" w:type="pct"/>
          </w:tcPr>
          <w:p w14:paraId="2A864F8B" w14:textId="77777777" w:rsidR="001743B7" w:rsidRPr="00577AFE" w:rsidRDefault="001743B7" w:rsidP="00A01FD6">
            <w:pPr>
              <w:spacing w:after="120"/>
              <w:rPr>
                <w:rFonts w:ascii="Arial" w:hAnsi="Arial" w:cs="Arial"/>
                <w:b/>
              </w:rPr>
            </w:pPr>
          </w:p>
        </w:tc>
        <w:tc>
          <w:tcPr>
            <w:tcW w:w="352" w:type="pct"/>
          </w:tcPr>
          <w:p w14:paraId="7DA64648" w14:textId="77777777" w:rsidR="001743B7" w:rsidRPr="00577AFE" w:rsidRDefault="001743B7" w:rsidP="00A01FD6">
            <w:pPr>
              <w:spacing w:after="120"/>
              <w:rPr>
                <w:rFonts w:ascii="Arial" w:hAnsi="Arial" w:cs="Arial"/>
                <w:b/>
              </w:rPr>
            </w:pPr>
          </w:p>
        </w:tc>
        <w:tc>
          <w:tcPr>
            <w:tcW w:w="352" w:type="pct"/>
          </w:tcPr>
          <w:p w14:paraId="1F3224F2" w14:textId="77777777" w:rsidR="001743B7" w:rsidRPr="00577AFE" w:rsidRDefault="001743B7" w:rsidP="00A01FD6">
            <w:pPr>
              <w:spacing w:after="120"/>
              <w:rPr>
                <w:rFonts w:ascii="Arial" w:hAnsi="Arial" w:cs="Arial"/>
                <w:b/>
              </w:rPr>
            </w:pPr>
          </w:p>
        </w:tc>
        <w:tc>
          <w:tcPr>
            <w:tcW w:w="352" w:type="pct"/>
          </w:tcPr>
          <w:p w14:paraId="61C01906" w14:textId="77777777" w:rsidR="001743B7" w:rsidRPr="00577AFE" w:rsidRDefault="001743B7" w:rsidP="00A01FD6">
            <w:pPr>
              <w:spacing w:after="120"/>
              <w:rPr>
                <w:rFonts w:ascii="Arial" w:hAnsi="Arial" w:cs="Arial"/>
                <w:b/>
              </w:rPr>
            </w:pPr>
          </w:p>
        </w:tc>
        <w:tc>
          <w:tcPr>
            <w:tcW w:w="352" w:type="pct"/>
          </w:tcPr>
          <w:p w14:paraId="218CF577" w14:textId="77777777" w:rsidR="001743B7" w:rsidRPr="00577AFE" w:rsidRDefault="001743B7" w:rsidP="00A01FD6">
            <w:pPr>
              <w:spacing w:after="120"/>
              <w:rPr>
                <w:rFonts w:ascii="Arial" w:hAnsi="Arial" w:cs="Arial"/>
                <w:b/>
              </w:rPr>
            </w:pPr>
          </w:p>
        </w:tc>
        <w:tc>
          <w:tcPr>
            <w:tcW w:w="352" w:type="pct"/>
          </w:tcPr>
          <w:p w14:paraId="37B19A7E" w14:textId="77777777" w:rsidR="001743B7" w:rsidRPr="00577AFE" w:rsidRDefault="001743B7" w:rsidP="00A01FD6">
            <w:pPr>
              <w:spacing w:after="120"/>
              <w:rPr>
                <w:rFonts w:ascii="Arial" w:hAnsi="Arial" w:cs="Arial"/>
                <w:b/>
              </w:rPr>
            </w:pPr>
          </w:p>
        </w:tc>
        <w:tc>
          <w:tcPr>
            <w:tcW w:w="352" w:type="pct"/>
          </w:tcPr>
          <w:p w14:paraId="33809975" w14:textId="77777777" w:rsidR="001743B7" w:rsidRPr="00577AFE" w:rsidRDefault="001743B7" w:rsidP="00A01FD6">
            <w:pPr>
              <w:spacing w:after="120"/>
              <w:rPr>
                <w:rFonts w:ascii="Arial" w:hAnsi="Arial" w:cs="Arial"/>
                <w:b/>
              </w:rPr>
            </w:pPr>
          </w:p>
        </w:tc>
        <w:tc>
          <w:tcPr>
            <w:tcW w:w="352" w:type="pct"/>
          </w:tcPr>
          <w:p w14:paraId="678BF47E" w14:textId="77777777" w:rsidR="001743B7" w:rsidRPr="00577AFE" w:rsidRDefault="001743B7" w:rsidP="00A01FD6">
            <w:pPr>
              <w:spacing w:after="120"/>
              <w:rPr>
                <w:rFonts w:ascii="Arial" w:hAnsi="Arial" w:cs="Arial"/>
                <w:b/>
              </w:rPr>
            </w:pPr>
          </w:p>
        </w:tc>
        <w:tc>
          <w:tcPr>
            <w:tcW w:w="348" w:type="pct"/>
          </w:tcPr>
          <w:p w14:paraId="7F2F818D" w14:textId="77777777" w:rsidR="001743B7" w:rsidRPr="00577AFE" w:rsidRDefault="001743B7" w:rsidP="00A01FD6">
            <w:pPr>
              <w:spacing w:after="120"/>
              <w:rPr>
                <w:rFonts w:ascii="Arial" w:hAnsi="Arial" w:cs="Arial"/>
                <w:b/>
              </w:rPr>
            </w:pPr>
          </w:p>
        </w:tc>
      </w:tr>
      <w:tr w:rsidR="001743B7" w:rsidRPr="00577AFE" w14:paraId="383EF805" w14:textId="77777777" w:rsidTr="00CD3386">
        <w:tc>
          <w:tcPr>
            <w:tcW w:w="1131" w:type="pct"/>
          </w:tcPr>
          <w:p w14:paraId="55408D64" w14:textId="77777777" w:rsidR="001743B7" w:rsidRPr="00577AFE" w:rsidRDefault="001743B7" w:rsidP="00A01FD6">
            <w:pPr>
              <w:spacing w:after="120"/>
              <w:rPr>
                <w:rFonts w:ascii="Arial" w:hAnsi="Arial" w:cs="Arial"/>
              </w:rPr>
            </w:pPr>
            <w:r>
              <w:rPr>
                <w:rFonts w:ascii="Arial" w:hAnsi="Arial" w:cs="Arial"/>
              </w:rPr>
              <w:t>Lectures</w:t>
            </w:r>
          </w:p>
        </w:tc>
        <w:tc>
          <w:tcPr>
            <w:tcW w:w="352" w:type="pct"/>
          </w:tcPr>
          <w:p w14:paraId="60657A2C" w14:textId="40EA5792" w:rsidR="001743B7" w:rsidRPr="00577AFE" w:rsidRDefault="001743B7" w:rsidP="00A01FD6">
            <w:pPr>
              <w:spacing w:after="120"/>
              <w:rPr>
                <w:rFonts w:ascii="Arial" w:hAnsi="Arial" w:cs="Arial"/>
                <w:b/>
              </w:rPr>
            </w:pPr>
            <w:r>
              <w:rPr>
                <w:rFonts w:ascii="Arial" w:hAnsi="Arial" w:cs="Arial"/>
                <w:b/>
              </w:rPr>
              <w:t>X</w:t>
            </w:r>
          </w:p>
        </w:tc>
        <w:tc>
          <w:tcPr>
            <w:tcW w:w="353" w:type="pct"/>
          </w:tcPr>
          <w:p w14:paraId="300CCBEB" w14:textId="00C6F43E" w:rsidR="001743B7" w:rsidRPr="00577AFE" w:rsidRDefault="001743B7" w:rsidP="00A01FD6">
            <w:pPr>
              <w:spacing w:after="120"/>
              <w:rPr>
                <w:rFonts w:ascii="Arial" w:hAnsi="Arial" w:cs="Arial"/>
                <w:b/>
              </w:rPr>
            </w:pPr>
            <w:r>
              <w:rPr>
                <w:rFonts w:ascii="Arial" w:hAnsi="Arial" w:cs="Arial"/>
                <w:b/>
              </w:rPr>
              <w:t>X</w:t>
            </w:r>
          </w:p>
        </w:tc>
        <w:tc>
          <w:tcPr>
            <w:tcW w:w="352" w:type="pct"/>
          </w:tcPr>
          <w:p w14:paraId="75F7B95B" w14:textId="40FDA154" w:rsidR="001743B7" w:rsidRPr="00577AFE" w:rsidRDefault="001743B7" w:rsidP="00A01FD6">
            <w:pPr>
              <w:spacing w:after="120"/>
              <w:rPr>
                <w:rFonts w:ascii="Arial" w:hAnsi="Arial" w:cs="Arial"/>
                <w:b/>
              </w:rPr>
            </w:pPr>
            <w:r>
              <w:rPr>
                <w:rFonts w:ascii="Arial" w:hAnsi="Arial" w:cs="Arial"/>
                <w:b/>
              </w:rPr>
              <w:t>X</w:t>
            </w:r>
          </w:p>
        </w:tc>
        <w:tc>
          <w:tcPr>
            <w:tcW w:w="352" w:type="pct"/>
          </w:tcPr>
          <w:p w14:paraId="3B8EC0BC" w14:textId="1E3821E8" w:rsidR="001743B7" w:rsidRPr="00577AFE" w:rsidRDefault="001743B7" w:rsidP="00A01FD6">
            <w:pPr>
              <w:spacing w:after="120"/>
              <w:rPr>
                <w:rFonts w:ascii="Arial" w:hAnsi="Arial" w:cs="Arial"/>
                <w:b/>
              </w:rPr>
            </w:pPr>
            <w:r>
              <w:rPr>
                <w:rFonts w:ascii="Arial" w:hAnsi="Arial" w:cs="Arial"/>
                <w:b/>
              </w:rPr>
              <w:t>X</w:t>
            </w:r>
          </w:p>
        </w:tc>
        <w:tc>
          <w:tcPr>
            <w:tcW w:w="352" w:type="pct"/>
          </w:tcPr>
          <w:p w14:paraId="7547CEAE" w14:textId="0D89C0D9" w:rsidR="001743B7" w:rsidRPr="00577AFE" w:rsidRDefault="001743B7" w:rsidP="00A01FD6">
            <w:pPr>
              <w:spacing w:after="120"/>
              <w:rPr>
                <w:rFonts w:ascii="Arial" w:hAnsi="Arial" w:cs="Arial"/>
                <w:b/>
              </w:rPr>
            </w:pPr>
            <w:r>
              <w:rPr>
                <w:rFonts w:ascii="Arial" w:hAnsi="Arial" w:cs="Arial"/>
                <w:b/>
              </w:rPr>
              <w:t>X</w:t>
            </w:r>
          </w:p>
        </w:tc>
        <w:tc>
          <w:tcPr>
            <w:tcW w:w="352" w:type="pct"/>
          </w:tcPr>
          <w:p w14:paraId="5ED0D721" w14:textId="47FF5ADE" w:rsidR="001743B7" w:rsidRPr="00577AFE" w:rsidRDefault="001743B7" w:rsidP="00A01FD6">
            <w:pPr>
              <w:spacing w:after="120"/>
              <w:rPr>
                <w:rFonts w:ascii="Arial" w:hAnsi="Arial" w:cs="Arial"/>
                <w:b/>
              </w:rPr>
            </w:pPr>
            <w:r>
              <w:rPr>
                <w:rFonts w:ascii="Arial" w:hAnsi="Arial" w:cs="Arial"/>
                <w:b/>
              </w:rPr>
              <w:t>X</w:t>
            </w:r>
          </w:p>
        </w:tc>
        <w:tc>
          <w:tcPr>
            <w:tcW w:w="352" w:type="pct"/>
          </w:tcPr>
          <w:p w14:paraId="0CD9F8D0" w14:textId="0552A7F3" w:rsidR="001743B7" w:rsidRPr="00577AFE" w:rsidRDefault="001743B7" w:rsidP="00A01FD6">
            <w:pPr>
              <w:spacing w:after="120"/>
              <w:rPr>
                <w:rFonts w:ascii="Arial" w:hAnsi="Arial" w:cs="Arial"/>
                <w:b/>
              </w:rPr>
            </w:pPr>
            <w:r>
              <w:rPr>
                <w:rFonts w:ascii="Arial" w:hAnsi="Arial" w:cs="Arial"/>
                <w:b/>
              </w:rPr>
              <w:t>X</w:t>
            </w:r>
          </w:p>
        </w:tc>
        <w:tc>
          <w:tcPr>
            <w:tcW w:w="352" w:type="pct"/>
          </w:tcPr>
          <w:p w14:paraId="212B05A7" w14:textId="1290A503" w:rsidR="001743B7" w:rsidRPr="00577AFE" w:rsidRDefault="001743B7" w:rsidP="00A01FD6">
            <w:pPr>
              <w:spacing w:after="120"/>
              <w:rPr>
                <w:rFonts w:ascii="Arial" w:hAnsi="Arial" w:cs="Arial"/>
                <w:b/>
              </w:rPr>
            </w:pPr>
            <w:r>
              <w:rPr>
                <w:rFonts w:ascii="Arial" w:hAnsi="Arial" w:cs="Arial"/>
                <w:b/>
              </w:rPr>
              <w:t>X</w:t>
            </w:r>
          </w:p>
        </w:tc>
        <w:tc>
          <w:tcPr>
            <w:tcW w:w="352" w:type="pct"/>
          </w:tcPr>
          <w:p w14:paraId="0A849317" w14:textId="5CE9D096" w:rsidR="001743B7" w:rsidRPr="00577AFE" w:rsidRDefault="001743B7" w:rsidP="00A01FD6">
            <w:pPr>
              <w:spacing w:after="120"/>
              <w:rPr>
                <w:rFonts w:ascii="Arial" w:hAnsi="Arial" w:cs="Arial"/>
                <w:b/>
              </w:rPr>
            </w:pPr>
            <w:r>
              <w:rPr>
                <w:rFonts w:ascii="Arial" w:hAnsi="Arial" w:cs="Arial"/>
                <w:b/>
              </w:rPr>
              <w:t>X</w:t>
            </w:r>
          </w:p>
        </w:tc>
        <w:tc>
          <w:tcPr>
            <w:tcW w:w="352" w:type="pct"/>
          </w:tcPr>
          <w:p w14:paraId="1B0B8E68" w14:textId="78041D1E" w:rsidR="001743B7" w:rsidRPr="00577AFE" w:rsidRDefault="001743B7" w:rsidP="00A01FD6">
            <w:pPr>
              <w:spacing w:after="120"/>
              <w:rPr>
                <w:rFonts w:ascii="Arial" w:hAnsi="Arial" w:cs="Arial"/>
                <w:b/>
              </w:rPr>
            </w:pPr>
            <w:r>
              <w:rPr>
                <w:rFonts w:ascii="Arial" w:hAnsi="Arial" w:cs="Arial"/>
                <w:b/>
              </w:rPr>
              <w:t>X</w:t>
            </w:r>
          </w:p>
        </w:tc>
        <w:tc>
          <w:tcPr>
            <w:tcW w:w="348" w:type="pct"/>
          </w:tcPr>
          <w:p w14:paraId="2562F656" w14:textId="6DE741D9" w:rsidR="001743B7" w:rsidRPr="00577AFE" w:rsidRDefault="001743B7" w:rsidP="00A01FD6">
            <w:pPr>
              <w:spacing w:after="120"/>
              <w:rPr>
                <w:rFonts w:ascii="Arial" w:hAnsi="Arial" w:cs="Arial"/>
                <w:b/>
              </w:rPr>
            </w:pPr>
            <w:r>
              <w:rPr>
                <w:rFonts w:ascii="Arial" w:hAnsi="Arial" w:cs="Arial"/>
                <w:b/>
              </w:rPr>
              <w:t>X</w:t>
            </w:r>
          </w:p>
        </w:tc>
      </w:tr>
      <w:tr w:rsidR="001743B7" w:rsidRPr="00577AFE" w14:paraId="059F56E7" w14:textId="77777777" w:rsidTr="00CD3386">
        <w:tc>
          <w:tcPr>
            <w:tcW w:w="1131" w:type="pct"/>
          </w:tcPr>
          <w:p w14:paraId="62BDA657" w14:textId="3CDEF067" w:rsidR="001743B7" w:rsidRPr="00577AFE" w:rsidRDefault="001743B7" w:rsidP="00A01FD6">
            <w:pPr>
              <w:spacing w:after="120"/>
              <w:rPr>
                <w:rFonts w:ascii="Arial" w:hAnsi="Arial" w:cs="Arial"/>
              </w:rPr>
            </w:pPr>
            <w:r>
              <w:rPr>
                <w:rFonts w:ascii="Arial" w:hAnsi="Arial" w:cs="Arial"/>
              </w:rPr>
              <w:t>Seminars</w:t>
            </w:r>
          </w:p>
        </w:tc>
        <w:tc>
          <w:tcPr>
            <w:tcW w:w="352" w:type="pct"/>
          </w:tcPr>
          <w:p w14:paraId="31BD9C4B" w14:textId="40A827CF" w:rsidR="001743B7" w:rsidRPr="00577AFE" w:rsidRDefault="001743B7" w:rsidP="00A01FD6">
            <w:pPr>
              <w:spacing w:after="120"/>
              <w:rPr>
                <w:rFonts w:ascii="Arial" w:hAnsi="Arial" w:cs="Arial"/>
                <w:b/>
              </w:rPr>
            </w:pPr>
            <w:r>
              <w:rPr>
                <w:rFonts w:ascii="Arial" w:hAnsi="Arial" w:cs="Arial"/>
                <w:b/>
              </w:rPr>
              <w:t>X</w:t>
            </w:r>
          </w:p>
        </w:tc>
        <w:tc>
          <w:tcPr>
            <w:tcW w:w="353" w:type="pct"/>
          </w:tcPr>
          <w:p w14:paraId="5221A543" w14:textId="7CA82D4C" w:rsidR="001743B7" w:rsidRPr="00577AFE" w:rsidRDefault="001743B7" w:rsidP="00A01FD6">
            <w:pPr>
              <w:spacing w:after="120"/>
              <w:rPr>
                <w:rFonts w:ascii="Arial" w:hAnsi="Arial" w:cs="Arial"/>
                <w:b/>
              </w:rPr>
            </w:pPr>
            <w:r>
              <w:rPr>
                <w:rFonts w:ascii="Arial" w:hAnsi="Arial" w:cs="Arial"/>
                <w:b/>
              </w:rPr>
              <w:t>X</w:t>
            </w:r>
          </w:p>
        </w:tc>
        <w:tc>
          <w:tcPr>
            <w:tcW w:w="352" w:type="pct"/>
          </w:tcPr>
          <w:p w14:paraId="6FCDE822" w14:textId="2B94450A" w:rsidR="001743B7" w:rsidRPr="00577AFE" w:rsidRDefault="001743B7" w:rsidP="00A01FD6">
            <w:pPr>
              <w:spacing w:after="120"/>
              <w:rPr>
                <w:rFonts w:ascii="Arial" w:hAnsi="Arial" w:cs="Arial"/>
                <w:b/>
              </w:rPr>
            </w:pPr>
            <w:r>
              <w:rPr>
                <w:rFonts w:ascii="Arial" w:hAnsi="Arial" w:cs="Arial"/>
                <w:b/>
              </w:rPr>
              <w:t>X</w:t>
            </w:r>
          </w:p>
        </w:tc>
        <w:tc>
          <w:tcPr>
            <w:tcW w:w="352" w:type="pct"/>
          </w:tcPr>
          <w:p w14:paraId="494F56AA" w14:textId="3A621012" w:rsidR="001743B7" w:rsidRPr="00577AFE" w:rsidRDefault="001743B7" w:rsidP="00A01FD6">
            <w:pPr>
              <w:spacing w:after="120"/>
              <w:rPr>
                <w:rFonts w:ascii="Arial" w:hAnsi="Arial" w:cs="Arial"/>
                <w:b/>
              </w:rPr>
            </w:pPr>
            <w:r>
              <w:rPr>
                <w:rFonts w:ascii="Arial" w:hAnsi="Arial" w:cs="Arial"/>
                <w:b/>
              </w:rPr>
              <w:t>X</w:t>
            </w:r>
          </w:p>
        </w:tc>
        <w:tc>
          <w:tcPr>
            <w:tcW w:w="352" w:type="pct"/>
          </w:tcPr>
          <w:p w14:paraId="731678AB" w14:textId="3B9BF034" w:rsidR="001743B7" w:rsidRPr="00577AFE" w:rsidRDefault="001743B7" w:rsidP="00A01FD6">
            <w:pPr>
              <w:spacing w:after="120"/>
              <w:rPr>
                <w:rFonts w:ascii="Arial" w:hAnsi="Arial" w:cs="Arial"/>
                <w:b/>
              </w:rPr>
            </w:pPr>
            <w:r>
              <w:rPr>
                <w:rFonts w:ascii="Arial" w:hAnsi="Arial" w:cs="Arial"/>
                <w:b/>
              </w:rPr>
              <w:t>X</w:t>
            </w:r>
          </w:p>
        </w:tc>
        <w:tc>
          <w:tcPr>
            <w:tcW w:w="352" w:type="pct"/>
          </w:tcPr>
          <w:p w14:paraId="40201D80" w14:textId="00BF4EAD" w:rsidR="001743B7" w:rsidRPr="00577AFE" w:rsidRDefault="001743B7" w:rsidP="00A01FD6">
            <w:pPr>
              <w:spacing w:after="120"/>
              <w:rPr>
                <w:rFonts w:ascii="Arial" w:hAnsi="Arial" w:cs="Arial"/>
                <w:b/>
              </w:rPr>
            </w:pPr>
            <w:r>
              <w:rPr>
                <w:rFonts w:ascii="Arial" w:hAnsi="Arial" w:cs="Arial"/>
                <w:b/>
              </w:rPr>
              <w:t>X</w:t>
            </w:r>
          </w:p>
        </w:tc>
        <w:tc>
          <w:tcPr>
            <w:tcW w:w="352" w:type="pct"/>
          </w:tcPr>
          <w:p w14:paraId="2B188833" w14:textId="3A15CF88" w:rsidR="001743B7" w:rsidRPr="00577AFE" w:rsidRDefault="001743B7" w:rsidP="00A01FD6">
            <w:pPr>
              <w:spacing w:after="120"/>
              <w:rPr>
                <w:rFonts w:ascii="Arial" w:hAnsi="Arial" w:cs="Arial"/>
                <w:b/>
              </w:rPr>
            </w:pPr>
            <w:r>
              <w:rPr>
                <w:rFonts w:ascii="Arial" w:hAnsi="Arial" w:cs="Arial"/>
                <w:b/>
              </w:rPr>
              <w:t>X</w:t>
            </w:r>
          </w:p>
        </w:tc>
        <w:tc>
          <w:tcPr>
            <w:tcW w:w="352" w:type="pct"/>
          </w:tcPr>
          <w:p w14:paraId="672DD80E" w14:textId="77777777" w:rsidR="001743B7" w:rsidRPr="00577AFE" w:rsidRDefault="001743B7" w:rsidP="00A01FD6">
            <w:pPr>
              <w:spacing w:after="120"/>
              <w:rPr>
                <w:rFonts w:ascii="Arial" w:hAnsi="Arial" w:cs="Arial"/>
                <w:b/>
              </w:rPr>
            </w:pPr>
          </w:p>
        </w:tc>
        <w:tc>
          <w:tcPr>
            <w:tcW w:w="352" w:type="pct"/>
          </w:tcPr>
          <w:p w14:paraId="64C66E85" w14:textId="097028FD" w:rsidR="001743B7" w:rsidRPr="00577AFE" w:rsidRDefault="001743B7" w:rsidP="00A01FD6">
            <w:pPr>
              <w:spacing w:after="120"/>
              <w:rPr>
                <w:rFonts w:ascii="Arial" w:hAnsi="Arial" w:cs="Arial"/>
                <w:b/>
              </w:rPr>
            </w:pPr>
            <w:r>
              <w:rPr>
                <w:rFonts w:ascii="Arial" w:hAnsi="Arial" w:cs="Arial"/>
                <w:b/>
              </w:rPr>
              <w:t>X</w:t>
            </w:r>
          </w:p>
        </w:tc>
        <w:tc>
          <w:tcPr>
            <w:tcW w:w="352" w:type="pct"/>
          </w:tcPr>
          <w:p w14:paraId="2B8AD190" w14:textId="0C47B0F4" w:rsidR="001743B7" w:rsidRPr="00577AFE" w:rsidRDefault="001743B7" w:rsidP="00A01FD6">
            <w:pPr>
              <w:spacing w:after="120"/>
              <w:rPr>
                <w:rFonts w:ascii="Arial" w:hAnsi="Arial" w:cs="Arial"/>
                <w:b/>
              </w:rPr>
            </w:pPr>
            <w:r>
              <w:rPr>
                <w:rFonts w:ascii="Arial" w:hAnsi="Arial" w:cs="Arial"/>
                <w:b/>
              </w:rPr>
              <w:t>X</w:t>
            </w:r>
          </w:p>
        </w:tc>
        <w:tc>
          <w:tcPr>
            <w:tcW w:w="348" w:type="pct"/>
          </w:tcPr>
          <w:p w14:paraId="079654B6" w14:textId="2E56686A" w:rsidR="001743B7" w:rsidRPr="00577AFE" w:rsidRDefault="001743B7" w:rsidP="00A01FD6">
            <w:pPr>
              <w:spacing w:after="120"/>
              <w:rPr>
                <w:rFonts w:ascii="Arial" w:hAnsi="Arial" w:cs="Arial"/>
                <w:b/>
              </w:rPr>
            </w:pPr>
            <w:r>
              <w:rPr>
                <w:rFonts w:ascii="Arial" w:hAnsi="Arial" w:cs="Arial"/>
                <w:b/>
              </w:rPr>
              <w:t>X</w:t>
            </w:r>
          </w:p>
        </w:tc>
      </w:tr>
      <w:tr w:rsidR="001743B7" w:rsidRPr="00577AFE" w14:paraId="4FAC7A64" w14:textId="77777777" w:rsidTr="00CD3386">
        <w:tc>
          <w:tcPr>
            <w:tcW w:w="1131" w:type="pct"/>
          </w:tcPr>
          <w:p w14:paraId="4CD589EC" w14:textId="77777777" w:rsidR="001743B7" w:rsidRPr="00577AFE" w:rsidRDefault="001743B7" w:rsidP="00A01FD6">
            <w:pPr>
              <w:spacing w:after="120"/>
              <w:rPr>
                <w:rFonts w:ascii="Arial" w:hAnsi="Arial" w:cs="Arial"/>
              </w:rPr>
            </w:pPr>
            <w:r>
              <w:rPr>
                <w:rFonts w:ascii="Arial" w:hAnsi="Arial" w:cs="Arial"/>
              </w:rPr>
              <w:t>Independent study</w:t>
            </w:r>
          </w:p>
        </w:tc>
        <w:tc>
          <w:tcPr>
            <w:tcW w:w="352" w:type="pct"/>
          </w:tcPr>
          <w:p w14:paraId="57A68228" w14:textId="7C71233E" w:rsidR="001743B7" w:rsidRPr="00577AFE" w:rsidRDefault="001743B7" w:rsidP="00A01FD6">
            <w:pPr>
              <w:spacing w:after="120"/>
              <w:rPr>
                <w:rFonts w:ascii="Arial" w:hAnsi="Arial" w:cs="Arial"/>
                <w:b/>
              </w:rPr>
            </w:pPr>
            <w:r>
              <w:rPr>
                <w:rFonts w:ascii="Arial" w:hAnsi="Arial" w:cs="Arial"/>
                <w:b/>
              </w:rPr>
              <w:t>X</w:t>
            </w:r>
          </w:p>
        </w:tc>
        <w:tc>
          <w:tcPr>
            <w:tcW w:w="353" w:type="pct"/>
          </w:tcPr>
          <w:p w14:paraId="29DC11C6" w14:textId="19EECE10" w:rsidR="001743B7" w:rsidRPr="00577AFE" w:rsidRDefault="001743B7" w:rsidP="00A01FD6">
            <w:pPr>
              <w:spacing w:after="120"/>
              <w:rPr>
                <w:rFonts w:ascii="Arial" w:hAnsi="Arial" w:cs="Arial"/>
                <w:b/>
              </w:rPr>
            </w:pPr>
            <w:r>
              <w:rPr>
                <w:rFonts w:ascii="Arial" w:hAnsi="Arial" w:cs="Arial"/>
                <w:b/>
              </w:rPr>
              <w:t>X</w:t>
            </w:r>
          </w:p>
        </w:tc>
        <w:tc>
          <w:tcPr>
            <w:tcW w:w="352" w:type="pct"/>
          </w:tcPr>
          <w:p w14:paraId="7AA29937" w14:textId="099D9E88" w:rsidR="001743B7" w:rsidRPr="00577AFE" w:rsidRDefault="001743B7" w:rsidP="00A01FD6">
            <w:pPr>
              <w:spacing w:after="120"/>
              <w:rPr>
                <w:rFonts w:ascii="Arial" w:hAnsi="Arial" w:cs="Arial"/>
                <w:b/>
              </w:rPr>
            </w:pPr>
            <w:r>
              <w:rPr>
                <w:rFonts w:ascii="Arial" w:hAnsi="Arial" w:cs="Arial"/>
                <w:b/>
              </w:rPr>
              <w:t>X</w:t>
            </w:r>
          </w:p>
        </w:tc>
        <w:tc>
          <w:tcPr>
            <w:tcW w:w="352" w:type="pct"/>
          </w:tcPr>
          <w:p w14:paraId="4ADCCD57" w14:textId="2E386341" w:rsidR="001743B7" w:rsidRPr="00577AFE" w:rsidRDefault="001743B7" w:rsidP="00A01FD6">
            <w:pPr>
              <w:spacing w:after="120"/>
              <w:rPr>
                <w:rFonts w:ascii="Arial" w:hAnsi="Arial" w:cs="Arial"/>
                <w:b/>
              </w:rPr>
            </w:pPr>
            <w:r>
              <w:rPr>
                <w:rFonts w:ascii="Arial" w:hAnsi="Arial" w:cs="Arial"/>
                <w:b/>
              </w:rPr>
              <w:t>X</w:t>
            </w:r>
          </w:p>
        </w:tc>
        <w:tc>
          <w:tcPr>
            <w:tcW w:w="352" w:type="pct"/>
          </w:tcPr>
          <w:p w14:paraId="06BFAC2E" w14:textId="3590FE8F" w:rsidR="001743B7" w:rsidRPr="00577AFE" w:rsidRDefault="001743B7" w:rsidP="00A01FD6">
            <w:pPr>
              <w:spacing w:after="120"/>
              <w:rPr>
                <w:rFonts w:ascii="Arial" w:hAnsi="Arial" w:cs="Arial"/>
                <w:b/>
              </w:rPr>
            </w:pPr>
            <w:r>
              <w:rPr>
                <w:rFonts w:ascii="Arial" w:hAnsi="Arial" w:cs="Arial"/>
                <w:b/>
              </w:rPr>
              <w:t>X</w:t>
            </w:r>
          </w:p>
        </w:tc>
        <w:tc>
          <w:tcPr>
            <w:tcW w:w="352" w:type="pct"/>
          </w:tcPr>
          <w:p w14:paraId="023D0D99" w14:textId="26C8EF9D" w:rsidR="001743B7" w:rsidRPr="00577AFE" w:rsidRDefault="001743B7" w:rsidP="00A01FD6">
            <w:pPr>
              <w:spacing w:after="120"/>
              <w:rPr>
                <w:rFonts w:ascii="Arial" w:hAnsi="Arial" w:cs="Arial"/>
                <w:b/>
              </w:rPr>
            </w:pPr>
            <w:r>
              <w:rPr>
                <w:rFonts w:ascii="Arial" w:hAnsi="Arial" w:cs="Arial"/>
                <w:b/>
              </w:rPr>
              <w:t>X</w:t>
            </w:r>
          </w:p>
        </w:tc>
        <w:tc>
          <w:tcPr>
            <w:tcW w:w="352" w:type="pct"/>
          </w:tcPr>
          <w:p w14:paraId="7B3F527D" w14:textId="76415F11" w:rsidR="001743B7" w:rsidRPr="00577AFE" w:rsidRDefault="001743B7" w:rsidP="00A01FD6">
            <w:pPr>
              <w:spacing w:after="120"/>
              <w:rPr>
                <w:rFonts w:ascii="Arial" w:hAnsi="Arial" w:cs="Arial"/>
                <w:b/>
              </w:rPr>
            </w:pPr>
            <w:r>
              <w:rPr>
                <w:rFonts w:ascii="Arial" w:hAnsi="Arial" w:cs="Arial"/>
                <w:b/>
              </w:rPr>
              <w:t>X</w:t>
            </w:r>
          </w:p>
        </w:tc>
        <w:tc>
          <w:tcPr>
            <w:tcW w:w="352" w:type="pct"/>
          </w:tcPr>
          <w:p w14:paraId="474C702F" w14:textId="3C2DCBEB" w:rsidR="001743B7" w:rsidRPr="00577AFE" w:rsidRDefault="001743B7" w:rsidP="00A01FD6">
            <w:pPr>
              <w:spacing w:after="120"/>
              <w:rPr>
                <w:rFonts w:ascii="Arial" w:hAnsi="Arial" w:cs="Arial"/>
                <w:b/>
              </w:rPr>
            </w:pPr>
            <w:r>
              <w:rPr>
                <w:rFonts w:ascii="Arial" w:hAnsi="Arial" w:cs="Arial"/>
                <w:b/>
              </w:rPr>
              <w:t>X</w:t>
            </w:r>
          </w:p>
        </w:tc>
        <w:tc>
          <w:tcPr>
            <w:tcW w:w="352" w:type="pct"/>
          </w:tcPr>
          <w:p w14:paraId="5A78A5B2" w14:textId="58F6C72E" w:rsidR="001743B7" w:rsidRPr="00577AFE" w:rsidRDefault="001743B7" w:rsidP="00A01FD6">
            <w:pPr>
              <w:spacing w:after="120"/>
              <w:rPr>
                <w:rFonts w:ascii="Arial" w:hAnsi="Arial" w:cs="Arial"/>
                <w:b/>
              </w:rPr>
            </w:pPr>
          </w:p>
        </w:tc>
        <w:tc>
          <w:tcPr>
            <w:tcW w:w="352" w:type="pct"/>
          </w:tcPr>
          <w:p w14:paraId="617989B5" w14:textId="1EBCBDA2" w:rsidR="001743B7" w:rsidRPr="00577AFE" w:rsidRDefault="001743B7" w:rsidP="00A01FD6">
            <w:pPr>
              <w:spacing w:after="120"/>
              <w:rPr>
                <w:rFonts w:ascii="Arial" w:hAnsi="Arial" w:cs="Arial"/>
                <w:b/>
              </w:rPr>
            </w:pPr>
            <w:r>
              <w:rPr>
                <w:rFonts w:ascii="Arial" w:hAnsi="Arial" w:cs="Arial"/>
                <w:b/>
              </w:rPr>
              <w:t>X</w:t>
            </w:r>
          </w:p>
        </w:tc>
        <w:tc>
          <w:tcPr>
            <w:tcW w:w="348" w:type="pct"/>
          </w:tcPr>
          <w:p w14:paraId="0EA4E21D" w14:textId="725D73AD" w:rsidR="001743B7" w:rsidRPr="00577AFE" w:rsidRDefault="001743B7" w:rsidP="00A01FD6">
            <w:pPr>
              <w:spacing w:after="120"/>
              <w:rPr>
                <w:rFonts w:ascii="Arial" w:hAnsi="Arial" w:cs="Arial"/>
                <w:b/>
              </w:rPr>
            </w:pPr>
            <w:r>
              <w:rPr>
                <w:rFonts w:ascii="Arial" w:hAnsi="Arial" w:cs="Arial"/>
                <w:b/>
              </w:rPr>
              <w:t>X</w:t>
            </w:r>
          </w:p>
        </w:tc>
      </w:tr>
      <w:tr w:rsidR="001743B7" w:rsidRPr="00577AFE" w14:paraId="3B50B19A" w14:textId="77777777" w:rsidTr="00CD3386">
        <w:tc>
          <w:tcPr>
            <w:tcW w:w="1131" w:type="pct"/>
            <w:shd w:val="clear" w:color="auto" w:fill="D9D9D9" w:themeFill="background1" w:themeFillShade="D9"/>
          </w:tcPr>
          <w:p w14:paraId="26E034AF" w14:textId="77777777" w:rsidR="001743B7" w:rsidRPr="00577AFE" w:rsidRDefault="001743B7" w:rsidP="00A01FD6">
            <w:pPr>
              <w:spacing w:after="120"/>
              <w:rPr>
                <w:rFonts w:ascii="Arial" w:hAnsi="Arial" w:cs="Arial"/>
                <w:b/>
              </w:rPr>
            </w:pPr>
            <w:r w:rsidRPr="00577AFE">
              <w:rPr>
                <w:rFonts w:ascii="Arial" w:hAnsi="Arial" w:cs="Arial"/>
                <w:b/>
              </w:rPr>
              <w:t>Assessment method</w:t>
            </w:r>
          </w:p>
        </w:tc>
        <w:tc>
          <w:tcPr>
            <w:tcW w:w="352" w:type="pct"/>
          </w:tcPr>
          <w:p w14:paraId="187FE961" w14:textId="77777777" w:rsidR="001743B7" w:rsidRPr="00577AFE" w:rsidRDefault="001743B7" w:rsidP="00A01FD6">
            <w:pPr>
              <w:spacing w:after="120"/>
              <w:rPr>
                <w:rFonts w:ascii="Arial" w:hAnsi="Arial" w:cs="Arial"/>
                <w:b/>
              </w:rPr>
            </w:pPr>
          </w:p>
        </w:tc>
        <w:tc>
          <w:tcPr>
            <w:tcW w:w="353" w:type="pct"/>
          </w:tcPr>
          <w:p w14:paraId="7E28EE4D" w14:textId="77777777" w:rsidR="001743B7" w:rsidRPr="00577AFE" w:rsidRDefault="001743B7" w:rsidP="00A01FD6">
            <w:pPr>
              <w:spacing w:after="120"/>
              <w:rPr>
                <w:rFonts w:ascii="Arial" w:hAnsi="Arial" w:cs="Arial"/>
                <w:b/>
              </w:rPr>
            </w:pPr>
          </w:p>
        </w:tc>
        <w:tc>
          <w:tcPr>
            <w:tcW w:w="352" w:type="pct"/>
          </w:tcPr>
          <w:p w14:paraId="034AFC6F" w14:textId="77777777" w:rsidR="001743B7" w:rsidRPr="00577AFE" w:rsidRDefault="001743B7" w:rsidP="00A01FD6">
            <w:pPr>
              <w:spacing w:after="120"/>
              <w:rPr>
                <w:rFonts w:ascii="Arial" w:hAnsi="Arial" w:cs="Arial"/>
                <w:b/>
              </w:rPr>
            </w:pPr>
          </w:p>
        </w:tc>
        <w:tc>
          <w:tcPr>
            <w:tcW w:w="352" w:type="pct"/>
          </w:tcPr>
          <w:p w14:paraId="6EC2D68F" w14:textId="77777777" w:rsidR="001743B7" w:rsidRPr="00577AFE" w:rsidRDefault="001743B7" w:rsidP="00A01FD6">
            <w:pPr>
              <w:spacing w:after="120"/>
              <w:rPr>
                <w:rFonts w:ascii="Arial" w:hAnsi="Arial" w:cs="Arial"/>
                <w:b/>
              </w:rPr>
            </w:pPr>
          </w:p>
        </w:tc>
        <w:tc>
          <w:tcPr>
            <w:tcW w:w="352" w:type="pct"/>
          </w:tcPr>
          <w:p w14:paraId="093D3B50" w14:textId="77777777" w:rsidR="001743B7" w:rsidRPr="00577AFE" w:rsidRDefault="001743B7" w:rsidP="00A01FD6">
            <w:pPr>
              <w:spacing w:after="120"/>
              <w:rPr>
                <w:rFonts w:ascii="Arial" w:hAnsi="Arial" w:cs="Arial"/>
                <w:b/>
              </w:rPr>
            </w:pPr>
          </w:p>
        </w:tc>
        <w:tc>
          <w:tcPr>
            <w:tcW w:w="352" w:type="pct"/>
          </w:tcPr>
          <w:p w14:paraId="0D19265C" w14:textId="77777777" w:rsidR="001743B7" w:rsidRPr="00577AFE" w:rsidRDefault="001743B7" w:rsidP="00A01FD6">
            <w:pPr>
              <w:spacing w:after="120"/>
              <w:rPr>
                <w:rFonts w:ascii="Arial" w:hAnsi="Arial" w:cs="Arial"/>
                <w:b/>
              </w:rPr>
            </w:pPr>
          </w:p>
        </w:tc>
        <w:tc>
          <w:tcPr>
            <w:tcW w:w="352" w:type="pct"/>
          </w:tcPr>
          <w:p w14:paraId="18E1570A" w14:textId="77777777" w:rsidR="001743B7" w:rsidRPr="00577AFE" w:rsidRDefault="001743B7" w:rsidP="00A01FD6">
            <w:pPr>
              <w:spacing w:after="120"/>
              <w:rPr>
                <w:rFonts w:ascii="Arial" w:hAnsi="Arial" w:cs="Arial"/>
                <w:b/>
              </w:rPr>
            </w:pPr>
          </w:p>
        </w:tc>
        <w:tc>
          <w:tcPr>
            <w:tcW w:w="352" w:type="pct"/>
          </w:tcPr>
          <w:p w14:paraId="17D4D647" w14:textId="77777777" w:rsidR="001743B7" w:rsidRPr="00577AFE" w:rsidRDefault="001743B7" w:rsidP="00A01FD6">
            <w:pPr>
              <w:spacing w:after="120"/>
              <w:rPr>
                <w:rFonts w:ascii="Arial" w:hAnsi="Arial" w:cs="Arial"/>
                <w:b/>
              </w:rPr>
            </w:pPr>
          </w:p>
        </w:tc>
        <w:tc>
          <w:tcPr>
            <w:tcW w:w="352" w:type="pct"/>
          </w:tcPr>
          <w:p w14:paraId="5B2D2BBF" w14:textId="77777777" w:rsidR="001743B7" w:rsidRPr="00577AFE" w:rsidRDefault="001743B7" w:rsidP="00A01FD6">
            <w:pPr>
              <w:spacing w:after="120"/>
              <w:rPr>
                <w:rFonts w:ascii="Arial" w:hAnsi="Arial" w:cs="Arial"/>
                <w:b/>
              </w:rPr>
            </w:pPr>
          </w:p>
        </w:tc>
        <w:tc>
          <w:tcPr>
            <w:tcW w:w="352" w:type="pct"/>
          </w:tcPr>
          <w:p w14:paraId="6EF422F0" w14:textId="77777777" w:rsidR="001743B7" w:rsidRPr="00577AFE" w:rsidRDefault="001743B7" w:rsidP="00A01FD6">
            <w:pPr>
              <w:spacing w:after="120"/>
              <w:rPr>
                <w:rFonts w:ascii="Arial" w:hAnsi="Arial" w:cs="Arial"/>
                <w:b/>
              </w:rPr>
            </w:pPr>
          </w:p>
        </w:tc>
        <w:tc>
          <w:tcPr>
            <w:tcW w:w="348" w:type="pct"/>
          </w:tcPr>
          <w:p w14:paraId="26ED4840" w14:textId="77777777" w:rsidR="001743B7" w:rsidRPr="00577AFE" w:rsidRDefault="001743B7" w:rsidP="00A01FD6">
            <w:pPr>
              <w:spacing w:after="120"/>
              <w:rPr>
                <w:rFonts w:ascii="Arial" w:hAnsi="Arial" w:cs="Arial"/>
                <w:b/>
              </w:rPr>
            </w:pPr>
          </w:p>
        </w:tc>
      </w:tr>
      <w:tr w:rsidR="001743B7" w:rsidRPr="00577AFE" w14:paraId="5BEDBBC4" w14:textId="77777777" w:rsidTr="00CD3386">
        <w:tc>
          <w:tcPr>
            <w:tcW w:w="1131" w:type="pct"/>
          </w:tcPr>
          <w:p w14:paraId="21BA23B5" w14:textId="4FB974C3" w:rsidR="001743B7" w:rsidRPr="00577AFE" w:rsidRDefault="003F0B6E" w:rsidP="007D5FDC">
            <w:pPr>
              <w:spacing w:after="120"/>
              <w:rPr>
                <w:rFonts w:ascii="Arial" w:hAnsi="Arial" w:cs="Arial"/>
              </w:rPr>
            </w:pPr>
            <w:r>
              <w:rPr>
                <w:rFonts w:ascii="Arial" w:hAnsi="Arial" w:cs="Arial"/>
              </w:rPr>
              <w:t>Individual report</w:t>
            </w:r>
          </w:p>
        </w:tc>
        <w:tc>
          <w:tcPr>
            <w:tcW w:w="352" w:type="pct"/>
          </w:tcPr>
          <w:p w14:paraId="6AB2B35D" w14:textId="525CEE70" w:rsidR="001743B7" w:rsidRPr="00577AFE" w:rsidRDefault="001743B7" w:rsidP="00A01FD6">
            <w:pPr>
              <w:spacing w:after="120"/>
              <w:rPr>
                <w:rFonts w:ascii="Arial" w:hAnsi="Arial" w:cs="Arial"/>
                <w:b/>
              </w:rPr>
            </w:pPr>
            <w:r>
              <w:rPr>
                <w:rFonts w:ascii="Arial" w:hAnsi="Arial" w:cs="Arial"/>
                <w:b/>
              </w:rPr>
              <w:t>X</w:t>
            </w:r>
          </w:p>
        </w:tc>
        <w:tc>
          <w:tcPr>
            <w:tcW w:w="353" w:type="pct"/>
          </w:tcPr>
          <w:p w14:paraId="6497EB26" w14:textId="329DF03A" w:rsidR="001743B7" w:rsidRPr="00577AFE" w:rsidRDefault="001743B7" w:rsidP="00A01FD6">
            <w:pPr>
              <w:spacing w:after="120"/>
              <w:rPr>
                <w:rFonts w:ascii="Arial" w:hAnsi="Arial" w:cs="Arial"/>
                <w:b/>
              </w:rPr>
            </w:pPr>
            <w:r>
              <w:rPr>
                <w:rFonts w:ascii="Arial" w:hAnsi="Arial" w:cs="Arial"/>
                <w:b/>
              </w:rPr>
              <w:t>X</w:t>
            </w:r>
          </w:p>
        </w:tc>
        <w:tc>
          <w:tcPr>
            <w:tcW w:w="352" w:type="pct"/>
          </w:tcPr>
          <w:p w14:paraId="3324EE04" w14:textId="0A184C32" w:rsidR="001743B7" w:rsidRPr="00577AFE" w:rsidRDefault="001743B7" w:rsidP="00A01FD6">
            <w:pPr>
              <w:spacing w:after="120"/>
              <w:rPr>
                <w:rFonts w:ascii="Arial" w:hAnsi="Arial" w:cs="Arial"/>
                <w:b/>
              </w:rPr>
            </w:pPr>
            <w:r>
              <w:rPr>
                <w:rFonts w:ascii="Arial" w:hAnsi="Arial" w:cs="Arial"/>
                <w:b/>
              </w:rPr>
              <w:t>X</w:t>
            </w:r>
          </w:p>
        </w:tc>
        <w:tc>
          <w:tcPr>
            <w:tcW w:w="352" w:type="pct"/>
          </w:tcPr>
          <w:p w14:paraId="2ACBE7CC" w14:textId="00D16B30" w:rsidR="001743B7" w:rsidRPr="00577AFE" w:rsidRDefault="001743B7" w:rsidP="00A01FD6">
            <w:pPr>
              <w:spacing w:after="120"/>
              <w:rPr>
                <w:rFonts w:ascii="Arial" w:hAnsi="Arial" w:cs="Arial"/>
                <w:b/>
              </w:rPr>
            </w:pPr>
            <w:r>
              <w:rPr>
                <w:rFonts w:ascii="Arial" w:hAnsi="Arial" w:cs="Arial"/>
                <w:b/>
              </w:rPr>
              <w:t>X</w:t>
            </w:r>
          </w:p>
        </w:tc>
        <w:tc>
          <w:tcPr>
            <w:tcW w:w="352" w:type="pct"/>
          </w:tcPr>
          <w:p w14:paraId="639FD1F2" w14:textId="14E24F5A" w:rsidR="001743B7" w:rsidRPr="00577AFE" w:rsidRDefault="001743B7" w:rsidP="00A01FD6">
            <w:pPr>
              <w:spacing w:after="120"/>
              <w:rPr>
                <w:rFonts w:ascii="Arial" w:hAnsi="Arial" w:cs="Arial"/>
                <w:b/>
              </w:rPr>
            </w:pPr>
            <w:r>
              <w:rPr>
                <w:rFonts w:ascii="Arial" w:hAnsi="Arial" w:cs="Arial"/>
                <w:b/>
              </w:rPr>
              <w:t>X</w:t>
            </w:r>
          </w:p>
        </w:tc>
        <w:tc>
          <w:tcPr>
            <w:tcW w:w="352" w:type="pct"/>
          </w:tcPr>
          <w:p w14:paraId="05461E17" w14:textId="4160C4AA" w:rsidR="001743B7" w:rsidRPr="00577AFE" w:rsidRDefault="001743B7" w:rsidP="00A01FD6">
            <w:pPr>
              <w:spacing w:after="120"/>
              <w:rPr>
                <w:rFonts w:ascii="Arial" w:hAnsi="Arial" w:cs="Arial"/>
                <w:b/>
              </w:rPr>
            </w:pPr>
            <w:r>
              <w:rPr>
                <w:rFonts w:ascii="Arial" w:hAnsi="Arial" w:cs="Arial"/>
                <w:b/>
              </w:rPr>
              <w:t>X</w:t>
            </w:r>
          </w:p>
        </w:tc>
        <w:tc>
          <w:tcPr>
            <w:tcW w:w="352" w:type="pct"/>
          </w:tcPr>
          <w:p w14:paraId="6DFCFE6B" w14:textId="2BE4552D" w:rsidR="001743B7" w:rsidRPr="00577AFE" w:rsidRDefault="001743B7" w:rsidP="00A01FD6">
            <w:pPr>
              <w:spacing w:after="120"/>
              <w:rPr>
                <w:rFonts w:ascii="Arial" w:hAnsi="Arial" w:cs="Arial"/>
                <w:b/>
              </w:rPr>
            </w:pPr>
            <w:r>
              <w:rPr>
                <w:rFonts w:ascii="Arial" w:hAnsi="Arial" w:cs="Arial"/>
                <w:b/>
              </w:rPr>
              <w:t>X</w:t>
            </w:r>
          </w:p>
        </w:tc>
        <w:tc>
          <w:tcPr>
            <w:tcW w:w="352" w:type="pct"/>
          </w:tcPr>
          <w:p w14:paraId="1DB93334" w14:textId="4ACA7AA4" w:rsidR="001743B7" w:rsidRPr="00577AFE" w:rsidRDefault="001743B7" w:rsidP="00A01FD6">
            <w:pPr>
              <w:spacing w:after="120"/>
              <w:rPr>
                <w:rFonts w:ascii="Arial" w:hAnsi="Arial" w:cs="Arial"/>
                <w:b/>
              </w:rPr>
            </w:pPr>
            <w:r>
              <w:rPr>
                <w:rFonts w:ascii="Arial" w:hAnsi="Arial" w:cs="Arial"/>
                <w:b/>
              </w:rPr>
              <w:t>X</w:t>
            </w:r>
          </w:p>
        </w:tc>
        <w:tc>
          <w:tcPr>
            <w:tcW w:w="352" w:type="pct"/>
          </w:tcPr>
          <w:p w14:paraId="64EE0DC2" w14:textId="3F0C5345" w:rsidR="001743B7" w:rsidRPr="00577AFE" w:rsidRDefault="001743B7" w:rsidP="00A01FD6">
            <w:pPr>
              <w:spacing w:after="120"/>
              <w:rPr>
                <w:rFonts w:ascii="Arial" w:hAnsi="Arial" w:cs="Arial"/>
                <w:b/>
              </w:rPr>
            </w:pPr>
            <w:r>
              <w:rPr>
                <w:rFonts w:ascii="Arial" w:hAnsi="Arial" w:cs="Arial"/>
                <w:b/>
              </w:rPr>
              <w:t>X</w:t>
            </w:r>
          </w:p>
        </w:tc>
        <w:tc>
          <w:tcPr>
            <w:tcW w:w="352" w:type="pct"/>
          </w:tcPr>
          <w:p w14:paraId="1B92AA57" w14:textId="6AE3EE9F" w:rsidR="001743B7" w:rsidRPr="00577AFE" w:rsidRDefault="001743B7" w:rsidP="00A01FD6">
            <w:pPr>
              <w:spacing w:after="120"/>
              <w:rPr>
                <w:rFonts w:ascii="Arial" w:hAnsi="Arial" w:cs="Arial"/>
                <w:b/>
              </w:rPr>
            </w:pPr>
            <w:r>
              <w:rPr>
                <w:rFonts w:ascii="Arial" w:hAnsi="Arial" w:cs="Arial"/>
                <w:b/>
              </w:rPr>
              <w:t>X</w:t>
            </w:r>
          </w:p>
        </w:tc>
        <w:tc>
          <w:tcPr>
            <w:tcW w:w="348" w:type="pct"/>
          </w:tcPr>
          <w:p w14:paraId="649D7D6E" w14:textId="34E0D6DB" w:rsidR="001743B7" w:rsidRPr="00577AFE" w:rsidRDefault="001743B7" w:rsidP="00A01FD6">
            <w:pPr>
              <w:spacing w:after="120"/>
              <w:rPr>
                <w:rFonts w:ascii="Arial" w:hAnsi="Arial" w:cs="Arial"/>
                <w:b/>
              </w:rPr>
            </w:pPr>
            <w:r>
              <w:rPr>
                <w:rFonts w:ascii="Arial" w:hAnsi="Arial" w:cs="Arial"/>
                <w:b/>
              </w:rPr>
              <w:t>X</w:t>
            </w:r>
          </w:p>
        </w:tc>
      </w:tr>
      <w:tr w:rsidR="001743B7" w:rsidRPr="00577AFE" w14:paraId="3A2E5B11" w14:textId="550CE2A8" w:rsidTr="00CD3386">
        <w:tc>
          <w:tcPr>
            <w:tcW w:w="1131" w:type="pct"/>
          </w:tcPr>
          <w:p w14:paraId="4A493A8D" w14:textId="160200B9" w:rsidR="001743B7" w:rsidRPr="00577AFE" w:rsidRDefault="007636F4" w:rsidP="00A01FD6">
            <w:pPr>
              <w:spacing w:after="120"/>
              <w:rPr>
                <w:rFonts w:ascii="Arial" w:hAnsi="Arial" w:cs="Arial"/>
              </w:rPr>
            </w:pPr>
            <w:r>
              <w:rPr>
                <w:rFonts w:ascii="Arial" w:hAnsi="Arial" w:cs="Arial"/>
              </w:rPr>
              <w:t>Individual Project</w:t>
            </w:r>
          </w:p>
        </w:tc>
        <w:tc>
          <w:tcPr>
            <w:tcW w:w="352" w:type="pct"/>
          </w:tcPr>
          <w:p w14:paraId="28FA4782" w14:textId="34CC2E3B" w:rsidR="001743B7" w:rsidRPr="00577AFE" w:rsidRDefault="001743B7" w:rsidP="00A01FD6">
            <w:pPr>
              <w:spacing w:after="120"/>
              <w:rPr>
                <w:rFonts w:ascii="Arial" w:hAnsi="Arial" w:cs="Arial"/>
                <w:b/>
              </w:rPr>
            </w:pPr>
            <w:r>
              <w:rPr>
                <w:rFonts w:ascii="Arial" w:hAnsi="Arial" w:cs="Arial"/>
                <w:b/>
              </w:rPr>
              <w:t>X</w:t>
            </w:r>
          </w:p>
        </w:tc>
        <w:tc>
          <w:tcPr>
            <w:tcW w:w="353" w:type="pct"/>
          </w:tcPr>
          <w:p w14:paraId="2495FDE6" w14:textId="55FD267F" w:rsidR="001743B7" w:rsidRPr="00577AFE" w:rsidRDefault="001743B7" w:rsidP="00A01FD6">
            <w:pPr>
              <w:spacing w:after="120"/>
              <w:rPr>
                <w:rFonts w:ascii="Arial" w:hAnsi="Arial" w:cs="Arial"/>
                <w:b/>
              </w:rPr>
            </w:pPr>
            <w:r>
              <w:rPr>
                <w:rFonts w:ascii="Arial" w:hAnsi="Arial" w:cs="Arial"/>
                <w:b/>
              </w:rPr>
              <w:t>X</w:t>
            </w:r>
          </w:p>
        </w:tc>
        <w:tc>
          <w:tcPr>
            <w:tcW w:w="352" w:type="pct"/>
          </w:tcPr>
          <w:p w14:paraId="293A38D2" w14:textId="75A4687A" w:rsidR="001743B7" w:rsidRPr="00577AFE" w:rsidRDefault="001743B7" w:rsidP="00A01FD6">
            <w:pPr>
              <w:spacing w:after="120"/>
              <w:rPr>
                <w:rFonts w:ascii="Arial" w:hAnsi="Arial" w:cs="Arial"/>
                <w:b/>
              </w:rPr>
            </w:pPr>
            <w:r>
              <w:rPr>
                <w:rFonts w:ascii="Arial" w:hAnsi="Arial" w:cs="Arial"/>
                <w:b/>
              </w:rPr>
              <w:t>X</w:t>
            </w:r>
          </w:p>
        </w:tc>
        <w:tc>
          <w:tcPr>
            <w:tcW w:w="352" w:type="pct"/>
          </w:tcPr>
          <w:p w14:paraId="39A2A914" w14:textId="7230E93C" w:rsidR="001743B7" w:rsidRPr="00577AFE" w:rsidRDefault="001743B7" w:rsidP="00A01FD6">
            <w:pPr>
              <w:spacing w:after="120"/>
              <w:rPr>
                <w:rFonts w:ascii="Arial" w:hAnsi="Arial" w:cs="Arial"/>
                <w:b/>
              </w:rPr>
            </w:pPr>
            <w:r>
              <w:rPr>
                <w:rFonts w:ascii="Arial" w:hAnsi="Arial" w:cs="Arial"/>
                <w:b/>
              </w:rPr>
              <w:t>X</w:t>
            </w:r>
          </w:p>
        </w:tc>
        <w:tc>
          <w:tcPr>
            <w:tcW w:w="352" w:type="pct"/>
          </w:tcPr>
          <w:p w14:paraId="39EBB351" w14:textId="4CA39CCA" w:rsidR="001743B7" w:rsidRPr="00577AFE" w:rsidRDefault="001743B7" w:rsidP="00A01FD6">
            <w:pPr>
              <w:spacing w:after="120"/>
              <w:rPr>
                <w:rFonts w:ascii="Arial" w:hAnsi="Arial" w:cs="Arial"/>
                <w:b/>
              </w:rPr>
            </w:pPr>
            <w:r>
              <w:rPr>
                <w:rFonts w:ascii="Arial" w:hAnsi="Arial" w:cs="Arial"/>
                <w:b/>
              </w:rPr>
              <w:t>X</w:t>
            </w:r>
          </w:p>
        </w:tc>
        <w:tc>
          <w:tcPr>
            <w:tcW w:w="352" w:type="pct"/>
          </w:tcPr>
          <w:p w14:paraId="224AF368" w14:textId="3C9628E3" w:rsidR="001743B7" w:rsidRPr="00577AFE" w:rsidRDefault="001743B7" w:rsidP="00A01FD6">
            <w:pPr>
              <w:spacing w:after="120"/>
              <w:rPr>
                <w:rFonts w:ascii="Arial" w:hAnsi="Arial" w:cs="Arial"/>
                <w:b/>
              </w:rPr>
            </w:pPr>
            <w:r>
              <w:rPr>
                <w:rFonts w:ascii="Arial" w:hAnsi="Arial" w:cs="Arial"/>
                <w:b/>
              </w:rPr>
              <w:t>X</w:t>
            </w:r>
          </w:p>
        </w:tc>
        <w:tc>
          <w:tcPr>
            <w:tcW w:w="352" w:type="pct"/>
          </w:tcPr>
          <w:p w14:paraId="3068B379" w14:textId="335B88B6" w:rsidR="001743B7" w:rsidRPr="00577AFE" w:rsidRDefault="001743B7" w:rsidP="00A01FD6">
            <w:pPr>
              <w:spacing w:after="120"/>
              <w:rPr>
                <w:rFonts w:ascii="Arial" w:hAnsi="Arial" w:cs="Arial"/>
                <w:b/>
              </w:rPr>
            </w:pPr>
            <w:r>
              <w:rPr>
                <w:rFonts w:ascii="Arial" w:hAnsi="Arial" w:cs="Arial"/>
                <w:b/>
              </w:rPr>
              <w:t>X</w:t>
            </w:r>
          </w:p>
        </w:tc>
        <w:tc>
          <w:tcPr>
            <w:tcW w:w="352" w:type="pct"/>
          </w:tcPr>
          <w:p w14:paraId="3BBA08DE" w14:textId="48CD5465" w:rsidR="001743B7" w:rsidRPr="00577AFE" w:rsidRDefault="001743B7" w:rsidP="00A01FD6">
            <w:pPr>
              <w:spacing w:after="120"/>
              <w:rPr>
                <w:rFonts w:ascii="Arial" w:hAnsi="Arial" w:cs="Arial"/>
                <w:b/>
              </w:rPr>
            </w:pPr>
            <w:r>
              <w:rPr>
                <w:rFonts w:ascii="Arial" w:hAnsi="Arial" w:cs="Arial"/>
                <w:b/>
              </w:rPr>
              <w:t>X</w:t>
            </w:r>
          </w:p>
        </w:tc>
        <w:tc>
          <w:tcPr>
            <w:tcW w:w="352" w:type="pct"/>
          </w:tcPr>
          <w:p w14:paraId="6AF2F34E" w14:textId="08E30817" w:rsidR="001743B7" w:rsidRPr="00577AFE" w:rsidRDefault="001743B7" w:rsidP="00A01FD6">
            <w:pPr>
              <w:spacing w:after="120"/>
              <w:rPr>
                <w:rFonts w:ascii="Arial" w:hAnsi="Arial" w:cs="Arial"/>
                <w:b/>
              </w:rPr>
            </w:pPr>
            <w:r>
              <w:rPr>
                <w:rFonts w:ascii="Arial" w:hAnsi="Arial" w:cs="Arial"/>
                <w:b/>
              </w:rPr>
              <w:t>X</w:t>
            </w:r>
          </w:p>
        </w:tc>
        <w:tc>
          <w:tcPr>
            <w:tcW w:w="352" w:type="pct"/>
          </w:tcPr>
          <w:p w14:paraId="056CDC31" w14:textId="63DF9F7D" w:rsidR="001743B7" w:rsidRPr="00577AFE" w:rsidRDefault="001743B7" w:rsidP="00A01FD6">
            <w:pPr>
              <w:spacing w:after="120"/>
              <w:rPr>
                <w:rFonts w:ascii="Arial" w:hAnsi="Arial" w:cs="Arial"/>
                <w:b/>
              </w:rPr>
            </w:pPr>
            <w:r>
              <w:rPr>
                <w:rFonts w:ascii="Arial" w:hAnsi="Arial" w:cs="Arial"/>
                <w:b/>
              </w:rPr>
              <w:t>X</w:t>
            </w:r>
          </w:p>
        </w:tc>
        <w:tc>
          <w:tcPr>
            <w:tcW w:w="348" w:type="pct"/>
          </w:tcPr>
          <w:p w14:paraId="3C480A29" w14:textId="4E6A09F5" w:rsidR="001743B7" w:rsidRPr="00577AFE" w:rsidRDefault="001743B7" w:rsidP="00A01FD6">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CD3386">
      <w:pPr>
        <w:numPr>
          <w:ilvl w:val="0"/>
          <w:numId w:val="28"/>
        </w:numPr>
        <w:spacing w:after="120" w:line="240" w:lineRule="auto"/>
        <w:ind w:right="260"/>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080E6F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3386">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CD3386">
      <w:pPr>
        <w:numPr>
          <w:ilvl w:val="0"/>
          <w:numId w:val="28"/>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B15675" w:rsidRDefault="00873473" w:rsidP="00873473">
      <w:pPr>
        <w:spacing w:after="120" w:line="240" w:lineRule="auto"/>
        <w:ind w:left="567" w:right="260"/>
        <w:jc w:val="both"/>
        <w:rPr>
          <w:rFonts w:ascii="Arial" w:hAnsi="Arial" w:cs="Arial"/>
          <w:b/>
        </w:rPr>
      </w:pPr>
      <w:r w:rsidRPr="00B15675">
        <w:rPr>
          <w:rFonts w:ascii="Arial" w:hAnsi="Arial" w:cs="Arial"/>
        </w:rPr>
        <w:t>Canterbury</w:t>
      </w:r>
      <w:r w:rsidR="009A2D37" w:rsidRPr="00B15675">
        <w:rPr>
          <w:rFonts w:ascii="Arial" w:hAnsi="Arial" w:cs="Arial"/>
        </w:rPr>
        <w:t xml:space="preserve"> </w:t>
      </w:r>
    </w:p>
    <w:p w14:paraId="24BFBC99" w14:textId="3E1ECBA0" w:rsidR="00883204" w:rsidRPr="00B15675" w:rsidRDefault="00883204" w:rsidP="00CD3386">
      <w:pPr>
        <w:numPr>
          <w:ilvl w:val="0"/>
          <w:numId w:val="28"/>
        </w:numPr>
        <w:spacing w:after="120" w:line="240" w:lineRule="auto"/>
        <w:ind w:right="261"/>
        <w:jc w:val="both"/>
        <w:rPr>
          <w:rFonts w:ascii="Arial" w:hAnsi="Arial" w:cs="Arial"/>
          <w:b/>
        </w:rPr>
      </w:pPr>
      <w:r w:rsidRPr="00B15675">
        <w:rPr>
          <w:rFonts w:ascii="Arial" w:hAnsi="Arial" w:cs="Arial"/>
          <w:b/>
        </w:rPr>
        <w:t xml:space="preserve">Internationalisation </w:t>
      </w:r>
    </w:p>
    <w:p w14:paraId="1CA39FD0" w14:textId="0EB6ECB1" w:rsidR="009F28F1" w:rsidRPr="00E4091F" w:rsidRDefault="00E4091F" w:rsidP="009D3314">
      <w:pPr>
        <w:spacing w:after="120" w:line="240" w:lineRule="auto"/>
        <w:ind w:left="567" w:right="261"/>
        <w:jc w:val="both"/>
        <w:rPr>
          <w:rFonts w:ascii="Arial" w:hAnsi="Arial" w:cs="Arial"/>
        </w:rPr>
      </w:pPr>
      <w:r>
        <w:rPr>
          <w:rFonts w:ascii="Arial" w:hAnsi="Arial" w:cs="Arial"/>
        </w:rPr>
        <w:t xml:space="preserve">The content, learning outcomes and assessment are intrinsically linked to theories and practice relevant to </w:t>
      </w:r>
      <w:r w:rsidR="008D47EB">
        <w:rPr>
          <w:rFonts w:ascii="Arial" w:hAnsi="Arial" w:cs="Arial"/>
        </w:rPr>
        <w:t xml:space="preserve">corporate governance and business </w:t>
      </w:r>
      <w:r>
        <w:rPr>
          <w:rFonts w:ascii="Arial" w:hAnsi="Arial" w:cs="Arial"/>
        </w:rPr>
        <w:t>ethics in international business</w:t>
      </w:r>
      <w:r w:rsidR="00700AAE">
        <w:rPr>
          <w:rFonts w:ascii="Arial" w:hAnsi="Arial" w:cs="Arial"/>
        </w:rPr>
        <w:t xml:space="preserve"> and are applicable </w:t>
      </w:r>
      <w:r w:rsidR="009F28F1">
        <w:rPr>
          <w:rFonts w:ascii="Arial" w:hAnsi="Arial" w:cs="Arial"/>
        </w:rPr>
        <w:t xml:space="preserve">in a wide range of international contexts. </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6EA7B7CF" w:rsidR="00441E76" w:rsidRPr="00BA453C" w:rsidRDefault="00CD338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5FDC" w:rsidRPr="00302082" w14:paraId="07085151" w14:textId="77777777" w:rsidTr="00694309">
        <w:trPr>
          <w:trHeight w:val="305"/>
        </w:trPr>
        <w:tc>
          <w:tcPr>
            <w:tcW w:w="1526" w:type="dxa"/>
          </w:tcPr>
          <w:p w14:paraId="3A16B3FC" w14:textId="13C38824" w:rsidR="007D5FDC" w:rsidRPr="00506EEA" w:rsidRDefault="007D5FDC" w:rsidP="007D5FDC">
            <w:pPr>
              <w:spacing w:after="120"/>
              <w:ind w:right="-330"/>
              <w:rPr>
                <w:rFonts w:ascii="Arial" w:hAnsi="Arial" w:cs="Arial"/>
              </w:rPr>
            </w:pPr>
          </w:p>
        </w:tc>
        <w:tc>
          <w:tcPr>
            <w:tcW w:w="1701" w:type="dxa"/>
          </w:tcPr>
          <w:p w14:paraId="1403AEBB" w14:textId="23872C84" w:rsidR="007D5FDC" w:rsidRPr="00506EEA" w:rsidRDefault="007D5FDC" w:rsidP="007D5FDC">
            <w:pPr>
              <w:spacing w:after="120"/>
              <w:ind w:right="-330"/>
              <w:rPr>
                <w:rFonts w:ascii="Arial" w:hAnsi="Arial" w:cs="Arial"/>
              </w:rPr>
            </w:pPr>
          </w:p>
        </w:tc>
        <w:tc>
          <w:tcPr>
            <w:tcW w:w="2410" w:type="dxa"/>
          </w:tcPr>
          <w:p w14:paraId="6C52E9CA" w14:textId="4F950900" w:rsidR="007D5FDC" w:rsidRPr="00506EEA" w:rsidRDefault="007D5FDC" w:rsidP="007D5FDC">
            <w:pPr>
              <w:spacing w:after="120"/>
              <w:ind w:right="-330"/>
              <w:rPr>
                <w:rFonts w:ascii="Arial" w:hAnsi="Arial" w:cs="Arial"/>
              </w:rPr>
            </w:pPr>
          </w:p>
        </w:tc>
        <w:tc>
          <w:tcPr>
            <w:tcW w:w="2448" w:type="dxa"/>
          </w:tcPr>
          <w:p w14:paraId="43DFCA84" w14:textId="09B06811" w:rsidR="007D5FDC" w:rsidRPr="00506EEA" w:rsidRDefault="007D5FDC" w:rsidP="007D5FDC">
            <w:pPr>
              <w:spacing w:after="120"/>
              <w:ind w:right="-330"/>
              <w:rPr>
                <w:rFonts w:ascii="Arial" w:hAnsi="Arial" w:cs="Arial"/>
              </w:rPr>
            </w:pPr>
          </w:p>
        </w:tc>
        <w:tc>
          <w:tcPr>
            <w:tcW w:w="2597" w:type="dxa"/>
          </w:tcPr>
          <w:p w14:paraId="7B690596" w14:textId="04627F0F" w:rsidR="007D5FDC" w:rsidRPr="00506EEA" w:rsidRDefault="007D5FDC" w:rsidP="007D5FDC">
            <w:pPr>
              <w:spacing w:after="120"/>
              <w:ind w:right="-330"/>
              <w:rPr>
                <w:rFonts w:ascii="Arial" w:hAnsi="Arial" w:cs="Arial"/>
              </w:rPr>
            </w:pPr>
          </w:p>
        </w:tc>
      </w:tr>
      <w:tr w:rsidR="007D5FDC" w:rsidRPr="00302082" w14:paraId="647DDE06" w14:textId="77777777" w:rsidTr="00694309">
        <w:trPr>
          <w:trHeight w:val="305"/>
        </w:trPr>
        <w:tc>
          <w:tcPr>
            <w:tcW w:w="1526" w:type="dxa"/>
          </w:tcPr>
          <w:p w14:paraId="652453C9" w14:textId="7C77C34B" w:rsidR="007D5FDC" w:rsidRPr="00302082" w:rsidRDefault="007D5FDC" w:rsidP="007D5FDC">
            <w:pPr>
              <w:spacing w:after="120"/>
              <w:ind w:right="-330"/>
              <w:rPr>
                <w:rFonts w:ascii="Arial" w:hAnsi="Arial" w:cs="Arial"/>
              </w:rPr>
            </w:pPr>
          </w:p>
        </w:tc>
        <w:tc>
          <w:tcPr>
            <w:tcW w:w="1701" w:type="dxa"/>
          </w:tcPr>
          <w:p w14:paraId="3DAF2B2C" w14:textId="2B627D90" w:rsidR="007D5FDC" w:rsidRPr="00302082" w:rsidRDefault="007D5FDC" w:rsidP="007D5FDC">
            <w:pPr>
              <w:spacing w:after="120"/>
              <w:ind w:right="-330"/>
              <w:rPr>
                <w:rFonts w:ascii="Arial" w:hAnsi="Arial" w:cs="Arial"/>
              </w:rPr>
            </w:pPr>
          </w:p>
        </w:tc>
        <w:tc>
          <w:tcPr>
            <w:tcW w:w="2410" w:type="dxa"/>
          </w:tcPr>
          <w:p w14:paraId="04181912" w14:textId="0356936D" w:rsidR="007D5FDC" w:rsidRPr="00302082" w:rsidRDefault="007D5FDC" w:rsidP="007D5FDC">
            <w:pPr>
              <w:spacing w:after="120"/>
              <w:ind w:right="-330"/>
              <w:rPr>
                <w:rFonts w:ascii="Arial" w:hAnsi="Arial" w:cs="Arial"/>
              </w:rPr>
            </w:pPr>
          </w:p>
        </w:tc>
        <w:tc>
          <w:tcPr>
            <w:tcW w:w="2448" w:type="dxa"/>
          </w:tcPr>
          <w:p w14:paraId="2B86721A" w14:textId="11123A63" w:rsidR="007D5FDC" w:rsidRPr="00302082" w:rsidRDefault="007D5FDC" w:rsidP="007D5FDC">
            <w:pPr>
              <w:spacing w:after="120"/>
              <w:ind w:right="-330"/>
              <w:rPr>
                <w:rFonts w:ascii="Arial" w:hAnsi="Arial" w:cs="Arial"/>
              </w:rPr>
            </w:pPr>
          </w:p>
        </w:tc>
        <w:tc>
          <w:tcPr>
            <w:tcW w:w="2597" w:type="dxa"/>
          </w:tcPr>
          <w:p w14:paraId="5FD40983" w14:textId="48FC45E5" w:rsidR="007D5FDC" w:rsidRPr="00302082" w:rsidRDefault="007D5FDC" w:rsidP="007D5F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A97C" w14:textId="77777777" w:rsidR="006248C9" w:rsidRDefault="006248C9" w:rsidP="009A2D37">
      <w:pPr>
        <w:spacing w:after="0" w:line="240" w:lineRule="auto"/>
      </w:pPr>
      <w:r>
        <w:separator/>
      </w:r>
    </w:p>
  </w:endnote>
  <w:endnote w:type="continuationSeparator" w:id="0">
    <w:p w14:paraId="604194EE" w14:textId="77777777" w:rsidR="006248C9" w:rsidRDefault="006248C9" w:rsidP="009A2D37">
      <w:pPr>
        <w:spacing w:after="0" w:line="240" w:lineRule="auto"/>
      </w:pPr>
      <w:r>
        <w:continuationSeparator/>
      </w:r>
    </w:p>
  </w:endnote>
  <w:endnote w:type="continuationNotice" w:id="1">
    <w:p w14:paraId="1D6711BA" w14:textId="77777777" w:rsidR="006248C9" w:rsidRDefault="00624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5902D260" w:rsidR="008B2543" w:rsidRDefault="0019787E" w:rsidP="009A2D37">
        <w:pPr>
          <w:pStyle w:val="Footer"/>
          <w:jc w:val="center"/>
        </w:pPr>
        <w:r>
          <w:fldChar w:fldCharType="begin"/>
        </w:r>
        <w:r>
          <w:instrText xml:space="preserve"> PAGE   \* MERGEFORMAT </w:instrText>
        </w:r>
        <w:r>
          <w:fldChar w:fldCharType="separate"/>
        </w:r>
        <w:r w:rsidR="00EC66D7">
          <w:rPr>
            <w:noProof/>
          </w:rPr>
          <w:t>6</w:t>
        </w:r>
        <w:r>
          <w:rPr>
            <w:noProof/>
          </w:rPr>
          <w:fldChar w:fldCharType="end"/>
        </w:r>
      </w:p>
    </w:sdtContent>
  </w:sdt>
  <w:p w14:paraId="35172B54" w14:textId="41A65D5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CD3386">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662EA" w14:textId="77777777" w:rsidR="006248C9" w:rsidRDefault="006248C9" w:rsidP="009A2D37">
      <w:pPr>
        <w:spacing w:after="0" w:line="240" w:lineRule="auto"/>
      </w:pPr>
      <w:r>
        <w:separator/>
      </w:r>
    </w:p>
  </w:footnote>
  <w:footnote w:type="continuationSeparator" w:id="0">
    <w:p w14:paraId="44E57B21" w14:textId="77777777" w:rsidR="006248C9" w:rsidRDefault="006248C9" w:rsidP="009A2D37">
      <w:pPr>
        <w:spacing w:after="0" w:line="240" w:lineRule="auto"/>
      </w:pPr>
      <w:r>
        <w:continuationSeparator/>
      </w:r>
    </w:p>
  </w:footnote>
  <w:footnote w:type="continuationNotice" w:id="1">
    <w:p w14:paraId="5FF54F57" w14:textId="77777777" w:rsidR="006248C9" w:rsidRDefault="00624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6D85950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9F28F1">
      <w:rPr>
        <w:rFonts w:ascii="Arial" w:hAnsi="Arial" w:cs="Arial"/>
        <w:b/>
        <w:sz w:val="28"/>
        <w:szCs w:val="28"/>
      </w:rPr>
      <w:t>COVER SHEET</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57654E0"/>
    <w:multiLevelType w:val="hybridMultilevel"/>
    <w:tmpl w:val="F78C3F4C"/>
    <w:lvl w:ilvl="0" w:tplc="673012C6">
      <w:start w:val="1"/>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CEAC41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19"/>
  </w:num>
  <w:num w:numId="6">
    <w:abstractNumId w:val="17"/>
  </w:num>
  <w:num w:numId="7">
    <w:abstractNumId w:val="25"/>
  </w:num>
  <w:num w:numId="8">
    <w:abstractNumId w:val="18"/>
  </w:num>
  <w:num w:numId="9">
    <w:abstractNumId w:val="10"/>
  </w:num>
  <w:num w:numId="10">
    <w:abstractNumId w:val="21"/>
  </w:num>
  <w:num w:numId="11">
    <w:abstractNumId w:val="11"/>
  </w:num>
  <w:num w:numId="12">
    <w:abstractNumId w:val="26"/>
  </w:num>
  <w:num w:numId="13">
    <w:abstractNumId w:val="8"/>
  </w:num>
  <w:num w:numId="14">
    <w:abstractNumId w:val="14"/>
  </w:num>
  <w:num w:numId="15">
    <w:abstractNumId w:val="15"/>
  </w:num>
  <w:num w:numId="16">
    <w:abstractNumId w:val="20"/>
  </w:num>
  <w:num w:numId="17">
    <w:abstractNumId w:val="24"/>
  </w:num>
  <w:num w:numId="18">
    <w:abstractNumId w:val="13"/>
  </w:num>
  <w:num w:numId="19">
    <w:abstractNumId w:val="1"/>
  </w:num>
  <w:num w:numId="20">
    <w:abstractNumId w:val="22"/>
  </w:num>
  <w:num w:numId="21">
    <w:abstractNumId w:val="12"/>
  </w:num>
  <w:num w:numId="22">
    <w:abstractNumId w:val="4"/>
  </w:num>
  <w:num w:numId="23">
    <w:abstractNumId w:val="5"/>
  </w:num>
  <w:num w:numId="24">
    <w:abstractNumId w:val="23"/>
  </w:num>
  <w:num w:numId="25">
    <w:abstractNumId w:val="3"/>
  </w:num>
  <w:num w:numId="26">
    <w:abstractNumId w:val="6"/>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07074"/>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5FC3"/>
    <w:rsid w:val="0015717B"/>
    <w:rsid w:val="00157ACA"/>
    <w:rsid w:val="00160427"/>
    <w:rsid w:val="00162D46"/>
    <w:rsid w:val="00164ED5"/>
    <w:rsid w:val="00172793"/>
    <w:rsid w:val="001743B7"/>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547"/>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1310"/>
    <w:rsid w:val="003C3E0C"/>
    <w:rsid w:val="003C776B"/>
    <w:rsid w:val="003D268E"/>
    <w:rsid w:val="003D4A1C"/>
    <w:rsid w:val="003D6E86"/>
    <w:rsid w:val="003D7AA0"/>
    <w:rsid w:val="003E1FF7"/>
    <w:rsid w:val="003E311D"/>
    <w:rsid w:val="003F0B6E"/>
    <w:rsid w:val="003F4470"/>
    <w:rsid w:val="003F5A04"/>
    <w:rsid w:val="003F67CD"/>
    <w:rsid w:val="00402ED7"/>
    <w:rsid w:val="004048E6"/>
    <w:rsid w:val="004114F8"/>
    <w:rsid w:val="00422B69"/>
    <w:rsid w:val="00423D86"/>
    <w:rsid w:val="00424C90"/>
    <w:rsid w:val="00436BE9"/>
    <w:rsid w:val="00441E76"/>
    <w:rsid w:val="00443647"/>
    <w:rsid w:val="004443DA"/>
    <w:rsid w:val="00446A74"/>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03E92"/>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3BF0"/>
    <w:rsid w:val="005B5A98"/>
    <w:rsid w:val="005C1A4F"/>
    <w:rsid w:val="005C27D7"/>
    <w:rsid w:val="005D087C"/>
    <w:rsid w:val="005D7CD0"/>
    <w:rsid w:val="005E1A3A"/>
    <w:rsid w:val="005E6ADC"/>
    <w:rsid w:val="005E6D10"/>
    <w:rsid w:val="005E6D38"/>
    <w:rsid w:val="005E7B3F"/>
    <w:rsid w:val="005F0105"/>
    <w:rsid w:val="005F040F"/>
    <w:rsid w:val="005F14D6"/>
    <w:rsid w:val="005F2C42"/>
    <w:rsid w:val="005F73FB"/>
    <w:rsid w:val="006043FC"/>
    <w:rsid w:val="006050CF"/>
    <w:rsid w:val="0060721F"/>
    <w:rsid w:val="00612B9D"/>
    <w:rsid w:val="006248C9"/>
    <w:rsid w:val="006253AA"/>
    <w:rsid w:val="00626023"/>
    <w:rsid w:val="00626BCF"/>
    <w:rsid w:val="00633150"/>
    <w:rsid w:val="006375AB"/>
    <w:rsid w:val="00637A50"/>
    <w:rsid w:val="00641D6D"/>
    <w:rsid w:val="0064364E"/>
    <w:rsid w:val="006438F3"/>
    <w:rsid w:val="00647907"/>
    <w:rsid w:val="00651A82"/>
    <w:rsid w:val="006525E9"/>
    <w:rsid w:val="00660901"/>
    <w:rsid w:val="0066747B"/>
    <w:rsid w:val="006725EC"/>
    <w:rsid w:val="00673D08"/>
    <w:rsid w:val="00674ED0"/>
    <w:rsid w:val="006757E7"/>
    <w:rsid w:val="00677CB7"/>
    <w:rsid w:val="00682650"/>
    <w:rsid w:val="00683609"/>
    <w:rsid w:val="00684851"/>
    <w:rsid w:val="00694309"/>
    <w:rsid w:val="00695285"/>
    <w:rsid w:val="00696FF5"/>
    <w:rsid w:val="006A5CD9"/>
    <w:rsid w:val="006A6BB4"/>
    <w:rsid w:val="006A7FB0"/>
    <w:rsid w:val="006B3ABB"/>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0AAE"/>
    <w:rsid w:val="00703404"/>
    <w:rsid w:val="00703F92"/>
    <w:rsid w:val="00704637"/>
    <w:rsid w:val="007105E4"/>
    <w:rsid w:val="00714EE5"/>
    <w:rsid w:val="00720270"/>
    <w:rsid w:val="00724362"/>
    <w:rsid w:val="00727780"/>
    <w:rsid w:val="00731651"/>
    <w:rsid w:val="0073792C"/>
    <w:rsid w:val="00754069"/>
    <w:rsid w:val="007636F4"/>
    <w:rsid w:val="00766287"/>
    <w:rsid w:val="007667DF"/>
    <w:rsid w:val="0077080B"/>
    <w:rsid w:val="00773AC9"/>
    <w:rsid w:val="0078690D"/>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06985"/>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47EB"/>
    <w:rsid w:val="008D7401"/>
    <w:rsid w:val="00903DF6"/>
    <w:rsid w:val="0091713D"/>
    <w:rsid w:val="00921CF6"/>
    <w:rsid w:val="00922E9E"/>
    <w:rsid w:val="00924EF0"/>
    <w:rsid w:val="00933499"/>
    <w:rsid w:val="00934D7B"/>
    <w:rsid w:val="00947180"/>
    <w:rsid w:val="00947C71"/>
    <w:rsid w:val="0095061F"/>
    <w:rsid w:val="009567BE"/>
    <w:rsid w:val="009676FA"/>
    <w:rsid w:val="009679E0"/>
    <w:rsid w:val="00977632"/>
    <w:rsid w:val="00982A8E"/>
    <w:rsid w:val="0098695C"/>
    <w:rsid w:val="00987DB4"/>
    <w:rsid w:val="0099029D"/>
    <w:rsid w:val="00996204"/>
    <w:rsid w:val="009970B1"/>
    <w:rsid w:val="009A26CB"/>
    <w:rsid w:val="009A2BC2"/>
    <w:rsid w:val="009A2D37"/>
    <w:rsid w:val="009A7587"/>
    <w:rsid w:val="009B0A69"/>
    <w:rsid w:val="009B0E56"/>
    <w:rsid w:val="009C2474"/>
    <w:rsid w:val="009C26DD"/>
    <w:rsid w:val="009C5A86"/>
    <w:rsid w:val="009C7082"/>
    <w:rsid w:val="009D0006"/>
    <w:rsid w:val="009D027C"/>
    <w:rsid w:val="009D068C"/>
    <w:rsid w:val="009D3314"/>
    <w:rsid w:val="009F28F1"/>
    <w:rsid w:val="009F3A2A"/>
    <w:rsid w:val="009F58E9"/>
    <w:rsid w:val="009F731F"/>
    <w:rsid w:val="009F7D33"/>
    <w:rsid w:val="00A021FE"/>
    <w:rsid w:val="00A11A55"/>
    <w:rsid w:val="00A1270E"/>
    <w:rsid w:val="00A15342"/>
    <w:rsid w:val="00A24ED0"/>
    <w:rsid w:val="00A3007E"/>
    <w:rsid w:val="00A32048"/>
    <w:rsid w:val="00A41F06"/>
    <w:rsid w:val="00A442D1"/>
    <w:rsid w:val="00A50FD4"/>
    <w:rsid w:val="00A52DB4"/>
    <w:rsid w:val="00A52F35"/>
    <w:rsid w:val="00A5680F"/>
    <w:rsid w:val="00A577EF"/>
    <w:rsid w:val="00A618E1"/>
    <w:rsid w:val="00A629B9"/>
    <w:rsid w:val="00A70C20"/>
    <w:rsid w:val="00A74292"/>
    <w:rsid w:val="00A776DE"/>
    <w:rsid w:val="00A80640"/>
    <w:rsid w:val="00A87FFD"/>
    <w:rsid w:val="00A9202D"/>
    <w:rsid w:val="00A97038"/>
    <w:rsid w:val="00AA3C15"/>
    <w:rsid w:val="00AA6330"/>
    <w:rsid w:val="00AB6D9A"/>
    <w:rsid w:val="00AC7501"/>
    <w:rsid w:val="00AD665F"/>
    <w:rsid w:val="00AD748B"/>
    <w:rsid w:val="00AE4865"/>
    <w:rsid w:val="00AF25EA"/>
    <w:rsid w:val="00AF50EE"/>
    <w:rsid w:val="00B0591D"/>
    <w:rsid w:val="00B13402"/>
    <w:rsid w:val="00B14BC2"/>
    <w:rsid w:val="00B15675"/>
    <w:rsid w:val="00B17024"/>
    <w:rsid w:val="00B17CD2"/>
    <w:rsid w:val="00B213D2"/>
    <w:rsid w:val="00B248BA"/>
    <w:rsid w:val="00B24B56"/>
    <w:rsid w:val="00B30E07"/>
    <w:rsid w:val="00B34ADD"/>
    <w:rsid w:val="00B45CF0"/>
    <w:rsid w:val="00B47232"/>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C4C98"/>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3386"/>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4091F"/>
    <w:rsid w:val="00E51276"/>
    <w:rsid w:val="00E51404"/>
    <w:rsid w:val="00E574C9"/>
    <w:rsid w:val="00E610DE"/>
    <w:rsid w:val="00E65A33"/>
    <w:rsid w:val="00E66167"/>
    <w:rsid w:val="00E71F2F"/>
    <w:rsid w:val="00E77786"/>
    <w:rsid w:val="00E806FB"/>
    <w:rsid w:val="00E84B63"/>
    <w:rsid w:val="00EB1C2D"/>
    <w:rsid w:val="00EC1810"/>
    <w:rsid w:val="00EC3FCC"/>
    <w:rsid w:val="00EC66D7"/>
    <w:rsid w:val="00ED32FF"/>
    <w:rsid w:val="00EE090C"/>
    <w:rsid w:val="00EF039B"/>
    <w:rsid w:val="00EF4933"/>
    <w:rsid w:val="00EF5044"/>
    <w:rsid w:val="00F01956"/>
    <w:rsid w:val="00F031AB"/>
    <w:rsid w:val="00F0753F"/>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table" w:styleId="LightList">
    <w:name w:val="Light List"/>
    <w:basedOn w:val="TableNormal"/>
    <w:uiPriority w:val="61"/>
    <w:rsid w:val="00446A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44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9BC1-4C89-4D53-AFBC-A96EF5803B91}">
  <ds:schemaRefs>
    <ds:schemaRef ds:uri="http://schemas.microsoft.com/sharepoint/events"/>
  </ds:schemaRefs>
</ds:datastoreItem>
</file>

<file path=customXml/itemProps2.xml><?xml version="1.0" encoding="utf-8"?>
<ds:datastoreItem xmlns:ds="http://schemas.openxmlformats.org/officeDocument/2006/customXml" ds:itemID="{CD1D775D-2C59-4EE1-9D5B-32544DDD6EAB}"/>
</file>

<file path=customXml/itemProps3.xml><?xml version="1.0" encoding="utf-8"?>
<ds:datastoreItem xmlns:ds="http://schemas.openxmlformats.org/officeDocument/2006/customXml" ds:itemID="{C3D37373-44E0-4FA9-89C9-C957EB41B78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A257294C-835E-4A52-9E4E-8650225A6E5B}">
  <ds:schemaRefs>
    <ds:schemaRef ds:uri="http://schemas.microsoft.com/sharepoint/v3/contenttype/forms"/>
  </ds:schemaRefs>
</ds:datastoreItem>
</file>

<file path=customXml/itemProps5.xml><?xml version="1.0" encoding="utf-8"?>
<ds:datastoreItem xmlns:ds="http://schemas.openxmlformats.org/officeDocument/2006/customXml" ds:itemID="{4CC341B3-BAE6-4498-A0BD-9B34A5A8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2021-01-28T23:06:00Z</dcterms:created>
  <dcterms:modified xsi:type="dcterms:W3CDTF">2021-02-18T12:24:00Z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72bdbb99-6ef4-43b5-a2e7-d2b9f3bb0b2b</vt:lpwstr>
  </property>
  <property fmtid="{D5CDD505-2E9C-101B-9397-08002B2CF9AE}" pid="4" name="Order">
    <vt:r8>61300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