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2EF5E08" w:rsidR="009A2D37" w:rsidRPr="00DE5518" w:rsidRDefault="009B201C" w:rsidP="00DE5518">
      <w:pPr>
        <w:spacing w:after="120" w:line="240" w:lineRule="auto"/>
        <w:ind w:left="567" w:right="260"/>
        <w:jc w:val="both"/>
        <w:rPr>
          <w:rFonts w:ascii="Arial" w:hAnsi="Arial" w:cs="Arial"/>
        </w:rPr>
      </w:pPr>
      <w:bookmarkStart w:id="0" w:name="_GoBack"/>
      <w:bookmarkEnd w:id="0"/>
      <w:r>
        <w:rPr>
          <w:rFonts w:ascii="Arial" w:hAnsi="Arial" w:cs="Arial"/>
        </w:rPr>
        <w:t>BUSN7500 (CB750</w:t>
      </w:r>
      <w:r w:rsidR="007C05EE">
        <w:rPr>
          <w:rFonts w:ascii="Arial" w:hAnsi="Arial" w:cs="Arial"/>
        </w:rPr>
        <w:t>)</w:t>
      </w:r>
      <w:r w:rsidR="0019748D">
        <w:rPr>
          <w:rFonts w:ascii="Arial" w:hAnsi="Arial" w:cs="Arial"/>
        </w:rPr>
        <w:t xml:space="preserve"> </w:t>
      </w:r>
      <w:r w:rsidR="00E93F13">
        <w:rPr>
          <w:rFonts w:ascii="Arial" w:hAnsi="Arial" w:cs="Arial"/>
        </w:rPr>
        <w:t>Project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2E28B6">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3E87DA" w14:textId="129B7525" w:rsidR="00F90678" w:rsidRDefault="00F90678" w:rsidP="002E28B6">
      <w:pPr>
        <w:pStyle w:val="ListParagraph"/>
        <w:spacing w:after="0"/>
        <w:ind w:left="567"/>
        <w:rPr>
          <w:rFonts w:ascii="Arial" w:hAnsi="Arial" w:cs="Arial"/>
        </w:rPr>
      </w:pPr>
      <w:r>
        <w:rPr>
          <w:rFonts w:ascii="Arial" w:hAnsi="Arial" w:cs="Arial"/>
        </w:rPr>
        <w:t>Spring</w:t>
      </w:r>
    </w:p>
    <w:p w14:paraId="253EF0F6" w14:textId="77777777" w:rsidR="002E28B6" w:rsidRPr="002E28B6" w:rsidRDefault="002E28B6" w:rsidP="002E28B6">
      <w:pPr>
        <w:pStyle w:val="ListParagraph"/>
        <w:spacing w:after="0"/>
        <w:ind w:left="567"/>
        <w:rPr>
          <w:rFonts w:ascii="Arial" w:hAnsi="Arial" w:cs="Arial"/>
        </w:rPr>
      </w:pPr>
    </w:p>
    <w:p w14:paraId="21BD3DD5" w14:textId="0F03006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33D48E" w14:textId="46F47F51" w:rsidR="002E28B6" w:rsidRPr="002E28B6" w:rsidRDefault="002E28B6" w:rsidP="002E28B6">
      <w:pPr>
        <w:spacing w:after="120" w:line="240" w:lineRule="auto"/>
        <w:ind w:left="567" w:right="260"/>
        <w:jc w:val="both"/>
        <w:rPr>
          <w:rFonts w:ascii="Arial" w:hAnsi="Arial" w:cs="Arial"/>
        </w:rPr>
      </w:pPr>
      <w:r w:rsidRPr="002E28B6">
        <w:rPr>
          <w:rFonts w:ascii="Arial" w:hAnsi="Arial" w:cs="Arial"/>
        </w:rPr>
        <w:t>None</w:t>
      </w:r>
    </w:p>
    <w:p w14:paraId="5396EA26" w14:textId="38504A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06486D" w14:textId="7E0C54B7" w:rsidR="002E28B6" w:rsidRPr="002E28B6" w:rsidRDefault="002E28B6" w:rsidP="002E28B6">
      <w:pPr>
        <w:pStyle w:val="ListParagraph"/>
        <w:spacing w:after="120" w:line="240" w:lineRule="auto"/>
        <w:ind w:left="567" w:right="260"/>
        <w:rPr>
          <w:rFonts w:ascii="Arial" w:hAnsi="Arial" w:cs="Arial"/>
          <w:iCs/>
        </w:rPr>
      </w:pPr>
      <w:r>
        <w:rPr>
          <w:rFonts w:ascii="Arial" w:hAnsi="Arial" w:cs="Arial"/>
          <w:iCs/>
        </w:rPr>
        <w:t>BSc Management</w:t>
      </w:r>
      <w:r w:rsidR="00204AA9">
        <w:rPr>
          <w:rFonts w:ascii="Arial" w:hAnsi="Arial" w:cs="Arial"/>
          <w:iCs/>
        </w:rPr>
        <w:t xml:space="preserve"> and associated programmes</w:t>
      </w:r>
    </w:p>
    <w:p w14:paraId="671AB754" w14:textId="75C1FF7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833CEB" w14:textId="528F3455" w:rsidR="00204AA9" w:rsidRPr="00204AA9" w:rsidRDefault="00204AA9" w:rsidP="00204AA9">
      <w:pPr>
        <w:spacing w:after="0" w:line="240" w:lineRule="auto"/>
        <w:ind w:left="567" w:right="260"/>
        <w:rPr>
          <w:rFonts w:ascii="Arial" w:hAnsi="Arial" w:cs="Arial"/>
        </w:rPr>
      </w:pPr>
      <w:r>
        <w:rPr>
          <w:rFonts w:ascii="Arial" w:hAnsi="Arial" w:cs="Arial"/>
        </w:rPr>
        <w:t>8.1 u</w:t>
      </w:r>
      <w:r w:rsidRPr="00204AA9">
        <w:rPr>
          <w:rFonts w:ascii="Arial" w:hAnsi="Arial" w:cs="Arial"/>
        </w:rPr>
        <w:t>nderstand the importance of project management for efficient organisational performance, organisational deve</w:t>
      </w:r>
      <w:r>
        <w:rPr>
          <w:rFonts w:ascii="Arial" w:hAnsi="Arial" w:cs="Arial"/>
        </w:rPr>
        <w:t>lopment and business management;</w:t>
      </w:r>
    </w:p>
    <w:p w14:paraId="48C4F1AA" w14:textId="55A2AE75" w:rsidR="00204AA9" w:rsidRPr="00204AA9" w:rsidRDefault="00204AA9" w:rsidP="00204AA9">
      <w:pPr>
        <w:spacing w:after="0" w:line="240" w:lineRule="auto"/>
        <w:ind w:left="567" w:right="260"/>
        <w:rPr>
          <w:rFonts w:ascii="Arial" w:hAnsi="Arial" w:cs="Arial"/>
        </w:rPr>
      </w:pPr>
      <w:r>
        <w:rPr>
          <w:rFonts w:ascii="Arial" w:hAnsi="Arial" w:cs="Arial"/>
        </w:rPr>
        <w:t>8.2 c</w:t>
      </w:r>
      <w:r w:rsidRPr="00204AA9">
        <w:rPr>
          <w:rFonts w:ascii="Arial" w:hAnsi="Arial" w:cs="Arial"/>
        </w:rPr>
        <w:t>ritically analyse and reflect upon different approaches to project management and established bodies</w:t>
      </w:r>
      <w:r>
        <w:rPr>
          <w:rFonts w:ascii="Arial" w:hAnsi="Arial" w:cs="Arial"/>
        </w:rPr>
        <w:t xml:space="preserve"> of knowledge and best practice;</w:t>
      </w:r>
    </w:p>
    <w:p w14:paraId="4677EEFC" w14:textId="3D2D343F" w:rsidR="00204AA9" w:rsidRPr="00204AA9" w:rsidRDefault="00204AA9" w:rsidP="00204AA9">
      <w:pPr>
        <w:spacing w:after="0" w:line="240" w:lineRule="auto"/>
        <w:ind w:left="567" w:right="260"/>
        <w:rPr>
          <w:rFonts w:ascii="Arial" w:hAnsi="Arial" w:cs="Arial"/>
        </w:rPr>
      </w:pPr>
      <w:r>
        <w:rPr>
          <w:rFonts w:ascii="Arial" w:hAnsi="Arial" w:cs="Arial"/>
        </w:rPr>
        <w:t>8.3 e</w:t>
      </w:r>
      <w:r w:rsidRPr="00204AA9">
        <w:rPr>
          <w:rFonts w:ascii="Arial" w:hAnsi="Arial" w:cs="Arial"/>
        </w:rPr>
        <w:t>valuate and apply a range of established techniques in the field of project management to the execution of a pr</w:t>
      </w:r>
      <w:r>
        <w:rPr>
          <w:rFonts w:ascii="Arial" w:hAnsi="Arial" w:cs="Arial"/>
        </w:rPr>
        <w:t>oject;</w:t>
      </w:r>
      <w:r w:rsidRPr="00204AA9">
        <w:rPr>
          <w:rFonts w:ascii="Arial" w:hAnsi="Arial" w:cs="Arial"/>
        </w:rPr>
        <w:t xml:space="preserve"> </w:t>
      </w:r>
    </w:p>
    <w:p w14:paraId="2C80754D" w14:textId="607EA6B2" w:rsidR="00204AA9" w:rsidRPr="00204AA9" w:rsidRDefault="00204AA9" w:rsidP="00204AA9">
      <w:pPr>
        <w:spacing w:after="0" w:line="240" w:lineRule="auto"/>
        <w:ind w:left="567" w:right="260"/>
        <w:rPr>
          <w:rFonts w:ascii="Arial" w:hAnsi="Arial" w:cs="Arial"/>
        </w:rPr>
      </w:pPr>
      <w:r>
        <w:rPr>
          <w:rFonts w:ascii="Arial" w:hAnsi="Arial" w:cs="Arial"/>
        </w:rPr>
        <w:t>8.4 u</w:t>
      </w:r>
      <w:r w:rsidRPr="00204AA9">
        <w:rPr>
          <w:rFonts w:ascii="Arial" w:hAnsi="Arial" w:cs="Arial"/>
        </w:rPr>
        <w:t>nderstand and identify the knowledge and skills required for successful project management in organisations.</w:t>
      </w:r>
    </w:p>
    <w:p w14:paraId="318BF0F3" w14:textId="77777777" w:rsidR="00E5044B" w:rsidRPr="00E5044B" w:rsidRDefault="00E5044B" w:rsidP="00E5044B">
      <w:pPr>
        <w:spacing w:after="0" w:line="240" w:lineRule="auto"/>
        <w:ind w:left="567" w:right="260"/>
        <w:rPr>
          <w:rFonts w:ascii="Arial" w:hAnsi="Arial" w:cs="Arial"/>
        </w:rPr>
      </w:pPr>
    </w:p>
    <w:p w14:paraId="0F260B2D" w14:textId="69A83A8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48FD2F" w14:textId="3D43F5BD" w:rsidR="00204AA9" w:rsidRPr="00204AA9" w:rsidRDefault="00204AA9" w:rsidP="00204AA9">
      <w:pPr>
        <w:spacing w:after="0" w:line="240" w:lineRule="auto"/>
        <w:ind w:left="567" w:right="260"/>
        <w:rPr>
          <w:rFonts w:ascii="Arial" w:hAnsi="Arial" w:cs="Arial"/>
        </w:rPr>
      </w:pPr>
      <w:r>
        <w:rPr>
          <w:rFonts w:ascii="Arial" w:hAnsi="Arial" w:cs="Arial"/>
        </w:rPr>
        <w:t>9.1 demonstrate d</w:t>
      </w:r>
      <w:r w:rsidRPr="00204AA9">
        <w:rPr>
          <w:rFonts w:ascii="Arial" w:hAnsi="Arial" w:cs="Arial"/>
        </w:rPr>
        <w:t>evelopment of analytical skills by linking theoretical persp</w:t>
      </w:r>
      <w:r>
        <w:rPr>
          <w:rFonts w:ascii="Arial" w:hAnsi="Arial" w:cs="Arial"/>
        </w:rPr>
        <w:t>ectives to practical situations;</w:t>
      </w:r>
    </w:p>
    <w:p w14:paraId="1C25E093" w14:textId="4351C50E" w:rsidR="00204AA9" w:rsidRPr="00204AA9" w:rsidRDefault="00204AA9" w:rsidP="00204AA9">
      <w:pPr>
        <w:spacing w:after="0" w:line="240" w:lineRule="auto"/>
        <w:ind w:left="567" w:right="260"/>
        <w:rPr>
          <w:rFonts w:ascii="Arial" w:hAnsi="Arial" w:cs="Arial"/>
        </w:rPr>
      </w:pPr>
      <w:r>
        <w:rPr>
          <w:rFonts w:ascii="Arial" w:hAnsi="Arial" w:cs="Arial"/>
        </w:rPr>
        <w:t xml:space="preserve">9.2 </w:t>
      </w:r>
      <w:r w:rsidRPr="00204AA9">
        <w:rPr>
          <w:rFonts w:ascii="Arial" w:hAnsi="Arial" w:cs="Arial"/>
        </w:rPr>
        <w:t>select and apply a</w:t>
      </w:r>
      <w:r>
        <w:rPr>
          <w:rFonts w:ascii="Arial" w:hAnsi="Arial" w:cs="Arial"/>
        </w:rPr>
        <w:t>ppropriate data and information;</w:t>
      </w:r>
    </w:p>
    <w:p w14:paraId="4E9BFA60" w14:textId="18FF6613" w:rsidR="00204AA9" w:rsidRPr="00204AA9" w:rsidRDefault="00204AA9" w:rsidP="00204AA9">
      <w:pPr>
        <w:spacing w:after="0" w:line="240" w:lineRule="auto"/>
        <w:ind w:left="567" w:right="260"/>
        <w:rPr>
          <w:rFonts w:ascii="Arial" w:hAnsi="Arial" w:cs="Arial"/>
        </w:rPr>
      </w:pPr>
      <w:r>
        <w:rPr>
          <w:rFonts w:ascii="Arial" w:hAnsi="Arial" w:cs="Arial"/>
        </w:rPr>
        <w:t>9</w:t>
      </w:r>
      <w:r w:rsidRPr="00204AA9">
        <w:rPr>
          <w:rFonts w:ascii="Arial" w:hAnsi="Arial" w:cs="Arial"/>
        </w:rPr>
        <w:t>.3</w:t>
      </w:r>
      <w:r>
        <w:rPr>
          <w:rFonts w:ascii="Arial" w:hAnsi="Arial" w:cs="Arial"/>
        </w:rPr>
        <w:t xml:space="preserve"> communicate effectively</w:t>
      </w:r>
      <w:r w:rsidRPr="00204AA9">
        <w:rPr>
          <w:rFonts w:ascii="Arial" w:hAnsi="Arial" w:cs="Arial"/>
        </w:rPr>
        <w:t xml:space="preserve"> both orally and in writing </w:t>
      </w:r>
      <w:r>
        <w:rPr>
          <w:rFonts w:ascii="Arial" w:hAnsi="Arial" w:cs="Arial"/>
        </w:rPr>
        <w:t>using appropriate media for an appropriate audience;</w:t>
      </w:r>
      <w:r w:rsidRPr="00204AA9">
        <w:rPr>
          <w:rFonts w:ascii="Arial" w:hAnsi="Arial" w:cs="Arial"/>
        </w:rPr>
        <w:t xml:space="preserve">  </w:t>
      </w:r>
    </w:p>
    <w:p w14:paraId="50E113CF" w14:textId="711509CA" w:rsidR="00204AA9" w:rsidRPr="00204AA9" w:rsidRDefault="00204AA9" w:rsidP="00204AA9">
      <w:pPr>
        <w:spacing w:after="0" w:line="240" w:lineRule="auto"/>
        <w:ind w:left="567" w:right="260"/>
        <w:rPr>
          <w:rFonts w:ascii="Arial" w:hAnsi="Arial" w:cs="Arial"/>
        </w:rPr>
      </w:pPr>
      <w:r>
        <w:rPr>
          <w:rFonts w:ascii="Arial" w:hAnsi="Arial" w:cs="Arial"/>
        </w:rPr>
        <w:t>9.4 demonstrate i</w:t>
      </w:r>
      <w:r w:rsidRPr="00204AA9">
        <w:rPr>
          <w:rFonts w:ascii="Arial" w:hAnsi="Arial" w:cs="Arial"/>
        </w:rPr>
        <w:t>nitiative and personal responsibility in wor</w:t>
      </w:r>
      <w:r>
        <w:rPr>
          <w:rFonts w:ascii="Arial" w:hAnsi="Arial" w:cs="Arial"/>
        </w:rPr>
        <w:t>king and studying independently;</w:t>
      </w:r>
    </w:p>
    <w:p w14:paraId="75DA38DD" w14:textId="1ADB2A89" w:rsidR="00204AA9" w:rsidRPr="00204AA9" w:rsidRDefault="00204AA9" w:rsidP="00204AA9">
      <w:pPr>
        <w:spacing w:after="0" w:line="240" w:lineRule="auto"/>
        <w:ind w:left="567" w:right="260"/>
        <w:rPr>
          <w:rFonts w:ascii="Arial" w:hAnsi="Arial" w:cs="Arial"/>
          <w:b/>
        </w:rPr>
      </w:pPr>
      <w:r>
        <w:rPr>
          <w:rFonts w:ascii="Arial" w:hAnsi="Arial" w:cs="Arial"/>
        </w:rPr>
        <w:t xml:space="preserve">9.5 </w:t>
      </w:r>
      <w:r w:rsidR="0088670A">
        <w:rPr>
          <w:rFonts w:ascii="Arial" w:hAnsi="Arial" w:cs="Arial"/>
        </w:rPr>
        <w:t xml:space="preserve">produce </w:t>
      </w:r>
      <w:r w:rsidR="00A70F11">
        <w:rPr>
          <w:rFonts w:ascii="Arial" w:hAnsi="Arial" w:cs="Arial"/>
        </w:rPr>
        <w:t xml:space="preserve">technical reports </w:t>
      </w:r>
    </w:p>
    <w:p w14:paraId="2151B5A1" w14:textId="77777777" w:rsidR="00015B71" w:rsidRPr="00106BBC" w:rsidRDefault="00015B71" w:rsidP="00015B71">
      <w:pPr>
        <w:spacing w:after="0" w:line="240" w:lineRule="auto"/>
        <w:ind w:left="567" w:right="260"/>
        <w:rPr>
          <w:rFonts w:ascii="Arial" w:hAnsi="Arial" w:cs="Arial"/>
        </w:rPr>
      </w:pPr>
    </w:p>
    <w:p w14:paraId="7499F0A1" w14:textId="77F4A3F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7F8E390" w14:textId="77777777" w:rsidR="00504764" w:rsidRPr="001E0ABA" w:rsidRDefault="00504764" w:rsidP="00504764">
      <w:pPr>
        <w:spacing w:before="60" w:after="60" w:line="240" w:lineRule="auto"/>
        <w:ind w:left="567" w:right="-330"/>
        <w:rPr>
          <w:rFonts w:ascii="Arial" w:hAnsi="Arial" w:cs="Arial"/>
          <w:iCs/>
        </w:rPr>
      </w:pPr>
      <w:r w:rsidRPr="001E0ABA">
        <w:rPr>
          <w:rFonts w:ascii="Arial" w:hAnsi="Arial" w:cs="Arial"/>
          <w:iCs/>
        </w:rPr>
        <w:t xml:space="preserve">Project Management aims to provide an understanding of the key concepts and practices within the context of the organisational setting and the wider business and technological environment.  </w:t>
      </w:r>
    </w:p>
    <w:p w14:paraId="023EFCE8" w14:textId="77777777" w:rsidR="00504764" w:rsidRPr="001E0ABA" w:rsidRDefault="00504764" w:rsidP="00504764">
      <w:pPr>
        <w:spacing w:before="60" w:after="60" w:line="240" w:lineRule="auto"/>
        <w:ind w:left="567" w:right="-330"/>
        <w:rPr>
          <w:rFonts w:ascii="Arial" w:hAnsi="Arial" w:cs="Arial"/>
          <w:color w:val="000000" w:themeColor="text1"/>
          <w:shd w:val="clear" w:color="auto" w:fill="FFFFFF"/>
        </w:rPr>
      </w:pPr>
      <w:r w:rsidRPr="001E0ABA">
        <w:rPr>
          <w:rFonts w:ascii="Arial" w:hAnsi="Arial" w:cs="Arial"/>
          <w:color w:val="000000" w:themeColor="text1"/>
          <w:shd w:val="clear" w:color="auto" w:fill="FFFFFF"/>
        </w:rPr>
        <w:t>This module aims to develop a critical understanding of project management to enable students to recognise the importance of the discipline in a variety of organisational and functional contexts. Students should develop a critical understanding of the concepts employed in project management at strategic, systems and operational levels</w:t>
      </w:r>
      <w:r w:rsidRPr="001E0ABA">
        <w:rPr>
          <w:rStyle w:val="apple-converted-space"/>
          <w:rFonts w:ascii="Arial" w:hAnsi="Arial" w:cs="Arial"/>
          <w:color w:val="000000" w:themeColor="text1"/>
          <w:shd w:val="clear" w:color="auto" w:fill="FFFFFF"/>
        </w:rPr>
        <w:t xml:space="preserve">, and </w:t>
      </w:r>
      <w:r w:rsidRPr="001E0ABA">
        <w:rPr>
          <w:rFonts w:ascii="Arial" w:hAnsi="Arial" w:cs="Arial"/>
          <w:color w:val="000000" w:themeColor="text1"/>
          <w:shd w:val="clear" w:color="auto" w:fill="FFFFFF"/>
        </w:rPr>
        <w:t xml:space="preserve">an appreciation of the knowledge and skills required for successful project management in organisations. </w:t>
      </w:r>
    </w:p>
    <w:p w14:paraId="69541A94" w14:textId="77777777" w:rsidR="001E0ABA" w:rsidRPr="001E0ABA" w:rsidRDefault="001E0ABA" w:rsidP="001E0ABA">
      <w:pPr>
        <w:ind w:firstLine="567"/>
        <w:rPr>
          <w:rFonts w:ascii="Arial" w:hAnsi="Arial" w:cs="Arial"/>
        </w:rPr>
      </w:pPr>
    </w:p>
    <w:p w14:paraId="7D8AFDF8" w14:textId="77777777" w:rsidR="001E0ABA" w:rsidRPr="001E0ABA" w:rsidRDefault="00043438" w:rsidP="001E0ABA">
      <w:pPr>
        <w:ind w:firstLine="567"/>
        <w:rPr>
          <w:rFonts w:ascii="Arial" w:hAnsi="Arial" w:cs="Arial"/>
        </w:rPr>
      </w:pPr>
      <w:r w:rsidRPr="001E0ABA">
        <w:rPr>
          <w:rFonts w:ascii="Arial" w:hAnsi="Arial" w:cs="Arial"/>
        </w:rPr>
        <w:t>Indicative topics of the module are</w:t>
      </w:r>
      <w:r w:rsidR="001E0ABA" w:rsidRPr="001E0ABA">
        <w:rPr>
          <w:rFonts w:ascii="Arial" w:hAnsi="Arial" w:cs="Arial"/>
        </w:rPr>
        <w:t>:</w:t>
      </w:r>
    </w:p>
    <w:p w14:paraId="0BF8AD22" w14:textId="37AE2588" w:rsidR="001E0ABA" w:rsidRDefault="00504764" w:rsidP="001E0ABA">
      <w:pPr>
        <w:pStyle w:val="ListParagraph"/>
        <w:numPr>
          <w:ilvl w:val="0"/>
          <w:numId w:val="28"/>
        </w:numPr>
        <w:rPr>
          <w:rFonts w:ascii="Arial" w:hAnsi="Arial" w:cs="Arial"/>
          <w:color w:val="000000" w:themeColor="text1"/>
          <w:shd w:val="clear" w:color="auto" w:fill="FFFFFF"/>
        </w:rPr>
      </w:pPr>
      <w:r w:rsidRPr="001E0ABA">
        <w:rPr>
          <w:rFonts w:ascii="Arial" w:hAnsi="Arial" w:cs="Arial"/>
          <w:color w:val="000000" w:themeColor="text1"/>
          <w:shd w:val="clear" w:color="auto" w:fill="FFFFFF"/>
        </w:rPr>
        <w:t xml:space="preserve">Project life cycles and alternative development paths; </w:t>
      </w:r>
    </w:p>
    <w:p w14:paraId="1E05E716" w14:textId="7453B31C" w:rsidR="00A70F11" w:rsidRDefault="00A70F11" w:rsidP="001E0ABA">
      <w:pPr>
        <w:pStyle w:val="ListParagraph"/>
        <w:numPr>
          <w:ilvl w:val="0"/>
          <w:numId w:val="28"/>
        </w:numPr>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Feasibility studies;</w:t>
      </w:r>
    </w:p>
    <w:p w14:paraId="2EE29518" w14:textId="07B74CB1" w:rsidR="00A70F11" w:rsidRPr="001E0ABA" w:rsidRDefault="00A70F11" w:rsidP="001E0ABA">
      <w:pPr>
        <w:pStyle w:val="ListParagraph"/>
        <w:numPr>
          <w:ilvl w:val="0"/>
          <w:numId w:val="28"/>
        </w:numPr>
        <w:rPr>
          <w:rFonts w:ascii="Arial" w:hAnsi="Arial" w:cs="Arial"/>
          <w:color w:val="000000" w:themeColor="text1"/>
          <w:shd w:val="clear" w:color="auto" w:fill="FFFFFF"/>
        </w:rPr>
      </w:pPr>
      <w:r>
        <w:rPr>
          <w:rFonts w:ascii="Arial" w:hAnsi="Arial" w:cs="Arial"/>
          <w:color w:val="000000" w:themeColor="text1"/>
          <w:shd w:val="clear" w:color="auto" w:fill="FFFFFF"/>
        </w:rPr>
        <w:t>Time management;</w:t>
      </w:r>
    </w:p>
    <w:p w14:paraId="3551548E" w14:textId="0737C111" w:rsidR="001E0ABA" w:rsidRPr="00B916C1" w:rsidRDefault="00504764">
      <w:pPr>
        <w:pStyle w:val="ListParagraph"/>
        <w:numPr>
          <w:ilvl w:val="0"/>
          <w:numId w:val="28"/>
        </w:numPr>
        <w:rPr>
          <w:rFonts w:ascii="Arial" w:hAnsi="Arial" w:cs="Arial"/>
          <w:color w:val="000000" w:themeColor="text1"/>
          <w:shd w:val="clear" w:color="auto" w:fill="FFFFFF"/>
        </w:rPr>
      </w:pPr>
      <w:r w:rsidRPr="001E0ABA">
        <w:rPr>
          <w:rFonts w:ascii="Arial" w:hAnsi="Arial" w:cs="Arial"/>
          <w:color w:val="000000" w:themeColor="text1"/>
          <w:shd w:val="clear" w:color="auto" w:fill="FFFFFF"/>
        </w:rPr>
        <w:t xml:space="preserve">Project planning and control techniques, including </w:t>
      </w:r>
      <w:r w:rsidR="00A70F11">
        <w:rPr>
          <w:rFonts w:ascii="Arial" w:hAnsi="Arial" w:cs="Arial"/>
          <w:color w:val="000000" w:themeColor="text1"/>
          <w:shd w:val="clear" w:color="auto" w:fill="FFFFFF"/>
        </w:rPr>
        <w:t xml:space="preserve">Gantt charts, </w:t>
      </w:r>
      <w:r w:rsidRPr="001E0ABA">
        <w:rPr>
          <w:rFonts w:ascii="Arial" w:hAnsi="Arial" w:cs="Arial"/>
          <w:color w:val="000000" w:themeColor="text1"/>
          <w:shd w:val="clear" w:color="auto" w:fill="FFFFFF"/>
        </w:rPr>
        <w:t xml:space="preserve">CPM; </w:t>
      </w:r>
    </w:p>
    <w:p w14:paraId="170F48E6" w14:textId="46FBD8CA" w:rsidR="001E0ABA" w:rsidRDefault="00504764" w:rsidP="001E0ABA">
      <w:pPr>
        <w:pStyle w:val="ListParagraph"/>
        <w:numPr>
          <w:ilvl w:val="0"/>
          <w:numId w:val="28"/>
        </w:numPr>
        <w:rPr>
          <w:rFonts w:ascii="Arial" w:hAnsi="Arial" w:cs="Arial"/>
          <w:color w:val="000000" w:themeColor="text1"/>
          <w:shd w:val="clear" w:color="auto" w:fill="FFFFFF"/>
        </w:rPr>
      </w:pPr>
      <w:r w:rsidRPr="001E0ABA">
        <w:rPr>
          <w:rFonts w:ascii="Arial" w:hAnsi="Arial" w:cs="Arial"/>
          <w:color w:val="000000" w:themeColor="text1"/>
          <w:shd w:val="clear" w:color="auto" w:fill="FFFFFF"/>
        </w:rPr>
        <w:t xml:space="preserve">Resource planning; </w:t>
      </w:r>
    </w:p>
    <w:p w14:paraId="46B89EDD" w14:textId="1848975A" w:rsidR="00A70F11" w:rsidRPr="001E0ABA" w:rsidRDefault="00A70F11" w:rsidP="001E0ABA">
      <w:pPr>
        <w:pStyle w:val="ListParagraph"/>
        <w:numPr>
          <w:ilvl w:val="0"/>
          <w:numId w:val="28"/>
        </w:numPr>
        <w:rPr>
          <w:rFonts w:ascii="Arial" w:hAnsi="Arial" w:cs="Arial"/>
          <w:color w:val="000000" w:themeColor="text1"/>
          <w:shd w:val="clear" w:color="auto" w:fill="FFFFFF"/>
        </w:rPr>
      </w:pPr>
      <w:r>
        <w:rPr>
          <w:rFonts w:ascii="Arial" w:hAnsi="Arial" w:cs="Arial"/>
          <w:color w:val="000000" w:themeColor="text1"/>
          <w:shd w:val="clear" w:color="auto" w:fill="FFFFFF"/>
        </w:rPr>
        <w:t>Quality Control;</w:t>
      </w:r>
    </w:p>
    <w:p w14:paraId="18E7D27E" w14:textId="07AED470" w:rsidR="001E0ABA" w:rsidRPr="001E0ABA" w:rsidRDefault="00A70F11" w:rsidP="001E0ABA">
      <w:pPr>
        <w:pStyle w:val="ListParagraph"/>
        <w:numPr>
          <w:ilvl w:val="0"/>
          <w:numId w:val="28"/>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Project communication; </w:t>
      </w:r>
    </w:p>
    <w:p w14:paraId="64FD05B0" w14:textId="76587340" w:rsidR="00A33A64" w:rsidRPr="001E0ABA" w:rsidRDefault="00A33A64" w:rsidP="00B916C1">
      <w:pPr>
        <w:pStyle w:val="ListParagraph"/>
        <w:ind w:left="1287"/>
        <w:rPr>
          <w:rFonts w:ascii="Arial" w:hAnsi="Arial" w:cs="Arial"/>
          <w:color w:val="000000" w:themeColor="text1"/>
          <w:shd w:val="clear" w:color="auto" w:fill="FFFFFF"/>
        </w:rPr>
      </w:pPr>
    </w:p>
    <w:p w14:paraId="31B5BDB0" w14:textId="77777777" w:rsidR="00504764" w:rsidRPr="00504764" w:rsidRDefault="00504764" w:rsidP="00504764">
      <w:pPr>
        <w:pStyle w:val="ListParagraph"/>
        <w:spacing w:before="60" w:after="60" w:line="240" w:lineRule="auto"/>
        <w:ind w:left="927" w:right="-330"/>
        <w:rPr>
          <w:rFonts w:ascii="Arial" w:hAnsi="Arial" w:cs="Arial"/>
          <w:iCs/>
          <w:color w:val="000000" w:themeColor="text1"/>
          <w:sz w:val="20"/>
          <w:szCs w:val="20"/>
        </w:rPr>
      </w:pPr>
    </w:p>
    <w:p w14:paraId="7701B145" w14:textId="42B1ECA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8DABBD" w14:textId="77777777"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rPr>
        <w:t xml:space="preserve">Core textbook: </w:t>
      </w:r>
    </w:p>
    <w:p w14:paraId="33A97DDE" w14:textId="3A4A639F" w:rsidR="00A70F11" w:rsidRDefault="00A70F11" w:rsidP="00043438">
      <w:pPr>
        <w:pStyle w:val="ListParagraph"/>
        <w:spacing w:before="60" w:after="60" w:line="240" w:lineRule="auto"/>
        <w:ind w:left="567" w:right="-330"/>
        <w:rPr>
          <w:rFonts w:ascii="Arial" w:hAnsi="Arial" w:cs="Arial"/>
        </w:rPr>
      </w:pPr>
      <w:r>
        <w:rPr>
          <w:rFonts w:ascii="Arial" w:hAnsi="Arial" w:cs="Arial"/>
        </w:rPr>
        <w:t>Burke</w:t>
      </w:r>
      <w:r w:rsidR="007A520F">
        <w:rPr>
          <w:rFonts w:ascii="Arial" w:hAnsi="Arial" w:cs="Arial"/>
        </w:rPr>
        <w:t>,</w:t>
      </w:r>
      <w:r>
        <w:rPr>
          <w:rFonts w:ascii="Arial" w:hAnsi="Arial" w:cs="Arial"/>
        </w:rPr>
        <w:t xml:space="preserve"> R</w:t>
      </w:r>
      <w:r w:rsidR="007A520F">
        <w:rPr>
          <w:rFonts w:ascii="Arial" w:hAnsi="Arial" w:cs="Arial"/>
        </w:rPr>
        <w:t>.</w:t>
      </w:r>
      <w:r>
        <w:rPr>
          <w:rFonts w:ascii="Arial" w:hAnsi="Arial" w:cs="Arial"/>
        </w:rPr>
        <w:t xml:space="preserve"> (2017) </w:t>
      </w:r>
      <w:r w:rsidRPr="00B916C1">
        <w:rPr>
          <w:rFonts w:ascii="Arial" w:hAnsi="Arial" w:cs="Arial"/>
          <w:i/>
        </w:rPr>
        <w:t xml:space="preserve">Fundamentals of Project Management, </w:t>
      </w:r>
      <w:r w:rsidRPr="007A520F">
        <w:rPr>
          <w:rFonts w:ascii="Arial" w:hAnsi="Arial" w:cs="Arial"/>
        </w:rPr>
        <w:t>Project Management Series,</w:t>
      </w:r>
      <w:r>
        <w:rPr>
          <w:rFonts w:ascii="Arial" w:hAnsi="Arial" w:cs="Arial"/>
        </w:rPr>
        <w:t xml:space="preserve"> 2</w:t>
      </w:r>
      <w:r w:rsidRPr="00B916C1">
        <w:rPr>
          <w:rFonts w:ascii="Arial" w:hAnsi="Arial" w:cs="Arial"/>
          <w:vertAlign w:val="superscript"/>
        </w:rPr>
        <w:t>nd</w:t>
      </w:r>
      <w:r>
        <w:rPr>
          <w:rFonts w:ascii="Arial" w:hAnsi="Arial" w:cs="Arial"/>
        </w:rPr>
        <w:t xml:space="preserve"> edition</w:t>
      </w:r>
      <w:r w:rsidR="007A520F">
        <w:rPr>
          <w:rFonts w:ascii="Arial" w:hAnsi="Arial" w:cs="Arial"/>
        </w:rPr>
        <w:t>, Burke Publishing</w:t>
      </w:r>
      <w:r>
        <w:rPr>
          <w:rFonts w:ascii="Arial" w:hAnsi="Arial" w:cs="Arial"/>
        </w:rPr>
        <w:t xml:space="preserve"> </w:t>
      </w:r>
    </w:p>
    <w:p w14:paraId="0127796A" w14:textId="28788C42"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rPr>
        <w:t xml:space="preserve">Maylor, H. (2010). </w:t>
      </w:r>
      <w:r w:rsidRPr="001E0ABA">
        <w:rPr>
          <w:rFonts w:ascii="Arial" w:hAnsi="Arial" w:cs="Arial"/>
          <w:i/>
        </w:rPr>
        <w:t>Project Managemen</w:t>
      </w:r>
      <w:r w:rsidRPr="001E0ABA">
        <w:rPr>
          <w:rFonts w:ascii="Arial" w:hAnsi="Arial" w:cs="Arial"/>
        </w:rPr>
        <w:t>t. London: FT Prentice Hall</w:t>
      </w:r>
    </w:p>
    <w:p w14:paraId="5A8C8E35" w14:textId="77777777" w:rsidR="001E0ABA" w:rsidRPr="001E0ABA" w:rsidRDefault="001E0ABA" w:rsidP="00043438">
      <w:pPr>
        <w:pStyle w:val="ListParagraph"/>
        <w:spacing w:before="60" w:after="60" w:line="240" w:lineRule="auto"/>
        <w:ind w:left="567" w:right="-330"/>
        <w:rPr>
          <w:rFonts w:ascii="Arial" w:hAnsi="Arial" w:cs="Arial"/>
        </w:rPr>
      </w:pPr>
    </w:p>
    <w:p w14:paraId="62699133" w14:textId="77777777"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rPr>
        <w:t>Further indicative readings:</w:t>
      </w:r>
    </w:p>
    <w:p w14:paraId="06F44C7D" w14:textId="77777777"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rPr>
        <w:t xml:space="preserve">Larson, E.W. and Gray, C.F. (2010). </w:t>
      </w:r>
      <w:r w:rsidRPr="001E0ABA">
        <w:rPr>
          <w:rFonts w:ascii="Arial" w:hAnsi="Arial" w:cs="Arial"/>
          <w:i/>
        </w:rPr>
        <w:t>Project Management: the managerial process</w:t>
      </w:r>
      <w:r w:rsidRPr="001E0ABA">
        <w:rPr>
          <w:rFonts w:ascii="Arial" w:hAnsi="Arial" w:cs="Arial"/>
        </w:rPr>
        <w:t>. 5th edn.  New York: McGraw-Hill</w:t>
      </w:r>
    </w:p>
    <w:p w14:paraId="6527191F" w14:textId="77777777"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rPr>
        <w:t xml:space="preserve">Jeffery K. (2012). </w:t>
      </w:r>
      <w:r w:rsidRPr="001E0ABA">
        <w:rPr>
          <w:rFonts w:ascii="Arial" w:hAnsi="Arial" w:cs="Arial"/>
          <w:i/>
        </w:rPr>
        <w:t>Project Management, Achieving Competitive Advantage</w:t>
      </w:r>
      <w:r w:rsidRPr="001E0ABA">
        <w:rPr>
          <w:rFonts w:ascii="Arial" w:hAnsi="Arial" w:cs="Arial"/>
        </w:rPr>
        <w:t>. 3rd edn. London: Pearson Education</w:t>
      </w:r>
    </w:p>
    <w:p w14:paraId="3ECFF3B2" w14:textId="16B73B85" w:rsidR="00043438" w:rsidRPr="001E0ABA" w:rsidRDefault="00043438" w:rsidP="00043438">
      <w:pPr>
        <w:pStyle w:val="ListParagraph"/>
        <w:spacing w:before="60" w:after="60" w:line="240" w:lineRule="auto"/>
        <w:ind w:left="567" w:right="-330"/>
        <w:rPr>
          <w:rFonts w:ascii="Arial" w:hAnsi="Arial" w:cs="Arial"/>
        </w:rPr>
      </w:pPr>
      <w:r w:rsidRPr="001E0ABA">
        <w:rPr>
          <w:rFonts w:ascii="Arial" w:hAnsi="Arial" w:cs="Arial"/>
          <w:lang w:val="it-IT"/>
        </w:rPr>
        <w:t xml:space="preserve">Mantel, S. J. et al. </w:t>
      </w:r>
      <w:r w:rsidRPr="001E0ABA">
        <w:rPr>
          <w:rFonts w:ascii="Arial" w:hAnsi="Arial" w:cs="Arial"/>
        </w:rPr>
        <w:t xml:space="preserve">(2010). </w:t>
      </w:r>
      <w:r w:rsidRPr="001E0ABA">
        <w:rPr>
          <w:rFonts w:ascii="Arial" w:hAnsi="Arial" w:cs="Arial"/>
          <w:i/>
        </w:rPr>
        <w:t>Project Management in Practice</w:t>
      </w:r>
      <w:r w:rsidRPr="001E0ABA">
        <w:rPr>
          <w:rFonts w:ascii="Arial" w:hAnsi="Arial" w:cs="Arial"/>
        </w:rPr>
        <w:t>. 4th edn. New York: John Wiley &amp; Sons</w:t>
      </w:r>
    </w:p>
    <w:p w14:paraId="72B81BCF" w14:textId="77777777" w:rsidR="00984856" w:rsidRPr="001E0ABA" w:rsidRDefault="00984856" w:rsidP="0098485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9C23CAC"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CE5408">
        <w:rPr>
          <w:rFonts w:ascii="Arial" w:hAnsi="Arial" w:cs="Arial"/>
          <w:iCs/>
        </w:rPr>
        <w:t>21</w:t>
      </w:r>
    </w:p>
    <w:p w14:paraId="0AB4FB84" w14:textId="2499C804"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E5408">
        <w:rPr>
          <w:rFonts w:ascii="Arial" w:hAnsi="Arial" w:cs="Arial"/>
          <w:iCs/>
        </w:rPr>
        <w:t xml:space="preserve"> 129</w:t>
      </w:r>
    </w:p>
    <w:p w14:paraId="153D50FC" w14:textId="31226E54" w:rsidR="009A2D37" w:rsidRPr="007D06C9" w:rsidRDefault="00C57028" w:rsidP="007D06C9">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8C30407" w14:textId="777AE468" w:rsidR="007C15E1" w:rsidRPr="007C15E1" w:rsidRDefault="007C15E1" w:rsidP="007C15E1">
      <w:pPr>
        <w:spacing w:after="120" w:line="240" w:lineRule="auto"/>
        <w:ind w:right="260" w:firstLine="567"/>
        <w:jc w:val="both"/>
        <w:rPr>
          <w:rFonts w:ascii="Arial" w:hAnsi="Arial" w:cs="Arial"/>
          <w:iCs/>
        </w:rPr>
      </w:pPr>
      <w:r w:rsidRPr="007C15E1">
        <w:rPr>
          <w:rFonts w:ascii="Arial" w:hAnsi="Arial" w:cs="Arial"/>
          <w:iCs/>
        </w:rPr>
        <w:t>Individual Report (3,000 words) (</w:t>
      </w:r>
      <w:r w:rsidR="0088670A">
        <w:rPr>
          <w:rFonts w:ascii="Arial" w:hAnsi="Arial" w:cs="Arial"/>
          <w:iCs/>
        </w:rPr>
        <w:t>60</w:t>
      </w:r>
      <w:r w:rsidRPr="007C15E1">
        <w:rPr>
          <w:rFonts w:ascii="Arial" w:hAnsi="Arial" w:cs="Arial"/>
          <w:iCs/>
        </w:rPr>
        <w:t>%)</w:t>
      </w:r>
    </w:p>
    <w:p w14:paraId="7F2A187F" w14:textId="77777777" w:rsidR="0088670A" w:rsidRDefault="0088670A" w:rsidP="007C15E1">
      <w:pPr>
        <w:spacing w:after="120" w:line="240" w:lineRule="auto"/>
        <w:ind w:right="260" w:firstLine="567"/>
        <w:jc w:val="both"/>
        <w:rPr>
          <w:rFonts w:ascii="Arial" w:hAnsi="Arial" w:cs="Arial"/>
          <w:iCs/>
        </w:rPr>
      </w:pPr>
      <w:r>
        <w:rPr>
          <w:rFonts w:ascii="Arial" w:hAnsi="Arial" w:cs="Arial"/>
          <w:iCs/>
        </w:rPr>
        <w:t>MCQ 1 test 20%</w:t>
      </w:r>
    </w:p>
    <w:p w14:paraId="5D22896B" w14:textId="409951DB" w:rsidR="0088670A" w:rsidRDefault="0088670A" w:rsidP="007C15E1">
      <w:pPr>
        <w:spacing w:after="120" w:line="240" w:lineRule="auto"/>
        <w:ind w:right="260" w:firstLine="567"/>
        <w:jc w:val="both"/>
        <w:rPr>
          <w:rFonts w:ascii="Arial" w:hAnsi="Arial" w:cs="Arial"/>
          <w:iCs/>
        </w:rPr>
      </w:pPr>
      <w:r>
        <w:rPr>
          <w:rFonts w:ascii="Arial" w:hAnsi="Arial" w:cs="Arial"/>
          <w:iCs/>
        </w:rPr>
        <w:t xml:space="preserve">MCQ 2 </w:t>
      </w:r>
      <w:r w:rsidR="00ED3F48">
        <w:rPr>
          <w:rFonts w:ascii="Arial" w:hAnsi="Arial" w:cs="Arial"/>
          <w:iCs/>
        </w:rPr>
        <w:t>t</w:t>
      </w:r>
      <w:r>
        <w:rPr>
          <w:rFonts w:ascii="Arial" w:hAnsi="Arial" w:cs="Arial"/>
          <w:iCs/>
        </w:rPr>
        <w:t>est 20%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5D387D6A" w:rsidR="00696FF5" w:rsidRDefault="007C15E1" w:rsidP="007C15E1">
      <w:pPr>
        <w:spacing w:after="120" w:line="240" w:lineRule="auto"/>
        <w:ind w:left="567" w:right="260"/>
        <w:jc w:val="both"/>
        <w:rPr>
          <w:rFonts w:ascii="Arial" w:hAnsi="Arial" w:cs="Arial"/>
          <w:iCs/>
        </w:rPr>
      </w:pPr>
      <w:r w:rsidRPr="007C15E1">
        <w:rPr>
          <w:rFonts w:ascii="Arial" w:hAnsi="Arial" w:cs="Arial"/>
          <w:iCs/>
        </w:rPr>
        <w:t>Reassessment Instrument:</w:t>
      </w:r>
      <w:r w:rsidR="001E0ABA">
        <w:rPr>
          <w:rFonts w:ascii="Arial" w:hAnsi="Arial" w:cs="Arial"/>
          <w:iCs/>
        </w:rPr>
        <w:t xml:space="preserve"> </w:t>
      </w:r>
      <w:r w:rsidRPr="007C15E1">
        <w:rPr>
          <w:rFonts w:ascii="Arial" w:hAnsi="Arial" w:cs="Arial"/>
          <w:iCs/>
        </w:rPr>
        <w:t>100% coursework</w:t>
      </w:r>
    </w:p>
    <w:p w14:paraId="4865D70C" w14:textId="77777777" w:rsidR="007C15E1" w:rsidRPr="007C15E1" w:rsidRDefault="007C15E1" w:rsidP="007C15E1">
      <w:pPr>
        <w:spacing w:after="120" w:line="240" w:lineRule="auto"/>
        <w:ind w:left="567" w:right="260"/>
        <w:jc w:val="both"/>
        <w:rPr>
          <w:rFonts w:ascii="Arial" w:hAnsi="Arial" w:cs="Arial"/>
          <w:b/>
          <w:iCs/>
        </w:rPr>
      </w:pPr>
    </w:p>
    <w:p w14:paraId="45DC6BF7" w14:textId="2FDA7771" w:rsidR="00274ED7" w:rsidRPr="001E0ABA" w:rsidRDefault="006F3F8B" w:rsidP="00696FF5">
      <w:pPr>
        <w:numPr>
          <w:ilvl w:val="0"/>
          <w:numId w:val="1"/>
        </w:numPr>
        <w:spacing w:after="120" w:line="240" w:lineRule="auto"/>
        <w:ind w:left="567" w:right="261" w:hanging="567"/>
        <w:jc w:val="both"/>
        <w:rPr>
          <w:rFonts w:ascii="Arial" w:hAnsi="Arial" w:cs="Arial"/>
          <w:b/>
          <w:iCs/>
        </w:rPr>
      </w:pPr>
      <w:r w:rsidRPr="001E0ABA">
        <w:rPr>
          <w:rFonts w:ascii="Arial" w:hAnsi="Arial" w:cs="Arial"/>
          <w:b/>
          <w:iCs/>
        </w:rPr>
        <w:t xml:space="preserve">Map of </w:t>
      </w:r>
      <w:r w:rsidR="00883204" w:rsidRPr="001E0ABA">
        <w:rPr>
          <w:rFonts w:ascii="Arial" w:hAnsi="Arial" w:cs="Arial"/>
          <w:b/>
          <w:iCs/>
        </w:rPr>
        <w:t xml:space="preserve">module learning outcomes </w:t>
      </w:r>
      <w:r w:rsidR="00B30E07" w:rsidRPr="001E0ABA">
        <w:rPr>
          <w:rFonts w:ascii="Arial" w:hAnsi="Arial" w:cs="Arial"/>
          <w:b/>
          <w:iCs/>
        </w:rPr>
        <w:t>(sections 8 &amp; 9)</w:t>
      </w:r>
      <w:r w:rsidR="00883204" w:rsidRPr="001E0ABA">
        <w:rPr>
          <w:rFonts w:ascii="Arial" w:hAnsi="Arial" w:cs="Arial"/>
          <w:b/>
          <w:iCs/>
        </w:rPr>
        <w:t xml:space="preserve"> to l</w:t>
      </w:r>
      <w:r w:rsidRPr="001E0ABA">
        <w:rPr>
          <w:rFonts w:ascii="Arial" w:hAnsi="Arial" w:cs="Arial"/>
          <w:b/>
          <w:iCs/>
        </w:rPr>
        <w:t>earning</w:t>
      </w:r>
      <w:r w:rsidR="00B30E07" w:rsidRPr="001E0ABA">
        <w:rPr>
          <w:rFonts w:ascii="Arial" w:hAnsi="Arial" w:cs="Arial"/>
          <w:b/>
          <w:iCs/>
        </w:rPr>
        <w:t xml:space="preserve"> and </w:t>
      </w:r>
      <w:r w:rsidR="00883204" w:rsidRPr="001E0ABA">
        <w:rPr>
          <w:rFonts w:ascii="Arial" w:hAnsi="Arial" w:cs="Arial"/>
          <w:b/>
          <w:iCs/>
        </w:rPr>
        <w:t>teaching m</w:t>
      </w:r>
      <w:r w:rsidR="00B30E07" w:rsidRPr="001E0ABA">
        <w:rPr>
          <w:rFonts w:ascii="Arial" w:hAnsi="Arial" w:cs="Arial"/>
          <w:b/>
          <w:iCs/>
        </w:rPr>
        <w:t>ethods (section12</w:t>
      </w:r>
      <w:r w:rsidRPr="001E0ABA">
        <w:rPr>
          <w:rFonts w:ascii="Arial" w:hAnsi="Arial" w:cs="Arial"/>
          <w:b/>
          <w:iCs/>
        </w:rPr>
        <w:t>) and m</w:t>
      </w:r>
      <w:r w:rsidR="00883204" w:rsidRPr="001E0ABA">
        <w:rPr>
          <w:rFonts w:ascii="Arial" w:hAnsi="Arial" w:cs="Arial"/>
          <w:b/>
          <w:iCs/>
        </w:rPr>
        <w:t>ethods of a</w:t>
      </w:r>
      <w:r w:rsidR="00B30E07" w:rsidRPr="001E0ABA">
        <w:rPr>
          <w:rFonts w:ascii="Arial" w:hAnsi="Arial" w:cs="Arial"/>
          <w:b/>
          <w:iCs/>
        </w:rPr>
        <w:t>ssessment (section 13</w:t>
      </w:r>
      <w:r w:rsidR="00EF4933" w:rsidRPr="001E0ABA">
        <w:rPr>
          <w:rFonts w:ascii="Arial" w:hAnsi="Arial" w:cs="Arial"/>
          <w:b/>
          <w:iCs/>
        </w:rPr>
        <w:t>)</w:t>
      </w:r>
    </w:p>
    <w:tbl>
      <w:tblPr>
        <w:tblStyle w:val="TableGrid"/>
        <w:tblW w:w="5000" w:type="pct"/>
        <w:tblLook w:val="04A0" w:firstRow="1" w:lastRow="0" w:firstColumn="1" w:lastColumn="0" w:noHBand="0" w:noVBand="1"/>
      </w:tblPr>
      <w:tblGrid>
        <w:gridCol w:w="3077"/>
        <w:gridCol w:w="822"/>
        <w:gridCol w:w="822"/>
        <w:gridCol w:w="822"/>
        <w:gridCol w:w="820"/>
        <w:gridCol w:w="820"/>
        <w:gridCol w:w="820"/>
        <w:gridCol w:w="820"/>
        <w:gridCol w:w="820"/>
        <w:gridCol w:w="813"/>
      </w:tblGrid>
      <w:tr w:rsidR="00043438" w:rsidRPr="00302082" w14:paraId="1A09570E" w14:textId="77777777" w:rsidTr="001E0ABA">
        <w:tc>
          <w:tcPr>
            <w:tcW w:w="1471" w:type="pct"/>
            <w:shd w:val="clear" w:color="auto" w:fill="D9D9D9" w:themeFill="background1" w:themeFillShade="D9"/>
          </w:tcPr>
          <w:p w14:paraId="4348CD73" w14:textId="77777777" w:rsidR="00043438" w:rsidRPr="00302082" w:rsidRDefault="00043438" w:rsidP="009668A9">
            <w:pPr>
              <w:spacing w:after="120"/>
              <w:ind w:left="33"/>
              <w:rPr>
                <w:rFonts w:ascii="Arial" w:hAnsi="Arial" w:cs="Arial"/>
                <w:b/>
              </w:rPr>
            </w:pPr>
            <w:r w:rsidRPr="00302082">
              <w:rPr>
                <w:rFonts w:ascii="Arial" w:hAnsi="Arial" w:cs="Arial"/>
                <w:b/>
              </w:rPr>
              <w:t>Module learning outcome</w:t>
            </w:r>
          </w:p>
        </w:tc>
        <w:tc>
          <w:tcPr>
            <w:tcW w:w="393" w:type="pct"/>
          </w:tcPr>
          <w:p w14:paraId="7535F819" w14:textId="77777777" w:rsidR="00043438" w:rsidRPr="00302082" w:rsidRDefault="00043438" w:rsidP="009668A9">
            <w:pPr>
              <w:spacing w:after="120"/>
              <w:rPr>
                <w:rFonts w:ascii="Arial" w:hAnsi="Arial" w:cs="Arial"/>
                <w:i/>
              </w:rPr>
            </w:pPr>
            <w:r w:rsidRPr="00302082">
              <w:rPr>
                <w:rFonts w:ascii="Arial" w:hAnsi="Arial" w:cs="Arial"/>
                <w:i/>
              </w:rPr>
              <w:t>8.1</w:t>
            </w:r>
          </w:p>
        </w:tc>
        <w:tc>
          <w:tcPr>
            <w:tcW w:w="393" w:type="pct"/>
          </w:tcPr>
          <w:p w14:paraId="327BD470" w14:textId="77777777" w:rsidR="00043438" w:rsidRPr="00302082" w:rsidRDefault="00043438" w:rsidP="009668A9">
            <w:pPr>
              <w:spacing w:after="120"/>
              <w:rPr>
                <w:rFonts w:ascii="Arial" w:hAnsi="Arial" w:cs="Arial"/>
                <w:i/>
              </w:rPr>
            </w:pPr>
            <w:r>
              <w:rPr>
                <w:rFonts w:ascii="Arial" w:hAnsi="Arial" w:cs="Arial"/>
                <w:i/>
              </w:rPr>
              <w:t>8.2</w:t>
            </w:r>
          </w:p>
        </w:tc>
        <w:tc>
          <w:tcPr>
            <w:tcW w:w="393" w:type="pct"/>
          </w:tcPr>
          <w:p w14:paraId="5391A22E" w14:textId="77777777" w:rsidR="00043438" w:rsidRPr="00302082" w:rsidRDefault="00043438" w:rsidP="009668A9">
            <w:pPr>
              <w:spacing w:after="120"/>
              <w:rPr>
                <w:rFonts w:ascii="Arial" w:hAnsi="Arial" w:cs="Arial"/>
                <w:i/>
              </w:rPr>
            </w:pPr>
            <w:r>
              <w:rPr>
                <w:rFonts w:ascii="Arial" w:hAnsi="Arial" w:cs="Arial"/>
                <w:i/>
              </w:rPr>
              <w:t>8.3</w:t>
            </w:r>
          </w:p>
        </w:tc>
        <w:tc>
          <w:tcPr>
            <w:tcW w:w="392" w:type="pct"/>
          </w:tcPr>
          <w:p w14:paraId="1507A238" w14:textId="77777777" w:rsidR="00043438" w:rsidRPr="00302082" w:rsidRDefault="00043438" w:rsidP="009668A9">
            <w:pPr>
              <w:spacing w:after="120"/>
              <w:rPr>
                <w:rFonts w:ascii="Arial" w:hAnsi="Arial" w:cs="Arial"/>
                <w:i/>
              </w:rPr>
            </w:pPr>
            <w:r>
              <w:rPr>
                <w:rFonts w:ascii="Arial" w:hAnsi="Arial" w:cs="Arial"/>
                <w:i/>
              </w:rPr>
              <w:t>8.4</w:t>
            </w:r>
          </w:p>
        </w:tc>
        <w:tc>
          <w:tcPr>
            <w:tcW w:w="392" w:type="pct"/>
          </w:tcPr>
          <w:p w14:paraId="1819C87B" w14:textId="77777777" w:rsidR="00043438" w:rsidRPr="00302082" w:rsidRDefault="00043438" w:rsidP="009668A9">
            <w:pPr>
              <w:spacing w:after="120"/>
              <w:rPr>
                <w:rFonts w:ascii="Arial" w:hAnsi="Arial" w:cs="Arial"/>
                <w:i/>
              </w:rPr>
            </w:pPr>
            <w:r w:rsidRPr="00302082">
              <w:rPr>
                <w:rFonts w:ascii="Arial" w:hAnsi="Arial" w:cs="Arial"/>
                <w:i/>
              </w:rPr>
              <w:t>9.1</w:t>
            </w:r>
          </w:p>
        </w:tc>
        <w:tc>
          <w:tcPr>
            <w:tcW w:w="392" w:type="pct"/>
          </w:tcPr>
          <w:p w14:paraId="302CC883" w14:textId="77777777" w:rsidR="00043438" w:rsidRPr="00302082" w:rsidRDefault="00043438" w:rsidP="009668A9">
            <w:pPr>
              <w:spacing w:after="120"/>
              <w:rPr>
                <w:rFonts w:ascii="Arial" w:hAnsi="Arial" w:cs="Arial"/>
                <w:i/>
              </w:rPr>
            </w:pPr>
            <w:r w:rsidRPr="00302082">
              <w:rPr>
                <w:rFonts w:ascii="Arial" w:hAnsi="Arial" w:cs="Arial"/>
                <w:i/>
              </w:rPr>
              <w:t>9.2</w:t>
            </w:r>
          </w:p>
        </w:tc>
        <w:tc>
          <w:tcPr>
            <w:tcW w:w="392" w:type="pct"/>
          </w:tcPr>
          <w:p w14:paraId="41151B69" w14:textId="77777777" w:rsidR="00043438" w:rsidRPr="00302082" w:rsidRDefault="00043438" w:rsidP="009668A9">
            <w:pPr>
              <w:spacing w:after="120"/>
              <w:rPr>
                <w:rFonts w:ascii="Arial" w:hAnsi="Arial" w:cs="Arial"/>
                <w:i/>
              </w:rPr>
            </w:pPr>
            <w:r w:rsidRPr="00302082">
              <w:rPr>
                <w:rFonts w:ascii="Arial" w:hAnsi="Arial" w:cs="Arial"/>
                <w:i/>
              </w:rPr>
              <w:t>9.3</w:t>
            </w:r>
          </w:p>
        </w:tc>
        <w:tc>
          <w:tcPr>
            <w:tcW w:w="392" w:type="pct"/>
          </w:tcPr>
          <w:p w14:paraId="61C97278" w14:textId="77777777" w:rsidR="00043438" w:rsidRPr="00302082" w:rsidRDefault="00043438" w:rsidP="009668A9">
            <w:pPr>
              <w:spacing w:after="120"/>
              <w:rPr>
                <w:rFonts w:ascii="Arial" w:hAnsi="Arial" w:cs="Arial"/>
                <w:i/>
              </w:rPr>
            </w:pPr>
            <w:r w:rsidRPr="00302082">
              <w:rPr>
                <w:rFonts w:ascii="Arial" w:hAnsi="Arial" w:cs="Arial"/>
                <w:i/>
              </w:rPr>
              <w:t>9.4</w:t>
            </w:r>
          </w:p>
        </w:tc>
        <w:tc>
          <w:tcPr>
            <w:tcW w:w="389" w:type="pct"/>
          </w:tcPr>
          <w:p w14:paraId="083951F2" w14:textId="77777777" w:rsidR="00043438" w:rsidRPr="00302082" w:rsidRDefault="00043438" w:rsidP="009668A9">
            <w:pPr>
              <w:spacing w:after="120"/>
              <w:rPr>
                <w:rFonts w:ascii="Arial" w:hAnsi="Arial" w:cs="Arial"/>
                <w:i/>
              </w:rPr>
            </w:pPr>
            <w:r>
              <w:rPr>
                <w:rFonts w:ascii="Arial" w:hAnsi="Arial" w:cs="Arial"/>
                <w:i/>
              </w:rPr>
              <w:t>9.5</w:t>
            </w:r>
          </w:p>
        </w:tc>
      </w:tr>
      <w:tr w:rsidR="00043438" w:rsidRPr="00302082" w14:paraId="01D03B26" w14:textId="77777777" w:rsidTr="001E0ABA">
        <w:tc>
          <w:tcPr>
            <w:tcW w:w="1471" w:type="pct"/>
            <w:shd w:val="clear" w:color="auto" w:fill="D9D9D9" w:themeFill="background1" w:themeFillShade="D9"/>
          </w:tcPr>
          <w:p w14:paraId="735D7904" w14:textId="77777777" w:rsidR="00043438" w:rsidRPr="002C2147" w:rsidRDefault="00043438" w:rsidP="009668A9">
            <w:pPr>
              <w:spacing w:after="120"/>
              <w:ind w:right="62"/>
              <w:rPr>
                <w:rFonts w:ascii="Arial" w:hAnsi="Arial" w:cs="Arial"/>
                <w:b/>
                <w:sz w:val="20"/>
              </w:rPr>
            </w:pPr>
            <w:r w:rsidRPr="002C2147">
              <w:rPr>
                <w:rFonts w:ascii="Arial" w:hAnsi="Arial" w:cs="Arial"/>
                <w:b/>
                <w:sz w:val="20"/>
              </w:rPr>
              <w:t>Learning/ teaching method</w:t>
            </w:r>
          </w:p>
        </w:tc>
        <w:tc>
          <w:tcPr>
            <w:tcW w:w="393" w:type="pct"/>
          </w:tcPr>
          <w:p w14:paraId="52268D89" w14:textId="77777777" w:rsidR="00043438" w:rsidRPr="00302082" w:rsidRDefault="00043438" w:rsidP="009668A9">
            <w:pPr>
              <w:spacing w:after="120"/>
              <w:rPr>
                <w:rFonts w:ascii="Arial" w:hAnsi="Arial" w:cs="Arial"/>
                <w:b/>
              </w:rPr>
            </w:pPr>
          </w:p>
        </w:tc>
        <w:tc>
          <w:tcPr>
            <w:tcW w:w="393" w:type="pct"/>
          </w:tcPr>
          <w:p w14:paraId="2C10A088" w14:textId="77777777" w:rsidR="00043438" w:rsidRPr="00302082" w:rsidRDefault="00043438" w:rsidP="009668A9">
            <w:pPr>
              <w:spacing w:after="120"/>
              <w:rPr>
                <w:rFonts w:ascii="Arial" w:hAnsi="Arial" w:cs="Arial"/>
                <w:b/>
              </w:rPr>
            </w:pPr>
          </w:p>
        </w:tc>
        <w:tc>
          <w:tcPr>
            <w:tcW w:w="393" w:type="pct"/>
          </w:tcPr>
          <w:p w14:paraId="14EB3A21" w14:textId="77777777" w:rsidR="00043438" w:rsidRPr="00302082" w:rsidRDefault="00043438" w:rsidP="009668A9">
            <w:pPr>
              <w:spacing w:after="120"/>
              <w:rPr>
                <w:rFonts w:ascii="Arial" w:hAnsi="Arial" w:cs="Arial"/>
                <w:b/>
              </w:rPr>
            </w:pPr>
          </w:p>
        </w:tc>
        <w:tc>
          <w:tcPr>
            <w:tcW w:w="392" w:type="pct"/>
          </w:tcPr>
          <w:p w14:paraId="1F21CAB9" w14:textId="77777777" w:rsidR="00043438" w:rsidRPr="00302082" w:rsidRDefault="00043438" w:rsidP="009668A9">
            <w:pPr>
              <w:spacing w:after="120"/>
              <w:rPr>
                <w:rFonts w:ascii="Arial" w:hAnsi="Arial" w:cs="Arial"/>
                <w:b/>
              </w:rPr>
            </w:pPr>
          </w:p>
        </w:tc>
        <w:tc>
          <w:tcPr>
            <w:tcW w:w="392" w:type="pct"/>
          </w:tcPr>
          <w:p w14:paraId="1539C236" w14:textId="77777777" w:rsidR="00043438" w:rsidRPr="00302082" w:rsidRDefault="00043438" w:rsidP="009668A9">
            <w:pPr>
              <w:spacing w:after="120"/>
              <w:rPr>
                <w:rFonts w:ascii="Arial" w:hAnsi="Arial" w:cs="Arial"/>
                <w:b/>
              </w:rPr>
            </w:pPr>
          </w:p>
        </w:tc>
        <w:tc>
          <w:tcPr>
            <w:tcW w:w="392" w:type="pct"/>
          </w:tcPr>
          <w:p w14:paraId="63DC4D2F" w14:textId="77777777" w:rsidR="00043438" w:rsidRPr="00302082" w:rsidRDefault="00043438" w:rsidP="009668A9">
            <w:pPr>
              <w:spacing w:after="120"/>
              <w:rPr>
                <w:rFonts w:ascii="Arial" w:hAnsi="Arial" w:cs="Arial"/>
                <w:b/>
              </w:rPr>
            </w:pPr>
          </w:p>
        </w:tc>
        <w:tc>
          <w:tcPr>
            <w:tcW w:w="392" w:type="pct"/>
          </w:tcPr>
          <w:p w14:paraId="1589ED6D" w14:textId="77777777" w:rsidR="00043438" w:rsidRPr="00302082" w:rsidRDefault="00043438" w:rsidP="009668A9">
            <w:pPr>
              <w:spacing w:after="120"/>
              <w:rPr>
                <w:rFonts w:ascii="Arial" w:hAnsi="Arial" w:cs="Arial"/>
                <w:b/>
              </w:rPr>
            </w:pPr>
          </w:p>
        </w:tc>
        <w:tc>
          <w:tcPr>
            <w:tcW w:w="392" w:type="pct"/>
          </w:tcPr>
          <w:p w14:paraId="676630E8" w14:textId="77777777" w:rsidR="00043438" w:rsidRPr="00302082" w:rsidRDefault="00043438" w:rsidP="009668A9">
            <w:pPr>
              <w:spacing w:after="120"/>
              <w:rPr>
                <w:rFonts w:ascii="Arial" w:hAnsi="Arial" w:cs="Arial"/>
                <w:b/>
              </w:rPr>
            </w:pPr>
          </w:p>
        </w:tc>
        <w:tc>
          <w:tcPr>
            <w:tcW w:w="389" w:type="pct"/>
          </w:tcPr>
          <w:p w14:paraId="566F2AF7" w14:textId="77777777" w:rsidR="00043438" w:rsidRPr="00302082" w:rsidRDefault="00043438" w:rsidP="009668A9">
            <w:pPr>
              <w:spacing w:after="120"/>
              <w:rPr>
                <w:rFonts w:ascii="Arial" w:hAnsi="Arial" w:cs="Arial"/>
                <w:b/>
              </w:rPr>
            </w:pPr>
          </w:p>
        </w:tc>
      </w:tr>
      <w:tr w:rsidR="00043438" w14:paraId="0097D4CC" w14:textId="77777777" w:rsidTr="001E0ABA">
        <w:tc>
          <w:tcPr>
            <w:tcW w:w="1471" w:type="pct"/>
          </w:tcPr>
          <w:p w14:paraId="2C79C61F" w14:textId="77777777" w:rsidR="00043438" w:rsidRPr="004165EE" w:rsidRDefault="00043438" w:rsidP="009668A9">
            <w:pPr>
              <w:spacing w:before="60" w:after="60"/>
              <w:ind w:right="-330"/>
              <w:rPr>
                <w:rFonts w:ascii="Arial" w:hAnsi="Arial" w:cs="Arial"/>
              </w:rPr>
            </w:pPr>
            <w:r w:rsidRPr="004165EE">
              <w:rPr>
                <w:rFonts w:ascii="Arial" w:hAnsi="Arial" w:cs="Arial"/>
              </w:rPr>
              <w:t>Lectures</w:t>
            </w:r>
          </w:p>
        </w:tc>
        <w:tc>
          <w:tcPr>
            <w:tcW w:w="393" w:type="pct"/>
          </w:tcPr>
          <w:p w14:paraId="12F14B13" w14:textId="1D51DE1D" w:rsidR="00043438" w:rsidRPr="00043438" w:rsidRDefault="00043438" w:rsidP="009668A9">
            <w:pPr>
              <w:spacing w:after="120"/>
              <w:jc w:val="center"/>
              <w:rPr>
                <w:rFonts w:ascii="Arial" w:hAnsi="Arial" w:cs="Arial"/>
                <w:b/>
              </w:rPr>
            </w:pPr>
            <w:r w:rsidRPr="00043438">
              <w:rPr>
                <w:rFonts w:ascii="Arial" w:hAnsi="Arial" w:cs="Arial"/>
                <w:b/>
              </w:rPr>
              <w:t>X</w:t>
            </w:r>
          </w:p>
        </w:tc>
        <w:tc>
          <w:tcPr>
            <w:tcW w:w="393" w:type="pct"/>
          </w:tcPr>
          <w:p w14:paraId="4DD9E2FB" w14:textId="35F8A126" w:rsidR="00043438" w:rsidRPr="00043438" w:rsidRDefault="00043438" w:rsidP="009668A9">
            <w:pPr>
              <w:spacing w:after="120"/>
              <w:jc w:val="center"/>
              <w:rPr>
                <w:rFonts w:ascii="Arial" w:hAnsi="Arial" w:cs="Arial"/>
                <w:b/>
              </w:rPr>
            </w:pPr>
            <w:r w:rsidRPr="00043438">
              <w:rPr>
                <w:rFonts w:ascii="Arial" w:hAnsi="Arial" w:cs="Arial"/>
                <w:b/>
              </w:rPr>
              <w:t>X</w:t>
            </w:r>
          </w:p>
        </w:tc>
        <w:tc>
          <w:tcPr>
            <w:tcW w:w="393" w:type="pct"/>
          </w:tcPr>
          <w:p w14:paraId="3AE5912C" w14:textId="1B35B0E0" w:rsidR="00043438" w:rsidRPr="00043438" w:rsidRDefault="00043438" w:rsidP="009668A9">
            <w:pPr>
              <w:spacing w:after="120"/>
              <w:jc w:val="center"/>
              <w:rPr>
                <w:rFonts w:ascii="Arial" w:hAnsi="Arial" w:cs="Arial"/>
                <w:b/>
              </w:rPr>
            </w:pPr>
            <w:r w:rsidRPr="00043438">
              <w:rPr>
                <w:rFonts w:ascii="Arial" w:hAnsi="Arial" w:cs="Arial"/>
                <w:b/>
              </w:rPr>
              <w:t>X</w:t>
            </w:r>
          </w:p>
        </w:tc>
        <w:tc>
          <w:tcPr>
            <w:tcW w:w="392" w:type="pct"/>
          </w:tcPr>
          <w:p w14:paraId="13FF2499" w14:textId="182C85D6" w:rsidR="00043438" w:rsidRPr="00043438" w:rsidRDefault="00043438" w:rsidP="009668A9">
            <w:pPr>
              <w:spacing w:after="120"/>
              <w:jc w:val="center"/>
              <w:rPr>
                <w:rFonts w:ascii="Arial" w:hAnsi="Arial" w:cs="Arial"/>
                <w:b/>
              </w:rPr>
            </w:pPr>
            <w:r w:rsidRPr="00043438">
              <w:rPr>
                <w:rFonts w:ascii="Arial" w:hAnsi="Arial" w:cs="Arial"/>
                <w:b/>
              </w:rPr>
              <w:t>X</w:t>
            </w:r>
          </w:p>
        </w:tc>
        <w:tc>
          <w:tcPr>
            <w:tcW w:w="392" w:type="pct"/>
          </w:tcPr>
          <w:p w14:paraId="2C806120" w14:textId="6CCDEFE9" w:rsidR="00043438" w:rsidRPr="00043438" w:rsidRDefault="00043438" w:rsidP="009668A9">
            <w:pPr>
              <w:jc w:val="center"/>
              <w:rPr>
                <w:b/>
              </w:rPr>
            </w:pPr>
            <w:r w:rsidRPr="00043438">
              <w:rPr>
                <w:b/>
              </w:rPr>
              <w:t>X</w:t>
            </w:r>
          </w:p>
        </w:tc>
        <w:tc>
          <w:tcPr>
            <w:tcW w:w="392" w:type="pct"/>
          </w:tcPr>
          <w:p w14:paraId="541ACD55" w14:textId="2D6170CF" w:rsidR="00043438" w:rsidRPr="00043438" w:rsidRDefault="00043438" w:rsidP="009668A9">
            <w:pPr>
              <w:jc w:val="center"/>
              <w:rPr>
                <w:b/>
              </w:rPr>
            </w:pPr>
            <w:r w:rsidRPr="00043438">
              <w:rPr>
                <w:b/>
              </w:rPr>
              <w:t>X</w:t>
            </w:r>
          </w:p>
        </w:tc>
        <w:tc>
          <w:tcPr>
            <w:tcW w:w="392" w:type="pct"/>
          </w:tcPr>
          <w:p w14:paraId="23442560" w14:textId="77777777" w:rsidR="00043438" w:rsidRPr="00043438" w:rsidRDefault="00043438" w:rsidP="009668A9">
            <w:pPr>
              <w:jc w:val="center"/>
              <w:rPr>
                <w:b/>
              </w:rPr>
            </w:pPr>
          </w:p>
        </w:tc>
        <w:tc>
          <w:tcPr>
            <w:tcW w:w="392" w:type="pct"/>
          </w:tcPr>
          <w:p w14:paraId="085A9225" w14:textId="77777777" w:rsidR="00043438" w:rsidRPr="00043438" w:rsidRDefault="00043438" w:rsidP="009668A9">
            <w:pPr>
              <w:jc w:val="center"/>
              <w:rPr>
                <w:b/>
              </w:rPr>
            </w:pPr>
          </w:p>
        </w:tc>
        <w:tc>
          <w:tcPr>
            <w:tcW w:w="389" w:type="pct"/>
          </w:tcPr>
          <w:p w14:paraId="15A546BF" w14:textId="77777777" w:rsidR="00043438" w:rsidRPr="00043438" w:rsidRDefault="00043438" w:rsidP="009668A9">
            <w:pPr>
              <w:jc w:val="center"/>
              <w:rPr>
                <w:b/>
              </w:rPr>
            </w:pPr>
          </w:p>
        </w:tc>
      </w:tr>
      <w:tr w:rsidR="00043438" w14:paraId="2CBFA38E" w14:textId="77777777" w:rsidTr="001E0ABA">
        <w:tc>
          <w:tcPr>
            <w:tcW w:w="1471" w:type="pct"/>
          </w:tcPr>
          <w:p w14:paraId="5BCB4D8E" w14:textId="77777777" w:rsidR="00043438" w:rsidRPr="004165EE" w:rsidRDefault="00043438" w:rsidP="009668A9">
            <w:pPr>
              <w:spacing w:before="60" w:after="60"/>
              <w:ind w:right="-330"/>
              <w:rPr>
                <w:rFonts w:ascii="Arial" w:hAnsi="Arial" w:cs="Arial"/>
              </w:rPr>
            </w:pPr>
            <w:r w:rsidRPr="004165EE">
              <w:rPr>
                <w:rFonts w:ascii="Arial" w:hAnsi="Arial" w:cs="Arial"/>
              </w:rPr>
              <w:t>Seminars</w:t>
            </w:r>
          </w:p>
        </w:tc>
        <w:tc>
          <w:tcPr>
            <w:tcW w:w="393" w:type="pct"/>
          </w:tcPr>
          <w:p w14:paraId="27430951" w14:textId="4D8FC888" w:rsidR="00043438" w:rsidRPr="00043438" w:rsidRDefault="00043438" w:rsidP="009668A9">
            <w:pPr>
              <w:jc w:val="center"/>
              <w:rPr>
                <w:b/>
              </w:rPr>
            </w:pPr>
            <w:r>
              <w:rPr>
                <w:b/>
              </w:rPr>
              <w:t>X</w:t>
            </w:r>
          </w:p>
        </w:tc>
        <w:tc>
          <w:tcPr>
            <w:tcW w:w="393" w:type="pct"/>
          </w:tcPr>
          <w:p w14:paraId="51C9427D" w14:textId="61A617D6" w:rsidR="00043438" w:rsidRPr="00043438" w:rsidRDefault="00043438" w:rsidP="009668A9">
            <w:pPr>
              <w:jc w:val="center"/>
              <w:rPr>
                <w:b/>
              </w:rPr>
            </w:pPr>
            <w:r>
              <w:rPr>
                <w:b/>
              </w:rPr>
              <w:t>X</w:t>
            </w:r>
          </w:p>
        </w:tc>
        <w:tc>
          <w:tcPr>
            <w:tcW w:w="393" w:type="pct"/>
          </w:tcPr>
          <w:p w14:paraId="31089BFD" w14:textId="4B5CD41D" w:rsidR="00043438" w:rsidRPr="00043438" w:rsidRDefault="00043438" w:rsidP="009668A9">
            <w:pPr>
              <w:jc w:val="center"/>
              <w:rPr>
                <w:b/>
              </w:rPr>
            </w:pPr>
            <w:r>
              <w:rPr>
                <w:b/>
              </w:rPr>
              <w:t>X</w:t>
            </w:r>
          </w:p>
        </w:tc>
        <w:tc>
          <w:tcPr>
            <w:tcW w:w="392" w:type="pct"/>
          </w:tcPr>
          <w:p w14:paraId="325505F0" w14:textId="6E9FFE04" w:rsidR="00043438" w:rsidRPr="00043438" w:rsidRDefault="00043438" w:rsidP="009668A9">
            <w:pPr>
              <w:jc w:val="center"/>
              <w:rPr>
                <w:b/>
              </w:rPr>
            </w:pPr>
            <w:r>
              <w:rPr>
                <w:b/>
              </w:rPr>
              <w:t>X</w:t>
            </w:r>
          </w:p>
        </w:tc>
        <w:tc>
          <w:tcPr>
            <w:tcW w:w="392" w:type="pct"/>
          </w:tcPr>
          <w:p w14:paraId="3DAF4A52" w14:textId="7E683893" w:rsidR="00043438" w:rsidRPr="00043438" w:rsidRDefault="00043438" w:rsidP="009668A9">
            <w:pPr>
              <w:jc w:val="center"/>
              <w:rPr>
                <w:b/>
              </w:rPr>
            </w:pPr>
            <w:r>
              <w:rPr>
                <w:b/>
              </w:rPr>
              <w:t>X</w:t>
            </w:r>
          </w:p>
        </w:tc>
        <w:tc>
          <w:tcPr>
            <w:tcW w:w="392" w:type="pct"/>
          </w:tcPr>
          <w:p w14:paraId="08C306AF" w14:textId="1A85F3EF" w:rsidR="00043438" w:rsidRPr="00043438" w:rsidRDefault="00043438" w:rsidP="009668A9">
            <w:pPr>
              <w:jc w:val="center"/>
              <w:rPr>
                <w:b/>
              </w:rPr>
            </w:pPr>
            <w:r>
              <w:rPr>
                <w:b/>
              </w:rPr>
              <w:t>X</w:t>
            </w:r>
          </w:p>
        </w:tc>
        <w:tc>
          <w:tcPr>
            <w:tcW w:w="392" w:type="pct"/>
          </w:tcPr>
          <w:p w14:paraId="3CE4185A" w14:textId="427C0303" w:rsidR="00043438" w:rsidRPr="00043438" w:rsidRDefault="00043438" w:rsidP="009668A9">
            <w:pPr>
              <w:jc w:val="center"/>
              <w:rPr>
                <w:b/>
              </w:rPr>
            </w:pPr>
            <w:r>
              <w:rPr>
                <w:b/>
              </w:rPr>
              <w:t>X</w:t>
            </w:r>
          </w:p>
        </w:tc>
        <w:tc>
          <w:tcPr>
            <w:tcW w:w="392" w:type="pct"/>
          </w:tcPr>
          <w:p w14:paraId="1587180E" w14:textId="06EDA8CA" w:rsidR="00043438" w:rsidRPr="00043438" w:rsidRDefault="00043438" w:rsidP="009668A9">
            <w:pPr>
              <w:jc w:val="center"/>
              <w:rPr>
                <w:b/>
              </w:rPr>
            </w:pPr>
          </w:p>
        </w:tc>
        <w:tc>
          <w:tcPr>
            <w:tcW w:w="389" w:type="pct"/>
          </w:tcPr>
          <w:p w14:paraId="7AB27F04" w14:textId="3FBAB5E5" w:rsidR="00043438" w:rsidRPr="00043438" w:rsidRDefault="00043438" w:rsidP="009668A9">
            <w:pPr>
              <w:jc w:val="center"/>
              <w:rPr>
                <w:b/>
              </w:rPr>
            </w:pPr>
            <w:r>
              <w:rPr>
                <w:b/>
              </w:rPr>
              <w:t>X</w:t>
            </w:r>
          </w:p>
        </w:tc>
      </w:tr>
      <w:tr w:rsidR="00043438" w14:paraId="1304AE2D" w14:textId="77777777" w:rsidTr="001E0ABA">
        <w:tc>
          <w:tcPr>
            <w:tcW w:w="1471" w:type="pct"/>
          </w:tcPr>
          <w:p w14:paraId="4EF25607" w14:textId="77777777" w:rsidR="00043438" w:rsidRPr="004165EE" w:rsidRDefault="00043438" w:rsidP="009668A9">
            <w:pPr>
              <w:spacing w:before="60" w:after="60"/>
              <w:ind w:right="-330"/>
              <w:rPr>
                <w:rFonts w:ascii="Arial" w:hAnsi="Arial" w:cs="Arial"/>
              </w:rPr>
            </w:pPr>
            <w:r w:rsidRPr="004165EE">
              <w:rPr>
                <w:rFonts w:ascii="Arial" w:hAnsi="Arial" w:cs="Arial"/>
              </w:rPr>
              <w:t>Independent study</w:t>
            </w:r>
          </w:p>
        </w:tc>
        <w:tc>
          <w:tcPr>
            <w:tcW w:w="393" w:type="pct"/>
          </w:tcPr>
          <w:p w14:paraId="0EEA36F5" w14:textId="4896B9E0" w:rsidR="00043438" w:rsidRPr="00043438" w:rsidRDefault="00043438" w:rsidP="009668A9">
            <w:pPr>
              <w:jc w:val="center"/>
              <w:rPr>
                <w:b/>
              </w:rPr>
            </w:pPr>
            <w:r>
              <w:rPr>
                <w:b/>
              </w:rPr>
              <w:t>X</w:t>
            </w:r>
          </w:p>
        </w:tc>
        <w:tc>
          <w:tcPr>
            <w:tcW w:w="393" w:type="pct"/>
          </w:tcPr>
          <w:p w14:paraId="4A4B173D" w14:textId="3981941B" w:rsidR="00043438" w:rsidRPr="00043438" w:rsidRDefault="00043438" w:rsidP="009668A9">
            <w:pPr>
              <w:jc w:val="center"/>
              <w:rPr>
                <w:b/>
              </w:rPr>
            </w:pPr>
            <w:r>
              <w:rPr>
                <w:b/>
              </w:rPr>
              <w:t>X</w:t>
            </w:r>
          </w:p>
        </w:tc>
        <w:tc>
          <w:tcPr>
            <w:tcW w:w="393" w:type="pct"/>
          </w:tcPr>
          <w:p w14:paraId="3DC76EE1" w14:textId="5BE77D19" w:rsidR="00043438" w:rsidRPr="00043438" w:rsidRDefault="00043438" w:rsidP="009668A9">
            <w:pPr>
              <w:jc w:val="center"/>
              <w:rPr>
                <w:b/>
              </w:rPr>
            </w:pPr>
            <w:r>
              <w:rPr>
                <w:b/>
              </w:rPr>
              <w:t>X</w:t>
            </w:r>
          </w:p>
        </w:tc>
        <w:tc>
          <w:tcPr>
            <w:tcW w:w="392" w:type="pct"/>
          </w:tcPr>
          <w:p w14:paraId="26F580E9" w14:textId="230A938E" w:rsidR="00043438" w:rsidRPr="00043438" w:rsidRDefault="00043438" w:rsidP="009668A9">
            <w:pPr>
              <w:jc w:val="center"/>
              <w:rPr>
                <w:b/>
              </w:rPr>
            </w:pPr>
            <w:r>
              <w:rPr>
                <w:b/>
              </w:rPr>
              <w:t>X</w:t>
            </w:r>
          </w:p>
        </w:tc>
        <w:tc>
          <w:tcPr>
            <w:tcW w:w="392" w:type="pct"/>
          </w:tcPr>
          <w:p w14:paraId="66A573CE" w14:textId="632A4B14" w:rsidR="00043438" w:rsidRPr="00043438" w:rsidRDefault="00043438" w:rsidP="009668A9">
            <w:pPr>
              <w:jc w:val="center"/>
              <w:rPr>
                <w:b/>
              </w:rPr>
            </w:pPr>
            <w:r>
              <w:rPr>
                <w:b/>
              </w:rPr>
              <w:t>X</w:t>
            </w:r>
          </w:p>
        </w:tc>
        <w:tc>
          <w:tcPr>
            <w:tcW w:w="392" w:type="pct"/>
          </w:tcPr>
          <w:p w14:paraId="74589F71" w14:textId="15DDF681" w:rsidR="00043438" w:rsidRPr="00043438" w:rsidRDefault="00043438" w:rsidP="009668A9">
            <w:pPr>
              <w:jc w:val="center"/>
              <w:rPr>
                <w:b/>
              </w:rPr>
            </w:pPr>
            <w:r>
              <w:rPr>
                <w:b/>
              </w:rPr>
              <w:t>X</w:t>
            </w:r>
          </w:p>
        </w:tc>
        <w:tc>
          <w:tcPr>
            <w:tcW w:w="392" w:type="pct"/>
          </w:tcPr>
          <w:p w14:paraId="06E9AAB0" w14:textId="1EDD426C" w:rsidR="00043438" w:rsidRPr="00043438" w:rsidRDefault="00B27677" w:rsidP="009668A9">
            <w:pPr>
              <w:jc w:val="center"/>
              <w:rPr>
                <w:b/>
              </w:rPr>
            </w:pPr>
            <w:r>
              <w:rPr>
                <w:b/>
              </w:rPr>
              <w:t>X</w:t>
            </w:r>
          </w:p>
        </w:tc>
        <w:tc>
          <w:tcPr>
            <w:tcW w:w="392" w:type="pct"/>
          </w:tcPr>
          <w:p w14:paraId="4D45E67F" w14:textId="167A3E49" w:rsidR="00043438" w:rsidRPr="00043438" w:rsidRDefault="00043438" w:rsidP="009668A9">
            <w:pPr>
              <w:jc w:val="center"/>
              <w:rPr>
                <w:b/>
              </w:rPr>
            </w:pPr>
            <w:r>
              <w:rPr>
                <w:b/>
              </w:rPr>
              <w:t>X</w:t>
            </w:r>
          </w:p>
        </w:tc>
        <w:tc>
          <w:tcPr>
            <w:tcW w:w="389" w:type="pct"/>
          </w:tcPr>
          <w:p w14:paraId="0DA877B2" w14:textId="6EBB7555" w:rsidR="00043438" w:rsidRPr="00043438" w:rsidRDefault="00B27677" w:rsidP="009668A9">
            <w:pPr>
              <w:jc w:val="center"/>
              <w:rPr>
                <w:b/>
              </w:rPr>
            </w:pPr>
            <w:r>
              <w:rPr>
                <w:b/>
              </w:rPr>
              <w:t xml:space="preserve"> X</w:t>
            </w:r>
          </w:p>
        </w:tc>
      </w:tr>
      <w:tr w:rsidR="00043438" w:rsidRPr="00302082" w14:paraId="361E842A" w14:textId="77777777" w:rsidTr="001E0ABA">
        <w:tc>
          <w:tcPr>
            <w:tcW w:w="1471" w:type="pct"/>
            <w:shd w:val="clear" w:color="auto" w:fill="D9D9D9" w:themeFill="background1" w:themeFillShade="D9"/>
          </w:tcPr>
          <w:p w14:paraId="359AA4E7" w14:textId="77777777" w:rsidR="00043438" w:rsidRPr="004165EE" w:rsidRDefault="00043438" w:rsidP="009668A9">
            <w:pPr>
              <w:spacing w:after="120"/>
              <w:rPr>
                <w:rFonts w:ascii="Arial" w:hAnsi="Arial" w:cs="Arial"/>
                <w:b/>
              </w:rPr>
            </w:pPr>
            <w:r w:rsidRPr="004165EE">
              <w:rPr>
                <w:rFonts w:ascii="Arial" w:hAnsi="Arial" w:cs="Arial"/>
                <w:b/>
              </w:rPr>
              <w:lastRenderedPageBreak/>
              <w:t>Assessment method</w:t>
            </w:r>
          </w:p>
        </w:tc>
        <w:tc>
          <w:tcPr>
            <w:tcW w:w="393" w:type="pct"/>
          </w:tcPr>
          <w:p w14:paraId="22DBF6CF" w14:textId="77777777" w:rsidR="00043438" w:rsidRPr="00043438" w:rsidRDefault="00043438" w:rsidP="009668A9">
            <w:pPr>
              <w:spacing w:after="120"/>
              <w:jc w:val="center"/>
              <w:rPr>
                <w:rFonts w:ascii="Arial" w:hAnsi="Arial" w:cs="Arial"/>
                <w:b/>
              </w:rPr>
            </w:pPr>
          </w:p>
        </w:tc>
        <w:tc>
          <w:tcPr>
            <w:tcW w:w="393" w:type="pct"/>
          </w:tcPr>
          <w:p w14:paraId="6B9822D0" w14:textId="77777777" w:rsidR="00043438" w:rsidRPr="00043438" w:rsidRDefault="00043438" w:rsidP="009668A9">
            <w:pPr>
              <w:spacing w:after="120"/>
              <w:jc w:val="center"/>
              <w:rPr>
                <w:rFonts w:ascii="Arial" w:hAnsi="Arial" w:cs="Arial"/>
                <w:b/>
              </w:rPr>
            </w:pPr>
          </w:p>
        </w:tc>
        <w:tc>
          <w:tcPr>
            <w:tcW w:w="393" w:type="pct"/>
          </w:tcPr>
          <w:p w14:paraId="467C6792" w14:textId="77777777" w:rsidR="00043438" w:rsidRPr="00043438" w:rsidRDefault="00043438" w:rsidP="009668A9">
            <w:pPr>
              <w:spacing w:after="120"/>
              <w:jc w:val="center"/>
              <w:rPr>
                <w:rFonts w:ascii="Arial" w:hAnsi="Arial" w:cs="Arial"/>
                <w:b/>
              </w:rPr>
            </w:pPr>
          </w:p>
        </w:tc>
        <w:tc>
          <w:tcPr>
            <w:tcW w:w="392" w:type="pct"/>
          </w:tcPr>
          <w:p w14:paraId="2D9E15FF" w14:textId="77777777" w:rsidR="00043438" w:rsidRPr="00043438" w:rsidRDefault="00043438" w:rsidP="009668A9">
            <w:pPr>
              <w:spacing w:after="120"/>
              <w:jc w:val="center"/>
              <w:rPr>
                <w:rFonts w:ascii="Arial" w:hAnsi="Arial" w:cs="Arial"/>
                <w:b/>
              </w:rPr>
            </w:pPr>
          </w:p>
        </w:tc>
        <w:tc>
          <w:tcPr>
            <w:tcW w:w="392" w:type="pct"/>
          </w:tcPr>
          <w:p w14:paraId="3E86B6B7" w14:textId="77777777" w:rsidR="00043438" w:rsidRPr="00043438" w:rsidRDefault="00043438" w:rsidP="009668A9">
            <w:pPr>
              <w:spacing w:after="120"/>
              <w:jc w:val="center"/>
              <w:rPr>
                <w:rFonts w:ascii="Arial" w:hAnsi="Arial" w:cs="Arial"/>
                <w:b/>
              </w:rPr>
            </w:pPr>
          </w:p>
        </w:tc>
        <w:tc>
          <w:tcPr>
            <w:tcW w:w="392" w:type="pct"/>
          </w:tcPr>
          <w:p w14:paraId="511C5602" w14:textId="77777777" w:rsidR="00043438" w:rsidRPr="00043438" w:rsidRDefault="00043438" w:rsidP="009668A9">
            <w:pPr>
              <w:spacing w:after="120"/>
              <w:jc w:val="center"/>
              <w:rPr>
                <w:rFonts w:ascii="Arial" w:hAnsi="Arial" w:cs="Arial"/>
                <w:b/>
              </w:rPr>
            </w:pPr>
          </w:p>
        </w:tc>
        <w:tc>
          <w:tcPr>
            <w:tcW w:w="392" w:type="pct"/>
          </w:tcPr>
          <w:p w14:paraId="471C6829" w14:textId="77777777" w:rsidR="00043438" w:rsidRPr="00043438" w:rsidRDefault="00043438" w:rsidP="009668A9">
            <w:pPr>
              <w:spacing w:after="120"/>
              <w:jc w:val="center"/>
              <w:rPr>
                <w:rFonts w:ascii="Arial" w:hAnsi="Arial" w:cs="Arial"/>
                <w:b/>
              </w:rPr>
            </w:pPr>
          </w:p>
        </w:tc>
        <w:tc>
          <w:tcPr>
            <w:tcW w:w="392" w:type="pct"/>
          </w:tcPr>
          <w:p w14:paraId="27D4DA24" w14:textId="77777777" w:rsidR="00043438" w:rsidRPr="00043438" w:rsidRDefault="00043438" w:rsidP="009668A9">
            <w:pPr>
              <w:jc w:val="center"/>
              <w:rPr>
                <w:b/>
              </w:rPr>
            </w:pPr>
          </w:p>
        </w:tc>
        <w:tc>
          <w:tcPr>
            <w:tcW w:w="389" w:type="pct"/>
          </w:tcPr>
          <w:p w14:paraId="2BC16A7A" w14:textId="77777777" w:rsidR="00043438" w:rsidRPr="00043438" w:rsidRDefault="00043438" w:rsidP="009668A9">
            <w:pPr>
              <w:spacing w:after="120"/>
              <w:jc w:val="center"/>
              <w:rPr>
                <w:rFonts w:ascii="Arial" w:hAnsi="Arial" w:cs="Arial"/>
                <w:b/>
              </w:rPr>
            </w:pPr>
          </w:p>
        </w:tc>
      </w:tr>
      <w:tr w:rsidR="00043438" w14:paraId="67A9226D" w14:textId="77777777" w:rsidTr="001E0ABA">
        <w:tc>
          <w:tcPr>
            <w:tcW w:w="1471" w:type="pct"/>
          </w:tcPr>
          <w:p w14:paraId="4BC121CA" w14:textId="1BFD7ED0" w:rsidR="00043438" w:rsidRPr="004165EE" w:rsidRDefault="0088670A" w:rsidP="009668A9">
            <w:pPr>
              <w:spacing w:after="120"/>
              <w:rPr>
                <w:rFonts w:ascii="Arial" w:hAnsi="Arial" w:cs="Arial"/>
              </w:rPr>
            </w:pPr>
            <w:r>
              <w:rPr>
                <w:rFonts w:ascii="Arial" w:hAnsi="Arial" w:cs="Arial"/>
              </w:rPr>
              <w:t>MCQ</w:t>
            </w:r>
            <w:r w:rsidR="00ED3F48">
              <w:rPr>
                <w:rFonts w:ascii="Arial" w:hAnsi="Arial" w:cs="Arial"/>
              </w:rPr>
              <w:t xml:space="preserve"> </w:t>
            </w:r>
            <w:r>
              <w:rPr>
                <w:rFonts w:ascii="Arial" w:hAnsi="Arial" w:cs="Arial"/>
              </w:rPr>
              <w:t xml:space="preserve">1 online test </w:t>
            </w:r>
          </w:p>
        </w:tc>
        <w:tc>
          <w:tcPr>
            <w:tcW w:w="393" w:type="pct"/>
          </w:tcPr>
          <w:p w14:paraId="0E87B1D3" w14:textId="66821F7C" w:rsidR="00043438" w:rsidRPr="00043438" w:rsidRDefault="00B27677" w:rsidP="009668A9">
            <w:pPr>
              <w:jc w:val="center"/>
              <w:rPr>
                <w:b/>
              </w:rPr>
            </w:pPr>
            <w:r>
              <w:rPr>
                <w:b/>
              </w:rPr>
              <w:t>X</w:t>
            </w:r>
          </w:p>
        </w:tc>
        <w:tc>
          <w:tcPr>
            <w:tcW w:w="393" w:type="pct"/>
          </w:tcPr>
          <w:p w14:paraId="06BD989D" w14:textId="79C5C201" w:rsidR="00043438" w:rsidRPr="00043438" w:rsidRDefault="00B27677" w:rsidP="009668A9">
            <w:pPr>
              <w:jc w:val="center"/>
              <w:rPr>
                <w:b/>
              </w:rPr>
            </w:pPr>
            <w:r>
              <w:rPr>
                <w:b/>
              </w:rPr>
              <w:t>X</w:t>
            </w:r>
          </w:p>
        </w:tc>
        <w:tc>
          <w:tcPr>
            <w:tcW w:w="393" w:type="pct"/>
          </w:tcPr>
          <w:p w14:paraId="329471EA" w14:textId="35377E85" w:rsidR="00043438" w:rsidRPr="00043438" w:rsidRDefault="00B27677" w:rsidP="009668A9">
            <w:pPr>
              <w:jc w:val="center"/>
              <w:rPr>
                <w:b/>
              </w:rPr>
            </w:pPr>
            <w:r>
              <w:rPr>
                <w:b/>
              </w:rPr>
              <w:t>X</w:t>
            </w:r>
          </w:p>
        </w:tc>
        <w:tc>
          <w:tcPr>
            <w:tcW w:w="392" w:type="pct"/>
          </w:tcPr>
          <w:p w14:paraId="03E2DE4D" w14:textId="36CB6522" w:rsidR="00043438" w:rsidRPr="00043438" w:rsidRDefault="00B27677" w:rsidP="009668A9">
            <w:pPr>
              <w:jc w:val="center"/>
              <w:rPr>
                <w:b/>
              </w:rPr>
            </w:pPr>
            <w:r>
              <w:rPr>
                <w:b/>
              </w:rPr>
              <w:t>X</w:t>
            </w:r>
          </w:p>
        </w:tc>
        <w:tc>
          <w:tcPr>
            <w:tcW w:w="392" w:type="pct"/>
          </w:tcPr>
          <w:p w14:paraId="38204E8A" w14:textId="526736CE" w:rsidR="00043438" w:rsidRPr="00043438" w:rsidRDefault="00B27677" w:rsidP="009668A9">
            <w:pPr>
              <w:jc w:val="center"/>
              <w:rPr>
                <w:b/>
              </w:rPr>
            </w:pPr>
            <w:r>
              <w:rPr>
                <w:b/>
              </w:rPr>
              <w:t>X</w:t>
            </w:r>
          </w:p>
        </w:tc>
        <w:tc>
          <w:tcPr>
            <w:tcW w:w="392" w:type="pct"/>
          </w:tcPr>
          <w:p w14:paraId="4A71C5B2" w14:textId="614B5532" w:rsidR="00043438" w:rsidRPr="00043438" w:rsidRDefault="00B27677" w:rsidP="009668A9">
            <w:pPr>
              <w:jc w:val="center"/>
              <w:rPr>
                <w:b/>
              </w:rPr>
            </w:pPr>
            <w:r>
              <w:rPr>
                <w:b/>
              </w:rPr>
              <w:t>X</w:t>
            </w:r>
          </w:p>
        </w:tc>
        <w:tc>
          <w:tcPr>
            <w:tcW w:w="392" w:type="pct"/>
          </w:tcPr>
          <w:p w14:paraId="09BA1509" w14:textId="66F6B61F" w:rsidR="00043438" w:rsidRPr="00043438" w:rsidRDefault="00043438" w:rsidP="009668A9">
            <w:pPr>
              <w:jc w:val="center"/>
              <w:rPr>
                <w:b/>
              </w:rPr>
            </w:pPr>
          </w:p>
        </w:tc>
        <w:tc>
          <w:tcPr>
            <w:tcW w:w="392" w:type="pct"/>
          </w:tcPr>
          <w:p w14:paraId="42C5A5CE" w14:textId="3687458C" w:rsidR="00043438" w:rsidRPr="00043438" w:rsidRDefault="00A70F11" w:rsidP="009668A9">
            <w:pPr>
              <w:jc w:val="center"/>
              <w:rPr>
                <w:b/>
              </w:rPr>
            </w:pPr>
            <w:r>
              <w:rPr>
                <w:b/>
              </w:rPr>
              <w:t>X</w:t>
            </w:r>
          </w:p>
        </w:tc>
        <w:tc>
          <w:tcPr>
            <w:tcW w:w="389" w:type="pct"/>
          </w:tcPr>
          <w:p w14:paraId="337697C5" w14:textId="21B5A4D2" w:rsidR="00043438" w:rsidRPr="00043438" w:rsidRDefault="00043438" w:rsidP="009668A9">
            <w:pPr>
              <w:jc w:val="center"/>
              <w:rPr>
                <w:b/>
              </w:rPr>
            </w:pPr>
          </w:p>
        </w:tc>
      </w:tr>
      <w:tr w:rsidR="00043438" w14:paraId="2E006F7A" w14:textId="77777777" w:rsidTr="001E0ABA">
        <w:tc>
          <w:tcPr>
            <w:tcW w:w="1471" w:type="pct"/>
          </w:tcPr>
          <w:p w14:paraId="5E9AA2D6" w14:textId="5080D2CC" w:rsidR="00043438" w:rsidRPr="004165EE" w:rsidRDefault="0088670A" w:rsidP="009668A9">
            <w:pPr>
              <w:spacing w:before="60" w:after="60"/>
              <w:ind w:right="-330"/>
              <w:rPr>
                <w:rFonts w:ascii="Arial" w:hAnsi="Arial" w:cs="Arial"/>
              </w:rPr>
            </w:pPr>
            <w:r>
              <w:rPr>
                <w:rFonts w:ascii="Arial" w:hAnsi="Arial" w:cs="Arial"/>
              </w:rPr>
              <w:t>MCQ</w:t>
            </w:r>
            <w:r w:rsidR="00ED3F48">
              <w:rPr>
                <w:rFonts w:ascii="Arial" w:hAnsi="Arial" w:cs="Arial"/>
              </w:rPr>
              <w:t xml:space="preserve"> </w:t>
            </w:r>
            <w:r>
              <w:rPr>
                <w:rFonts w:ascii="Arial" w:hAnsi="Arial" w:cs="Arial"/>
              </w:rPr>
              <w:t xml:space="preserve">2 online test </w:t>
            </w:r>
          </w:p>
        </w:tc>
        <w:tc>
          <w:tcPr>
            <w:tcW w:w="393" w:type="pct"/>
          </w:tcPr>
          <w:p w14:paraId="76705EBE" w14:textId="2B331BE2" w:rsidR="00043438" w:rsidRPr="00043438" w:rsidRDefault="00B27677" w:rsidP="009668A9">
            <w:pPr>
              <w:jc w:val="center"/>
              <w:rPr>
                <w:b/>
              </w:rPr>
            </w:pPr>
            <w:r>
              <w:rPr>
                <w:b/>
              </w:rPr>
              <w:t>X</w:t>
            </w:r>
          </w:p>
        </w:tc>
        <w:tc>
          <w:tcPr>
            <w:tcW w:w="393" w:type="pct"/>
          </w:tcPr>
          <w:p w14:paraId="4FEF9F86" w14:textId="32B09879" w:rsidR="00043438" w:rsidRPr="00043438" w:rsidRDefault="00B27677" w:rsidP="009668A9">
            <w:pPr>
              <w:jc w:val="center"/>
              <w:rPr>
                <w:b/>
              </w:rPr>
            </w:pPr>
            <w:r>
              <w:rPr>
                <w:b/>
              </w:rPr>
              <w:t>X</w:t>
            </w:r>
          </w:p>
        </w:tc>
        <w:tc>
          <w:tcPr>
            <w:tcW w:w="393" w:type="pct"/>
          </w:tcPr>
          <w:p w14:paraId="36C7C54D" w14:textId="2983433F" w:rsidR="00043438" w:rsidRPr="00043438" w:rsidRDefault="00B27677" w:rsidP="009668A9">
            <w:pPr>
              <w:jc w:val="center"/>
              <w:rPr>
                <w:b/>
              </w:rPr>
            </w:pPr>
            <w:r>
              <w:rPr>
                <w:b/>
              </w:rPr>
              <w:t>X</w:t>
            </w:r>
          </w:p>
        </w:tc>
        <w:tc>
          <w:tcPr>
            <w:tcW w:w="392" w:type="pct"/>
          </w:tcPr>
          <w:p w14:paraId="28E8EAD9" w14:textId="0876294F" w:rsidR="00043438" w:rsidRPr="00043438" w:rsidRDefault="00B27677" w:rsidP="009668A9">
            <w:pPr>
              <w:jc w:val="center"/>
              <w:rPr>
                <w:b/>
              </w:rPr>
            </w:pPr>
            <w:r>
              <w:rPr>
                <w:b/>
              </w:rPr>
              <w:t>X</w:t>
            </w:r>
          </w:p>
        </w:tc>
        <w:tc>
          <w:tcPr>
            <w:tcW w:w="392" w:type="pct"/>
          </w:tcPr>
          <w:p w14:paraId="5E1550BA" w14:textId="6E1372CF" w:rsidR="00043438" w:rsidRPr="00043438" w:rsidRDefault="00A70F11" w:rsidP="009668A9">
            <w:pPr>
              <w:jc w:val="center"/>
              <w:rPr>
                <w:b/>
              </w:rPr>
            </w:pPr>
            <w:r>
              <w:rPr>
                <w:b/>
              </w:rPr>
              <w:t>X</w:t>
            </w:r>
          </w:p>
        </w:tc>
        <w:tc>
          <w:tcPr>
            <w:tcW w:w="392" w:type="pct"/>
          </w:tcPr>
          <w:p w14:paraId="72C6D8B1" w14:textId="420FBFED" w:rsidR="00043438" w:rsidRPr="00043438" w:rsidRDefault="00A70F11" w:rsidP="009668A9">
            <w:pPr>
              <w:jc w:val="center"/>
              <w:rPr>
                <w:b/>
              </w:rPr>
            </w:pPr>
            <w:r>
              <w:rPr>
                <w:b/>
              </w:rPr>
              <w:t>X</w:t>
            </w:r>
          </w:p>
        </w:tc>
        <w:tc>
          <w:tcPr>
            <w:tcW w:w="392" w:type="pct"/>
          </w:tcPr>
          <w:p w14:paraId="5173F86F" w14:textId="7923B306" w:rsidR="00043438" w:rsidRPr="00043438" w:rsidRDefault="00043438" w:rsidP="009668A9">
            <w:pPr>
              <w:jc w:val="center"/>
              <w:rPr>
                <w:b/>
              </w:rPr>
            </w:pPr>
          </w:p>
        </w:tc>
        <w:tc>
          <w:tcPr>
            <w:tcW w:w="392" w:type="pct"/>
          </w:tcPr>
          <w:p w14:paraId="690E9728" w14:textId="4853135E" w:rsidR="00043438" w:rsidRPr="00043438" w:rsidRDefault="00A70F11" w:rsidP="009668A9">
            <w:pPr>
              <w:jc w:val="center"/>
              <w:rPr>
                <w:b/>
              </w:rPr>
            </w:pPr>
            <w:r>
              <w:rPr>
                <w:b/>
              </w:rPr>
              <w:t>X</w:t>
            </w:r>
          </w:p>
        </w:tc>
        <w:tc>
          <w:tcPr>
            <w:tcW w:w="389" w:type="pct"/>
          </w:tcPr>
          <w:p w14:paraId="6FC9DBC1" w14:textId="6997E1FE" w:rsidR="00043438" w:rsidRPr="00043438" w:rsidRDefault="00043438" w:rsidP="009668A9">
            <w:pPr>
              <w:jc w:val="center"/>
              <w:rPr>
                <w:b/>
              </w:rPr>
            </w:pPr>
          </w:p>
        </w:tc>
      </w:tr>
      <w:tr w:rsidR="00043438" w14:paraId="11156CB5" w14:textId="77777777" w:rsidTr="001E0ABA">
        <w:tc>
          <w:tcPr>
            <w:tcW w:w="1471" w:type="pct"/>
          </w:tcPr>
          <w:p w14:paraId="61C1789B" w14:textId="1ABD4348" w:rsidR="00043438" w:rsidRPr="004165EE" w:rsidRDefault="00043438" w:rsidP="00D13D3C">
            <w:pPr>
              <w:spacing w:before="60" w:after="60"/>
              <w:ind w:right="-330"/>
              <w:rPr>
                <w:rFonts w:ascii="Arial" w:hAnsi="Arial" w:cs="Arial"/>
              </w:rPr>
            </w:pPr>
            <w:r>
              <w:rPr>
                <w:rFonts w:ascii="Arial" w:hAnsi="Arial" w:cs="Arial"/>
              </w:rPr>
              <w:t>Individual Report</w:t>
            </w:r>
          </w:p>
        </w:tc>
        <w:tc>
          <w:tcPr>
            <w:tcW w:w="393" w:type="pct"/>
          </w:tcPr>
          <w:p w14:paraId="7176D608" w14:textId="69EBD3F8" w:rsidR="00043438" w:rsidRPr="00043438" w:rsidRDefault="00B27677" w:rsidP="009668A9">
            <w:pPr>
              <w:jc w:val="center"/>
              <w:rPr>
                <w:b/>
              </w:rPr>
            </w:pPr>
            <w:r>
              <w:rPr>
                <w:b/>
              </w:rPr>
              <w:t>X</w:t>
            </w:r>
          </w:p>
        </w:tc>
        <w:tc>
          <w:tcPr>
            <w:tcW w:w="393" w:type="pct"/>
          </w:tcPr>
          <w:p w14:paraId="76FDF6BA" w14:textId="4EC8593F" w:rsidR="00043438" w:rsidRPr="00043438" w:rsidRDefault="00B27677" w:rsidP="009668A9">
            <w:pPr>
              <w:jc w:val="center"/>
              <w:rPr>
                <w:b/>
              </w:rPr>
            </w:pPr>
            <w:r>
              <w:rPr>
                <w:b/>
              </w:rPr>
              <w:t>X</w:t>
            </w:r>
          </w:p>
        </w:tc>
        <w:tc>
          <w:tcPr>
            <w:tcW w:w="393" w:type="pct"/>
          </w:tcPr>
          <w:p w14:paraId="07EF274C" w14:textId="44DFE81C" w:rsidR="00043438" w:rsidRPr="00043438" w:rsidRDefault="00B27677" w:rsidP="009668A9">
            <w:pPr>
              <w:jc w:val="center"/>
              <w:rPr>
                <w:b/>
              </w:rPr>
            </w:pPr>
            <w:r>
              <w:rPr>
                <w:b/>
              </w:rPr>
              <w:t>X</w:t>
            </w:r>
          </w:p>
        </w:tc>
        <w:tc>
          <w:tcPr>
            <w:tcW w:w="392" w:type="pct"/>
          </w:tcPr>
          <w:p w14:paraId="7CC34D79" w14:textId="32432BBE" w:rsidR="00043438" w:rsidRPr="00043438" w:rsidRDefault="00B27677" w:rsidP="009668A9">
            <w:pPr>
              <w:jc w:val="center"/>
              <w:rPr>
                <w:b/>
              </w:rPr>
            </w:pPr>
            <w:r>
              <w:rPr>
                <w:b/>
              </w:rPr>
              <w:t>X</w:t>
            </w:r>
          </w:p>
        </w:tc>
        <w:tc>
          <w:tcPr>
            <w:tcW w:w="392" w:type="pct"/>
          </w:tcPr>
          <w:p w14:paraId="29268DAE" w14:textId="0B04E501" w:rsidR="00043438" w:rsidRPr="00043438" w:rsidRDefault="00B27677" w:rsidP="009668A9">
            <w:pPr>
              <w:jc w:val="center"/>
              <w:rPr>
                <w:b/>
              </w:rPr>
            </w:pPr>
            <w:r>
              <w:rPr>
                <w:b/>
              </w:rPr>
              <w:t>X</w:t>
            </w:r>
          </w:p>
        </w:tc>
        <w:tc>
          <w:tcPr>
            <w:tcW w:w="392" w:type="pct"/>
          </w:tcPr>
          <w:p w14:paraId="471614AB" w14:textId="7CC5C288" w:rsidR="00043438" w:rsidRPr="00043438" w:rsidRDefault="00B27677" w:rsidP="009668A9">
            <w:pPr>
              <w:jc w:val="center"/>
              <w:rPr>
                <w:b/>
              </w:rPr>
            </w:pPr>
            <w:r>
              <w:rPr>
                <w:b/>
              </w:rPr>
              <w:t>X</w:t>
            </w:r>
          </w:p>
        </w:tc>
        <w:tc>
          <w:tcPr>
            <w:tcW w:w="392" w:type="pct"/>
          </w:tcPr>
          <w:p w14:paraId="3523B066" w14:textId="2F62EB3D" w:rsidR="00043438" w:rsidRPr="00043438" w:rsidRDefault="00B27677" w:rsidP="009668A9">
            <w:pPr>
              <w:jc w:val="center"/>
              <w:rPr>
                <w:b/>
              </w:rPr>
            </w:pPr>
            <w:r>
              <w:rPr>
                <w:b/>
              </w:rPr>
              <w:t>X</w:t>
            </w:r>
          </w:p>
        </w:tc>
        <w:tc>
          <w:tcPr>
            <w:tcW w:w="392" w:type="pct"/>
          </w:tcPr>
          <w:p w14:paraId="35330F73" w14:textId="43BAB613" w:rsidR="00043438" w:rsidRPr="00043438" w:rsidRDefault="00B27677" w:rsidP="009668A9">
            <w:pPr>
              <w:jc w:val="center"/>
              <w:rPr>
                <w:b/>
              </w:rPr>
            </w:pPr>
            <w:r>
              <w:rPr>
                <w:b/>
              </w:rPr>
              <w:t>X</w:t>
            </w:r>
          </w:p>
        </w:tc>
        <w:tc>
          <w:tcPr>
            <w:tcW w:w="389" w:type="pct"/>
          </w:tcPr>
          <w:p w14:paraId="02E472D1" w14:textId="2FEB9CF6" w:rsidR="00043438" w:rsidRPr="00043438" w:rsidRDefault="00A70F11" w:rsidP="009668A9">
            <w:pPr>
              <w:jc w:val="center"/>
              <w:rPr>
                <w:b/>
              </w:rPr>
            </w:pPr>
            <w:r>
              <w:rPr>
                <w:b/>
              </w:rPr>
              <w:t>X</w:t>
            </w:r>
          </w:p>
        </w:tc>
      </w:tr>
    </w:tbl>
    <w:p w14:paraId="4B9808A1" w14:textId="4E156000"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794612B" w:rsidR="009A2D37" w:rsidRDefault="00873473" w:rsidP="00873473">
      <w:pPr>
        <w:spacing w:after="120" w:line="240" w:lineRule="auto"/>
        <w:ind w:left="567" w:right="260"/>
        <w:jc w:val="both"/>
        <w:rPr>
          <w:rFonts w:ascii="Arial" w:hAnsi="Arial" w:cs="Arial"/>
        </w:rPr>
      </w:pPr>
      <w:r w:rsidRPr="00873473">
        <w:rPr>
          <w:rFonts w:ascii="Arial" w:hAnsi="Arial" w:cs="Arial"/>
        </w:rPr>
        <w:t>Canterbury</w:t>
      </w:r>
      <w:r w:rsidR="009A2D37" w:rsidRPr="00873473">
        <w:rPr>
          <w:rFonts w:ascii="Arial" w:hAnsi="Arial" w:cs="Arial"/>
        </w:rPr>
        <w:t xml:space="preserve"> </w:t>
      </w:r>
    </w:p>
    <w:p w14:paraId="7872195B" w14:textId="425F7264" w:rsidR="00D13D3C" w:rsidRPr="009C3DF7" w:rsidRDefault="00883204" w:rsidP="00D13D3C">
      <w:pPr>
        <w:numPr>
          <w:ilvl w:val="0"/>
          <w:numId w:val="1"/>
        </w:numPr>
        <w:spacing w:after="120" w:line="240" w:lineRule="auto"/>
        <w:ind w:left="567" w:right="261" w:hanging="568"/>
        <w:jc w:val="both"/>
        <w:rPr>
          <w:rFonts w:ascii="Arial" w:hAnsi="Arial" w:cs="Arial"/>
          <w:b/>
        </w:rPr>
      </w:pPr>
      <w:r w:rsidRPr="009C3DF7">
        <w:rPr>
          <w:rFonts w:ascii="Arial" w:hAnsi="Arial" w:cs="Arial"/>
          <w:b/>
        </w:rPr>
        <w:t xml:space="preserve">Internationalisation </w:t>
      </w:r>
    </w:p>
    <w:p w14:paraId="4AF0A065" w14:textId="0F07687F" w:rsidR="009C3DF7" w:rsidRDefault="009C3DF7" w:rsidP="009C3DF7">
      <w:pPr>
        <w:pBdr>
          <w:bottom w:val="single" w:sz="6" w:space="1" w:color="auto"/>
        </w:pBdr>
        <w:spacing w:after="120" w:line="240" w:lineRule="auto"/>
        <w:ind w:left="567" w:right="260"/>
        <w:rPr>
          <w:rFonts w:ascii="Arial" w:hAnsi="Arial" w:cs="Arial"/>
        </w:rPr>
      </w:pPr>
      <w:r w:rsidRPr="009C3DF7">
        <w:rPr>
          <w:rFonts w:ascii="Arial" w:hAnsi="Arial" w:cs="Arial"/>
        </w:rPr>
        <w:t xml:space="preserve">Examples of </w:t>
      </w:r>
      <w:r>
        <w:rPr>
          <w:rFonts w:ascii="Arial" w:hAnsi="Arial" w:cs="Arial"/>
        </w:rPr>
        <w:t>project management concepts and practices will help students to operate in an international</w:t>
      </w:r>
      <w:r w:rsidRPr="009C3DF7">
        <w:rPr>
          <w:rFonts w:ascii="Arial" w:hAnsi="Arial" w:cs="Arial"/>
        </w:rPr>
        <w:t xml:space="preserve"> context and</w:t>
      </w:r>
      <w:r>
        <w:rPr>
          <w:rFonts w:ascii="Arial" w:hAnsi="Arial" w:cs="Arial"/>
        </w:rPr>
        <w:t xml:space="preserve"> global</w:t>
      </w:r>
      <w:r w:rsidRPr="009C3DF7">
        <w:rPr>
          <w:rFonts w:ascii="Arial" w:hAnsi="Arial" w:cs="Arial"/>
        </w:rPr>
        <w:t xml:space="preserve"> organisation. Students will have the opportunity to develop the ability to think globally</w:t>
      </w:r>
      <w:r>
        <w:rPr>
          <w:rFonts w:ascii="Arial" w:hAnsi="Arial" w:cs="Arial"/>
        </w:rPr>
        <w:t>.</w:t>
      </w:r>
    </w:p>
    <w:p w14:paraId="3A2F4193" w14:textId="77777777" w:rsidR="009C3DF7" w:rsidRPr="00302082" w:rsidRDefault="009C3DF7" w:rsidP="009C3DF7">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13D3C" w:rsidRPr="00302082" w14:paraId="07085151" w14:textId="77777777" w:rsidTr="00694309">
        <w:trPr>
          <w:trHeight w:val="305"/>
        </w:trPr>
        <w:tc>
          <w:tcPr>
            <w:tcW w:w="1526" w:type="dxa"/>
          </w:tcPr>
          <w:p w14:paraId="3A16B3FC" w14:textId="0F45A23B" w:rsidR="00D13D3C" w:rsidRPr="00506EEA" w:rsidRDefault="00B916C1" w:rsidP="00B916C1">
            <w:pPr>
              <w:spacing w:after="120"/>
              <w:ind w:right="-330"/>
              <w:rPr>
                <w:rFonts w:ascii="Arial" w:hAnsi="Arial" w:cs="Arial"/>
              </w:rPr>
            </w:pPr>
            <w:r>
              <w:rPr>
                <w:rFonts w:ascii="Arial" w:hAnsi="Arial" w:cs="Arial"/>
              </w:rPr>
              <w:t>28/01/2019</w:t>
            </w:r>
          </w:p>
        </w:tc>
        <w:tc>
          <w:tcPr>
            <w:tcW w:w="1701" w:type="dxa"/>
          </w:tcPr>
          <w:p w14:paraId="1403AEBB" w14:textId="2E378FDB" w:rsidR="00D13D3C" w:rsidRPr="00506EEA" w:rsidRDefault="00B916C1" w:rsidP="00D13D3C">
            <w:pPr>
              <w:spacing w:after="120"/>
              <w:ind w:right="-330"/>
              <w:rPr>
                <w:rFonts w:ascii="Arial" w:hAnsi="Arial" w:cs="Arial"/>
              </w:rPr>
            </w:pPr>
            <w:r>
              <w:rPr>
                <w:rFonts w:ascii="Arial" w:hAnsi="Arial" w:cs="Arial"/>
              </w:rPr>
              <w:t>Major</w:t>
            </w:r>
          </w:p>
        </w:tc>
        <w:tc>
          <w:tcPr>
            <w:tcW w:w="2410" w:type="dxa"/>
          </w:tcPr>
          <w:p w14:paraId="6C52E9CA" w14:textId="4522B997" w:rsidR="00D13D3C" w:rsidRPr="00506EEA" w:rsidRDefault="00B916C1" w:rsidP="00D13D3C">
            <w:pPr>
              <w:spacing w:after="120"/>
              <w:ind w:right="-330"/>
              <w:rPr>
                <w:rFonts w:ascii="Arial" w:hAnsi="Arial" w:cs="Arial"/>
              </w:rPr>
            </w:pPr>
            <w:r>
              <w:rPr>
                <w:rFonts w:ascii="Arial" w:hAnsi="Arial" w:cs="Arial"/>
              </w:rPr>
              <w:t>January 2020</w:t>
            </w:r>
          </w:p>
        </w:tc>
        <w:tc>
          <w:tcPr>
            <w:tcW w:w="2448" w:type="dxa"/>
          </w:tcPr>
          <w:p w14:paraId="43DFCA84" w14:textId="5BAE7365" w:rsidR="00D13D3C" w:rsidRPr="00506EEA" w:rsidRDefault="00B916C1" w:rsidP="00D13D3C">
            <w:pPr>
              <w:spacing w:after="120"/>
              <w:ind w:right="-330"/>
              <w:rPr>
                <w:rFonts w:ascii="Arial" w:hAnsi="Arial" w:cs="Arial"/>
              </w:rPr>
            </w:pPr>
            <w:r>
              <w:rPr>
                <w:rFonts w:ascii="Arial" w:hAnsi="Arial" w:cs="Arial"/>
              </w:rPr>
              <w:t>9-11, 13</w:t>
            </w:r>
          </w:p>
        </w:tc>
        <w:tc>
          <w:tcPr>
            <w:tcW w:w="2597" w:type="dxa"/>
          </w:tcPr>
          <w:p w14:paraId="7B690596" w14:textId="0AFBBC9A" w:rsidR="00D13D3C" w:rsidRPr="00506EEA" w:rsidRDefault="00B916C1" w:rsidP="00D13D3C">
            <w:pPr>
              <w:spacing w:after="120"/>
              <w:ind w:right="-330"/>
              <w:rPr>
                <w:rFonts w:ascii="Arial" w:hAnsi="Arial" w:cs="Arial"/>
              </w:rPr>
            </w:pPr>
            <w:r>
              <w:rPr>
                <w:rFonts w:ascii="Arial" w:hAnsi="Arial" w:cs="Arial"/>
              </w:rPr>
              <w:t>No</w:t>
            </w:r>
          </w:p>
        </w:tc>
      </w:tr>
      <w:tr w:rsidR="00D13D3C" w:rsidRPr="00302082" w14:paraId="647DDE06" w14:textId="77777777" w:rsidTr="00694309">
        <w:trPr>
          <w:trHeight w:val="305"/>
        </w:trPr>
        <w:tc>
          <w:tcPr>
            <w:tcW w:w="1526" w:type="dxa"/>
          </w:tcPr>
          <w:p w14:paraId="652453C9" w14:textId="77777777" w:rsidR="00D13D3C" w:rsidRPr="00302082" w:rsidRDefault="00D13D3C" w:rsidP="00D13D3C">
            <w:pPr>
              <w:spacing w:after="120"/>
              <w:ind w:right="-330"/>
              <w:rPr>
                <w:rFonts w:ascii="Arial" w:hAnsi="Arial" w:cs="Arial"/>
              </w:rPr>
            </w:pPr>
          </w:p>
        </w:tc>
        <w:tc>
          <w:tcPr>
            <w:tcW w:w="1701" w:type="dxa"/>
          </w:tcPr>
          <w:p w14:paraId="3DAF2B2C" w14:textId="77777777" w:rsidR="00D13D3C" w:rsidRPr="00302082" w:rsidRDefault="00D13D3C" w:rsidP="00D13D3C">
            <w:pPr>
              <w:spacing w:after="120"/>
              <w:ind w:right="-330"/>
              <w:rPr>
                <w:rFonts w:ascii="Arial" w:hAnsi="Arial" w:cs="Arial"/>
              </w:rPr>
            </w:pPr>
          </w:p>
        </w:tc>
        <w:tc>
          <w:tcPr>
            <w:tcW w:w="2410" w:type="dxa"/>
          </w:tcPr>
          <w:p w14:paraId="04181912" w14:textId="77777777" w:rsidR="00D13D3C" w:rsidRPr="00302082" w:rsidRDefault="00D13D3C" w:rsidP="00D13D3C">
            <w:pPr>
              <w:spacing w:after="120"/>
              <w:ind w:right="-330"/>
              <w:rPr>
                <w:rFonts w:ascii="Arial" w:hAnsi="Arial" w:cs="Arial"/>
              </w:rPr>
            </w:pPr>
          </w:p>
        </w:tc>
        <w:tc>
          <w:tcPr>
            <w:tcW w:w="2448" w:type="dxa"/>
          </w:tcPr>
          <w:p w14:paraId="2B86721A" w14:textId="77777777" w:rsidR="00D13D3C" w:rsidRPr="00302082" w:rsidRDefault="00D13D3C" w:rsidP="00D13D3C">
            <w:pPr>
              <w:spacing w:after="120"/>
              <w:ind w:right="-330"/>
              <w:rPr>
                <w:rFonts w:ascii="Arial" w:hAnsi="Arial" w:cs="Arial"/>
              </w:rPr>
            </w:pPr>
          </w:p>
        </w:tc>
        <w:tc>
          <w:tcPr>
            <w:tcW w:w="2597" w:type="dxa"/>
          </w:tcPr>
          <w:p w14:paraId="5FD40983" w14:textId="77777777" w:rsidR="00D13D3C" w:rsidRPr="00302082" w:rsidRDefault="00D13D3C" w:rsidP="00D13D3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A0002" w14:textId="77777777" w:rsidR="00D7614E" w:rsidRDefault="00D7614E" w:rsidP="009A2D37">
      <w:pPr>
        <w:spacing w:after="0" w:line="240" w:lineRule="auto"/>
      </w:pPr>
      <w:r>
        <w:separator/>
      </w:r>
    </w:p>
  </w:endnote>
  <w:endnote w:type="continuationSeparator" w:id="0">
    <w:p w14:paraId="0695AB0D" w14:textId="77777777" w:rsidR="00D7614E" w:rsidRDefault="00D7614E" w:rsidP="009A2D37">
      <w:pPr>
        <w:spacing w:after="0" w:line="240" w:lineRule="auto"/>
      </w:pPr>
      <w:r>
        <w:continuationSeparator/>
      </w:r>
    </w:p>
  </w:endnote>
  <w:endnote w:type="continuationNotice" w:id="1">
    <w:p w14:paraId="5BEF85A5" w14:textId="77777777" w:rsidR="00D7614E" w:rsidRDefault="00D76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94EB79B" w:rsidR="008B2543" w:rsidRDefault="0019787E" w:rsidP="009A2D37">
        <w:pPr>
          <w:pStyle w:val="Footer"/>
          <w:jc w:val="center"/>
        </w:pPr>
        <w:r>
          <w:fldChar w:fldCharType="begin"/>
        </w:r>
        <w:r>
          <w:instrText xml:space="preserve"> PAGE   \* MERGEFORMAT </w:instrText>
        </w:r>
        <w:r>
          <w:fldChar w:fldCharType="separate"/>
        </w:r>
        <w:r w:rsidR="00B916C1">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038D9" w14:textId="77777777" w:rsidR="00D7614E" w:rsidRDefault="00D7614E" w:rsidP="009A2D37">
      <w:pPr>
        <w:spacing w:after="0" w:line="240" w:lineRule="auto"/>
      </w:pPr>
      <w:r>
        <w:separator/>
      </w:r>
    </w:p>
  </w:footnote>
  <w:footnote w:type="continuationSeparator" w:id="0">
    <w:p w14:paraId="521F9701" w14:textId="77777777" w:rsidR="00D7614E" w:rsidRDefault="00D7614E" w:rsidP="009A2D37">
      <w:pPr>
        <w:spacing w:after="0" w:line="240" w:lineRule="auto"/>
      </w:pPr>
      <w:r>
        <w:continuationSeparator/>
      </w:r>
    </w:p>
  </w:footnote>
  <w:footnote w:type="continuationNotice" w:id="1">
    <w:p w14:paraId="54A89975" w14:textId="77777777" w:rsidR="00D7614E" w:rsidRDefault="00D761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A2F4D7D"/>
    <w:multiLevelType w:val="hybridMultilevel"/>
    <w:tmpl w:val="05722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D3F61"/>
    <w:multiLevelType w:val="hybridMultilevel"/>
    <w:tmpl w:val="415E47C0"/>
    <w:lvl w:ilvl="0" w:tplc="0809000F">
      <w:start w:val="1"/>
      <w:numFmt w:val="decimal"/>
      <w:lvlText w:val="%1."/>
      <w:lvlJc w:val="left"/>
      <w:pPr>
        <w:ind w:left="786" w:hanging="360"/>
      </w:pPr>
      <w:rPr>
        <w:rFonts w:hint="default"/>
      </w:rPr>
    </w:lvl>
    <w:lvl w:ilvl="1" w:tplc="1E40BD82">
      <w:start w:val="1"/>
      <w:numFmt w:val="lowerLetter"/>
      <w:lvlText w:val="%2)"/>
      <w:lvlJc w:val="left"/>
      <w:pPr>
        <w:ind w:left="1506" w:hanging="360"/>
      </w:pPr>
      <w:rPr>
        <w:rFonts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3C752D9"/>
    <w:multiLevelType w:val="hybridMultilevel"/>
    <w:tmpl w:val="000E8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674038"/>
    <w:multiLevelType w:val="hybridMultilevel"/>
    <w:tmpl w:val="AB14BF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F70457"/>
    <w:multiLevelType w:val="hybridMultilevel"/>
    <w:tmpl w:val="623640D6"/>
    <w:lvl w:ilvl="0" w:tplc="04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950928"/>
    <w:multiLevelType w:val="hybridMultilevel"/>
    <w:tmpl w:val="F5045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B744583"/>
    <w:multiLevelType w:val="hybridMultilevel"/>
    <w:tmpl w:val="4C46B1A2"/>
    <w:lvl w:ilvl="0" w:tplc="AB321642">
      <w:numFmt w:val="bullet"/>
      <w:lvlText w:val="•"/>
      <w:lvlJc w:val="left"/>
      <w:pPr>
        <w:ind w:left="786" w:hanging="360"/>
      </w:pPr>
      <w:rPr>
        <w:rFonts w:ascii="Arial" w:eastAsiaTheme="minorEastAsia"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2"/>
  </w:num>
  <w:num w:numId="4">
    <w:abstractNumId w:val="4"/>
  </w:num>
  <w:num w:numId="5">
    <w:abstractNumId w:val="21"/>
  </w:num>
  <w:num w:numId="6">
    <w:abstractNumId w:val="19"/>
  </w:num>
  <w:num w:numId="7">
    <w:abstractNumId w:val="26"/>
  </w:num>
  <w:num w:numId="8">
    <w:abstractNumId w:val="20"/>
  </w:num>
  <w:num w:numId="9">
    <w:abstractNumId w:val="13"/>
  </w:num>
  <w:num w:numId="10">
    <w:abstractNumId w:val="23"/>
  </w:num>
  <w:num w:numId="11">
    <w:abstractNumId w:val="17"/>
  </w:num>
  <w:num w:numId="12">
    <w:abstractNumId w:val="16"/>
  </w:num>
  <w:num w:numId="13">
    <w:abstractNumId w:val="27"/>
  </w:num>
  <w:num w:numId="14">
    <w:abstractNumId w:val="3"/>
  </w:num>
  <w:num w:numId="15">
    <w:abstractNumId w:val="6"/>
  </w:num>
  <w:num w:numId="16">
    <w:abstractNumId w:val="11"/>
  </w:num>
  <w:num w:numId="17">
    <w:abstractNumId w:val="2"/>
  </w:num>
  <w:num w:numId="18">
    <w:abstractNumId w:val="18"/>
  </w:num>
  <w:num w:numId="19">
    <w:abstractNumId w:val="24"/>
  </w:num>
  <w:num w:numId="20">
    <w:abstractNumId w:val="1"/>
  </w:num>
  <w:num w:numId="21">
    <w:abstractNumId w:val="25"/>
  </w:num>
  <w:num w:numId="22">
    <w:abstractNumId w:val="22"/>
  </w:num>
  <w:num w:numId="23">
    <w:abstractNumId w:val="14"/>
  </w:num>
  <w:num w:numId="24">
    <w:abstractNumId w:val="5"/>
  </w:num>
  <w:num w:numId="25">
    <w:abstractNumId w:val="15"/>
  </w:num>
  <w:num w:numId="26">
    <w:abstractNumId w:val="8"/>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5B71"/>
    <w:rsid w:val="00021EA0"/>
    <w:rsid w:val="00025992"/>
    <w:rsid w:val="00027937"/>
    <w:rsid w:val="00030C9E"/>
    <w:rsid w:val="00031E67"/>
    <w:rsid w:val="000408CC"/>
    <w:rsid w:val="000426AB"/>
    <w:rsid w:val="00043438"/>
    <w:rsid w:val="00045373"/>
    <w:rsid w:val="00063A2F"/>
    <w:rsid w:val="000678D3"/>
    <w:rsid w:val="00086B26"/>
    <w:rsid w:val="00094810"/>
    <w:rsid w:val="00096DA4"/>
    <w:rsid w:val="000C0294"/>
    <w:rsid w:val="000C7A1C"/>
    <w:rsid w:val="000D2A8A"/>
    <w:rsid w:val="000D32AC"/>
    <w:rsid w:val="000E20C1"/>
    <w:rsid w:val="000E3B73"/>
    <w:rsid w:val="000F6C56"/>
    <w:rsid w:val="000F7FBF"/>
    <w:rsid w:val="00106BB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4895"/>
    <w:rsid w:val="00185F46"/>
    <w:rsid w:val="00194E7C"/>
    <w:rsid w:val="00196C6A"/>
    <w:rsid w:val="0019748D"/>
    <w:rsid w:val="0019787E"/>
    <w:rsid w:val="001A425B"/>
    <w:rsid w:val="001B1B28"/>
    <w:rsid w:val="001B27FB"/>
    <w:rsid w:val="001C4A85"/>
    <w:rsid w:val="001C5443"/>
    <w:rsid w:val="001D0C7D"/>
    <w:rsid w:val="001D1F2D"/>
    <w:rsid w:val="001D2314"/>
    <w:rsid w:val="001D6398"/>
    <w:rsid w:val="001E0ABA"/>
    <w:rsid w:val="001E1F45"/>
    <w:rsid w:val="001E62C1"/>
    <w:rsid w:val="001E74FC"/>
    <w:rsid w:val="001F0779"/>
    <w:rsid w:val="001F3C3E"/>
    <w:rsid w:val="00201C5F"/>
    <w:rsid w:val="0020243A"/>
    <w:rsid w:val="00204AA9"/>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28B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992"/>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0476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1C34"/>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C0E02"/>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520F"/>
    <w:rsid w:val="007A6245"/>
    <w:rsid w:val="007B1DB2"/>
    <w:rsid w:val="007B375B"/>
    <w:rsid w:val="007B412A"/>
    <w:rsid w:val="007B635E"/>
    <w:rsid w:val="007B7724"/>
    <w:rsid w:val="007B7CDC"/>
    <w:rsid w:val="007C05EE"/>
    <w:rsid w:val="007C15E1"/>
    <w:rsid w:val="007C2E0A"/>
    <w:rsid w:val="007C74B4"/>
    <w:rsid w:val="007D06C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059"/>
    <w:rsid w:val="00863C96"/>
    <w:rsid w:val="00864A72"/>
    <w:rsid w:val="00873473"/>
    <w:rsid w:val="00873E9F"/>
    <w:rsid w:val="00874047"/>
    <w:rsid w:val="008778CB"/>
    <w:rsid w:val="00881545"/>
    <w:rsid w:val="00883204"/>
    <w:rsid w:val="00883A3E"/>
    <w:rsid w:val="0088670A"/>
    <w:rsid w:val="0089148D"/>
    <w:rsid w:val="00891E0D"/>
    <w:rsid w:val="008A0F36"/>
    <w:rsid w:val="008B2543"/>
    <w:rsid w:val="008B4B6E"/>
    <w:rsid w:val="008C1FF7"/>
    <w:rsid w:val="008D7401"/>
    <w:rsid w:val="00903DF6"/>
    <w:rsid w:val="00921CF6"/>
    <w:rsid w:val="00922E9E"/>
    <w:rsid w:val="00924EF0"/>
    <w:rsid w:val="00934D7B"/>
    <w:rsid w:val="00947180"/>
    <w:rsid w:val="009567BE"/>
    <w:rsid w:val="009676FA"/>
    <w:rsid w:val="009679E0"/>
    <w:rsid w:val="00973D5C"/>
    <w:rsid w:val="00974DAB"/>
    <w:rsid w:val="00977632"/>
    <w:rsid w:val="00982A8E"/>
    <w:rsid w:val="00984856"/>
    <w:rsid w:val="0098588E"/>
    <w:rsid w:val="009878F2"/>
    <w:rsid w:val="00987DB4"/>
    <w:rsid w:val="0099029D"/>
    <w:rsid w:val="00996204"/>
    <w:rsid w:val="00996618"/>
    <w:rsid w:val="009970B1"/>
    <w:rsid w:val="009A26CB"/>
    <w:rsid w:val="009A2BC2"/>
    <w:rsid w:val="009A2D37"/>
    <w:rsid w:val="009A7587"/>
    <w:rsid w:val="009B0A69"/>
    <w:rsid w:val="009B201C"/>
    <w:rsid w:val="009C2474"/>
    <w:rsid w:val="009C3DF7"/>
    <w:rsid w:val="009C7082"/>
    <w:rsid w:val="009D0006"/>
    <w:rsid w:val="009D068C"/>
    <w:rsid w:val="009E31EA"/>
    <w:rsid w:val="009F3A2A"/>
    <w:rsid w:val="009F731F"/>
    <w:rsid w:val="009F7D33"/>
    <w:rsid w:val="00A021FE"/>
    <w:rsid w:val="00A1270E"/>
    <w:rsid w:val="00A14DAA"/>
    <w:rsid w:val="00A15342"/>
    <w:rsid w:val="00A215D5"/>
    <w:rsid w:val="00A3007E"/>
    <w:rsid w:val="00A32048"/>
    <w:rsid w:val="00A33A64"/>
    <w:rsid w:val="00A41F06"/>
    <w:rsid w:val="00A50FD4"/>
    <w:rsid w:val="00A52DB4"/>
    <w:rsid w:val="00A618E1"/>
    <w:rsid w:val="00A629B9"/>
    <w:rsid w:val="00A63F0C"/>
    <w:rsid w:val="00A70C20"/>
    <w:rsid w:val="00A70F11"/>
    <w:rsid w:val="00A74292"/>
    <w:rsid w:val="00A776DE"/>
    <w:rsid w:val="00A80640"/>
    <w:rsid w:val="00A87FFD"/>
    <w:rsid w:val="00A97038"/>
    <w:rsid w:val="00AA3C15"/>
    <w:rsid w:val="00AA6330"/>
    <w:rsid w:val="00AA7FE1"/>
    <w:rsid w:val="00AB6D9A"/>
    <w:rsid w:val="00AC7501"/>
    <w:rsid w:val="00AD748B"/>
    <w:rsid w:val="00AE4865"/>
    <w:rsid w:val="00AF50EE"/>
    <w:rsid w:val="00B0591D"/>
    <w:rsid w:val="00B13402"/>
    <w:rsid w:val="00B14BC2"/>
    <w:rsid w:val="00B17024"/>
    <w:rsid w:val="00B17CD2"/>
    <w:rsid w:val="00B213D2"/>
    <w:rsid w:val="00B248BA"/>
    <w:rsid w:val="00B24B56"/>
    <w:rsid w:val="00B27677"/>
    <w:rsid w:val="00B30E07"/>
    <w:rsid w:val="00B34ADD"/>
    <w:rsid w:val="00B466BC"/>
    <w:rsid w:val="00B52FF5"/>
    <w:rsid w:val="00B5498B"/>
    <w:rsid w:val="00B57219"/>
    <w:rsid w:val="00B658A3"/>
    <w:rsid w:val="00B746A8"/>
    <w:rsid w:val="00B7664D"/>
    <w:rsid w:val="00B80989"/>
    <w:rsid w:val="00B9109B"/>
    <w:rsid w:val="00B916C1"/>
    <w:rsid w:val="00B927AE"/>
    <w:rsid w:val="00B93721"/>
    <w:rsid w:val="00B937B1"/>
    <w:rsid w:val="00B94EEA"/>
    <w:rsid w:val="00BA453C"/>
    <w:rsid w:val="00BA4E02"/>
    <w:rsid w:val="00BA5265"/>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5408"/>
    <w:rsid w:val="00CE70E6"/>
    <w:rsid w:val="00CF2E1E"/>
    <w:rsid w:val="00D02E99"/>
    <w:rsid w:val="00D13357"/>
    <w:rsid w:val="00D13A13"/>
    <w:rsid w:val="00D13D3C"/>
    <w:rsid w:val="00D2689A"/>
    <w:rsid w:val="00D268A5"/>
    <w:rsid w:val="00D65506"/>
    <w:rsid w:val="00D7614E"/>
    <w:rsid w:val="00D773CF"/>
    <w:rsid w:val="00D83563"/>
    <w:rsid w:val="00D8448F"/>
    <w:rsid w:val="00DA64B6"/>
    <w:rsid w:val="00DB5C9D"/>
    <w:rsid w:val="00DB783B"/>
    <w:rsid w:val="00DD02E6"/>
    <w:rsid w:val="00DD2546"/>
    <w:rsid w:val="00DE5518"/>
    <w:rsid w:val="00DF665B"/>
    <w:rsid w:val="00E0152A"/>
    <w:rsid w:val="00E03394"/>
    <w:rsid w:val="00E066E5"/>
    <w:rsid w:val="00E22F03"/>
    <w:rsid w:val="00E233C1"/>
    <w:rsid w:val="00E468A2"/>
    <w:rsid w:val="00E5044B"/>
    <w:rsid w:val="00E51404"/>
    <w:rsid w:val="00E560DB"/>
    <w:rsid w:val="00E574C9"/>
    <w:rsid w:val="00E610DE"/>
    <w:rsid w:val="00E65A33"/>
    <w:rsid w:val="00E66167"/>
    <w:rsid w:val="00E71F2F"/>
    <w:rsid w:val="00E77786"/>
    <w:rsid w:val="00E806FB"/>
    <w:rsid w:val="00E84B63"/>
    <w:rsid w:val="00E93F13"/>
    <w:rsid w:val="00EB1C2D"/>
    <w:rsid w:val="00EC1810"/>
    <w:rsid w:val="00EC3FCC"/>
    <w:rsid w:val="00ED32FF"/>
    <w:rsid w:val="00ED3F48"/>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0678"/>
    <w:rsid w:val="00F96D71"/>
    <w:rsid w:val="00F97C9E"/>
    <w:rsid w:val="00FA20DE"/>
    <w:rsid w:val="00FA4EE8"/>
    <w:rsid w:val="00FB12CA"/>
    <w:rsid w:val="00FB36EC"/>
    <w:rsid w:val="00FB4E1B"/>
    <w:rsid w:val="00FC0291"/>
    <w:rsid w:val="00FC1C92"/>
    <w:rsid w:val="00FC4430"/>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50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113E-9EC0-4F28-B9FA-3686E18DA702}">
  <ds:schemaRefs>
    <ds:schemaRef ds:uri="http://schemas.microsoft.com/sharepoint/v3/contenttype/forms"/>
  </ds:schemaRefs>
</ds:datastoreItem>
</file>

<file path=customXml/itemProps2.xml><?xml version="1.0" encoding="utf-8"?>
<ds:datastoreItem xmlns:ds="http://schemas.openxmlformats.org/officeDocument/2006/customXml" ds:itemID="{4D34213C-CA5D-4A91-902D-0370FDFD4619}">
  <ds:schemaRefs>
    <ds:schemaRef ds:uri="http://schemas.microsoft.com/sharepoint/events"/>
  </ds:schemaRefs>
</ds:datastoreItem>
</file>

<file path=customXml/itemProps3.xml><?xml version="1.0" encoding="utf-8"?>
<ds:datastoreItem xmlns:ds="http://schemas.openxmlformats.org/officeDocument/2006/customXml" ds:itemID="{864679AF-D5B0-40C5-AD56-88BC23EFA04A}"/>
</file>

<file path=customXml/itemProps4.xml><?xml version="1.0" encoding="utf-8"?>
<ds:datastoreItem xmlns:ds="http://schemas.openxmlformats.org/officeDocument/2006/customXml" ds:itemID="{A185A63A-F379-4C2E-8ACD-EA19E753549B}">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www.w3.org/XML/1998/namespace"/>
    <ds:schemaRef ds:uri="http://purl.org/dc/terms/"/>
  </ds:schemaRefs>
</ds:datastoreItem>
</file>

<file path=customXml/itemProps5.xml><?xml version="1.0" encoding="utf-8"?>
<ds:datastoreItem xmlns:ds="http://schemas.openxmlformats.org/officeDocument/2006/customXml" ds:itemID="{9280C469-4A4A-4D52-8B32-67C7C7D6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2019-02-15T14:43:00Z</dcterms:created>
  <dcterms:modified xsi:type="dcterms:W3CDTF">2019-02-15T14:43:00Z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08319834-c3ff-4bd3-8df4-a80c0483a056</vt:lpwstr>
  </property>
</Properties>
</file>