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7752D803"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24369C">
        <w:rPr>
          <w:rFonts w:ascii="Arial" w:hAnsi="Arial" w:cs="Arial"/>
        </w:rPr>
        <w:t>369</w:t>
      </w:r>
      <w:r w:rsidR="00CB34E8">
        <w:rPr>
          <w:rFonts w:ascii="Arial" w:hAnsi="Arial" w:cs="Arial"/>
        </w:rPr>
        <w:t>0</w:t>
      </w:r>
      <w:r>
        <w:rPr>
          <w:rFonts w:ascii="Arial" w:hAnsi="Arial" w:cs="Arial"/>
        </w:rPr>
        <w:t xml:space="preserve"> (CB</w:t>
      </w:r>
      <w:r w:rsidR="0024369C">
        <w:rPr>
          <w:rFonts w:ascii="Arial" w:hAnsi="Arial" w:cs="Arial"/>
        </w:rPr>
        <w:t>369</w:t>
      </w:r>
      <w:r w:rsidR="007C05EE">
        <w:rPr>
          <w:rFonts w:ascii="Arial" w:hAnsi="Arial" w:cs="Arial"/>
        </w:rPr>
        <w:t>)</w:t>
      </w:r>
      <w:r w:rsidR="00B35C17">
        <w:rPr>
          <w:rFonts w:ascii="Arial" w:hAnsi="Arial" w:cs="Arial"/>
        </w:rPr>
        <w:t xml:space="preserve"> </w:t>
      </w:r>
      <w:r w:rsidR="0024369C" w:rsidRPr="0024369C">
        <w:rPr>
          <w:rFonts w:ascii="Arial" w:hAnsi="Arial" w:cs="Arial"/>
        </w:rPr>
        <w:t>Financial Accounting, Reporting and Analysis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 xml:space="preserve">Level </w:t>
      </w:r>
      <w:proofErr w:type="gramStart"/>
      <w:r w:rsidRPr="00CB34E8">
        <w:rPr>
          <w:rFonts w:ascii="Arial" w:hAnsi="Arial" w:cs="Arial"/>
        </w:rPr>
        <w:t>4</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29B5059" w:rsidR="009A2D37" w:rsidRDefault="0024369C"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7777777"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14:paraId="5396EA26" w14:textId="4F5D5F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13117E" w14:textId="32BC9341" w:rsidR="00552B03" w:rsidRPr="00552B03" w:rsidRDefault="00552B03" w:rsidP="00552B03">
      <w:pPr>
        <w:pStyle w:val="ListParagraph"/>
        <w:spacing w:after="120" w:line="240" w:lineRule="auto"/>
        <w:ind w:left="567" w:right="260"/>
        <w:rPr>
          <w:rFonts w:ascii="Arial" w:hAnsi="Arial" w:cs="Arial"/>
          <w:iCs/>
        </w:rPr>
      </w:pPr>
      <w:r w:rsidRPr="00552B03">
        <w:rPr>
          <w:rFonts w:ascii="Arial" w:hAnsi="Arial" w:cs="Arial"/>
          <w:iCs/>
        </w:rPr>
        <w:t>BSc Management</w:t>
      </w:r>
      <w:r>
        <w:rPr>
          <w:rFonts w:ascii="Arial" w:hAnsi="Arial" w:cs="Arial"/>
          <w:iCs/>
        </w:rPr>
        <w:t>,</w:t>
      </w:r>
      <w:r w:rsidRPr="00552B03">
        <w:rPr>
          <w:rFonts w:ascii="Arial" w:hAnsi="Arial" w:cs="Arial"/>
          <w:iCs/>
        </w:rPr>
        <w:t xml:space="preserve"> BSc International Business and BSc Marketing </w:t>
      </w:r>
      <w:r w:rsidR="00E97852">
        <w:rPr>
          <w:rFonts w:ascii="Arial" w:hAnsi="Arial" w:cs="Arial"/>
          <w:iCs/>
        </w:rPr>
        <w:t xml:space="preserve">and associated </w:t>
      </w:r>
      <w:r>
        <w:rPr>
          <w:rFonts w:ascii="Arial" w:hAnsi="Arial" w:cs="Arial"/>
          <w:iCs/>
        </w:rPr>
        <w:t>programmes.</w:t>
      </w:r>
    </w:p>
    <w:p w14:paraId="671AB754" w14:textId="7DCA27C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389C55" w14:textId="1FC5C4BC" w:rsidR="00C837BB" w:rsidRPr="00C837BB" w:rsidRDefault="00C837BB" w:rsidP="00C837BB">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d</w:t>
      </w:r>
      <w:r w:rsidRPr="00C837BB">
        <w:rPr>
          <w:rFonts w:ascii="Arial" w:hAnsi="Arial" w:cs="Arial"/>
        </w:rPr>
        <w:t>emonstrate the link between financial accounting systems and business activities for a variety of organisations.</w:t>
      </w:r>
    </w:p>
    <w:p w14:paraId="24BB7C85" w14:textId="005AF84A" w:rsidR="00C837BB" w:rsidRPr="00C837BB" w:rsidRDefault="00C837BB" w:rsidP="00C837BB">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d</w:t>
      </w:r>
      <w:r w:rsidRPr="00C837BB">
        <w:rPr>
          <w:rFonts w:ascii="Arial" w:hAnsi="Arial" w:cs="Arial"/>
        </w:rPr>
        <w:t xml:space="preserve">escribe the role and limitations of financial reporting in providing useful information to </w:t>
      </w:r>
      <w:r w:rsidR="007B65E3">
        <w:rPr>
          <w:rFonts w:ascii="Arial" w:hAnsi="Arial" w:cs="Arial"/>
        </w:rPr>
        <w:t>decision makers</w:t>
      </w:r>
    </w:p>
    <w:p w14:paraId="47A4D0B5" w14:textId="18BC7714" w:rsidR="00C837BB" w:rsidRPr="00C837BB" w:rsidRDefault="00C837BB" w:rsidP="00C837BB">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w:t>
      </w:r>
      <w:r w:rsidRPr="00C837BB">
        <w:rPr>
          <w:rFonts w:ascii="Arial" w:hAnsi="Arial" w:cs="Arial"/>
        </w:rPr>
        <w:t>produce financial statements from trial balance for sole traders and limited companies incorporating post trial balance adjustments.</w:t>
      </w:r>
    </w:p>
    <w:p w14:paraId="18E79A28" w14:textId="3E17CE6D" w:rsidR="00C837BB" w:rsidRPr="00C837BB" w:rsidRDefault="00C837BB" w:rsidP="00C837BB">
      <w:pPr>
        <w:spacing w:after="0" w:line="240" w:lineRule="auto"/>
        <w:ind w:left="567" w:right="260"/>
        <w:rPr>
          <w:rFonts w:ascii="Arial" w:hAnsi="Arial" w:cs="Arial"/>
        </w:rPr>
      </w:pPr>
      <w:r>
        <w:rPr>
          <w:rFonts w:ascii="Arial" w:hAnsi="Arial" w:cs="Arial"/>
        </w:rPr>
        <w:t>8.4 i</w:t>
      </w:r>
      <w:r w:rsidRPr="00C837BB">
        <w:rPr>
          <w:rFonts w:ascii="Arial" w:hAnsi="Arial" w:cs="Arial"/>
        </w:rPr>
        <w:t xml:space="preserve">llustrate the various influences on the financial reporting process and how they </w:t>
      </w:r>
      <w:proofErr w:type="gramStart"/>
      <w:r w:rsidRPr="00C837BB">
        <w:rPr>
          <w:rFonts w:ascii="Arial" w:hAnsi="Arial" w:cs="Arial"/>
        </w:rPr>
        <w:t>impact on</w:t>
      </w:r>
      <w:proofErr w:type="gramEnd"/>
      <w:r w:rsidRPr="00C837BB">
        <w:rPr>
          <w:rFonts w:ascii="Arial" w:hAnsi="Arial" w:cs="Arial"/>
        </w:rPr>
        <w:t xml:space="preserve"> the annual report and accounts of UK listed companies, in particular, and why there is a need for regulating the practice of financial reporting.</w:t>
      </w:r>
    </w:p>
    <w:p w14:paraId="4F656D83" w14:textId="0E05509D" w:rsidR="00C837BB" w:rsidRPr="00C837BB" w:rsidRDefault="00C837BB" w:rsidP="00C837BB">
      <w:pPr>
        <w:spacing w:after="0" w:line="240" w:lineRule="auto"/>
        <w:ind w:left="567" w:right="260"/>
        <w:rPr>
          <w:rFonts w:ascii="Arial" w:hAnsi="Arial" w:cs="Arial"/>
        </w:rPr>
      </w:pPr>
      <w:proofErr w:type="gramStart"/>
      <w:r>
        <w:rPr>
          <w:rFonts w:ascii="Arial" w:hAnsi="Arial" w:cs="Arial"/>
        </w:rPr>
        <w:t>8.5</w:t>
      </w:r>
      <w:proofErr w:type="gramEnd"/>
      <w:r>
        <w:rPr>
          <w:rFonts w:ascii="Arial" w:hAnsi="Arial" w:cs="Arial"/>
        </w:rPr>
        <w:t xml:space="preserve"> a</w:t>
      </w:r>
      <w:r w:rsidRPr="00C837BB">
        <w:rPr>
          <w:rFonts w:ascii="Arial" w:hAnsi="Arial" w:cs="Arial"/>
        </w:rPr>
        <w:t>nalyse a set of financial statements and be able to explain the limitations of techniques of analysis.</w:t>
      </w:r>
    </w:p>
    <w:p w14:paraId="6D9566C2" w14:textId="5221203C" w:rsidR="00D84F78" w:rsidRPr="00D84F78" w:rsidRDefault="00D84F78" w:rsidP="00C837BB">
      <w:pPr>
        <w:spacing w:after="0" w:line="240" w:lineRule="auto"/>
        <w:ind w:left="567" w:right="260"/>
        <w:rPr>
          <w:rFonts w:ascii="Arial" w:hAnsi="Arial" w:cs="Arial"/>
        </w:rPr>
      </w:pPr>
    </w:p>
    <w:p w14:paraId="0F260B2D" w14:textId="1B0BB28A"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DBD969" w14:textId="68657AA1" w:rsidR="00C837BB" w:rsidRPr="00C837BB" w:rsidRDefault="00C837BB" w:rsidP="00C837BB">
      <w:pPr>
        <w:spacing w:after="0" w:line="240" w:lineRule="auto"/>
        <w:ind w:left="567" w:right="260"/>
        <w:rPr>
          <w:rFonts w:ascii="Arial" w:hAnsi="Arial" w:cs="Arial"/>
        </w:rPr>
      </w:pPr>
      <w:proofErr w:type="gramStart"/>
      <w:r>
        <w:rPr>
          <w:rFonts w:ascii="Arial" w:hAnsi="Arial" w:cs="Arial"/>
        </w:rPr>
        <w:t>9.1</w:t>
      </w:r>
      <w:proofErr w:type="gramEnd"/>
      <w:r>
        <w:rPr>
          <w:rFonts w:ascii="Arial" w:hAnsi="Arial" w:cs="Arial"/>
        </w:rPr>
        <w:t xml:space="preserve"> d</w:t>
      </w:r>
      <w:r w:rsidRPr="00C837BB">
        <w:rPr>
          <w:rFonts w:ascii="Arial" w:hAnsi="Arial" w:cs="Arial"/>
        </w:rPr>
        <w:t>emonstrate coherent writing skills on management and accounting issues.</w:t>
      </w:r>
    </w:p>
    <w:p w14:paraId="1A308BA8" w14:textId="1CAF5C20" w:rsidR="00C837BB" w:rsidRPr="00C837BB" w:rsidRDefault="00C837BB" w:rsidP="00C837BB">
      <w:pPr>
        <w:spacing w:after="0" w:line="240" w:lineRule="auto"/>
        <w:ind w:left="567" w:right="260"/>
        <w:rPr>
          <w:rFonts w:ascii="Arial" w:hAnsi="Arial" w:cs="Arial"/>
        </w:rPr>
      </w:pPr>
      <w:proofErr w:type="gramStart"/>
      <w:r>
        <w:rPr>
          <w:rFonts w:ascii="Arial" w:hAnsi="Arial" w:cs="Arial"/>
        </w:rPr>
        <w:t>9.2</w:t>
      </w:r>
      <w:proofErr w:type="gramEnd"/>
      <w:r>
        <w:rPr>
          <w:rFonts w:ascii="Arial" w:hAnsi="Arial" w:cs="Arial"/>
        </w:rPr>
        <w:t xml:space="preserve"> p</w:t>
      </w:r>
      <w:r w:rsidRPr="00C837BB">
        <w:rPr>
          <w:rFonts w:ascii="Arial" w:hAnsi="Arial" w:cs="Arial"/>
        </w:rPr>
        <w:t>lan work, manage time and study independently.</w:t>
      </w:r>
    </w:p>
    <w:p w14:paraId="2ACD0850" w14:textId="101ADE8B" w:rsidR="00C837BB" w:rsidRPr="00C837BB" w:rsidRDefault="00C837BB" w:rsidP="00C837BB">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r</w:t>
      </w:r>
      <w:r w:rsidRPr="00C837BB">
        <w:rPr>
          <w:rFonts w:ascii="Arial" w:hAnsi="Arial" w:cs="Arial"/>
        </w:rPr>
        <w:t>etrieve and communicate information from a variety of sources.</w:t>
      </w:r>
    </w:p>
    <w:p w14:paraId="4E941905" w14:textId="1CC1444B" w:rsidR="00D84F78" w:rsidRPr="00D84F78" w:rsidRDefault="00D84F78" w:rsidP="004B2265">
      <w:pPr>
        <w:spacing w:after="0" w:line="240" w:lineRule="auto"/>
        <w:ind w:right="260"/>
        <w:rPr>
          <w:rFonts w:ascii="Arial" w:hAnsi="Arial" w:cs="Arial"/>
        </w:rPr>
      </w:pPr>
    </w:p>
    <w:p w14:paraId="7499F0A1" w14:textId="1C58250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FCF9A1" w14:textId="77777777" w:rsidR="00DB1B22" w:rsidRPr="00DB1B22" w:rsidRDefault="00DB1B22" w:rsidP="00692328">
      <w:pPr>
        <w:pStyle w:val="ListParagraph"/>
        <w:spacing w:after="120" w:line="240" w:lineRule="auto"/>
        <w:ind w:left="567" w:right="260"/>
        <w:rPr>
          <w:rFonts w:ascii="Arial" w:hAnsi="Arial" w:cs="Arial"/>
          <w:iCs/>
        </w:rPr>
      </w:pPr>
      <w:r w:rsidRPr="00DB1B22">
        <w:rPr>
          <w:rFonts w:ascii="Arial" w:hAnsi="Arial" w:cs="Arial"/>
          <w:iCs/>
        </w:rPr>
        <w:t>The module will begin with an introduction to the link between business and accounting in order to show the value to the students of their having some knowledge of accounting.  The module is designed to teach students how to prepare, read and interpret financial information with a view to their being future business managers rather than accountants.</w:t>
      </w:r>
    </w:p>
    <w:p w14:paraId="49013BDA" w14:textId="77777777" w:rsidR="00DB1B22" w:rsidRPr="00DB1B22" w:rsidRDefault="00DB1B22" w:rsidP="00692328">
      <w:pPr>
        <w:pStyle w:val="ListParagraph"/>
        <w:spacing w:after="120" w:line="240" w:lineRule="auto"/>
        <w:ind w:left="567" w:right="260"/>
        <w:rPr>
          <w:rFonts w:ascii="Arial" w:hAnsi="Arial" w:cs="Arial"/>
          <w:iCs/>
        </w:rPr>
      </w:pPr>
      <w:r w:rsidRPr="00DB1B22">
        <w:rPr>
          <w:rFonts w:ascii="Arial" w:hAnsi="Arial" w:cs="Arial"/>
          <w:iCs/>
        </w:rPr>
        <w:t xml:space="preserve">The module will continue with a brief demonstration of </w:t>
      </w:r>
      <w:proofErr w:type="gramStart"/>
      <w:r w:rsidRPr="00DB1B22">
        <w:rPr>
          <w:rFonts w:ascii="Arial" w:hAnsi="Arial" w:cs="Arial"/>
          <w:iCs/>
        </w:rPr>
        <w:t>double-entry</w:t>
      </w:r>
      <w:proofErr w:type="gramEnd"/>
      <w:r w:rsidRPr="00DB1B22">
        <w:rPr>
          <w:rFonts w:ascii="Arial" w:hAnsi="Arial" w:cs="Arial"/>
          <w:iCs/>
        </w:rPr>
        <w:t xml:space="preserve"> bookkeeping.  Students </w:t>
      </w:r>
      <w:proofErr w:type="gramStart"/>
      <w:r w:rsidRPr="00DB1B22">
        <w:rPr>
          <w:rFonts w:ascii="Arial" w:hAnsi="Arial" w:cs="Arial"/>
          <w:iCs/>
        </w:rPr>
        <w:t>will not be examined</w:t>
      </w:r>
      <w:proofErr w:type="gramEnd"/>
      <w:r w:rsidRPr="00DB1B22">
        <w:rPr>
          <w:rFonts w:ascii="Arial" w:hAnsi="Arial" w:cs="Arial"/>
          <w:iCs/>
        </w:rPr>
        <w:t xml:space="preserve"> on this, it is merely to put bookkeeping and accounting in context.  Following on from this, students will be shown how to prepare financial statements from a trial balance and </w:t>
      </w:r>
      <w:proofErr w:type="gramStart"/>
      <w:r w:rsidRPr="00DB1B22">
        <w:rPr>
          <w:rFonts w:ascii="Arial" w:hAnsi="Arial" w:cs="Arial"/>
          <w:iCs/>
        </w:rPr>
        <w:t>make adjustments to</w:t>
      </w:r>
      <w:proofErr w:type="gramEnd"/>
      <w:r w:rsidRPr="00DB1B22">
        <w:rPr>
          <w:rFonts w:ascii="Arial" w:hAnsi="Arial" w:cs="Arial"/>
          <w:iCs/>
        </w:rPr>
        <w:t xml:space="preserve"> the figures given by acting on information given in a short scenario.</w:t>
      </w:r>
    </w:p>
    <w:p w14:paraId="4F61FF89" w14:textId="77777777" w:rsidR="00DB1B22" w:rsidRPr="00DB1B22" w:rsidRDefault="00DB1B22" w:rsidP="00692328">
      <w:pPr>
        <w:pStyle w:val="ListParagraph"/>
        <w:spacing w:after="120" w:line="240" w:lineRule="auto"/>
        <w:ind w:left="567" w:right="260"/>
        <w:rPr>
          <w:rFonts w:ascii="Arial" w:hAnsi="Arial" w:cs="Arial"/>
          <w:iCs/>
        </w:rPr>
      </w:pPr>
      <w:r w:rsidRPr="00DB1B22">
        <w:rPr>
          <w:rFonts w:ascii="Arial" w:hAnsi="Arial" w:cs="Arial"/>
          <w:iCs/>
        </w:rPr>
        <w:t xml:space="preserve">The regulatory framework of financial reporting will be </w:t>
      </w:r>
      <w:proofErr w:type="gramStart"/>
      <w:r w:rsidRPr="00DB1B22">
        <w:rPr>
          <w:rFonts w:ascii="Arial" w:hAnsi="Arial" w:cs="Arial"/>
          <w:iCs/>
        </w:rPr>
        <w:t>considered</w:t>
      </w:r>
      <w:proofErr w:type="gramEnd"/>
      <w:r w:rsidRPr="00DB1B22">
        <w:rPr>
          <w:rFonts w:ascii="Arial" w:hAnsi="Arial" w:cs="Arial"/>
          <w:iCs/>
        </w:rPr>
        <w:t xml:space="preserve"> as will the annual reports and accounts of a variety of organisations.  The module will finish will an analysis of financial statements with students shown how to interpret data and make sensible recommendations</w:t>
      </w:r>
    </w:p>
    <w:p w14:paraId="74518900" w14:textId="17FAA758" w:rsidR="00873473" w:rsidRPr="004B2265" w:rsidRDefault="00873473" w:rsidP="004B2265">
      <w:pPr>
        <w:spacing w:after="0" w:line="240" w:lineRule="auto"/>
        <w:rPr>
          <w:rFonts w:ascii="Arial" w:eastAsia="Times New Roman" w:hAnsi="Arial" w:cs="Arial"/>
        </w:rPr>
      </w:pPr>
    </w:p>
    <w:p w14:paraId="7701B145" w14:textId="24689F0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A96C8A" w14:textId="3DF7FB05" w:rsidR="00692328" w:rsidRPr="00692328" w:rsidRDefault="00692328" w:rsidP="00692328">
      <w:pPr>
        <w:pStyle w:val="ListParagraph"/>
        <w:tabs>
          <w:tab w:val="left" w:pos="720"/>
        </w:tabs>
        <w:ind w:left="567"/>
        <w:rPr>
          <w:rFonts w:ascii="Arial" w:hAnsi="Arial" w:cs="Arial"/>
          <w:bCs/>
          <w:i/>
        </w:rPr>
      </w:pPr>
      <w:proofErr w:type="spellStart"/>
      <w:r w:rsidRPr="00692328">
        <w:rPr>
          <w:rFonts w:ascii="Arial" w:hAnsi="Arial" w:cs="Arial"/>
          <w:bCs/>
        </w:rPr>
        <w:t>Atrill</w:t>
      </w:r>
      <w:proofErr w:type="spellEnd"/>
      <w:r w:rsidRPr="00692328">
        <w:rPr>
          <w:rFonts w:ascii="Arial" w:hAnsi="Arial" w:cs="Arial"/>
          <w:bCs/>
        </w:rPr>
        <w:t xml:space="preserve">, P. and </w:t>
      </w:r>
      <w:proofErr w:type="spellStart"/>
      <w:r w:rsidRPr="00692328">
        <w:rPr>
          <w:rFonts w:ascii="Arial" w:hAnsi="Arial" w:cs="Arial"/>
          <w:bCs/>
        </w:rPr>
        <w:t>McLaney</w:t>
      </w:r>
      <w:proofErr w:type="spellEnd"/>
      <w:r w:rsidRPr="00692328">
        <w:rPr>
          <w:rFonts w:ascii="Arial" w:hAnsi="Arial" w:cs="Arial"/>
          <w:bCs/>
        </w:rPr>
        <w:t xml:space="preserve">, E. (2015), </w:t>
      </w:r>
      <w:r w:rsidRPr="00692328">
        <w:rPr>
          <w:rFonts w:ascii="Arial" w:hAnsi="Arial" w:cs="Arial"/>
          <w:bCs/>
          <w:i/>
        </w:rPr>
        <w:t>Accounting and Finance for Non-Specialists</w:t>
      </w:r>
      <w:r w:rsidRPr="00692328">
        <w:rPr>
          <w:rFonts w:ascii="Arial" w:hAnsi="Arial" w:cs="Arial"/>
          <w:bCs/>
        </w:rPr>
        <w:t xml:space="preserve"> (</w:t>
      </w:r>
      <w:proofErr w:type="gramStart"/>
      <w:r w:rsidRPr="00692328">
        <w:rPr>
          <w:rFonts w:ascii="Arial" w:hAnsi="Arial" w:cs="Arial"/>
          <w:bCs/>
        </w:rPr>
        <w:t>9th</w:t>
      </w:r>
      <w:proofErr w:type="gramEnd"/>
      <w:r w:rsidRPr="00692328">
        <w:rPr>
          <w:rFonts w:ascii="Arial" w:hAnsi="Arial" w:cs="Arial"/>
          <w:bCs/>
        </w:rPr>
        <w:t xml:space="preserve"> Ed), Harlow: FT Prentice Hall.</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AAB9D8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692328">
        <w:rPr>
          <w:rFonts w:ascii="Arial" w:hAnsi="Arial" w:cs="Arial"/>
          <w:iCs/>
        </w:rPr>
        <w:t>32</w:t>
      </w:r>
    </w:p>
    <w:p w14:paraId="0AB4FB84" w14:textId="7381E82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692328">
        <w:rPr>
          <w:rFonts w:ascii="Arial" w:hAnsi="Arial" w:cs="Arial"/>
          <w:iCs/>
        </w:rPr>
        <w:t>118</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486D192B" w:rsidR="007A6245" w:rsidRPr="007B65E3" w:rsidRDefault="00977C53" w:rsidP="00696FF5">
      <w:pPr>
        <w:spacing w:after="120" w:line="240" w:lineRule="auto"/>
        <w:ind w:left="567" w:right="260"/>
        <w:jc w:val="both"/>
        <w:rPr>
          <w:rFonts w:ascii="Arial" w:hAnsi="Arial" w:cs="Arial"/>
          <w:iCs/>
        </w:rPr>
      </w:pPr>
      <w:r w:rsidRPr="007B65E3">
        <w:rPr>
          <w:rFonts w:ascii="Arial" w:hAnsi="Arial" w:cs="Arial"/>
          <w:iCs/>
        </w:rPr>
        <w:t>Online MCQ Test (10%)</w:t>
      </w:r>
    </w:p>
    <w:p w14:paraId="3F5899D7" w14:textId="30654C48" w:rsidR="00977C53" w:rsidRPr="007B65E3" w:rsidRDefault="00977C53" w:rsidP="00696FF5">
      <w:pPr>
        <w:spacing w:after="120" w:line="240" w:lineRule="auto"/>
        <w:ind w:left="567" w:right="260"/>
        <w:jc w:val="both"/>
        <w:rPr>
          <w:rFonts w:ascii="Arial" w:hAnsi="Arial" w:cs="Arial"/>
          <w:iCs/>
        </w:rPr>
      </w:pPr>
      <w:r w:rsidRPr="007B65E3">
        <w:rPr>
          <w:rFonts w:ascii="Arial" w:hAnsi="Arial" w:cs="Arial"/>
          <w:iCs/>
        </w:rPr>
        <w:t>Individual Report (1000 – 2000 words) (20%)</w:t>
      </w:r>
    </w:p>
    <w:p w14:paraId="0A848AB8" w14:textId="535EF5C0" w:rsidR="00977C53" w:rsidRPr="00977C53" w:rsidRDefault="00977C53" w:rsidP="00696FF5">
      <w:pPr>
        <w:spacing w:after="120" w:line="240" w:lineRule="auto"/>
        <w:ind w:left="567" w:right="260"/>
        <w:jc w:val="both"/>
        <w:rPr>
          <w:rFonts w:ascii="Arial" w:hAnsi="Arial" w:cs="Arial"/>
          <w:iCs/>
        </w:rPr>
      </w:pPr>
      <w:r w:rsidRPr="007B65E3">
        <w:rPr>
          <w:rFonts w:ascii="Arial" w:hAnsi="Arial" w:cs="Arial"/>
          <w:iCs/>
        </w:rPr>
        <w:t>Examination, 2 hours (70%)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5F2C83C" w:rsidR="00C57028" w:rsidRPr="00977C53" w:rsidRDefault="00977C53" w:rsidP="00C57028">
      <w:pPr>
        <w:spacing w:after="120" w:line="240" w:lineRule="auto"/>
        <w:ind w:left="567" w:right="260"/>
        <w:jc w:val="both"/>
        <w:rPr>
          <w:rFonts w:ascii="Arial" w:hAnsi="Arial" w:cs="Arial"/>
          <w:b/>
          <w:iCs/>
        </w:rPr>
      </w:pPr>
      <w:r w:rsidRPr="00977C53">
        <w:rPr>
          <w:rFonts w:ascii="Arial" w:hAnsi="Arial" w:cs="Arial"/>
          <w:iCs/>
        </w:rPr>
        <w:t>Reassessment Instrument: 100% exam</w:t>
      </w:r>
      <w:r w:rsidR="00C57028" w:rsidRPr="00977C53">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7B65E3" w:rsidRDefault="006F3F8B" w:rsidP="00696FF5">
      <w:pPr>
        <w:numPr>
          <w:ilvl w:val="0"/>
          <w:numId w:val="1"/>
        </w:numPr>
        <w:spacing w:after="120" w:line="240" w:lineRule="auto"/>
        <w:ind w:left="567" w:right="261" w:hanging="567"/>
        <w:jc w:val="both"/>
        <w:rPr>
          <w:rFonts w:ascii="Arial" w:hAnsi="Arial" w:cs="Arial"/>
          <w:b/>
          <w:iCs/>
        </w:rPr>
      </w:pPr>
      <w:r w:rsidRPr="007B65E3">
        <w:rPr>
          <w:rFonts w:ascii="Arial" w:hAnsi="Arial" w:cs="Arial"/>
          <w:b/>
          <w:iCs/>
        </w:rPr>
        <w:t xml:space="preserve">Map of </w:t>
      </w:r>
      <w:r w:rsidR="00883204" w:rsidRPr="007B65E3">
        <w:rPr>
          <w:rFonts w:ascii="Arial" w:hAnsi="Arial" w:cs="Arial"/>
          <w:b/>
          <w:iCs/>
        </w:rPr>
        <w:t xml:space="preserve">module learning outcomes </w:t>
      </w:r>
      <w:r w:rsidR="00B30E07" w:rsidRPr="007B65E3">
        <w:rPr>
          <w:rFonts w:ascii="Arial" w:hAnsi="Arial" w:cs="Arial"/>
          <w:b/>
          <w:iCs/>
        </w:rPr>
        <w:t>(sections 8 &amp; 9)</w:t>
      </w:r>
      <w:r w:rsidR="00883204" w:rsidRPr="007B65E3">
        <w:rPr>
          <w:rFonts w:ascii="Arial" w:hAnsi="Arial" w:cs="Arial"/>
          <w:b/>
          <w:iCs/>
        </w:rPr>
        <w:t xml:space="preserve"> to l</w:t>
      </w:r>
      <w:r w:rsidRPr="007B65E3">
        <w:rPr>
          <w:rFonts w:ascii="Arial" w:hAnsi="Arial" w:cs="Arial"/>
          <w:b/>
          <w:iCs/>
        </w:rPr>
        <w:t>earning</w:t>
      </w:r>
      <w:r w:rsidR="00B30E07" w:rsidRPr="007B65E3">
        <w:rPr>
          <w:rFonts w:ascii="Arial" w:hAnsi="Arial" w:cs="Arial"/>
          <w:b/>
          <w:iCs/>
        </w:rPr>
        <w:t xml:space="preserve"> and </w:t>
      </w:r>
      <w:r w:rsidR="00883204" w:rsidRPr="007B65E3">
        <w:rPr>
          <w:rFonts w:ascii="Arial" w:hAnsi="Arial" w:cs="Arial"/>
          <w:b/>
          <w:iCs/>
        </w:rPr>
        <w:t>teaching m</w:t>
      </w:r>
      <w:r w:rsidR="00B30E07" w:rsidRPr="007B65E3">
        <w:rPr>
          <w:rFonts w:ascii="Arial" w:hAnsi="Arial" w:cs="Arial"/>
          <w:b/>
          <w:iCs/>
        </w:rPr>
        <w:t>ethods (section12</w:t>
      </w:r>
      <w:r w:rsidRPr="007B65E3">
        <w:rPr>
          <w:rFonts w:ascii="Arial" w:hAnsi="Arial" w:cs="Arial"/>
          <w:b/>
          <w:iCs/>
        </w:rPr>
        <w:t>) and m</w:t>
      </w:r>
      <w:r w:rsidR="00883204" w:rsidRPr="007B65E3">
        <w:rPr>
          <w:rFonts w:ascii="Arial" w:hAnsi="Arial" w:cs="Arial"/>
          <w:b/>
          <w:iCs/>
        </w:rPr>
        <w:t>ethods of a</w:t>
      </w:r>
      <w:r w:rsidR="00B30E07" w:rsidRPr="007B65E3">
        <w:rPr>
          <w:rFonts w:ascii="Arial" w:hAnsi="Arial" w:cs="Arial"/>
          <w:b/>
          <w:iCs/>
        </w:rPr>
        <w:t>ssessment (section 13</w:t>
      </w:r>
      <w:r w:rsidR="00EF4933" w:rsidRPr="007B65E3">
        <w:rPr>
          <w:rFonts w:ascii="Arial" w:hAnsi="Arial" w:cs="Arial"/>
          <w:b/>
          <w:iCs/>
        </w:rPr>
        <w:t>)</w:t>
      </w:r>
    </w:p>
    <w:tbl>
      <w:tblPr>
        <w:tblStyle w:val="TableGrid"/>
        <w:tblW w:w="5000" w:type="pct"/>
        <w:tblLook w:val="04A0" w:firstRow="1" w:lastRow="0" w:firstColumn="1" w:lastColumn="0" w:noHBand="0" w:noVBand="1"/>
      </w:tblPr>
      <w:tblGrid>
        <w:gridCol w:w="2883"/>
        <w:gridCol w:w="950"/>
        <w:gridCol w:w="950"/>
        <w:gridCol w:w="950"/>
        <w:gridCol w:w="947"/>
        <w:gridCol w:w="947"/>
        <w:gridCol w:w="947"/>
        <w:gridCol w:w="947"/>
        <w:gridCol w:w="935"/>
      </w:tblGrid>
      <w:tr w:rsidR="00692328" w:rsidRPr="00302082" w14:paraId="019618C3" w14:textId="77777777" w:rsidTr="007B65E3">
        <w:tc>
          <w:tcPr>
            <w:tcW w:w="1378" w:type="pct"/>
            <w:shd w:val="clear" w:color="auto" w:fill="D9D9D9" w:themeFill="background1" w:themeFillShade="D9"/>
          </w:tcPr>
          <w:p w14:paraId="4167C7EC" w14:textId="77777777" w:rsidR="00692328" w:rsidRPr="00302082" w:rsidRDefault="00692328" w:rsidP="00AA4C1A">
            <w:pPr>
              <w:spacing w:after="120"/>
              <w:ind w:left="33"/>
              <w:rPr>
                <w:rFonts w:ascii="Arial" w:hAnsi="Arial" w:cs="Arial"/>
                <w:b/>
              </w:rPr>
            </w:pPr>
            <w:r w:rsidRPr="00302082">
              <w:rPr>
                <w:rFonts w:ascii="Arial" w:hAnsi="Arial" w:cs="Arial"/>
                <w:b/>
              </w:rPr>
              <w:t>Module learning outcome</w:t>
            </w:r>
          </w:p>
        </w:tc>
        <w:tc>
          <w:tcPr>
            <w:tcW w:w="454" w:type="pct"/>
          </w:tcPr>
          <w:p w14:paraId="1639C770" w14:textId="77777777" w:rsidR="00692328" w:rsidRPr="00302082" w:rsidRDefault="00692328" w:rsidP="00AA4C1A">
            <w:pPr>
              <w:spacing w:after="120"/>
              <w:rPr>
                <w:rFonts w:ascii="Arial" w:hAnsi="Arial" w:cs="Arial"/>
                <w:i/>
              </w:rPr>
            </w:pPr>
            <w:r w:rsidRPr="00302082">
              <w:rPr>
                <w:rFonts w:ascii="Arial" w:hAnsi="Arial" w:cs="Arial"/>
                <w:i/>
              </w:rPr>
              <w:t>8.1</w:t>
            </w:r>
          </w:p>
        </w:tc>
        <w:tc>
          <w:tcPr>
            <w:tcW w:w="454" w:type="pct"/>
          </w:tcPr>
          <w:p w14:paraId="41A4D374" w14:textId="77777777" w:rsidR="00692328" w:rsidRPr="00302082" w:rsidRDefault="00692328" w:rsidP="00AA4C1A">
            <w:pPr>
              <w:spacing w:after="120"/>
              <w:rPr>
                <w:rFonts w:ascii="Arial" w:hAnsi="Arial" w:cs="Arial"/>
                <w:i/>
              </w:rPr>
            </w:pPr>
            <w:r w:rsidRPr="00302082">
              <w:rPr>
                <w:rFonts w:ascii="Arial" w:hAnsi="Arial" w:cs="Arial"/>
                <w:i/>
              </w:rPr>
              <w:t>8.2</w:t>
            </w:r>
          </w:p>
        </w:tc>
        <w:tc>
          <w:tcPr>
            <w:tcW w:w="454" w:type="pct"/>
          </w:tcPr>
          <w:p w14:paraId="6B50D2B8" w14:textId="77777777" w:rsidR="00692328" w:rsidRPr="00302082" w:rsidRDefault="00692328" w:rsidP="00AA4C1A">
            <w:pPr>
              <w:spacing w:after="120"/>
              <w:rPr>
                <w:rFonts w:ascii="Arial" w:hAnsi="Arial" w:cs="Arial"/>
                <w:i/>
              </w:rPr>
            </w:pPr>
            <w:r w:rsidRPr="00302082">
              <w:rPr>
                <w:rFonts w:ascii="Arial" w:hAnsi="Arial" w:cs="Arial"/>
                <w:i/>
              </w:rPr>
              <w:t>8.3</w:t>
            </w:r>
          </w:p>
        </w:tc>
        <w:tc>
          <w:tcPr>
            <w:tcW w:w="453" w:type="pct"/>
          </w:tcPr>
          <w:p w14:paraId="16B0C4EC" w14:textId="77777777" w:rsidR="00692328" w:rsidRPr="00302082" w:rsidRDefault="00692328" w:rsidP="00AA4C1A">
            <w:pPr>
              <w:spacing w:after="120"/>
              <w:rPr>
                <w:rFonts w:ascii="Arial" w:hAnsi="Arial" w:cs="Arial"/>
                <w:i/>
              </w:rPr>
            </w:pPr>
            <w:r w:rsidRPr="00302082">
              <w:rPr>
                <w:rFonts w:ascii="Arial" w:hAnsi="Arial" w:cs="Arial"/>
                <w:i/>
              </w:rPr>
              <w:t>8.4</w:t>
            </w:r>
          </w:p>
        </w:tc>
        <w:tc>
          <w:tcPr>
            <w:tcW w:w="453" w:type="pct"/>
          </w:tcPr>
          <w:p w14:paraId="167F50C0" w14:textId="77777777" w:rsidR="00692328" w:rsidRPr="00302082" w:rsidRDefault="00692328" w:rsidP="00AA4C1A">
            <w:pPr>
              <w:spacing w:after="120"/>
              <w:rPr>
                <w:rFonts w:ascii="Arial" w:hAnsi="Arial" w:cs="Arial"/>
                <w:i/>
              </w:rPr>
            </w:pPr>
            <w:r w:rsidRPr="00302082">
              <w:rPr>
                <w:rFonts w:ascii="Arial" w:hAnsi="Arial" w:cs="Arial"/>
                <w:i/>
              </w:rPr>
              <w:t>8.5</w:t>
            </w:r>
          </w:p>
        </w:tc>
        <w:tc>
          <w:tcPr>
            <w:tcW w:w="453" w:type="pct"/>
          </w:tcPr>
          <w:p w14:paraId="2D49A660" w14:textId="77777777" w:rsidR="00692328" w:rsidRPr="00302082" w:rsidRDefault="00692328" w:rsidP="00AA4C1A">
            <w:pPr>
              <w:spacing w:after="120"/>
              <w:rPr>
                <w:rFonts w:ascii="Arial" w:hAnsi="Arial" w:cs="Arial"/>
                <w:i/>
              </w:rPr>
            </w:pPr>
            <w:r w:rsidRPr="00302082">
              <w:rPr>
                <w:rFonts w:ascii="Arial" w:hAnsi="Arial" w:cs="Arial"/>
                <w:i/>
              </w:rPr>
              <w:t>9.</w:t>
            </w:r>
            <w:r>
              <w:rPr>
                <w:rFonts w:ascii="Arial" w:hAnsi="Arial" w:cs="Arial"/>
                <w:i/>
              </w:rPr>
              <w:t>1</w:t>
            </w:r>
          </w:p>
        </w:tc>
        <w:tc>
          <w:tcPr>
            <w:tcW w:w="453" w:type="pct"/>
          </w:tcPr>
          <w:p w14:paraId="7D80756E" w14:textId="77777777" w:rsidR="00692328" w:rsidRPr="00302082" w:rsidRDefault="00692328" w:rsidP="00AA4C1A">
            <w:pPr>
              <w:spacing w:after="120"/>
              <w:rPr>
                <w:rFonts w:ascii="Arial" w:hAnsi="Arial" w:cs="Arial"/>
                <w:i/>
              </w:rPr>
            </w:pPr>
            <w:r w:rsidRPr="00302082">
              <w:rPr>
                <w:rFonts w:ascii="Arial" w:hAnsi="Arial" w:cs="Arial"/>
                <w:i/>
              </w:rPr>
              <w:t>9.</w:t>
            </w:r>
            <w:r>
              <w:rPr>
                <w:rFonts w:ascii="Arial" w:hAnsi="Arial" w:cs="Arial"/>
                <w:i/>
              </w:rPr>
              <w:t>2</w:t>
            </w:r>
          </w:p>
        </w:tc>
        <w:tc>
          <w:tcPr>
            <w:tcW w:w="447" w:type="pct"/>
          </w:tcPr>
          <w:p w14:paraId="442604E2" w14:textId="77777777" w:rsidR="00692328" w:rsidRPr="00302082" w:rsidRDefault="00692328" w:rsidP="00AA4C1A">
            <w:pPr>
              <w:spacing w:after="120"/>
              <w:rPr>
                <w:rFonts w:ascii="Arial" w:hAnsi="Arial" w:cs="Arial"/>
                <w:i/>
              </w:rPr>
            </w:pPr>
            <w:r w:rsidRPr="00302082">
              <w:rPr>
                <w:rFonts w:ascii="Arial" w:hAnsi="Arial" w:cs="Arial"/>
                <w:i/>
              </w:rPr>
              <w:t>9.</w:t>
            </w:r>
            <w:r>
              <w:rPr>
                <w:rFonts w:ascii="Arial" w:hAnsi="Arial" w:cs="Arial"/>
                <w:i/>
              </w:rPr>
              <w:t>3</w:t>
            </w:r>
          </w:p>
        </w:tc>
      </w:tr>
      <w:tr w:rsidR="00692328" w:rsidRPr="00302082" w14:paraId="72F2D19F" w14:textId="77777777" w:rsidTr="007B65E3">
        <w:tc>
          <w:tcPr>
            <w:tcW w:w="1378" w:type="pct"/>
            <w:shd w:val="clear" w:color="auto" w:fill="D9D9D9" w:themeFill="background1" w:themeFillShade="D9"/>
          </w:tcPr>
          <w:p w14:paraId="7640AF54" w14:textId="77777777" w:rsidR="00692328" w:rsidRPr="00302082" w:rsidRDefault="00692328" w:rsidP="00AA4C1A">
            <w:pPr>
              <w:spacing w:after="120"/>
              <w:rPr>
                <w:rFonts w:ascii="Arial" w:hAnsi="Arial" w:cs="Arial"/>
                <w:b/>
              </w:rPr>
            </w:pPr>
            <w:r w:rsidRPr="00302082">
              <w:rPr>
                <w:rFonts w:ascii="Arial" w:hAnsi="Arial" w:cs="Arial"/>
                <w:b/>
              </w:rPr>
              <w:t>Learning/ teaching method</w:t>
            </w:r>
          </w:p>
        </w:tc>
        <w:tc>
          <w:tcPr>
            <w:tcW w:w="454" w:type="pct"/>
          </w:tcPr>
          <w:p w14:paraId="67C33703" w14:textId="77777777" w:rsidR="00692328" w:rsidRPr="00302082" w:rsidRDefault="00692328" w:rsidP="00AA4C1A">
            <w:pPr>
              <w:spacing w:after="120"/>
              <w:rPr>
                <w:rFonts w:ascii="Arial" w:hAnsi="Arial" w:cs="Arial"/>
                <w:b/>
              </w:rPr>
            </w:pPr>
          </w:p>
        </w:tc>
        <w:tc>
          <w:tcPr>
            <w:tcW w:w="454" w:type="pct"/>
          </w:tcPr>
          <w:p w14:paraId="472252F1" w14:textId="77777777" w:rsidR="00692328" w:rsidRPr="00302082" w:rsidRDefault="00692328" w:rsidP="00AA4C1A">
            <w:pPr>
              <w:spacing w:after="120"/>
              <w:rPr>
                <w:rFonts w:ascii="Arial" w:hAnsi="Arial" w:cs="Arial"/>
                <w:b/>
              </w:rPr>
            </w:pPr>
          </w:p>
        </w:tc>
        <w:tc>
          <w:tcPr>
            <w:tcW w:w="454" w:type="pct"/>
          </w:tcPr>
          <w:p w14:paraId="0AD4D420" w14:textId="77777777" w:rsidR="00692328" w:rsidRPr="00302082" w:rsidRDefault="00692328" w:rsidP="00AA4C1A">
            <w:pPr>
              <w:spacing w:after="120"/>
              <w:rPr>
                <w:rFonts w:ascii="Arial" w:hAnsi="Arial" w:cs="Arial"/>
                <w:b/>
              </w:rPr>
            </w:pPr>
          </w:p>
        </w:tc>
        <w:tc>
          <w:tcPr>
            <w:tcW w:w="453" w:type="pct"/>
          </w:tcPr>
          <w:p w14:paraId="21DA8AAC" w14:textId="77777777" w:rsidR="00692328" w:rsidRPr="00302082" w:rsidRDefault="00692328" w:rsidP="00AA4C1A">
            <w:pPr>
              <w:spacing w:after="120"/>
              <w:rPr>
                <w:rFonts w:ascii="Arial" w:hAnsi="Arial" w:cs="Arial"/>
                <w:b/>
              </w:rPr>
            </w:pPr>
          </w:p>
        </w:tc>
        <w:tc>
          <w:tcPr>
            <w:tcW w:w="453" w:type="pct"/>
          </w:tcPr>
          <w:p w14:paraId="5806A10E" w14:textId="77777777" w:rsidR="00692328" w:rsidRPr="00302082" w:rsidRDefault="00692328" w:rsidP="00AA4C1A">
            <w:pPr>
              <w:spacing w:after="120"/>
              <w:rPr>
                <w:rFonts w:ascii="Arial" w:hAnsi="Arial" w:cs="Arial"/>
                <w:b/>
              </w:rPr>
            </w:pPr>
          </w:p>
        </w:tc>
        <w:tc>
          <w:tcPr>
            <w:tcW w:w="453" w:type="pct"/>
          </w:tcPr>
          <w:p w14:paraId="115D753F" w14:textId="77777777" w:rsidR="00692328" w:rsidRPr="00302082" w:rsidRDefault="00692328" w:rsidP="00AA4C1A">
            <w:pPr>
              <w:spacing w:after="120"/>
              <w:rPr>
                <w:rFonts w:ascii="Arial" w:hAnsi="Arial" w:cs="Arial"/>
                <w:b/>
              </w:rPr>
            </w:pPr>
          </w:p>
        </w:tc>
        <w:tc>
          <w:tcPr>
            <w:tcW w:w="453" w:type="pct"/>
          </w:tcPr>
          <w:p w14:paraId="4967BF96" w14:textId="77777777" w:rsidR="00692328" w:rsidRPr="00302082" w:rsidRDefault="00692328" w:rsidP="00AA4C1A">
            <w:pPr>
              <w:spacing w:after="120"/>
              <w:rPr>
                <w:rFonts w:ascii="Arial" w:hAnsi="Arial" w:cs="Arial"/>
                <w:b/>
              </w:rPr>
            </w:pPr>
          </w:p>
        </w:tc>
        <w:tc>
          <w:tcPr>
            <w:tcW w:w="447" w:type="pct"/>
          </w:tcPr>
          <w:p w14:paraId="2C2DC532" w14:textId="77777777" w:rsidR="00692328" w:rsidRPr="00302082" w:rsidRDefault="00692328" w:rsidP="00AA4C1A">
            <w:pPr>
              <w:spacing w:after="120"/>
              <w:rPr>
                <w:rFonts w:ascii="Arial" w:hAnsi="Arial" w:cs="Arial"/>
                <w:b/>
              </w:rPr>
            </w:pPr>
          </w:p>
        </w:tc>
      </w:tr>
      <w:tr w:rsidR="00692328" w:rsidRPr="00302082" w14:paraId="4F53958B" w14:textId="77777777" w:rsidTr="007B65E3">
        <w:tc>
          <w:tcPr>
            <w:tcW w:w="1378" w:type="pct"/>
          </w:tcPr>
          <w:p w14:paraId="6860C562" w14:textId="77777777" w:rsidR="00692328" w:rsidRPr="005034CC" w:rsidRDefault="00692328" w:rsidP="00AA4C1A">
            <w:pPr>
              <w:spacing w:after="120"/>
              <w:rPr>
                <w:rFonts w:ascii="Arial" w:hAnsi="Arial" w:cs="Arial"/>
              </w:rPr>
            </w:pPr>
            <w:r w:rsidRPr="005034CC">
              <w:rPr>
                <w:rFonts w:ascii="Arial" w:hAnsi="Arial" w:cs="Arial"/>
              </w:rPr>
              <w:t>Private Study</w:t>
            </w:r>
          </w:p>
        </w:tc>
        <w:tc>
          <w:tcPr>
            <w:tcW w:w="454" w:type="pct"/>
          </w:tcPr>
          <w:p w14:paraId="6DCB9118"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358A482B"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14FF7C9B"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285BF7C3"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6B3CC92E"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15FEE5A5"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6EBCAF33" w14:textId="77777777" w:rsidR="00692328" w:rsidRPr="00302082" w:rsidRDefault="00692328" w:rsidP="00AA4C1A">
            <w:pPr>
              <w:spacing w:after="120"/>
              <w:rPr>
                <w:rFonts w:ascii="Arial" w:hAnsi="Arial" w:cs="Arial"/>
                <w:b/>
              </w:rPr>
            </w:pPr>
            <w:r>
              <w:rPr>
                <w:rFonts w:ascii="Arial" w:hAnsi="Arial" w:cs="Arial"/>
                <w:b/>
              </w:rPr>
              <w:t>X</w:t>
            </w:r>
          </w:p>
        </w:tc>
        <w:tc>
          <w:tcPr>
            <w:tcW w:w="447" w:type="pct"/>
          </w:tcPr>
          <w:p w14:paraId="579A2393" w14:textId="77777777" w:rsidR="00692328" w:rsidRPr="00302082" w:rsidRDefault="00692328" w:rsidP="00AA4C1A">
            <w:pPr>
              <w:spacing w:after="120"/>
              <w:rPr>
                <w:rFonts w:ascii="Arial" w:hAnsi="Arial" w:cs="Arial"/>
                <w:b/>
              </w:rPr>
            </w:pPr>
            <w:r>
              <w:rPr>
                <w:rFonts w:ascii="Arial" w:hAnsi="Arial" w:cs="Arial"/>
                <w:b/>
              </w:rPr>
              <w:t>X</w:t>
            </w:r>
          </w:p>
        </w:tc>
      </w:tr>
      <w:tr w:rsidR="00692328" w:rsidRPr="00302082" w14:paraId="714C1EE3" w14:textId="77777777" w:rsidTr="007B65E3">
        <w:tc>
          <w:tcPr>
            <w:tcW w:w="1378" w:type="pct"/>
          </w:tcPr>
          <w:p w14:paraId="549CD8DA" w14:textId="77777777" w:rsidR="00692328" w:rsidRPr="0091722A" w:rsidRDefault="00692328" w:rsidP="00AA4C1A">
            <w:pPr>
              <w:spacing w:after="120"/>
              <w:rPr>
                <w:rFonts w:ascii="Arial" w:hAnsi="Arial" w:cs="Arial"/>
              </w:rPr>
            </w:pPr>
            <w:r w:rsidRPr="0091722A">
              <w:rPr>
                <w:rFonts w:ascii="Arial" w:hAnsi="Arial" w:cs="Arial"/>
              </w:rPr>
              <w:t>Lectures</w:t>
            </w:r>
          </w:p>
        </w:tc>
        <w:tc>
          <w:tcPr>
            <w:tcW w:w="454" w:type="pct"/>
          </w:tcPr>
          <w:p w14:paraId="1E1E5D84"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0DF64209"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3B5005C6"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07FA40BE"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26927B43"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5C8F82B1"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0895B9D7" w14:textId="77777777" w:rsidR="00692328" w:rsidRPr="00302082" w:rsidRDefault="00692328" w:rsidP="00AA4C1A">
            <w:pPr>
              <w:spacing w:after="120"/>
              <w:rPr>
                <w:rFonts w:ascii="Arial" w:hAnsi="Arial" w:cs="Arial"/>
                <w:b/>
              </w:rPr>
            </w:pPr>
            <w:r>
              <w:rPr>
                <w:rFonts w:ascii="Arial" w:hAnsi="Arial" w:cs="Arial"/>
                <w:b/>
              </w:rPr>
              <w:t>X</w:t>
            </w:r>
          </w:p>
        </w:tc>
        <w:tc>
          <w:tcPr>
            <w:tcW w:w="447" w:type="pct"/>
          </w:tcPr>
          <w:p w14:paraId="7307120B" w14:textId="77777777" w:rsidR="00692328" w:rsidRPr="00302082" w:rsidRDefault="00692328" w:rsidP="00AA4C1A">
            <w:pPr>
              <w:spacing w:after="120"/>
              <w:rPr>
                <w:rFonts w:ascii="Arial" w:hAnsi="Arial" w:cs="Arial"/>
                <w:b/>
              </w:rPr>
            </w:pPr>
            <w:r>
              <w:rPr>
                <w:rFonts w:ascii="Arial" w:hAnsi="Arial" w:cs="Arial"/>
                <w:b/>
              </w:rPr>
              <w:t>X</w:t>
            </w:r>
          </w:p>
        </w:tc>
      </w:tr>
      <w:tr w:rsidR="00692328" w:rsidRPr="00302082" w14:paraId="09B950ED" w14:textId="77777777" w:rsidTr="007B65E3">
        <w:tc>
          <w:tcPr>
            <w:tcW w:w="1378" w:type="pct"/>
          </w:tcPr>
          <w:p w14:paraId="1049E414" w14:textId="77777777" w:rsidR="00692328" w:rsidRPr="0091722A" w:rsidRDefault="00692328" w:rsidP="00AA4C1A">
            <w:pPr>
              <w:spacing w:after="120"/>
              <w:rPr>
                <w:rFonts w:ascii="Arial" w:hAnsi="Arial" w:cs="Arial"/>
              </w:rPr>
            </w:pPr>
            <w:r w:rsidRPr="0091722A">
              <w:rPr>
                <w:rFonts w:ascii="Arial" w:hAnsi="Arial" w:cs="Arial"/>
              </w:rPr>
              <w:t>Seminars</w:t>
            </w:r>
          </w:p>
        </w:tc>
        <w:tc>
          <w:tcPr>
            <w:tcW w:w="454" w:type="pct"/>
          </w:tcPr>
          <w:p w14:paraId="368185A1"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21F04124"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18FFB8C7"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256074B3"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0069B8AB"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72DE3017"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50E7D67F" w14:textId="77777777" w:rsidR="00692328" w:rsidRPr="00302082" w:rsidRDefault="00692328" w:rsidP="00AA4C1A">
            <w:pPr>
              <w:spacing w:after="120"/>
              <w:rPr>
                <w:rFonts w:ascii="Arial" w:hAnsi="Arial" w:cs="Arial"/>
                <w:b/>
              </w:rPr>
            </w:pPr>
            <w:r>
              <w:rPr>
                <w:rFonts w:ascii="Arial" w:hAnsi="Arial" w:cs="Arial"/>
                <w:b/>
              </w:rPr>
              <w:t>X</w:t>
            </w:r>
          </w:p>
        </w:tc>
        <w:tc>
          <w:tcPr>
            <w:tcW w:w="447" w:type="pct"/>
          </w:tcPr>
          <w:p w14:paraId="691C9CD4" w14:textId="77777777" w:rsidR="00692328" w:rsidRPr="00302082" w:rsidRDefault="00692328" w:rsidP="00AA4C1A">
            <w:pPr>
              <w:spacing w:after="120"/>
              <w:rPr>
                <w:rFonts w:ascii="Arial" w:hAnsi="Arial" w:cs="Arial"/>
                <w:b/>
              </w:rPr>
            </w:pPr>
            <w:r>
              <w:rPr>
                <w:rFonts w:ascii="Arial" w:hAnsi="Arial" w:cs="Arial"/>
                <w:b/>
              </w:rPr>
              <w:t>X</w:t>
            </w:r>
          </w:p>
        </w:tc>
      </w:tr>
      <w:tr w:rsidR="00692328" w:rsidRPr="00302082" w14:paraId="31E67A4E" w14:textId="77777777" w:rsidTr="007B65E3">
        <w:tc>
          <w:tcPr>
            <w:tcW w:w="1378" w:type="pct"/>
            <w:shd w:val="clear" w:color="auto" w:fill="D9D9D9" w:themeFill="background1" w:themeFillShade="D9"/>
          </w:tcPr>
          <w:p w14:paraId="414D35D1" w14:textId="77777777" w:rsidR="00692328" w:rsidRPr="00302082" w:rsidRDefault="00692328" w:rsidP="00AA4C1A">
            <w:pPr>
              <w:spacing w:after="120"/>
              <w:rPr>
                <w:rFonts w:ascii="Arial" w:hAnsi="Arial" w:cs="Arial"/>
                <w:b/>
              </w:rPr>
            </w:pPr>
            <w:r w:rsidRPr="00302082">
              <w:rPr>
                <w:rFonts w:ascii="Arial" w:hAnsi="Arial" w:cs="Arial"/>
                <w:b/>
              </w:rPr>
              <w:t>Assessment method</w:t>
            </w:r>
          </w:p>
        </w:tc>
        <w:tc>
          <w:tcPr>
            <w:tcW w:w="454" w:type="pct"/>
          </w:tcPr>
          <w:p w14:paraId="5AE9DAC5" w14:textId="77777777" w:rsidR="00692328" w:rsidRPr="00302082" w:rsidRDefault="00692328" w:rsidP="00AA4C1A">
            <w:pPr>
              <w:spacing w:after="120"/>
              <w:rPr>
                <w:rFonts w:ascii="Arial" w:hAnsi="Arial" w:cs="Arial"/>
                <w:b/>
              </w:rPr>
            </w:pPr>
          </w:p>
        </w:tc>
        <w:tc>
          <w:tcPr>
            <w:tcW w:w="454" w:type="pct"/>
          </w:tcPr>
          <w:p w14:paraId="587A8F75" w14:textId="77777777" w:rsidR="00692328" w:rsidRPr="00302082" w:rsidRDefault="00692328" w:rsidP="00AA4C1A">
            <w:pPr>
              <w:spacing w:after="120"/>
              <w:rPr>
                <w:rFonts w:ascii="Arial" w:hAnsi="Arial" w:cs="Arial"/>
                <w:b/>
              </w:rPr>
            </w:pPr>
          </w:p>
        </w:tc>
        <w:tc>
          <w:tcPr>
            <w:tcW w:w="454" w:type="pct"/>
          </w:tcPr>
          <w:p w14:paraId="70DE57D0" w14:textId="77777777" w:rsidR="00692328" w:rsidRPr="00302082" w:rsidRDefault="00692328" w:rsidP="00AA4C1A">
            <w:pPr>
              <w:spacing w:after="120"/>
              <w:rPr>
                <w:rFonts w:ascii="Arial" w:hAnsi="Arial" w:cs="Arial"/>
                <w:b/>
              </w:rPr>
            </w:pPr>
          </w:p>
        </w:tc>
        <w:tc>
          <w:tcPr>
            <w:tcW w:w="453" w:type="pct"/>
          </w:tcPr>
          <w:p w14:paraId="1CDBBE60" w14:textId="77777777" w:rsidR="00692328" w:rsidRPr="00302082" w:rsidRDefault="00692328" w:rsidP="00AA4C1A">
            <w:pPr>
              <w:spacing w:after="120"/>
              <w:rPr>
                <w:rFonts w:ascii="Arial" w:hAnsi="Arial" w:cs="Arial"/>
                <w:b/>
              </w:rPr>
            </w:pPr>
          </w:p>
        </w:tc>
        <w:tc>
          <w:tcPr>
            <w:tcW w:w="453" w:type="pct"/>
          </w:tcPr>
          <w:p w14:paraId="35232D6F" w14:textId="77777777" w:rsidR="00692328" w:rsidRPr="00302082" w:rsidRDefault="00692328" w:rsidP="00AA4C1A">
            <w:pPr>
              <w:spacing w:after="120"/>
              <w:rPr>
                <w:rFonts w:ascii="Arial" w:hAnsi="Arial" w:cs="Arial"/>
                <w:b/>
              </w:rPr>
            </w:pPr>
          </w:p>
        </w:tc>
        <w:tc>
          <w:tcPr>
            <w:tcW w:w="453" w:type="pct"/>
          </w:tcPr>
          <w:p w14:paraId="2192DCE2" w14:textId="77777777" w:rsidR="00692328" w:rsidRPr="00302082" w:rsidRDefault="00692328" w:rsidP="00AA4C1A">
            <w:pPr>
              <w:spacing w:after="120"/>
              <w:rPr>
                <w:rFonts w:ascii="Arial" w:hAnsi="Arial" w:cs="Arial"/>
                <w:b/>
              </w:rPr>
            </w:pPr>
          </w:p>
        </w:tc>
        <w:tc>
          <w:tcPr>
            <w:tcW w:w="453" w:type="pct"/>
          </w:tcPr>
          <w:p w14:paraId="1A30909D" w14:textId="77777777" w:rsidR="00692328" w:rsidRPr="00302082" w:rsidRDefault="00692328" w:rsidP="00AA4C1A">
            <w:pPr>
              <w:spacing w:after="120"/>
              <w:rPr>
                <w:rFonts w:ascii="Arial" w:hAnsi="Arial" w:cs="Arial"/>
                <w:b/>
              </w:rPr>
            </w:pPr>
          </w:p>
        </w:tc>
        <w:tc>
          <w:tcPr>
            <w:tcW w:w="447" w:type="pct"/>
          </w:tcPr>
          <w:p w14:paraId="54288796" w14:textId="77777777" w:rsidR="00692328" w:rsidRPr="00302082" w:rsidRDefault="00692328" w:rsidP="00AA4C1A">
            <w:pPr>
              <w:spacing w:after="120"/>
              <w:rPr>
                <w:rFonts w:ascii="Arial" w:hAnsi="Arial" w:cs="Arial"/>
                <w:b/>
              </w:rPr>
            </w:pPr>
          </w:p>
        </w:tc>
      </w:tr>
      <w:tr w:rsidR="00692328" w:rsidRPr="00302082" w14:paraId="0CEB8612" w14:textId="77777777" w:rsidTr="007B65E3">
        <w:tc>
          <w:tcPr>
            <w:tcW w:w="1378" w:type="pct"/>
          </w:tcPr>
          <w:p w14:paraId="71EEE2FE" w14:textId="77777777" w:rsidR="00692328" w:rsidRPr="002175F5" w:rsidRDefault="00692328" w:rsidP="00AA4C1A">
            <w:pPr>
              <w:spacing w:after="120"/>
              <w:rPr>
                <w:rFonts w:ascii="Arial" w:hAnsi="Arial" w:cs="Arial"/>
              </w:rPr>
            </w:pPr>
            <w:r>
              <w:rPr>
                <w:rFonts w:ascii="Arial" w:hAnsi="Arial" w:cs="Arial"/>
              </w:rPr>
              <w:t>Online MCQ</w:t>
            </w:r>
            <w:r w:rsidRPr="002175F5">
              <w:rPr>
                <w:rFonts w:ascii="Arial" w:hAnsi="Arial" w:cs="Arial"/>
              </w:rPr>
              <w:t xml:space="preserve"> test</w:t>
            </w:r>
          </w:p>
        </w:tc>
        <w:tc>
          <w:tcPr>
            <w:tcW w:w="454" w:type="pct"/>
          </w:tcPr>
          <w:p w14:paraId="7C874954"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6D1512E0"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5C8202D9"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02B43932"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5702D807" w14:textId="77777777" w:rsidR="00692328" w:rsidRPr="00302082" w:rsidRDefault="00692328" w:rsidP="00AA4C1A">
            <w:pPr>
              <w:spacing w:after="120"/>
              <w:rPr>
                <w:rFonts w:ascii="Arial" w:hAnsi="Arial" w:cs="Arial"/>
                <w:b/>
              </w:rPr>
            </w:pPr>
          </w:p>
        </w:tc>
        <w:tc>
          <w:tcPr>
            <w:tcW w:w="453" w:type="pct"/>
          </w:tcPr>
          <w:p w14:paraId="23266C79" w14:textId="77777777" w:rsidR="00692328" w:rsidRPr="00302082" w:rsidRDefault="00692328" w:rsidP="00AA4C1A">
            <w:pPr>
              <w:spacing w:after="120"/>
              <w:rPr>
                <w:rFonts w:ascii="Arial" w:hAnsi="Arial" w:cs="Arial"/>
                <w:b/>
              </w:rPr>
            </w:pPr>
          </w:p>
        </w:tc>
        <w:tc>
          <w:tcPr>
            <w:tcW w:w="453" w:type="pct"/>
          </w:tcPr>
          <w:p w14:paraId="141C25F7" w14:textId="77777777" w:rsidR="00692328" w:rsidRPr="00302082" w:rsidRDefault="00692328" w:rsidP="00AA4C1A">
            <w:pPr>
              <w:spacing w:after="120"/>
              <w:rPr>
                <w:rFonts w:ascii="Arial" w:hAnsi="Arial" w:cs="Arial"/>
                <w:b/>
              </w:rPr>
            </w:pPr>
            <w:r>
              <w:rPr>
                <w:rFonts w:ascii="Arial" w:hAnsi="Arial" w:cs="Arial"/>
                <w:b/>
              </w:rPr>
              <w:t>X</w:t>
            </w:r>
          </w:p>
        </w:tc>
        <w:tc>
          <w:tcPr>
            <w:tcW w:w="447" w:type="pct"/>
          </w:tcPr>
          <w:p w14:paraId="16E93D90" w14:textId="77777777" w:rsidR="00692328" w:rsidRPr="00302082" w:rsidRDefault="00692328" w:rsidP="00AA4C1A">
            <w:pPr>
              <w:spacing w:after="120"/>
              <w:rPr>
                <w:rFonts w:ascii="Arial" w:hAnsi="Arial" w:cs="Arial"/>
                <w:b/>
              </w:rPr>
            </w:pPr>
          </w:p>
        </w:tc>
      </w:tr>
      <w:tr w:rsidR="00692328" w:rsidRPr="00302082" w14:paraId="14B68C06" w14:textId="77777777" w:rsidTr="007B65E3">
        <w:tc>
          <w:tcPr>
            <w:tcW w:w="1378" w:type="pct"/>
          </w:tcPr>
          <w:p w14:paraId="42832254" w14:textId="67E870D8" w:rsidR="00692328" w:rsidRPr="002175F5" w:rsidRDefault="00692328" w:rsidP="00AA4C1A">
            <w:pPr>
              <w:spacing w:after="120"/>
              <w:rPr>
                <w:rFonts w:ascii="Arial" w:hAnsi="Arial" w:cs="Arial"/>
              </w:rPr>
            </w:pPr>
            <w:r>
              <w:rPr>
                <w:rFonts w:ascii="Arial" w:hAnsi="Arial" w:cs="Arial"/>
              </w:rPr>
              <w:t>Individual Report</w:t>
            </w:r>
          </w:p>
        </w:tc>
        <w:tc>
          <w:tcPr>
            <w:tcW w:w="454" w:type="pct"/>
          </w:tcPr>
          <w:p w14:paraId="1E0B3922"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2F9B9668"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7EE5F170" w14:textId="77777777" w:rsidR="00692328" w:rsidRPr="00302082" w:rsidRDefault="00692328" w:rsidP="00AA4C1A">
            <w:pPr>
              <w:spacing w:after="120"/>
              <w:rPr>
                <w:rFonts w:ascii="Arial" w:hAnsi="Arial" w:cs="Arial"/>
                <w:b/>
              </w:rPr>
            </w:pPr>
          </w:p>
        </w:tc>
        <w:tc>
          <w:tcPr>
            <w:tcW w:w="453" w:type="pct"/>
          </w:tcPr>
          <w:p w14:paraId="566C57D6"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15729A37" w14:textId="77777777" w:rsidR="00692328" w:rsidRPr="00302082" w:rsidRDefault="00692328" w:rsidP="00AA4C1A">
            <w:pPr>
              <w:spacing w:after="120"/>
              <w:rPr>
                <w:rFonts w:ascii="Arial" w:hAnsi="Arial" w:cs="Arial"/>
                <w:b/>
              </w:rPr>
            </w:pPr>
          </w:p>
        </w:tc>
        <w:tc>
          <w:tcPr>
            <w:tcW w:w="453" w:type="pct"/>
          </w:tcPr>
          <w:p w14:paraId="6892F1EA"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68579837" w14:textId="77777777" w:rsidR="00692328" w:rsidRPr="00302082" w:rsidRDefault="00692328" w:rsidP="00AA4C1A">
            <w:pPr>
              <w:spacing w:after="120"/>
              <w:rPr>
                <w:rFonts w:ascii="Arial" w:hAnsi="Arial" w:cs="Arial"/>
                <w:b/>
              </w:rPr>
            </w:pPr>
            <w:r>
              <w:rPr>
                <w:rFonts w:ascii="Arial" w:hAnsi="Arial" w:cs="Arial"/>
                <w:b/>
              </w:rPr>
              <w:t>X</w:t>
            </w:r>
          </w:p>
        </w:tc>
        <w:tc>
          <w:tcPr>
            <w:tcW w:w="447" w:type="pct"/>
          </w:tcPr>
          <w:p w14:paraId="037759A4" w14:textId="77777777" w:rsidR="00692328" w:rsidRPr="00302082" w:rsidRDefault="00692328" w:rsidP="00AA4C1A">
            <w:pPr>
              <w:spacing w:after="120"/>
              <w:rPr>
                <w:rFonts w:ascii="Arial" w:hAnsi="Arial" w:cs="Arial"/>
                <w:b/>
              </w:rPr>
            </w:pPr>
            <w:r>
              <w:rPr>
                <w:rFonts w:ascii="Arial" w:hAnsi="Arial" w:cs="Arial"/>
                <w:b/>
              </w:rPr>
              <w:t>X</w:t>
            </w:r>
          </w:p>
        </w:tc>
      </w:tr>
      <w:tr w:rsidR="00692328" w:rsidRPr="00302082" w14:paraId="276C2B7B" w14:textId="77777777" w:rsidTr="007B65E3">
        <w:tc>
          <w:tcPr>
            <w:tcW w:w="1378" w:type="pct"/>
          </w:tcPr>
          <w:p w14:paraId="3A26726F" w14:textId="1A702AB5" w:rsidR="00692328" w:rsidRPr="002175F5" w:rsidRDefault="00692328" w:rsidP="00AA4C1A">
            <w:pPr>
              <w:spacing w:after="120"/>
              <w:rPr>
                <w:rFonts w:ascii="Arial" w:hAnsi="Arial" w:cs="Arial"/>
              </w:rPr>
            </w:pPr>
            <w:r w:rsidRPr="002175F5">
              <w:rPr>
                <w:rFonts w:ascii="Arial" w:hAnsi="Arial" w:cs="Arial"/>
              </w:rPr>
              <w:t>Examination</w:t>
            </w:r>
          </w:p>
        </w:tc>
        <w:tc>
          <w:tcPr>
            <w:tcW w:w="454" w:type="pct"/>
          </w:tcPr>
          <w:p w14:paraId="6D682C7B"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507F4F50" w14:textId="77777777" w:rsidR="00692328" w:rsidRPr="00302082" w:rsidRDefault="00692328" w:rsidP="00AA4C1A">
            <w:pPr>
              <w:spacing w:after="120"/>
              <w:rPr>
                <w:rFonts w:ascii="Arial" w:hAnsi="Arial" w:cs="Arial"/>
                <w:b/>
              </w:rPr>
            </w:pPr>
            <w:r>
              <w:rPr>
                <w:rFonts w:ascii="Arial" w:hAnsi="Arial" w:cs="Arial"/>
                <w:b/>
              </w:rPr>
              <w:t>X</w:t>
            </w:r>
          </w:p>
        </w:tc>
        <w:tc>
          <w:tcPr>
            <w:tcW w:w="454" w:type="pct"/>
          </w:tcPr>
          <w:p w14:paraId="3F1287CE"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44F0B836"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61D7C94E"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2E529F70" w14:textId="77777777" w:rsidR="00692328" w:rsidRPr="00302082" w:rsidRDefault="00692328" w:rsidP="00AA4C1A">
            <w:pPr>
              <w:spacing w:after="120"/>
              <w:rPr>
                <w:rFonts w:ascii="Arial" w:hAnsi="Arial" w:cs="Arial"/>
                <w:b/>
              </w:rPr>
            </w:pPr>
            <w:r>
              <w:rPr>
                <w:rFonts w:ascii="Arial" w:hAnsi="Arial" w:cs="Arial"/>
                <w:b/>
              </w:rPr>
              <w:t>X</w:t>
            </w:r>
          </w:p>
        </w:tc>
        <w:tc>
          <w:tcPr>
            <w:tcW w:w="453" w:type="pct"/>
          </w:tcPr>
          <w:p w14:paraId="32BB46F5" w14:textId="77777777" w:rsidR="00692328" w:rsidRPr="00302082" w:rsidRDefault="00692328" w:rsidP="00AA4C1A">
            <w:pPr>
              <w:spacing w:after="120"/>
              <w:rPr>
                <w:rFonts w:ascii="Arial" w:hAnsi="Arial" w:cs="Arial"/>
                <w:b/>
              </w:rPr>
            </w:pPr>
            <w:r>
              <w:rPr>
                <w:rFonts w:ascii="Arial" w:hAnsi="Arial" w:cs="Arial"/>
                <w:b/>
              </w:rPr>
              <w:t>X</w:t>
            </w:r>
          </w:p>
        </w:tc>
        <w:tc>
          <w:tcPr>
            <w:tcW w:w="447" w:type="pct"/>
          </w:tcPr>
          <w:p w14:paraId="559DF27B" w14:textId="77777777" w:rsidR="00692328" w:rsidRPr="00302082" w:rsidRDefault="00692328" w:rsidP="00AA4C1A">
            <w:pPr>
              <w:spacing w:after="120"/>
              <w:rPr>
                <w:rFonts w:ascii="Arial" w:hAnsi="Arial" w:cs="Arial"/>
                <w:b/>
              </w:rPr>
            </w:pPr>
            <w:r>
              <w:rPr>
                <w:rFonts w:ascii="Arial" w:hAnsi="Arial" w:cs="Arial"/>
                <w:b/>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77777777" w:rsidR="00883204" w:rsidRPr="007B65E3" w:rsidRDefault="00883204" w:rsidP="00696FF5">
      <w:pPr>
        <w:numPr>
          <w:ilvl w:val="0"/>
          <w:numId w:val="1"/>
        </w:numPr>
        <w:spacing w:after="120" w:line="240" w:lineRule="auto"/>
        <w:ind w:left="567" w:right="261" w:hanging="568"/>
        <w:jc w:val="both"/>
        <w:rPr>
          <w:rFonts w:ascii="Arial" w:hAnsi="Arial" w:cs="Arial"/>
          <w:b/>
        </w:rPr>
      </w:pPr>
      <w:r w:rsidRPr="007B65E3">
        <w:rPr>
          <w:rFonts w:ascii="Arial" w:hAnsi="Arial" w:cs="Arial"/>
          <w:b/>
        </w:rPr>
        <w:t xml:space="preserve">Internationalisation </w:t>
      </w:r>
    </w:p>
    <w:p w14:paraId="64DAA54E" w14:textId="1930A165" w:rsidR="007B65E3" w:rsidRPr="00C837BB" w:rsidRDefault="007B65E3" w:rsidP="007B65E3">
      <w:pPr>
        <w:spacing w:after="0" w:line="240" w:lineRule="auto"/>
        <w:ind w:left="567" w:right="260"/>
        <w:rPr>
          <w:rFonts w:ascii="Arial" w:hAnsi="Arial" w:cs="Arial"/>
        </w:rPr>
      </w:pPr>
      <w:r>
        <w:rPr>
          <w:rFonts w:ascii="Arial" w:hAnsi="Arial" w:cs="Arial"/>
        </w:rPr>
        <w:t xml:space="preserve">Students study </w:t>
      </w:r>
      <w:r w:rsidRPr="00C837BB">
        <w:rPr>
          <w:rFonts w:ascii="Arial" w:hAnsi="Arial" w:cs="Arial"/>
        </w:rPr>
        <w:t>financial accounting systems and business activities</w:t>
      </w:r>
      <w:r>
        <w:rPr>
          <w:rFonts w:ascii="Arial" w:hAnsi="Arial" w:cs="Arial"/>
        </w:rPr>
        <w:t xml:space="preserve"> for a variety of </w:t>
      </w:r>
      <w:proofErr w:type="gramStart"/>
      <w:r>
        <w:rPr>
          <w:rFonts w:ascii="Arial" w:hAnsi="Arial" w:cs="Arial"/>
        </w:rPr>
        <w:t>organisations which</w:t>
      </w:r>
      <w:proofErr w:type="gramEnd"/>
      <w:r>
        <w:rPr>
          <w:rFonts w:ascii="Arial" w:hAnsi="Arial" w:cs="Arial"/>
        </w:rPr>
        <w:t xml:space="preserve"> can be applied in an international business environment</w:t>
      </w:r>
    </w:p>
    <w:p w14:paraId="6987655E" w14:textId="4F35FA92" w:rsidR="007B65E3" w:rsidRPr="00302082" w:rsidRDefault="007B65E3" w:rsidP="007B65E3">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52B03" w:rsidRPr="00302082" w14:paraId="07085151" w14:textId="77777777" w:rsidTr="00694309">
        <w:trPr>
          <w:trHeight w:val="305"/>
        </w:trPr>
        <w:tc>
          <w:tcPr>
            <w:tcW w:w="1526" w:type="dxa"/>
          </w:tcPr>
          <w:p w14:paraId="3A16B3FC" w14:textId="58BCB971" w:rsidR="00552B03" w:rsidRPr="00506EEA" w:rsidRDefault="00552B03" w:rsidP="00552B03">
            <w:pPr>
              <w:spacing w:after="120"/>
              <w:ind w:right="-330"/>
              <w:rPr>
                <w:rFonts w:ascii="Arial" w:hAnsi="Arial" w:cs="Arial"/>
              </w:rPr>
            </w:pPr>
          </w:p>
        </w:tc>
        <w:tc>
          <w:tcPr>
            <w:tcW w:w="1701" w:type="dxa"/>
          </w:tcPr>
          <w:p w14:paraId="1403AEBB" w14:textId="67EF0C6E" w:rsidR="00552B03" w:rsidRPr="00506EEA" w:rsidRDefault="00552B03" w:rsidP="00552B03">
            <w:pPr>
              <w:spacing w:after="120"/>
              <w:ind w:right="-330"/>
              <w:rPr>
                <w:rFonts w:ascii="Arial" w:hAnsi="Arial" w:cs="Arial"/>
              </w:rPr>
            </w:pPr>
          </w:p>
        </w:tc>
        <w:tc>
          <w:tcPr>
            <w:tcW w:w="2410" w:type="dxa"/>
          </w:tcPr>
          <w:p w14:paraId="6C52E9CA" w14:textId="416F5A7C" w:rsidR="00552B03" w:rsidRPr="00506EEA" w:rsidRDefault="00552B03" w:rsidP="00552B03">
            <w:pPr>
              <w:spacing w:after="120"/>
              <w:ind w:right="-330"/>
              <w:rPr>
                <w:rFonts w:ascii="Arial" w:hAnsi="Arial" w:cs="Arial"/>
              </w:rPr>
            </w:pPr>
          </w:p>
        </w:tc>
        <w:tc>
          <w:tcPr>
            <w:tcW w:w="2448" w:type="dxa"/>
          </w:tcPr>
          <w:p w14:paraId="43DFCA84" w14:textId="4E7A35D0" w:rsidR="00552B03" w:rsidRPr="00506EEA" w:rsidRDefault="00552B03" w:rsidP="00552B03">
            <w:pPr>
              <w:spacing w:after="120"/>
              <w:ind w:right="-330"/>
              <w:rPr>
                <w:rFonts w:ascii="Arial" w:hAnsi="Arial" w:cs="Arial"/>
              </w:rPr>
            </w:pPr>
          </w:p>
        </w:tc>
        <w:tc>
          <w:tcPr>
            <w:tcW w:w="2597" w:type="dxa"/>
          </w:tcPr>
          <w:p w14:paraId="7B690596" w14:textId="79ABCA3B" w:rsidR="00552B03" w:rsidRPr="00506EEA" w:rsidRDefault="00552B03" w:rsidP="00552B03">
            <w:pPr>
              <w:spacing w:after="120"/>
              <w:ind w:right="-330"/>
              <w:rPr>
                <w:rFonts w:ascii="Arial" w:hAnsi="Arial" w:cs="Arial"/>
              </w:rPr>
            </w:pPr>
          </w:p>
        </w:tc>
      </w:tr>
      <w:tr w:rsidR="00552B03" w:rsidRPr="00302082" w14:paraId="647DDE06" w14:textId="77777777" w:rsidTr="00694309">
        <w:trPr>
          <w:trHeight w:val="305"/>
        </w:trPr>
        <w:tc>
          <w:tcPr>
            <w:tcW w:w="1526" w:type="dxa"/>
          </w:tcPr>
          <w:p w14:paraId="652453C9" w14:textId="77777777" w:rsidR="00552B03" w:rsidRPr="00302082" w:rsidRDefault="00552B03" w:rsidP="00552B03">
            <w:pPr>
              <w:spacing w:after="120"/>
              <w:ind w:right="-330"/>
              <w:rPr>
                <w:rFonts w:ascii="Arial" w:hAnsi="Arial" w:cs="Arial"/>
              </w:rPr>
            </w:pPr>
          </w:p>
        </w:tc>
        <w:tc>
          <w:tcPr>
            <w:tcW w:w="1701" w:type="dxa"/>
          </w:tcPr>
          <w:p w14:paraId="3DAF2B2C" w14:textId="77777777" w:rsidR="00552B03" w:rsidRPr="00302082" w:rsidRDefault="00552B03" w:rsidP="00552B03">
            <w:pPr>
              <w:spacing w:after="120"/>
              <w:ind w:right="-330"/>
              <w:rPr>
                <w:rFonts w:ascii="Arial" w:hAnsi="Arial" w:cs="Arial"/>
              </w:rPr>
            </w:pPr>
          </w:p>
        </w:tc>
        <w:tc>
          <w:tcPr>
            <w:tcW w:w="2410" w:type="dxa"/>
          </w:tcPr>
          <w:p w14:paraId="04181912" w14:textId="77777777" w:rsidR="00552B03" w:rsidRPr="00302082" w:rsidRDefault="00552B03" w:rsidP="00552B03">
            <w:pPr>
              <w:spacing w:after="120"/>
              <w:ind w:right="-330"/>
              <w:rPr>
                <w:rFonts w:ascii="Arial" w:hAnsi="Arial" w:cs="Arial"/>
              </w:rPr>
            </w:pPr>
          </w:p>
        </w:tc>
        <w:tc>
          <w:tcPr>
            <w:tcW w:w="2448" w:type="dxa"/>
          </w:tcPr>
          <w:p w14:paraId="2B86721A" w14:textId="77777777" w:rsidR="00552B03" w:rsidRPr="00302082" w:rsidRDefault="00552B03" w:rsidP="00552B03">
            <w:pPr>
              <w:spacing w:after="120"/>
              <w:ind w:right="-330"/>
              <w:rPr>
                <w:rFonts w:ascii="Arial" w:hAnsi="Arial" w:cs="Arial"/>
              </w:rPr>
            </w:pPr>
          </w:p>
        </w:tc>
        <w:tc>
          <w:tcPr>
            <w:tcW w:w="2597" w:type="dxa"/>
          </w:tcPr>
          <w:p w14:paraId="5FD40983" w14:textId="77777777" w:rsidR="00552B03" w:rsidRPr="00302082" w:rsidRDefault="00552B03" w:rsidP="00552B03">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6155C603" w:rsidR="008B2543" w:rsidRDefault="0019787E" w:rsidP="009A2D37">
        <w:pPr>
          <w:pStyle w:val="Footer"/>
          <w:jc w:val="center"/>
        </w:pPr>
        <w:r>
          <w:fldChar w:fldCharType="begin"/>
        </w:r>
        <w:r>
          <w:instrText xml:space="preserve"> PAGE   \* MERGEFORMAT </w:instrText>
        </w:r>
        <w:r>
          <w:fldChar w:fldCharType="separate"/>
        </w:r>
        <w:r w:rsidR="00542BB0">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8"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3"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1"/>
  </w:num>
  <w:num w:numId="6">
    <w:abstractNumId w:val="9"/>
  </w:num>
  <w:num w:numId="7">
    <w:abstractNumId w:val="14"/>
  </w:num>
  <w:num w:numId="8">
    <w:abstractNumId w:val="10"/>
  </w:num>
  <w:num w:numId="9">
    <w:abstractNumId w:val="6"/>
  </w:num>
  <w:num w:numId="10">
    <w:abstractNumId w:val="12"/>
  </w:num>
  <w:num w:numId="11">
    <w:abstractNumId w:val="7"/>
  </w:num>
  <w:num w:numId="12">
    <w:abstractNumId w:val="13"/>
  </w:num>
  <w:num w:numId="13">
    <w:abstractNumId w:val="3"/>
  </w:num>
  <w:num w:numId="14">
    <w:abstractNumId w:val="1"/>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4820"/>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319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01FC"/>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6A75"/>
    <w:rsid w:val="004474A2"/>
    <w:rsid w:val="00460925"/>
    <w:rsid w:val="00471C6C"/>
    <w:rsid w:val="00472023"/>
    <w:rsid w:val="00486993"/>
    <w:rsid w:val="00492DA4"/>
    <w:rsid w:val="00496AA3"/>
    <w:rsid w:val="00497C98"/>
    <w:rsid w:val="004A39D7"/>
    <w:rsid w:val="004A55FA"/>
    <w:rsid w:val="004B2265"/>
    <w:rsid w:val="004B5D03"/>
    <w:rsid w:val="004C1EC4"/>
    <w:rsid w:val="004D035C"/>
    <w:rsid w:val="004F3C18"/>
    <w:rsid w:val="004F4328"/>
    <w:rsid w:val="005005E4"/>
    <w:rsid w:val="00513689"/>
    <w:rsid w:val="0051375A"/>
    <w:rsid w:val="00521097"/>
    <w:rsid w:val="0053059E"/>
    <w:rsid w:val="00532F6F"/>
    <w:rsid w:val="00533663"/>
    <w:rsid w:val="00542BB0"/>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328"/>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65E3"/>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44FA"/>
    <w:rsid w:val="00903DF6"/>
    <w:rsid w:val="00921CF6"/>
    <w:rsid w:val="00922E9E"/>
    <w:rsid w:val="00924EF0"/>
    <w:rsid w:val="00934D7B"/>
    <w:rsid w:val="00947180"/>
    <w:rsid w:val="009567BE"/>
    <w:rsid w:val="009676FA"/>
    <w:rsid w:val="009679E0"/>
    <w:rsid w:val="00977632"/>
    <w:rsid w:val="00977C53"/>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13357"/>
    <w:rsid w:val="00D13A13"/>
    <w:rsid w:val="00D2689A"/>
    <w:rsid w:val="00D65506"/>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76DE"/>
    <w:rsid w:val="00F21C47"/>
    <w:rsid w:val="00F244E2"/>
    <w:rsid w:val="00F340DE"/>
    <w:rsid w:val="00F4310B"/>
    <w:rsid w:val="00F43542"/>
    <w:rsid w:val="00F44BAB"/>
    <w:rsid w:val="00F527CB"/>
    <w:rsid w:val="00F562AA"/>
    <w:rsid w:val="00F60C8E"/>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5C52-0BFC-4846-96EB-64681D7C7646}">
  <ds:schemaRefs>
    <ds:schemaRef ds:uri="http://schemas.microsoft.com/sharepoint/v3/contenttype/forms"/>
  </ds:schemaRefs>
</ds:datastoreItem>
</file>

<file path=customXml/itemProps2.xml><?xml version="1.0" encoding="utf-8"?>
<ds:datastoreItem xmlns:ds="http://schemas.openxmlformats.org/officeDocument/2006/customXml" ds:itemID="{24E5799A-5145-4383-BE0A-F4415478371E}">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ef2b9e05-657a-4dc1-8c6c-679bdea18f38"/>
    <ds:schemaRef ds:uri="http://www.w3.org/XML/1998/namespace"/>
    <ds:schemaRef ds:uri="http://purl.org/dc/elements/1.1/"/>
  </ds:schemaRefs>
</ds:datastoreItem>
</file>

<file path=customXml/itemProps3.xml><?xml version="1.0" encoding="utf-8"?>
<ds:datastoreItem xmlns:ds="http://schemas.openxmlformats.org/officeDocument/2006/customXml" ds:itemID="{D776B795-9647-4035-BEDD-312A51532462}"/>
</file>

<file path=customXml/itemProps4.xml><?xml version="1.0" encoding="utf-8"?>
<ds:datastoreItem xmlns:ds="http://schemas.openxmlformats.org/officeDocument/2006/customXml" ds:itemID="{3A3B0B69-4AA8-4F5D-AD28-96F1654A1819}">
  <ds:schemaRefs>
    <ds:schemaRef ds:uri="http://schemas.microsoft.com/sharepoint/events"/>
  </ds:schemaRefs>
</ds:datastoreItem>
</file>

<file path=customXml/itemProps5.xml><?xml version="1.0" encoding="utf-8"?>
<ds:datastoreItem xmlns:ds="http://schemas.openxmlformats.org/officeDocument/2006/customXml" ds:itemID="{9299B55A-A550-4AE0-ACF1-0710C7BA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2018-02-26T14:37:00Z</dcterms:created>
  <dcterms:modified xsi:type="dcterms:W3CDTF">2018-02-26T14:37:00Z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7f063e48-a38d-48bb-91d3-fe8b54602efb</vt:lpwstr>
  </property>
</Properties>
</file>