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3AD65DF5" w:rsidR="009A2D37" w:rsidRPr="00302082"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Title of the module</w:t>
      </w:r>
    </w:p>
    <w:p w14:paraId="7F64CC1E" w14:textId="42CA76FB" w:rsidR="009A2D37" w:rsidRPr="00302082" w:rsidRDefault="004B72C6" w:rsidP="00D31D19">
      <w:pPr>
        <w:spacing w:after="0" w:line="240" w:lineRule="auto"/>
        <w:ind w:left="567" w:right="260"/>
        <w:rPr>
          <w:rFonts w:ascii="Arial" w:hAnsi="Arial" w:cs="Arial"/>
        </w:rPr>
      </w:pPr>
      <w:r w:rsidRPr="004B72C6">
        <w:rPr>
          <w:rFonts w:ascii="Arial" w:hAnsi="Arial" w:cs="Arial"/>
        </w:rPr>
        <w:t>BUSN</w:t>
      </w:r>
      <w:r w:rsidR="00D129EA" w:rsidRPr="00D129EA">
        <w:rPr>
          <w:rFonts w:ascii="Arial" w:hAnsi="Arial" w:cs="Arial"/>
        </w:rPr>
        <w:t>3012</w:t>
      </w:r>
      <w:r w:rsidR="00DC4004">
        <w:rPr>
          <w:rFonts w:ascii="Arial" w:hAnsi="Arial" w:cs="Arial"/>
        </w:rPr>
        <w:t xml:space="preserve"> </w:t>
      </w:r>
      <w:r w:rsidR="00700211">
        <w:rPr>
          <w:rFonts w:ascii="Arial" w:hAnsi="Arial" w:cs="Arial"/>
        </w:rPr>
        <w:t>Contract</w:t>
      </w:r>
      <w:r w:rsidR="00DC4004">
        <w:rPr>
          <w:rFonts w:ascii="Arial" w:hAnsi="Arial" w:cs="Arial"/>
        </w:rPr>
        <w:t xml:space="preserve"> </w:t>
      </w:r>
      <w:r w:rsidR="00212E56">
        <w:rPr>
          <w:rFonts w:ascii="Arial" w:hAnsi="Arial" w:cs="Arial"/>
        </w:rPr>
        <w:t>Law and</w:t>
      </w:r>
      <w:r w:rsidR="00DC4004">
        <w:rPr>
          <w:rFonts w:ascii="Arial" w:hAnsi="Arial" w:cs="Arial"/>
        </w:rPr>
        <w:t xml:space="preserve"> Consumer </w:t>
      </w:r>
      <w:r w:rsidR="00212E56">
        <w:rPr>
          <w:rFonts w:ascii="Arial" w:hAnsi="Arial" w:cs="Arial"/>
        </w:rPr>
        <w:t>Protection</w:t>
      </w:r>
      <w:r w:rsidR="00DC4004">
        <w:rPr>
          <w:rFonts w:ascii="Arial" w:hAnsi="Arial" w:cs="Arial"/>
        </w:rPr>
        <w:t xml:space="preserve"> </w:t>
      </w:r>
      <w:r w:rsidR="00923ED5">
        <w:rPr>
          <w:rFonts w:ascii="Arial" w:hAnsi="Arial" w:cs="Arial"/>
        </w:rPr>
        <w:br/>
      </w:r>
    </w:p>
    <w:p w14:paraId="58F7AA76" w14:textId="308A23EC" w:rsidR="009A2D37" w:rsidRPr="00302082" w:rsidRDefault="00B924BC" w:rsidP="00D31D19">
      <w:pPr>
        <w:numPr>
          <w:ilvl w:val="0"/>
          <w:numId w:val="1"/>
        </w:numPr>
        <w:spacing w:after="0" w:line="240" w:lineRule="auto"/>
        <w:ind w:left="567" w:right="260" w:hanging="567"/>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0534B9B" w14:textId="6E534566" w:rsidR="009A2D37" w:rsidRPr="00CB34E8" w:rsidRDefault="00CB34E8" w:rsidP="00D31D19">
      <w:pPr>
        <w:spacing w:after="0" w:line="240" w:lineRule="auto"/>
        <w:ind w:left="567" w:right="260"/>
        <w:rPr>
          <w:rFonts w:ascii="Arial" w:hAnsi="Arial" w:cs="Arial"/>
          <w:iCs/>
        </w:rPr>
      </w:pPr>
      <w:r w:rsidRPr="00CB34E8">
        <w:rPr>
          <w:rFonts w:ascii="Arial" w:hAnsi="Arial" w:cs="Arial"/>
          <w:iCs/>
        </w:rPr>
        <w:t>Kent Business School</w:t>
      </w:r>
      <w:r w:rsidR="00923ED5">
        <w:rPr>
          <w:rFonts w:ascii="Arial" w:hAnsi="Arial" w:cs="Arial"/>
          <w:iCs/>
        </w:rPr>
        <w:br/>
      </w:r>
    </w:p>
    <w:p w14:paraId="068851E1" w14:textId="77777777" w:rsidR="009A2D37" w:rsidRPr="00302082" w:rsidRDefault="00883204" w:rsidP="00D31D19">
      <w:pPr>
        <w:numPr>
          <w:ilvl w:val="0"/>
          <w:numId w:val="1"/>
        </w:numPr>
        <w:spacing w:after="0" w:line="240" w:lineRule="auto"/>
        <w:ind w:left="567" w:right="260" w:hanging="567"/>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297AB745" w:rsidR="009A2D37" w:rsidRPr="00CB34E8" w:rsidRDefault="00700211" w:rsidP="00D31D19">
      <w:pPr>
        <w:spacing w:after="0" w:line="240" w:lineRule="auto"/>
        <w:ind w:left="567" w:right="260"/>
        <w:rPr>
          <w:rFonts w:ascii="Arial" w:hAnsi="Arial" w:cs="Arial"/>
          <w:iCs/>
        </w:rPr>
      </w:pPr>
      <w:r w:rsidRPr="00150DC5">
        <w:rPr>
          <w:rFonts w:ascii="Arial" w:hAnsi="Arial" w:cs="Arial"/>
        </w:rPr>
        <w:t xml:space="preserve">Level </w:t>
      </w:r>
      <w:r w:rsidR="00DC4004" w:rsidRPr="00150DC5">
        <w:rPr>
          <w:rFonts w:ascii="Arial" w:hAnsi="Arial" w:cs="Arial"/>
        </w:rPr>
        <w:t>4</w:t>
      </w:r>
      <w:r w:rsidR="00923ED5">
        <w:rPr>
          <w:rFonts w:ascii="Arial" w:hAnsi="Arial" w:cs="Arial"/>
        </w:rPr>
        <w:br/>
      </w:r>
    </w:p>
    <w:p w14:paraId="10EDDB92" w14:textId="77777777" w:rsidR="009A2D37" w:rsidRPr="00302082"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 xml:space="preserve">The number of credits and the ECTS value which the module represents </w:t>
      </w:r>
    </w:p>
    <w:p w14:paraId="100D37E6" w14:textId="677A490F" w:rsidR="009A2D37" w:rsidRPr="00CB34E8" w:rsidRDefault="00B35C17" w:rsidP="00D31D19">
      <w:pPr>
        <w:spacing w:after="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r w:rsidR="00923ED5">
        <w:rPr>
          <w:rFonts w:ascii="Arial" w:hAnsi="Arial" w:cs="Arial"/>
        </w:rPr>
        <w:br/>
      </w:r>
    </w:p>
    <w:p w14:paraId="66262D72" w14:textId="77777777" w:rsidR="009A2D37" w:rsidRPr="00302082"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Which term(s) the module is to be taught in (or other teaching pattern)</w:t>
      </w:r>
    </w:p>
    <w:p w14:paraId="610F4454" w14:textId="48092F3C" w:rsidR="009A2D37" w:rsidRDefault="0017077D" w:rsidP="00D31D19">
      <w:pPr>
        <w:pStyle w:val="ListParagraph"/>
        <w:spacing w:after="0" w:line="240" w:lineRule="auto"/>
        <w:ind w:left="567"/>
        <w:rPr>
          <w:rFonts w:ascii="Arial" w:hAnsi="Arial" w:cs="Arial"/>
        </w:rPr>
      </w:pPr>
      <w:r>
        <w:rPr>
          <w:rFonts w:ascii="Arial" w:hAnsi="Arial" w:cs="Arial"/>
        </w:rPr>
        <w:t>Autumn</w:t>
      </w:r>
    </w:p>
    <w:p w14:paraId="0717D100" w14:textId="77777777" w:rsidR="00B35C17" w:rsidRPr="00B35C17" w:rsidRDefault="00B35C17" w:rsidP="00D31D19">
      <w:pPr>
        <w:pStyle w:val="ListParagraph"/>
        <w:spacing w:after="0" w:line="240" w:lineRule="auto"/>
        <w:ind w:left="567"/>
        <w:rPr>
          <w:rFonts w:ascii="Arial" w:hAnsi="Arial" w:cs="Arial"/>
        </w:rPr>
      </w:pPr>
    </w:p>
    <w:p w14:paraId="21BD3DD5" w14:textId="76027FF8" w:rsidR="009A2D37"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Prerequisite and co-requisite modules</w:t>
      </w:r>
    </w:p>
    <w:p w14:paraId="58F438B1" w14:textId="743E30D5" w:rsidR="00D248F6" w:rsidRPr="00D248F6" w:rsidRDefault="00700211" w:rsidP="00D31D19">
      <w:pPr>
        <w:spacing w:after="0" w:line="240" w:lineRule="auto"/>
        <w:ind w:left="567" w:right="260"/>
        <w:rPr>
          <w:rFonts w:ascii="Arial" w:hAnsi="Arial" w:cs="Arial"/>
        </w:rPr>
      </w:pPr>
      <w:r>
        <w:rPr>
          <w:rFonts w:ascii="Arial" w:hAnsi="Arial" w:cs="Arial"/>
        </w:rPr>
        <w:t>None</w:t>
      </w:r>
      <w:r w:rsidR="00D44D20">
        <w:rPr>
          <w:rFonts w:ascii="Arial" w:hAnsi="Arial" w:cs="Arial"/>
        </w:rPr>
        <w:br/>
      </w:r>
    </w:p>
    <w:p w14:paraId="5396EA26" w14:textId="21F90CC7" w:rsidR="009A2D37" w:rsidRDefault="009A2D37" w:rsidP="003E0BD7">
      <w:pPr>
        <w:numPr>
          <w:ilvl w:val="0"/>
          <w:numId w:val="1"/>
        </w:numPr>
        <w:spacing w:after="0" w:line="240" w:lineRule="auto"/>
        <w:ind w:left="567" w:right="260" w:hanging="567"/>
        <w:rPr>
          <w:rFonts w:ascii="Arial" w:hAnsi="Arial" w:cs="Arial"/>
          <w:b/>
        </w:rPr>
      </w:pPr>
      <w:r w:rsidRPr="00302082">
        <w:rPr>
          <w:rFonts w:ascii="Arial" w:hAnsi="Arial" w:cs="Arial"/>
          <w:b/>
        </w:rPr>
        <w:t xml:space="preserve">The </w:t>
      </w:r>
      <w:r w:rsidR="00B924BC">
        <w:rPr>
          <w:rFonts w:ascii="Arial" w:hAnsi="Arial" w:cs="Arial"/>
          <w:b/>
        </w:rPr>
        <w:t>courses</w:t>
      </w:r>
      <w:r w:rsidRPr="00302082">
        <w:rPr>
          <w:rFonts w:ascii="Arial" w:hAnsi="Arial" w:cs="Arial"/>
          <w:b/>
        </w:rPr>
        <w:t xml:space="preserve"> of study to which the module contributes</w:t>
      </w:r>
    </w:p>
    <w:p w14:paraId="5132841D" w14:textId="25D2C5C0" w:rsidR="00212E56" w:rsidRPr="00212E56" w:rsidRDefault="003E0BD7" w:rsidP="00212E56">
      <w:pPr>
        <w:spacing w:after="0" w:line="240" w:lineRule="auto"/>
        <w:ind w:left="567" w:right="260"/>
        <w:rPr>
          <w:rFonts w:ascii="Arial" w:hAnsi="Arial" w:cs="Arial"/>
        </w:rPr>
      </w:pPr>
      <w:r w:rsidRPr="00264554">
        <w:rPr>
          <w:rFonts w:ascii="Arial" w:hAnsi="Arial" w:cs="Arial"/>
        </w:rPr>
        <w:t>BSc (Hons) in Accounting &amp; Finance</w:t>
      </w:r>
      <w:r w:rsidR="00212E56" w:rsidRPr="00212E56">
        <w:rPr>
          <w:rFonts w:ascii="Arial" w:hAnsi="Arial" w:cs="Arial"/>
        </w:rPr>
        <w:t xml:space="preserve"> and associated </w:t>
      </w:r>
      <w:r w:rsidR="00B924BC">
        <w:rPr>
          <w:rFonts w:ascii="Arial" w:hAnsi="Arial" w:cs="Arial"/>
        </w:rPr>
        <w:t>courses</w:t>
      </w:r>
    </w:p>
    <w:p w14:paraId="149CA0D8" w14:textId="5F67A286" w:rsidR="00212E56" w:rsidRPr="00212E56" w:rsidRDefault="00212E56" w:rsidP="00212E56">
      <w:pPr>
        <w:spacing w:after="0" w:line="240" w:lineRule="auto"/>
        <w:ind w:left="567" w:right="260"/>
        <w:rPr>
          <w:rFonts w:ascii="Arial" w:hAnsi="Arial" w:cs="Arial"/>
        </w:rPr>
      </w:pPr>
      <w:r w:rsidRPr="00212E56">
        <w:rPr>
          <w:rFonts w:ascii="Arial" w:hAnsi="Arial" w:cs="Arial"/>
        </w:rPr>
        <w:t xml:space="preserve">BSc Marketing (Hons) and associated </w:t>
      </w:r>
      <w:r w:rsidR="00B924BC">
        <w:rPr>
          <w:rFonts w:ascii="Arial" w:hAnsi="Arial" w:cs="Arial"/>
        </w:rPr>
        <w:t>courses</w:t>
      </w:r>
    </w:p>
    <w:p w14:paraId="57D33E15" w14:textId="4CBBE5B1" w:rsidR="00212E56" w:rsidRPr="00212E56" w:rsidRDefault="00212E56" w:rsidP="00212E56">
      <w:pPr>
        <w:spacing w:after="0" w:line="240" w:lineRule="auto"/>
        <w:ind w:left="567" w:right="260"/>
        <w:rPr>
          <w:rFonts w:ascii="Arial" w:hAnsi="Arial" w:cs="Arial"/>
        </w:rPr>
      </w:pPr>
      <w:r w:rsidRPr="00212E56">
        <w:rPr>
          <w:rFonts w:ascii="Arial" w:hAnsi="Arial" w:cs="Arial"/>
        </w:rPr>
        <w:t xml:space="preserve">BSc International Business (Hons) and associated </w:t>
      </w:r>
      <w:r w:rsidR="00B924BC">
        <w:rPr>
          <w:rFonts w:ascii="Arial" w:hAnsi="Arial" w:cs="Arial"/>
        </w:rPr>
        <w:t>courses</w:t>
      </w:r>
    </w:p>
    <w:p w14:paraId="00A5C443" w14:textId="3E90DF4A" w:rsidR="00212E56" w:rsidRPr="00264554" w:rsidRDefault="00212E56" w:rsidP="00264554">
      <w:pPr>
        <w:spacing w:after="0" w:line="240" w:lineRule="auto"/>
        <w:ind w:left="567" w:right="260"/>
        <w:rPr>
          <w:rFonts w:ascii="Arial" w:hAnsi="Arial" w:cs="Arial"/>
        </w:rPr>
      </w:pPr>
      <w:r w:rsidRPr="00212E56">
        <w:rPr>
          <w:rFonts w:ascii="Arial" w:hAnsi="Arial" w:cs="Arial"/>
        </w:rPr>
        <w:t xml:space="preserve">BSc Management (Hons) and associated </w:t>
      </w:r>
      <w:r w:rsidR="00B924BC">
        <w:rPr>
          <w:rFonts w:ascii="Arial" w:hAnsi="Arial" w:cs="Arial"/>
        </w:rPr>
        <w:t>courses</w:t>
      </w:r>
    </w:p>
    <w:p w14:paraId="4C4DE836" w14:textId="77777777" w:rsidR="00C24F9F" w:rsidRDefault="00C24F9F" w:rsidP="00264554">
      <w:pPr>
        <w:pStyle w:val="ListParagraph"/>
        <w:spacing w:after="0" w:line="240" w:lineRule="auto"/>
        <w:ind w:left="360" w:firstLine="207"/>
        <w:rPr>
          <w:rFonts w:ascii="Arial" w:hAnsi="Arial" w:cs="Arial"/>
          <w:iCs/>
          <w:szCs w:val="20"/>
        </w:rPr>
      </w:pPr>
    </w:p>
    <w:p w14:paraId="1636EF40" w14:textId="2E550CE6" w:rsidR="004D750B" w:rsidRPr="00264554" w:rsidRDefault="004D750B" w:rsidP="00B924BC">
      <w:pPr>
        <w:pStyle w:val="ListParagraph"/>
        <w:spacing w:after="0" w:line="240" w:lineRule="auto"/>
        <w:ind w:left="567"/>
      </w:pPr>
      <w:r w:rsidRPr="00342ED8">
        <w:rPr>
          <w:rFonts w:ascii="Arial" w:hAnsi="Arial" w:cs="Arial"/>
          <w:iCs/>
          <w:szCs w:val="20"/>
        </w:rPr>
        <w:t>This module is not open to single or joint honours Law students</w:t>
      </w:r>
      <w:r w:rsidRPr="00DC4004">
        <w:rPr>
          <w:rFonts w:ascii="Arial" w:hAnsi="Arial" w:cs="Arial"/>
          <w:iCs/>
          <w:szCs w:val="20"/>
        </w:rPr>
        <w:t xml:space="preserve"> </w:t>
      </w:r>
      <w:r w:rsidR="00B924BC">
        <w:rPr>
          <w:rFonts w:ascii="Arial" w:hAnsi="Arial" w:cs="Arial"/>
          <w:iCs/>
          <w:szCs w:val="20"/>
        </w:rPr>
        <w:t xml:space="preserve">except Stage 1 students studying on </w:t>
      </w:r>
      <w:r w:rsidR="008C57A3">
        <w:rPr>
          <w:rFonts w:ascii="Arial" w:hAnsi="Arial" w:cs="Arial"/>
          <w:iCs/>
          <w:szCs w:val="20"/>
        </w:rPr>
        <w:t>LLB</w:t>
      </w:r>
      <w:r w:rsidR="00B924BC">
        <w:rPr>
          <w:rFonts w:ascii="Arial" w:hAnsi="Arial" w:cs="Arial"/>
          <w:iCs/>
          <w:szCs w:val="20"/>
        </w:rPr>
        <w:t xml:space="preserve"> Law and Accounting &amp; Finance </w:t>
      </w:r>
      <w:r w:rsidRPr="00DC4004">
        <w:rPr>
          <w:rFonts w:ascii="Arial" w:hAnsi="Arial" w:cs="Arial"/>
          <w:iCs/>
        </w:rPr>
        <w:t xml:space="preserve"> </w:t>
      </w:r>
    </w:p>
    <w:p w14:paraId="204B6FFB" w14:textId="7902BDF5" w:rsidR="00B658DB" w:rsidRPr="00B658DB" w:rsidRDefault="00B658DB" w:rsidP="00D31D19">
      <w:pPr>
        <w:pStyle w:val="ListParagraph"/>
        <w:spacing w:after="0" w:line="240" w:lineRule="auto"/>
        <w:ind w:left="567" w:right="260"/>
        <w:rPr>
          <w:rFonts w:ascii="Arial" w:hAnsi="Arial" w:cs="Arial"/>
          <w:b/>
        </w:rPr>
      </w:pPr>
    </w:p>
    <w:p w14:paraId="671AB754" w14:textId="2B971D19" w:rsidR="009A2D37"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1AD39B" w14:textId="36D8A89C" w:rsidR="00700211" w:rsidRPr="00700211" w:rsidRDefault="00700211" w:rsidP="00923ED5">
      <w:pPr>
        <w:spacing w:after="0" w:line="240" w:lineRule="auto"/>
        <w:ind w:left="567" w:right="260"/>
        <w:rPr>
          <w:rFonts w:ascii="Arial" w:hAnsi="Arial" w:cs="Arial"/>
        </w:rPr>
      </w:pPr>
      <w:r>
        <w:rPr>
          <w:rFonts w:ascii="Arial" w:hAnsi="Arial" w:cs="Arial"/>
        </w:rPr>
        <w:t xml:space="preserve">8.1 </w:t>
      </w:r>
      <w:r w:rsidRPr="00700211">
        <w:rPr>
          <w:rFonts w:ascii="Arial" w:hAnsi="Arial" w:cs="Arial"/>
        </w:rPr>
        <w:t>Demonstrate knowledge and understanding of the English Legal System and its various sources of law</w:t>
      </w:r>
      <w:r>
        <w:rPr>
          <w:rFonts w:ascii="Arial" w:hAnsi="Arial" w:cs="Arial"/>
        </w:rPr>
        <w:t>.</w:t>
      </w:r>
    </w:p>
    <w:p w14:paraId="4A34B348" w14:textId="6A5D9A9F" w:rsidR="00700211" w:rsidRPr="00700211" w:rsidRDefault="00700211">
      <w:pPr>
        <w:spacing w:after="0" w:line="240" w:lineRule="auto"/>
        <w:ind w:left="567" w:right="260"/>
        <w:rPr>
          <w:rFonts w:ascii="Arial" w:hAnsi="Arial" w:cs="Arial"/>
        </w:rPr>
      </w:pPr>
      <w:r>
        <w:rPr>
          <w:rFonts w:ascii="Arial" w:hAnsi="Arial" w:cs="Arial"/>
        </w:rPr>
        <w:t xml:space="preserve">8.2 </w:t>
      </w:r>
      <w:r w:rsidRPr="00700211">
        <w:rPr>
          <w:rFonts w:ascii="Arial" w:hAnsi="Arial" w:cs="Arial"/>
        </w:rPr>
        <w:t xml:space="preserve">Demonstrate knowledge and understanding of the routes to dispute resolution in the English Legal System, including the court system and alternative </w:t>
      </w:r>
      <w:r>
        <w:rPr>
          <w:rFonts w:ascii="Arial" w:hAnsi="Arial" w:cs="Arial"/>
        </w:rPr>
        <w:t>dispute resolution methods.</w:t>
      </w:r>
    </w:p>
    <w:p w14:paraId="62CEA00E" w14:textId="0C0AFE81" w:rsidR="00700211" w:rsidRPr="00700211" w:rsidRDefault="00700211">
      <w:pPr>
        <w:spacing w:after="0" w:line="240" w:lineRule="auto"/>
        <w:ind w:left="567" w:right="260"/>
        <w:rPr>
          <w:rFonts w:ascii="Arial" w:hAnsi="Arial" w:cs="Arial"/>
        </w:rPr>
      </w:pPr>
      <w:r>
        <w:rPr>
          <w:rFonts w:ascii="Arial" w:hAnsi="Arial" w:cs="Arial"/>
        </w:rPr>
        <w:t xml:space="preserve">8.3 </w:t>
      </w:r>
      <w:r w:rsidR="00D44D20" w:rsidRPr="00700211">
        <w:rPr>
          <w:rFonts w:ascii="Arial" w:hAnsi="Arial" w:cs="Arial"/>
        </w:rPr>
        <w:t xml:space="preserve">Demonstrate an understanding </w:t>
      </w:r>
      <w:r w:rsidR="00D44D20">
        <w:rPr>
          <w:rFonts w:ascii="Arial" w:hAnsi="Arial" w:cs="Arial"/>
        </w:rPr>
        <w:t xml:space="preserve">of </w:t>
      </w:r>
      <w:r w:rsidRPr="00700211">
        <w:rPr>
          <w:rFonts w:ascii="Arial" w:hAnsi="Arial" w:cs="Arial"/>
        </w:rPr>
        <w:t>the role of contract law in facilitating and regulating the for</w:t>
      </w:r>
      <w:r>
        <w:rPr>
          <w:rFonts w:ascii="Arial" w:hAnsi="Arial" w:cs="Arial"/>
        </w:rPr>
        <w:t>mation of business transactions.</w:t>
      </w:r>
    </w:p>
    <w:p w14:paraId="5F441110" w14:textId="1CD2498C" w:rsidR="00700211" w:rsidRPr="00700211" w:rsidRDefault="00700211">
      <w:pPr>
        <w:spacing w:after="0" w:line="240" w:lineRule="auto"/>
        <w:ind w:left="567" w:right="260"/>
        <w:rPr>
          <w:rFonts w:ascii="Arial" w:hAnsi="Arial" w:cs="Arial"/>
        </w:rPr>
      </w:pPr>
      <w:r>
        <w:rPr>
          <w:rFonts w:ascii="Arial" w:hAnsi="Arial" w:cs="Arial"/>
        </w:rPr>
        <w:t xml:space="preserve">8.4 </w:t>
      </w:r>
      <w:r w:rsidRPr="00700211">
        <w:rPr>
          <w:rFonts w:ascii="Arial" w:hAnsi="Arial" w:cs="Arial"/>
        </w:rPr>
        <w:t>Demonstrate an understanding of the impact of consumer protection legislation in</w:t>
      </w:r>
      <w:r>
        <w:rPr>
          <w:rFonts w:ascii="Arial" w:hAnsi="Arial" w:cs="Arial"/>
        </w:rPr>
        <w:t xml:space="preserve"> the UK.</w:t>
      </w:r>
    </w:p>
    <w:p w14:paraId="262CA6E6" w14:textId="77777777" w:rsidR="00B658DB" w:rsidRPr="00D248F6" w:rsidRDefault="00B658DB" w:rsidP="00D31D19">
      <w:pPr>
        <w:pStyle w:val="WW-Default"/>
        <w:ind w:left="567"/>
        <w:rPr>
          <w:rFonts w:ascii="Arial" w:hAnsi="Arial" w:cs="Arial"/>
          <w:color w:val="auto"/>
          <w:sz w:val="22"/>
          <w:szCs w:val="22"/>
        </w:rPr>
      </w:pPr>
    </w:p>
    <w:p w14:paraId="0F260B2D" w14:textId="40C77FAB" w:rsidR="00C729D7"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4620DC" w14:textId="4F18D12E" w:rsidR="00700211" w:rsidRPr="00700211" w:rsidRDefault="00700211" w:rsidP="00923ED5">
      <w:pPr>
        <w:spacing w:after="0" w:line="240" w:lineRule="auto"/>
        <w:ind w:left="567" w:right="260"/>
        <w:rPr>
          <w:rFonts w:ascii="Arial" w:hAnsi="Arial" w:cs="Arial"/>
        </w:rPr>
      </w:pPr>
      <w:r>
        <w:rPr>
          <w:rFonts w:ascii="Arial" w:hAnsi="Arial" w:cs="Arial"/>
        </w:rPr>
        <w:t xml:space="preserve">9.1 </w:t>
      </w:r>
      <w:r w:rsidRPr="00700211">
        <w:rPr>
          <w:rFonts w:ascii="Arial" w:hAnsi="Arial" w:cs="Arial"/>
        </w:rPr>
        <w:t xml:space="preserve">Synthesise information and apply concepts to business situations, paying attention to detail. </w:t>
      </w:r>
    </w:p>
    <w:p w14:paraId="2B458866" w14:textId="061DAE53" w:rsidR="00700211" w:rsidRPr="00700211" w:rsidRDefault="00700211" w:rsidP="00923ED5">
      <w:pPr>
        <w:spacing w:after="0" w:line="240" w:lineRule="auto"/>
        <w:ind w:left="567" w:right="260"/>
        <w:rPr>
          <w:rFonts w:ascii="Arial" w:hAnsi="Arial" w:cs="Arial"/>
        </w:rPr>
      </w:pPr>
      <w:r>
        <w:rPr>
          <w:rFonts w:ascii="Arial" w:hAnsi="Arial" w:cs="Arial"/>
        </w:rPr>
        <w:t xml:space="preserve">9.2 </w:t>
      </w:r>
      <w:r w:rsidRPr="00700211">
        <w:rPr>
          <w:rFonts w:ascii="Arial" w:hAnsi="Arial" w:cs="Arial"/>
        </w:rPr>
        <w:t>Apply problem-solving skills to analyse</w:t>
      </w:r>
      <w:r>
        <w:rPr>
          <w:rFonts w:ascii="Arial" w:hAnsi="Arial" w:cs="Arial"/>
        </w:rPr>
        <w:t xml:space="preserve"> and resolve issues that arise </w:t>
      </w:r>
      <w:r w:rsidRPr="00700211">
        <w:rPr>
          <w:rFonts w:ascii="Arial" w:hAnsi="Arial" w:cs="Arial"/>
        </w:rPr>
        <w:t>in the course of carrying out business.</w:t>
      </w:r>
    </w:p>
    <w:p w14:paraId="661D5FC3" w14:textId="58B0974E" w:rsidR="00700211" w:rsidRPr="00700211" w:rsidRDefault="00700211">
      <w:pPr>
        <w:spacing w:after="0" w:line="240" w:lineRule="auto"/>
        <w:ind w:left="567" w:right="260"/>
        <w:rPr>
          <w:rFonts w:ascii="Arial" w:hAnsi="Arial" w:cs="Arial"/>
        </w:rPr>
      </w:pPr>
      <w:r>
        <w:rPr>
          <w:rFonts w:ascii="Arial" w:hAnsi="Arial" w:cs="Arial"/>
        </w:rPr>
        <w:t xml:space="preserve">9.3 </w:t>
      </w:r>
      <w:r w:rsidR="00D44D20" w:rsidRPr="00811800">
        <w:rPr>
          <w:rFonts w:ascii="Arial" w:hAnsi="Arial" w:cs="Arial"/>
        </w:rPr>
        <w:t xml:space="preserve">Develop </w:t>
      </w:r>
      <w:r w:rsidR="00D44D20">
        <w:rPr>
          <w:rFonts w:ascii="Arial" w:hAnsi="Arial" w:cs="Arial"/>
        </w:rPr>
        <w:t>an</w:t>
      </w:r>
      <w:r w:rsidR="00D44D20" w:rsidRPr="00811800">
        <w:rPr>
          <w:rFonts w:ascii="Arial" w:hAnsi="Arial" w:cs="Arial"/>
        </w:rPr>
        <w:t xml:space="preserve"> ability to structure, formulate, communicate an</w:t>
      </w:r>
      <w:r w:rsidR="00D44D20">
        <w:rPr>
          <w:rFonts w:ascii="Arial" w:hAnsi="Arial" w:cs="Arial"/>
        </w:rPr>
        <w:t xml:space="preserve">d defend arguments effectively </w:t>
      </w:r>
    </w:p>
    <w:p w14:paraId="4079A13B" w14:textId="51E8C7B8" w:rsidR="00677216" w:rsidRDefault="00700211">
      <w:pPr>
        <w:spacing w:after="0" w:line="240" w:lineRule="auto"/>
        <w:ind w:left="567" w:right="260"/>
        <w:rPr>
          <w:rFonts w:ascii="Arial" w:hAnsi="Arial" w:cs="Arial"/>
        </w:rPr>
      </w:pPr>
      <w:r>
        <w:rPr>
          <w:rFonts w:ascii="Arial" w:hAnsi="Arial" w:cs="Arial"/>
        </w:rPr>
        <w:t xml:space="preserve">9.4 </w:t>
      </w:r>
      <w:r w:rsidRPr="00700211">
        <w:rPr>
          <w:rFonts w:ascii="Arial" w:hAnsi="Arial" w:cs="Arial"/>
        </w:rPr>
        <w:t>Undertake personal responsibility a</w:t>
      </w:r>
      <w:r>
        <w:rPr>
          <w:rFonts w:ascii="Arial" w:hAnsi="Arial" w:cs="Arial"/>
        </w:rPr>
        <w:t xml:space="preserve">nd self-discipline in studying </w:t>
      </w:r>
      <w:r w:rsidRPr="00700211">
        <w:rPr>
          <w:rFonts w:ascii="Arial" w:hAnsi="Arial" w:cs="Arial"/>
        </w:rPr>
        <w:t>independently</w:t>
      </w:r>
      <w:r>
        <w:rPr>
          <w:rFonts w:ascii="Arial" w:hAnsi="Arial" w:cs="Arial"/>
        </w:rPr>
        <w:t>.</w:t>
      </w:r>
    </w:p>
    <w:p w14:paraId="6A42AE8A" w14:textId="77777777" w:rsidR="00700211" w:rsidRPr="00700211" w:rsidRDefault="00700211">
      <w:pPr>
        <w:spacing w:after="0" w:line="240" w:lineRule="auto"/>
        <w:ind w:left="567" w:right="260"/>
        <w:rPr>
          <w:rFonts w:ascii="Arial" w:hAnsi="Arial" w:cs="Arial"/>
        </w:rPr>
      </w:pPr>
    </w:p>
    <w:p w14:paraId="7499F0A1" w14:textId="6B5D2B74" w:rsidR="009A2D37" w:rsidRDefault="009A2D37" w:rsidP="00D31D19">
      <w:pPr>
        <w:numPr>
          <w:ilvl w:val="0"/>
          <w:numId w:val="1"/>
        </w:numPr>
        <w:spacing w:after="0" w:line="240" w:lineRule="auto"/>
        <w:ind w:left="567" w:right="260" w:hanging="567"/>
        <w:rPr>
          <w:rFonts w:ascii="Arial" w:hAnsi="Arial" w:cs="Arial"/>
          <w:b/>
        </w:rPr>
      </w:pPr>
      <w:r w:rsidRPr="00302082">
        <w:rPr>
          <w:rFonts w:ascii="Arial" w:hAnsi="Arial" w:cs="Arial"/>
          <w:b/>
        </w:rPr>
        <w:t>A synopsis of the curriculum</w:t>
      </w:r>
    </w:p>
    <w:p w14:paraId="2B5FDFB5" w14:textId="77777777" w:rsidR="003A3B6B" w:rsidRDefault="003A3B6B" w:rsidP="00D31D19">
      <w:pPr>
        <w:spacing w:after="0" w:line="240" w:lineRule="auto"/>
        <w:ind w:left="567" w:right="543"/>
        <w:rPr>
          <w:rFonts w:ascii="Arial" w:hAnsi="Arial" w:cs="Arial"/>
        </w:rPr>
      </w:pPr>
      <w:r w:rsidRPr="00CA6690">
        <w:rPr>
          <w:rFonts w:ascii="Arial" w:hAnsi="Arial" w:cs="Arial"/>
        </w:rPr>
        <w:t xml:space="preserve">The law affects the commercial world </w:t>
      </w:r>
      <w:r>
        <w:rPr>
          <w:rFonts w:ascii="Arial" w:hAnsi="Arial" w:cs="Arial"/>
        </w:rPr>
        <w:t>in many ways. This module focuses on the importance of law in governing transactions between individuals and businesses; what is required for legally compliant contracts; what the law expects of organisations in terms of protecting the consumer, and how businesses manage and avoid disputes.</w:t>
      </w:r>
      <w:r w:rsidRPr="005F5563">
        <w:rPr>
          <w:rFonts w:ascii="Arial" w:hAnsi="Arial" w:cs="Arial"/>
        </w:rPr>
        <w:t xml:space="preserve"> </w:t>
      </w:r>
      <w:r>
        <w:rPr>
          <w:rFonts w:ascii="Arial" w:hAnsi="Arial" w:cs="Arial"/>
        </w:rPr>
        <w:t xml:space="preserve">By enabling students to become </w:t>
      </w:r>
      <w:r w:rsidRPr="00CA6690">
        <w:rPr>
          <w:rFonts w:ascii="Arial" w:hAnsi="Arial" w:cs="Arial"/>
        </w:rPr>
        <w:t xml:space="preserve">familiar with those parts of the law </w:t>
      </w:r>
      <w:r>
        <w:rPr>
          <w:rFonts w:ascii="Arial" w:hAnsi="Arial" w:cs="Arial"/>
        </w:rPr>
        <w:t>they</w:t>
      </w:r>
      <w:r w:rsidRPr="00CA6690">
        <w:rPr>
          <w:rFonts w:ascii="Arial" w:hAnsi="Arial" w:cs="Arial"/>
        </w:rPr>
        <w:t xml:space="preserve"> are most likely to encounter in </w:t>
      </w:r>
      <w:r>
        <w:rPr>
          <w:rFonts w:ascii="Arial" w:hAnsi="Arial" w:cs="Arial"/>
        </w:rPr>
        <w:t>their</w:t>
      </w:r>
      <w:r w:rsidRPr="00CA6690">
        <w:rPr>
          <w:rFonts w:ascii="Arial" w:hAnsi="Arial" w:cs="Arial"/>
        </w:rPr>
        <w:t xml:space="preserve"> careers and in business the module </w:t>
      </w:r>
      <w:r>
        <w:rPr>
          <w:rFonts w:ascii="Arial" w:hAnsi="Arial" w:cs="Arial"/>
        </w:rPr>
        <w:t>helps them b</w:t>
      </w:r>
      <w:r w:rsidRPr="00CA6690">
        <w:rPr>
          <w:rFonts w:ascii="Arial" w:hAnsi="Arial" w:cs="Arial"/>
        </w:rPr>
        <w:t xml:space="preserve">etter understand the obligations </w:t>
      </w:r>
      <w:r>
        <w:rPr>
          <w:rFonts w:ascii="Arial" w:hAnsi="Arial" w:cs="Arial"/>
        </w:rPr>
        <w:t xml:space="preserve">that parties have to each other </w:t>
      </w:r>
      <w:r w:rsidRPr="00CA6690">
        <w:rPr>
          <w:rFonts w:ascii="Arial" w:hAnsi="Arial" w:cs="Arial"/>
        </w:rPr>
        <w:t>in law</w:t>
      </w:r>
      <w:r>
        <w:rPr>
          <w:rFonts w:ascii="Arial" w:hAnsi="Arial" w:cs="Arial"/>
        </w:rPr>
        <w:t>.</w:t>
      </w:r>
    </w:p>
    <w:p w14:paraId="1815E19F" w14:textId="1780A9C6" w:rsidR="003A3B6B" w:rsidRPr="00BD563E" w:rsidRDefault="003A3B6B" w:rsidP="00D31D19">
      <w:pPr>
        <w:spacing w:after="0" w:line="240" w:lineRule="auto"/>
        <w:ind w:left="567" w:right="543"/>
        <w:rPr>
          <w:rFonts w:ascii="Arial" w:hAnsi="Arial" w:cs="Arial"/>
        </w:rPr>
      </w:pPr>
      <w:r>
        <w:rPr>
          <w:rFonts w:ascii="Arial" w:hAnsi="Arial" w:cs="Arial"/>
        </w:rPr>
        <w:t xml:space="preserve">Indicative topic areas are: </w:t>
      </w:r>
      <w:r>
        <w:rPr>
          <w:rFonts w:ascii="Arial" w:hAnsi="Arial" w:cs="Arial"/>
        </w:rPr>
        <w:br/>
      </w:r>
    </w:p>
    <w:p w14:paraId="1A7D5373" w14:textId="77777777" w:rsidR="003A3B6B" w:rsidRDefault="003A3B6B" w:rsidP="00D31D19">
      <w:pPr>
        <w:pStyle w:val="ListParagraph"/>
        <w:numPr>
          <w:ilvl w:val="0"/>
          <w:numId w:val="11"/>
        </w:numPr>
        <w:spacing w:after="0" w:line="240" w:lineRule="auto"/>
        <w:ind w:left="1271" w:right="543" w:hanging="357"/>
        <w:contextualSpacing w:val="0"/>
        <w:rPr>
          <w:rFonts w:ascii="Arial" w:hAnsi="Arial" w:cs="Arial"/>
        </w:rPr>
      </w:pPr>
      <w:r>
        <w:rPr>
          <w:rFonts w:ascii="Arial" w:hAnsi="Arial" w:cs="Arial"/>
        </w:rPr>
        <w:t xml:space="preserve">The </w:t>
      </w:r>
      <w:r w:rsidRPr="00E02129">
        <w:rPr>
          <w:rFonts w:ascii="Arial" w:hAnsi="Arial" w:cs="Arial"/>
        </w:rPr>
        <w:t>Engl</w:t>
      </w:r>
      <w:r>
        <w:rPr>
          <w:rFonts w:ascii="Arial" w:hAnsi="Arial" w:cs="Arial"/>
        </w:rPr>
        <w:t>ish Legal System</w:t>
      </w:r>
    </w:p>
    <w:p w14:paraId="54F72F94" w14:textId="77777777" w:rsidR="003A3B6B" w:rsidRPr="00E02129" w:rsidRDefault="003A3B6B" w:rsidP="00D31D19">
      <w:pPr>
        <w:pStyle w:val="ListParagraph"/>
        <w:numPr>
          <w:ilvl w:val="0"/>
          <w:numId w:val="11"/>
        </w:numPr>
        <w:spacing w:after="0" w:line="240" w:lineRule="auto"/>
        <w:ind w:left="1271" w:right="543" w:hanging="357"/>
        <w:contextualSpacing w:val="0"/>
        <w:rPr>
          <w:rFonts w:ascii="Arial" w:hAnsi="Arial" w:cs="Arial"/>
        </w:rPr>
      </w:pPr>
      <w:r>
        <w:rPr>
          <w:rFonts w:ascii="Arial" w:hAnsi="Arial" w:cs="Arial"/>
        </w:rPr>
        <w:t xml:space="preserve">The Legal Process and </w:t>
      </w:r>
      <w:r w:rsidRPr="00E02129">
        <w:rPr>
          <w:rFonts w:ascii="Arial" w:hAnsi="Arial" w:cs="Arial"/>
        </w:rPr>
        <w:t xml:space="preserve">Dispute </w:t>
      </w:r>
      <w:r>
        <w:rPr>
          <w:rFonts w:ascii="Arial" w:hAnsi="Arial" w:cs="Arial"/>
        </w:rPr>
        <w:t>Resolution</w:t>
      </w:r>
      <w:r w:rsidRPr="00E02129">
        <w:rPr>
          <w:rFonts w:ascii="Arial" w:hAnsi="Arial" w:cs="Arial"/>
        </w:rPr>
        <w:t xml:space="preserve"> </w:t>
      </w:r>
    </w:p>
    <w:p w14:paraId="280766D4" w14:textId="3DFDC664" w:rsidR="004B72C6" w:rsidRPr="00AF0953" w:rsidRDefault="003A3B6B" w:rsidP="00264554">
      <w:pPr>
        <w:pStyle w:val="ListParagraph"/>
        <w:numPr>
          <w:ilvl w:val="0"/>
          <w:numId w:val="11"/>
        </w:numPr>
        <w:spacing w:after="0" w:line="240" w:lineRule="auto"/>
        <w:ind w:left="1271" w:right="543" w:hanging="357"/>
        <w:contextualSpacing w:val="0"/>
        <w:rPr>
          <w:rFonts w:ascii="Arial" w:hAnsi="Arial" w:cs="Arial"/>
        </w:rPr>
      </w:pPr>
      <w:r w:rsidRPr="00AF0953">
        <w:rPr>
          <w:rFonts w:ascii="Arial" w:hAnsi="Arial" w:cs="Arial"/>
        </w:rPr>
        <w:t>Law of Contract – including:</w:t>
      </w:r>
    </w:p>
    <w:p w14:paraId="1F5B1204" w14:textId="3397B6F7" w:rsidR="00945B57" w:rsidRP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lastRenderedPageBreak/>
        <w:t>Formation</w:t>
      </w:r>
    </w:p>
    <w:p w14:paraId="03CEF355" w14:textId="7C4CBCA1" w:rsidR="00945B57" w:rsidRP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t>Contract terms</w:t>
      </w:r>
    </w:p>
    <w:p w14:paraId="3559A91F" w14:textId="159A6626" w:rsidR="00945B57" w:rsidRP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t xml:space="preserve">Vitiating elements, </w:t>
      </w:r>
      <w:r>
        <w:rPr>
          <w:rFonts w:ascii="Arial" w:hAnsi="Arial" w:cs="Arial"/>
        </w:rPr>
        <w:t>including</w:t>
      </w:r>
      <w:r w:rsidRPr="00945B57">
        <w:rPr>
          <w:rFonts w:ascii="Arial" w:hAnsi="Arial" w:cs="Arial"/>
        </w:rPr>
        <w:t xml:space="preserve"> misrepresentation and economic duress</w:t>
      </w:r>
    </w:p>
    <w:p w14:paraId="4BB9C84D" w14:textId="05541E67" w:rsidR="00945B57" w:rsidRP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t>Performance and discharge of contract, including frustration</w:t>
      </w:r>
    </w:p>
    <w:p w14:paraId="09045A16" w14:textId="77777777" w:rsidR="00945B57" w:rsidRDefault="00945B57" w:rsidP="00945B57">
      <w:pPr>
        <w:pStyle w:val="ListParagraph"/>
        <w:numPr>
          <w:ilvl w:val="0"/>
          <w:numId w:val="11"/>
        </w:numPr>
        <w:spacing w:after="0" w:line="240" w:lineRule="auto"/>
        <w:ind w:right="543"/>
        <w:rPr>
          <w:rFonts w:ascii="Arial" w:hAnsi="Arial" w:cs="Arial"/>
        </w:rPr>
      </w:pPr>
      <w:r>
        <w:rPr>
          <w:rFonts w:ascii="Arial" w:hAnsi="Arial" w:cs="Arial"/>
        </w:rPr>
        <w:t>Breach of contract</w:t>
      </w:r>
    </w:p>
    <w:p w14:paraId="31461B19" w14:textId="7B51B7C7" w:rsidR="00945B57" w:rsidRDefault="00945B57" w:rsidP="00945B57">
      <w:pPr>
        <w:pStyle w:val="ListParagraph"/>
        <w:numPr>
          <w:ilvl w:val="0"/>
          <w:numId w:val="11"/>
        </w:numPr>
        <w:spacing w:after="0" w:line="240" w:lineRule="auto"/>
        <w:ind w:right="543"/>
        <w:rPr>
          <w:rFonts w:ascii="Arial" w:hAnsi="Arial" w:cs="Arial"/>
        </w:rPr>
      </w:pPr>
      <w:r w:rsidRPr="00945B57">
        <w:rPr>
          <w:rFonts w:ascii="Arial" w:hAnsi="Arial" w:cs="Arial"/>
        </w:rPr>
        <w:t>Common law and equitable remedies, including damages</w:t>
      </w:r>
    </w:p>
    <w:p w14:paraId="2DC18932" w14:textId="193833B9" w:rsidR="00945B57" w:rsidRPr="00945B57" w:rsidRDefault="00945B57" w:rsidP="00945B57">
      <w:pPr>
        <w:pStyle w:val="ListParagraph"/>
        <w:numPr>
          <w:ilvl w:val="0"/>
          <w:numId w:val="11"/>
        </w:numPr>
        <w:spacing w:after="0" w:line="240" w:lineRule="auto"/>
        <w:ind w:right="543"/>
        <w:rPr>
          <w:rFonts w:ascii="Arial" w:hAnsi="Arial" w:cs="Arial"/>
        </w:rPr>
      </w:pPr>
      <w:r>
        <w:rPr>
          <w:rFonts w:ascii="Arial" w:hAnsi="Arial" w:cs="Arial"/>
        </w:rPr>
        <w:t>Consumer Protection</w:t>
      </w:r>
    </w:p>
    <w:p w14:paraId="35EE6B21" w14:textId="322D4A0A" w:rsidR="001A7136" w:rsidRPr="00945B57" w:rsidRDefault="001A7136" w:rsidP="00D31D19">
      <w:pPr>
        <w:pStyle w:val="ListParagraph"/>
        <w:spacing w:after="0" w:line="240" w:lineRule="auto"/>
        <w:ind w:left="3231" w:right="260"/>
        <w:contextualSpacing w:val="0"/>
        <w:rPr>
          <w:rFonts w:ascii="Arial" w:hAnsi="Arial" w:cs="Arial"/>
          <w:iCs/>
        </w:rPr>
      </w:pPr>
    </w:p>
    <w:p w14:paraId="7701B145" w14:textId="0818ACB5" w:rsidR="009A2D37" w:rsidRDefault="00883204" w:rsidP="00D31D19">
      <w:pPr>
        <w:numPr>
          <w:ilvl w:val="0"/>
          <w:numId w:val="1"/>
        </w:numPr>
        <w:spacing w:after="0" w:line="240" w:lineRule="auto"/>
        <w:ind w:left="567" w:right="260" w:hanging="567"/>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D1EF9B5" w14:textId="77777777" w:rsidR="00231E6A" w:rsidRPr="00D31D19" w:rsidRDefault="00231E6A" w:rsidP="00D31D19">
      <w:pPr>
        <w:spacing w:after="0" w:line="240" w:lineRule="auto"/>
        <w:ind w:left="567" w:right="544"/>
        <w:rPr>
          <w:rFonts w:ascii="Arial" w:hAnsi="Arial" w:cs="Arial"/>
        </w:rPr>
      </w:pPr>
      <w:r w:rsidRPr="00D31D19">
        <w:rPr>
          <w:rFonts w:ascii="Arial" w:hAnsi="Arial" w:cs="Arial"/>
        </w:rPr>
        <w:t>Core textbook:</w:t>
      </w:r>
    </w:p>
    <w:p w14:paraId="785E5843" w14:textId="77777777" w:rsidR="00231E6A" w:rsidRPr="00D31D19" w:rsidRDefault="00231E6A" w:rsidP="00D31D19">
      <w:pPr>
        <w:spacing w:after="0" w:line="240" w:lineRule="auto"/>
        <w:ind w:left="567" w:right="544"/>
        <w:rPr>
          <w:rFonts w:ascii="Arial" w:hAnsi="Arial" w:cs="Arial"/>
        </w:rPr>
      </w:pPr>
      <w:r w:rsidRPr="00D31D19">
        <w:rPr>
          <w:rFonts w:ascii="Arial" w:hAnsi="Arial" w:cs="Arial"/>
        </w:rPr>
        <w:t xml:space="preserve">MacIntyre, E. (2018) </w:t>
      </w:r>
      <w:r w:rsidRPr="00D31D19">
        <w:rPr>
          <w:rFonts w:ascii="Arial" w:hAnsi="Arial" w:cs="Arial"/>
          <w:i/>
        </w:rPr>
        <w:t>Business Law</w:t>
      </w:r>
      <w:r w:rsidRPr="00D31D19">
        <w:rPr>
          <w:rFonts w:ascii="Arial" w:hAnsi="Arial" w:cs="Arial"/>
        </w:rPr>
        <w:t>. 9</w:t>
      </w:r>
      <w:r w:rsidRPr="00D31D19">
        <w:rPr>
          <w:rFonts w:ascii="Arial" w:hAnsi="Arial" w:cs="Arial"/>
          <w:vertAlign w:val="superscript"/>
        </w:rPr>
        <w:t>th</w:t>
      </w:r>
      <w:r w:rsidRPr="00D31D19">
        <w:rPr>
          <w:rFonts w:ascii="Arial" w:hAnsi="Arial" w:cs="Arial"/>
        </w:rPr>
        <w:t xml:space="preserve"> </w:t>
      </w:r>
      <w:proofErr w:type="spellStart"/>
      <w:r w:rsidRPr="00D31D19">
        <w:rPr>
          <w:rFonts w:ascii="Arial" w:hAnsi="Arial" w:cs="Arial"/>
        </w:rPr>
        <w:t>edn</w:t>
      </w:r>
      <w:proofErr w:type="spellEnd"/>
      <w:r w:rsidRPr="00D31D19">
        <w:rPr>
          <w:rFonts w:ascii="Arial" w:hAnsi="Arial" w:cs="Arial"/>
        </w:rPr>
        <w:t xml:space="preserve">. London: Pearson </w:t>
      </w:r>
      <w:r w:rsidRPr="00D31D19">
        <w:rPr>
          <w:rFonts w:ascii="Arial" w:hAnsi="Arial" w:cs="Arial"/>
        </w:rPr>
        <w:br/>
      </w:r>
    </w:p>
    <w:p w14:paraId="566CF56E" w14:textId="77777777" w:rsidR="00231E6A" w:rsidRPr="00D31D19" w:rsidRDefault="00231E6A" w:rsidP="00D31D19">
      <w:pPr>
        <w:spacing w:after="0" w:line="240" w:lineRule="auto"/>
        <w:ind w:left="567" w:right="544"/>
        <w:rPr>
          <w:rFonts w:ascii="Arial" w:hAnsi="Arial" w:cs="Arial"/>
        </w:rPr>
      </w:pPr>
      <w:r w:rsidRPr="00D31D19">
        <w:rPr>
          <w:rFonts w:ascii="Arial" w:hAnsi="Arial" w:cs="Arial"/>
        </w:rPr>
        <w:t>Recommended reading:</w:t>
      </w:r>
    </w:p>
    <w:p w14:paraId="06DAE372" w14:textId="77777777" w:rsidR="00D864D0" w:rsidRDefault="00D864D0" w:rsidP="00D31D19">
      <w:pPr>
        <w:spacing w:after="0" w:line="240" w:lineRule="auto"/>
        <w:ind w:left="567" w:right="544"/>
        <w:rPr>
          <w:rFonts w:ascii="Arial" w:hAnsi="Arial" w:cs="Arial"/>
        </w:rPr>
      </w:pPr>
      <w:r w:rsidRPr="00D31D19">
        <w:rPr>
          <w:rFonts w:ascii="Arial" w:hAnsi="Arial" w:cs="Arial"/>
        </w:rPr>
        <w:t>Adams, A</w:t>
      </w:r>
      <w:r>
        <w:rPr>
          <w:rFonts w:ascii="Arial" w:hAnsi="Arial" w:cs="Arial"/>
        </w:rPr>
        <w:t xml:space="preserve">, Caplan, S and Lockwood, G. </w:t>
      </w:r>
      <w:r w:rsidRPr="00D31D19">
        <w:rPr>
          <w:rFonts w:ascii="Arial" w:hAnsi="Arial" w:cs="Arial"/>
        </w:rPr>
        <w:t>(20</w:t>
      </w:r>
      <w:r>
        <w:rPr>
          <w:rFonts w:ascii="Arial" w:hAnsi="Arial" w:cs="Arial"/>
        </w:rPr>
        <w:t>20</w:t>
      </w:r>
      <w:r w:rsidRPr="00D31D19">
        <w:rPr>
          <w:rFonts w:ascii="Arial" w:hAnsi="Arial" w:cs="Arial"/>
        </w:rPr>
        <w:t xml:space="preserve">) </w:t>
      </w:r>
      <w:r w:rsidRPr="00D31D19">
        <w:rPr>
          <w:rFonts w:ascii="Arial" w:hAnsi="Arial" w:cs="Arial"/>
          <w:i/>
        </w:rPr>
        <w:t>Law for Business Students.</w:t>
      </w:r>
      <w:r w:rsidRPr="00D31D19">
        <w:rPr>
          <w:rFonts w:ascii="Arial" w:hAnsi="Arial" w:cs="Arial"/>
        </w:rPr>
        <w:t xml:space="preserve"> </w:t>
      </w:r>
      <w:r>
        <w:rPr>
          <w:rFonts w:ascii="Arial" w:hAnsi="Arial" w:cs="Arial"/>
        </w:rPr>
        <w:t>11</w:t>
      </w:r>
      <w:r w:rsidRPr="00D31D19">
        <w:rPr>
          <w:rFonts w:ascii="Arial" w:hAnsi="Arial" w:cs="Arial"/>
          <w:vertAlign w:val="superscript"/>
        </w:rPr>
        <w:t>th</w:t>
      </w:r>
      <w:r w:rsidRPr="00D31D19">
        <w:rPr>
          <w:rFonts w:ascii="Arial" w:hAnsi="Arial" w:cs="Arial"/>
        </w:rPr>
        <w:t xml:space="preserve"> </w:t>
      </w:r>
      <w:proofErr w:type="spellStart"/>
      <w:r w:rsidRPr="00D31D19">
        <w:rPr>
          <w:rFonts w:ascii="Arial" w:hAnsi="Arial" w:cs="Arial"/>
        </w:rPr>
        <w:t>edn</w:t>
      </w:r>
      <w:proofErr w:type="spellEnd"/>
      <w:r w:rsidRPr="00D31D19">
        <w:rPr>
          <w:rFonts w:ascii="Arial" w:hAnsi="Arial" w:cs="Arial"/>
        </w:rPr>
        <w:t xml:space="preserve">. London: Pearson </w:t>
      </w:r>
    </w:p>
    <w:p w14:paraId="588E4ED6" w14:textId="77777777" w:rsidR="00D864D0" w:rsidRDefault="00D864D0" w:rsidP="00D864D0">
      <w:pPr>
        <w:spacing w:after="0" w:line="240" w:lineRule="auto"/>
        <w:ind w:left="414" w:right="260" w:firstLine="153"/>
        <w:rPr>
          <w:rFonts w:ascii="Arial" w:hAnsi="Arial" w:cs="Arial"/>
        </w:rPr>
      </w:pPr>
      <w:r>
        <w:rPr>
          <w:rFonts w:ascii="Arial" w:hAnsi="Arial" w:cs="Arial"/>
        </w:rPr>
        <w:t>Jones</w:t>
      </w:r>
      <w:r w:rsidRPr="00231E6A">
        <w:rPr>
          <w:rFonts w:ascii="Arial" w:hAnsi="Arial" w:cs="Arial"/>
        </w:rPr>
        <w:t>,</w:t>
      </w:r>
      <w:r>
        <w:rPr>
          <w:rFonts w:ascii="Arial" w:hAnsi="Arial" w:cs="Arial"/>
        </w:rPr>
        <w:t xml:space="preserve"> L. </w:t>
      </w:r>
      <w:r w:rsidRPr="00231E6A">
        <w:rPr>
          <w:rFonts w:ascii="Arial" w:hAnsi="Arial" w:cs="Arial"/>
        </w:rPr>
        <w:t>(201</w:t>
      </w:r>
      <w:r>
        <w:rPr>
          <w:rFonts w:ascii="Arial" w:hAnsi="Arial" w:cs="Arial"/>
        </w:rPr>
        <w:t>9</w:t>
      </w:r>
      <w:r w:rsidRPr="00231E6A">
        <w:rPr>
          <w:rFonts w:ascii="Arial" w:hAnsi="Arial" w:cs="Arial"/>
        </w:rPr>
        <w:t xml:space="preserve">) </w:t>
      </w:r>
      <w:r w:rsidRPr="00D239A2">
        <w:rPr>
          <w:rFonts w:ascii="Arial" w:hAnsi="Arial" w:cs="Arial"/>
          <w:i/>
        </w:rPr>
        <w:t>Introduction to Business Law</w:t>
      </w:r>
      <w:r>
        <w:rPr>
          <w:rFonts w:ascii="Arial" w:hAnsi="Arial" w:cs="Arial"/>
        </w:rPr>
        <w:t>. 5</w:t>
      </w:r>
      <w:r w:rsidRPr="00D239A2">
        <w:rPr>
          <w:rFonts w:ascii="Arial" w:hAnsi="Arial" w:cs="Arial"/>
          <w:vertAlign w:val="superscript"/>
        </w:rPr>
        <w:t>th</w:t>
      </w:r>
      <w:r>
        <w:rPr>
          <w:rFonts w:ascii="Arial" w:hAnsi="Arial" w:cs="Arial"/>
        </w:rPr>
        <w:t xml:space="preserve"> </w:t>
      </w:r>
      <w:proofErr w:type="spellStart"/>
      <w:r w:rsidRPr="00231E6A">
        <w:rPr>
          <w:rFonts w:ascii="Arial" w:hAnsi="Arial" w:cs="Arial"/>
        </w:rPr>
        <w:t>edn</w:t>
      </w:r>
      <w:proofErr w:type="spellEnd"/>
      <w:r w:rsidRPr="00231E6A">
        <w:rPr>
          <w:rFonts w:ascii="Arial" w:hAnsi="Arial" w:cs="Arial"/>
        </w:rPr>
        <w:t>. Oxford: Oxford University Press</w:t>
      </w:r>
    </w:p>
    <w:p w14:paraId="54C9C132" w14:textId="0F6FECBB" w:rsidR="00D864D0" w:rsidRDefault="00150DC5" w:rsidP="00264554">
      <w:pPr>
        <w:spacing w:after="0" w:line="240" w:lineRule="auto"/>
        <w:ind w:left="567" w:right="544"/>
        <w:rPr>
          <w:rFonts w:ascii="Arial" w:hAnsi="Arial" w:cs="Arial"/>
        </w:rPr>
      </w:pPr>
      <w:r w:rsidRPr="00D31D19">
        <w:rPr>
          <w:rFonts w:ascii="Arial" w:hAnsi="Arial" w:cs="Arial"/>
        </w:rPr>
        <w:t xml:space="preserve">MacIntyre, E. (2018) </w:t>
      </w:r>
      <w:r w:rsidRPr="00264554">
        <w:rPr>
          <w:rFonts w:ascii="Arial" w:hAnsi="Arial" w:cs="Arial"/>
          <w:i/>
        </w:rPr>
        <w:t>Essentials of</w:t>
      </w:r>
      <w:r>
        <w:rPr>
          <w:rFonts w:ascii="Arial" w:hAnsi="Arial" w:cs="Arial"/>
        </w:rPr>
        <w:t xml:space="preserve"> </w:t>
      </w:r>
      <w:r w:rsidRPr="00D31D19">
        <w:rPr>
          <w:rFonts w:ascii="Arial" w:hAnsi="Arial" w:cs="Arial"/>
          <w:i/>
        </w:rPr>
        <w:t>Business Law</w:t>
      </w:r>
      <w:r w:rsidRPr="00D31D19">
        <w:rPr>
          <w:rFonts w:ascii="Arial" w:hAnsi="Arial" w:cs="Arial"/>
        </w:rPr>
        <w:t xml:space="preserve">. </w:t>
      </w:r>
      <w:r>
        <w:rPr>
          <w:rFonts w:ascii="Arial" w:hAnsi="Arial" w:cs="Arial"/>
        </w:rPr>
        <w:t>6</w:t>
      </w:r>
      <w:r w:rsidRPr="00D31D19">
        <w:rPr>
          <w:rFonts w:ascii="Arial" w:hAnsi="Arial" w:cs="Arial"/>
          <w:vertAlign w:val="superscript"/>
        </w:rPr>
        <w:t>th</w:t>
      </w:r>
      <w:r w:rsidRPr="00D31D19">
        <w:rPr>
          <w:rFonts w:ascii="Arial" w:hAnsi="Arial" w:cs="Arial"/>
        </w:rPr>
        <w:t xml:space="preserve"> </w:t>
      </w:r>
      <w:proofErr w:type="spellStart"/>
      <w:r w:rsidRPr="00D31D19">
        <w:rPr>
          <w:rFonts w:ascii="Arial" w:hAnsi="Arial" w:cs="Arial"/>
        </w:rPr>
        <w:t>edn</w:t>
      </w:r>
      <w:proofErr w:type="spellEnd"/>
      <w:r w:rsidRPr="00D31D19">
        <w:rPr>
          <w:rFonts w:ascii="Arial" w:hAnsi="Arial" w:cs="Arial"/>
        </w:rPr>
        <w:t xml:space="preserve">. London: Pearson </w:t>
      </w:r>
    </w:p>
    <w:p w14:paraId="30942E1B" w14:textId="77777777" w:rsidR="00AF0953" w:rsidRDefault="00150DC5" w:rsidP="00150DC5">
      <w:pPr>
        <w:spacing w:after="0" w:line="240" w:lineRule="auto"/>
        <w:ind w:left="414" w:right="260" w:firstLine="153"/>
        <w:rPr>
          <w:rFonts w:ascii="Arial" w:hAnsi="Arial" w:cs="Arial"/>
        </w:rPr>
      </w:pPr>
      <w:proofErr w:type="spellStart"/>
      <w:r>
        <w:rPr>
          <w:rFonts w:ascii="Arial" w:hAnsi="Arial" w:cs="Arial"/>
        </w:rPr>
        <w:t>Merkin</w:t>
      </w:r>
      <w:proofErr w:type="spellEnd"/>
      <w:r w:rsidRPr="00231E6A">
        <w:rPr>
          <w:rFonts w:ascii="Arial" w:hAnsi="Arial" w:cs="Arial"/>
        </w:rPr>
        <w:t>,</w:t>
      </w:r>
      <w:r>
        <w:rPr>
          <w:rFonts w:ascii="Arial" w:hAnsi="Arial" w:cs="Arial"/>
        </w:rPr>
        <w:t xml:space="preserve"> </w:t>
      </w:r>
      <w:r w:rsidR="00D864D0">
        <w:rPr>
          <w:rFonts w:ascii="Arial" w:hAnsi="Arial" w:cs="Arial"/>
        </w:rPr>
        <w:t xml:space="preserve">R and </w:t>
      </w:r>
      <w:proofErr w:type="spellStart"/>
      <w:r w:rsidR="00D864D0">
        <w:rPr>
          <w:rFonts w:ascii="Arial" w:hAnsi="Arial" w:cs="Arial"/>
        </w:rPr>
        <w:t>Saintier</w:t>
      </w:r>
      <w:proofErr w:type="spellEnd"/>
      <w:r w:rsidR="00D864D0">
        <w:rPr>
          <w:rFonts w:ascii="Arial" w:hAnsi="Arial" w:cs="Arial"/>
        </w:rPr>
        <w:t xml:space="preserve">, S. (2019). </w:t>
      </w:r>
      <w:r w:rsidR="00D864D0" w:rsidRPr="00264554">
        <w:rPr>
          <w:rFonts w:ascii="Arial" w:hAnsi="Arial" w:cs="Arial"/>
          <w:i/>
        </w:rPr>
        <w:t>Poole’s Textbook on Contract Law.</w:t>
      </w:r>
      <w:r w:rsidR="00D864D0">
        <w:rPr>
          <w:rFonts w:ascii="Arial" w:hAnsi="Arial" w:cs="Arial"/>
        </w:rPr>
        <w:t xml:space="preserve"> 14</w:t>
      </w:r>
      <w:r w:rsidR="00D864D0" w:rsidRPr="00264554">
        <w:rPr>
          <w:rFonts w:ascii="Arial" w:hAnsi="Arial" w:cs="Arial"/>
          <w:vertAlign w:val="superscript"/>
        </w:rPr>
        <w:t>th</w:t>
      </w:r>
      <w:r w:rsidR="00D864D0">
        <w:rPr>
          <w:rFonts w:ascii="Arial" w:hAnsi="Arial" w:cs="Arial"/>
        </w:rPr>
        <w:t xml:space="preserve"> </w:t>
      </w:r>
      <w:proofErr w:type="spellStart"/>
      <w:r w:rsidRPr="00231E6A">
        <w:rPr>
          <w:rFonts w:ascii="Arial" w:hAnsi="Arial" w:cs="Arial"/>
        </w:rPr>
        <w:t>edn</w:t>
      </w:r>
      <w:proofErr w:type="spellEnd"/>
      <w:r w:rsidRPr="00231E6A">
        <w:rPr>
          <w:rFonts w:ascii="Arial" w:hAnsi="Arial" w:cs="Arial"/>
        </w:rPr>
        <w:t>. Oxford: Oxford</w:t>
      </w:r>
    </w:p>
    <w:p w14:paraId="5CCE0F3C" w14:textId="3D6C0E11" w:rsidR="00150DC5" w:rsidRDefault="00150DC5" w:rsidP="00D31D19">
      <w:pPr>
        <w:spacing w:after="0" w:line="240" w:lineRule="auto"/>
        <w:ind w:left="414" w:right="260" w:firstLine="153"/>
        <w:rPr>
          <w:rFonts w:ascii="Arial" w:hAnsi="Arial" w:cs="Arial"/>
        </w:rPr>
      </w:pPr>
      <w:r w:rsidRPr="00231E6A">
        <w:rPr>
          <w:rFonts w:ascii="Arial" w:hAnsi="Arial" w:cs="Arial"/>
        </w:rPr>
        <w:t>University Press</w:t>
      </w:r>
    </w:p>
    <w:p w14:paraId="35A64198" w14:textId="53D96E97" w:rsidR="0099626B" w:rsidRDefault="0099626B" w:rsidP="00D31D19">
      <w:pPr>
        <w:spacing w:after="0" w:line="240" w:lineRule="auto"/>
        <w:ind w:left="414" w:right="260" w:firstLine="153"/>
        <w:rPr>
          <w:rFonts w:ascii="Arial" w:hAnsi="Arial" w:cs="Arial"/>
          <w:b/>
        </w:rPr>
      </w:pPr>
    </w:p>
    <w:p w14:paraId="2E112C18" w14:textId="77777777" w:rsidR="00883204" w:rsidRPr="00883204" w:rsidRDefault="009A2D37" w:rsidP="00D31D19">
      <w:pPr>
        <w:numPr>
          <w:ilvl w:val="0"/>
          <w:numId w:val="1"/>
        </w:numPr>
        <w:spacing w:after="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57747A95" w:rsidR="009A2D37" w:rsidRPr="00873473" w:rsidRDefault="00C57028" w:rsidP="00D31D19">
      <w:pPr>
        <w:spacing w:after="0" w:line="240" w:lineRule="auto"/>
        <w:ind w:left="567" w:right="260"/>
        <w:rPr>
          <w:rFonts w:ascii="Arial" w:hAnsi="Arial" w:cs="Arial"/>
          <w:iCs/>
        </w:rPr>
      </w:pPr>
      <w:r w:rsidRPr="00873473">
        <w:rPr>
          <w:rFonts w:ascii="Arial" w:hAnsi="Arial" w:cs="Arial"/>
          <w:iCs/>
        </w:rPr>
        <w:t>Total contact hours:</w:t>
      </w:r>
      <w:r w:rsidR="00B35C17">
        <w:rPr>
          <w:rFonts w:ascii="Arial" w:hAnsi="Arial" w:cs="Arial"/>
          <w:iCs/>
        </w:rPr>
        <w:t xml:space="preserve"> </w:t>
      </w:r>
      <w:r w:rsidR="003A3B6B">
        <w:rPr>
          <w:rFonts w:ascii="Arial" w:hAnsi="Arial" w:cs="Arial"/>
          <w:iCs/>
        </w:rPr>
        <w:t>3</w:t>
      </w:r>
      <w:r w:rsidR="00545495">
        <w:rPr>
          <w:rFonts w:ascii="Arial" w:hAnsi="Arial" w:cs="Arial"/>
          <w:iCs/>
        </w:rPr>
        <w:t>4</w:t>
      </w:r>
    </w:p>
    <w:p w14:paraId="0AB4FB84" w14:textId="2A8F9D44" w:rsidR="00C57028" w:rsidRPr="00873473" w:rsidRDefault="00C57028" w:rsidP="00D31D19">
      <w:pPr>
        <w:spacing w:after="0" w:line="240" w:lineRule="auto"/>
        <w:ind w:left="567" w:right="260"/>
        <w:rPr>
          <w:rFonts w:ascii="Arial" w:hAnsi="Arial" w:cs="Arial"/>
          <w:iCs/>
        </w:rPr>
      </w:pPr>
      <w:r w:rsidRPr="00873473">
        <w:rPr>
          <w:rFonts w:ascii="Arial" w:hAnsi="Arial" w:cs="Arial"/>
          <w:iCs/>
        </w:rPr>
        <w:t>Private study hours:</w:t>
      </w:r>
      <w:r w:rsidR="00B35C17">
        <w:rPr>
          <w:rFonts w:ascii="Arial" w:hAnsi="Arial" w:cs="Arial"/>
          <w:iCs/>
        </w:rPr>
        <w:t xml:space="preserve"> </w:t>
      </w:r>
      <w:r w:rsidR="003A3B6B">
        <w:rPr>
          <w:rFonts w:ascii="Arial" w:hAnsi="Arial" w:cs="Arial"/>
          <w:iCs/>
        </w:rPr>
        <w:t>11</w:t>
      </w:r>
      <w:r w:rsidR="00545495">
        <w:rPr>
          <w:rFonts w:ascii="Arial" w:hAnsi="Arial" w:cs="Arial"/>
          <w:iCs/>
        </w:rPr>
        <w:t>6</w:t>
      </w:r>
    </w:p>
    <w:p w14:paraId="153D50FC" w14:textId="76D6DFC7" w:rsidR="009A2D37" w:rsidRPr="00692328" w:rsidRDefault="00C57028" w:rsidP="00D31D19">
      <w:pPr>
        <w:spacing w:after="0" w:line="240" w:lineRule="auto"/>
        <w:ind w:left="567" w:right="260"/>
        <w:rPr>
          <w:rFonts w:ascii="Arial" w:hAnsi="Arial" w:cs="Arial"/>
          <w:iCs/>
        </w:rPr>
      </w:pPr>
      <w:r w:rsidRPr="00873473">
        <w:rPr>
          <w:rFonts w:ascii="Arial" w:hAnsi="Arial" w:cs="Arial"/>
          <w:iCs/>
        </w:rPr>
        <w:t>Total study hours:</w:t>
      </w:r>
      <w:r w:rsidR="00B35C17">
        <w:rPr>
          <w:rFonts w:ascii="Arial" w:hAnsi="Arial" w:cs="Arial"/>
          <w:iCs/>
        </w:rPr>
        <w:t xml:space="preserve"> 150</w:t>
      </w:r>
      <w:r w:rsidR="00D44D20">
        <w:rPr>
          <w:rFonts w:ascii="Arial" w:hAnsi="Arial" w:cs="Arial"/>
          <w:iCs/>
        </w:rPr>
        <w:br/>
      </w:r>
    </w:p>
    <w:p w14:paraId="6C589B53" w14:textId="77777777" w:rsidR="00883204" w:rsidRPr="00883204" w:rsidRDefault="00EF4933" w:rsidP="00D31D19">
      <w:pPr>
        <w:numPr>
          <w:ilvl w:val="0"/>
          <w:numId w:val="1"/>
        </w:numPr>
        <w:spacing w:after="0" w:line="240" w:lineRule="auto"/>
        <w:ind w:left="567" w:right="260" w:hanging="567"/>
        <w:rPr>
          <w:rFonts w:ascii="Arial" w:hAnsi="Arial" w:cs="Arial"/>
          <w:i/>
          <w:iCs/>
        </w:rPr>
      </w:pPr>
      <w:r w:rsidRPr="00302082">
        <w:rPr>
          <w:rFonts w:ascii="Arial" w:hAnsi="Arial" w:cs="Arial"/>
          <w:b/>
        </w:rPr>
        <w:t>Assessment methods</w:t>
      </w:r>
    </w:p>
    <w:p w14:paraId="71F28B28" w14:textId="62910C33" w:rsidR="007B32E8" w:rsidRPr="00AF0953" w:rsidRDefault="00696FF5" w:rsidP="00264554">
      <w:pPr>
        <w:pStyle w:val="ListParagraph"/>
        <w:numPr>
          <w:ilvl w:val="1"/>
          <w:numId w:val="9"/>
        </w:numPr>
        <w:spacing w:after="0" w:line="240" w:lineRule="auto"/>
        <w:ind w:left="567" w:hanging="567"/>
        <w:rPr>
          <w:rFonts w:ascii="Arial" w:hAnsi="Arial" w:cs="Arial"/>
          <w:iCs/>
        </w:rPr>
      </w:pPr>
      <w:r w:rsidRPr="00AF0953">
        <w:rPr>
          <w:rFonts w:ascii="Arial" w:hAnsi="Arial" w:cs="Arial"/>
          <w:iCs/>
        </w:rPr>
        <w:t>Main assessment methods</w:t>
      </w:r>
    </w:p>
    <w:p w14:paraId="0C6A13FA" w14:textId="0BE92F10" w:rsidR="007B32E8" w:rsidRPr="00904329" w:rsidRDefault="00C24F9F" w:rsidP="00D31D19">
      <w:pPr>
        <w:pStyle w:val="ListParagraph"/>
        <w:spacing w:after="0" w:line="240" w:lineRule="auto"/>
        <w:ind w:left="567" w:right="260"/>
        <w:rPr>
          <w:rFonts w:ascii="Arial" w:hAnsi="Arial" w:cs="Arial"/>
          <w:iCs/>
        </w:rPr>
      </w:pPr>
      <w:r>
        <w:rPr>
          <w:rFonts w:ascii="Arial" w:hAnsi="Arial" w:cs="Arial"/>
          <w:iCs/>
        </w:rPr>
        <w:t xml:space="preserve">Individual </w:t>
      </w:r>
      <w:r w:rsidR="003A3B6B" w:rsidRPr="00904329">
        <w:rPr>
          <w:rFonts w:ascii="Arial" w:hAnsi="Arial" w:cs="Arial"/>
          <w:iCs/>
        </w:rPr>
        <w:t>Problem Question Essay</w:t>
      </w:r>
      <w:r w:rsidR="00677216" w:rsidRPr="00904329">
        <w:rPr>
          <w:rFonts w:ascii="Arial" w:hAnsi="Arial" w:cs="Arial"/>
          <w:iCs/>
        </w:rPr>
        <w:t xml:space="preserve"> </w:t>
      </w:r>
      <w:r w:rsidR="003A3B6B" w:rsidRPr="00904329">
        <w:rPr>
          <w:rFonts w:ascii="Arial" w:hAnsi="Arial" w:cs="Arial"/>
          <w:iCs/>
        </w:rPr>
        <w:t>(2</w:t>
      </w:r>
      <w:r w:rsidR="00D44D20">
        <w:rPr>
          <w:rFonts w:ascii="Arial" w:hAnsi="Arial" w:cs="Arial"/>
          <w:iCs/>
        </w:rPr>
        <w:t>,</w:t>
      </w:r>
      <w:r w:rsidR="00C37328">
        <w:rPr>
          <w:rFonts w:ascii="Arial" w:hAnsi="Arial" w:cs="Arial"/>
          <w:iCs/>
        </w:rPr>
        <w:t>5</w:t>
      </w:r>
      <w:r w:rsidR="003A3B6B" w:rsidRPr="00904329">
        <w:rPr>
          <w:rFonts w:ascii="Arial" w:hAnsi="Arial" w:cs="Arial"/>
          <w:iCs/>
        </w:rPr>
        <w:t>00 words) (4</w:t>
      </w:r>
      <w:r w:rsidR="00784E45" w:rsidRPr="00904329">
        <w:rPr>
          <w:rFonts w:ascii="Arial" w:hAnsi="Arial" w:cs="Arial"/>
          <w:iCs/>
        </w:rPr>
        <w:t>0</w:t>
      </w:r>
      <w:r w:rsidR="007B32E8" w:rsidRPr="00904329">
        <w:rPr>
          <w:rFonts w:ascii="Arial" w:hAnsi="Arial" w:cs="Arial"/>
          <w:iCs/>
        </w:rPr>
        <w:t>%)</w:t>
      </w:r>
    </w:p>
    <w:p w14:paraId="2163FBCA" w14:textId="69EAFAB9" w:rsidR="00444F55" w:rsidRDefault="0001174F" w:rsidP="00D31D19">
      <w:pPr>
        <w:pStyle w:val="ListParagraph"/>
        <w:spacing w:after="0" w:line="240" w:lineRule="auto"/>
        <w:ind w:left="567" w:right="260"/>
        <w:rPr>
          <w:rFonts w:ascii="Arial" w:hAnsi="Arial" w:cs="Arial"/>
          <w:iCs/>
        </w:rPr>
      </w:pPr>
      <w:r w:rsidRPr="00904329">
        <w:rPr>
          <w:rFonts w:ascii="Arial" w:hAnsi="Arial" w:cs="Arial"/>
          <w:iCs/>
        </w:rPr>
        <w:t>E</w:t>
      </w:r>
      <w:r w:rsidR="000459B4" w:rsidRPr="00904329">
        <w:rPr>
          <w:rFonts w:ascii="Arial" w:hAnsi="Arial" w:cs="Arial"/>
          <w:iCs/>
        </w:rPr>
        <w:t>xamination, 2</w:t>
      </w:r>
      <w:r w:rsidR="00537D80">
        <w:rPr>
          <w:rFonts w:ascii="Arial" w:hAnsi="Arial" w:cs="Arial"/>
          <w:iCs/>
        </w:rPr>
        <w:t>-h</w:t>
      </w:r>
      <w:r w:rsidR="000459B4" w:rsidRPr="00904329">
        <w:rPr>
          <w:rFonts w:ascii="Arial" w:hAnsi="Arial" w:cs="Arial"/>
          <w:iCs/>
        </w:rPr>
        <w:t>our (6</w:t>
      </w:r>
      <w:r w:rsidR="00F16AB2" w:rsidRPr="00904329">
        <w:rPr>
          <w:rFonts w:ascii="Arial" w:hAnsi="Arial" w:cs="Arial"/>
          <w:iCs/>
        </w:rPr>
        <w:t>0%)</w:t>
      </w:r>
    </w:p>
    <w:p w14:paraId="2D22558A" w14:textId="0FF5C904" w:rsidR="006043FC" w:rsidRDefault="006043FC" w:rsidP="00D31D19">
      <w:pPr>
        <w:spacing w:after="0" w:line="240" w:lineRule="auto"/>
        <w:ind w:right="260"/>
        <w:rPr>
          <w:rFonts w:ascii="Arial" w:hAnsi="Arial" w:cs="Arial"/>
          <w:b/>
          <w:i/>
          <w:iCs/>
        </w:rPr>
      </w:pPr>
    </w:p>
    <w:p w14:paraId="3FB42CD9" w14:textId="770C1BD8" w:rsidR="007B32E8" w:rsidRDefault="00696FF5" w:rsidP="00D31D19">
      <w:pPr>
        <w:spacing w:after="0" w:line="240" w:lineRule="auto"/>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6951B2A" w14:textId="0B9782CF" w:rsidR="00F16AB2" w:rsidRPr="00F16AB2" w:rsidRDefault="00F16AB2" w:rsidP="00D31D19">
      <w:pPr>
        <w:spacing w:after="0" w:line="240" w:lineRule="auto"/>
        <w:ind w:left="567" w:hanging="567"/>
        <w:rPr>
          <w:rFonts w:ascii="Arial" w:hAnsi="Arial" w:cs="Arial"/>
          <w:iCs/>
        </w:rPr>
      </w:pPr>
      <w:r>
        <w:rPr>
          <w:rFonts w:ascii="Arial" w:hAnsi="Arial" w:cs="Arial"/>
          <w:b/>
          <w:iCs/>
        </w:rPr>
        <w:tab/>
      </w:r>
      <w:r w:rsidR="00A65CE7">
        <w:rPr>
          <w:rFonts w:ascii="Arial" w:hAnsi="Arial" w:cs="Arial"/>
          <w:iCs/>
        </w:rPr>
        <w:t>100% examination</w:t>
      </w:r>
    </w:p>
    <w:p w14:paraId="6DE3590E" w14:textId="77777777" w:rsidR="00696FF5" w:rsidRDefault="00696FF5" w:rsidP="00D31D19">
      <w:pPr>
        <w:spacing w:after="0" w:line="240" w:lineRule="auto"/>
        <w:ind w:left="426" w:right="260"/>
        <w:rPr>
          <w:rFonts w:ascii="Arial" w:hAnsi="Arial" w:cs="Arial"/>
          <w:b/>
          <w:i/>
          <w:iCs/>
        </w:rPr>
      </w:pPr>
    </w:p>
    <w:p w14:paraId="45DC6BF7" w14:textId="0D93473B" w:rsidR="00274ED7" w:rsidRPr="00904329" w:rsidRDefault="006F3F8B" w:rsidP="00D31D19">
      <w:pPr>
        <w:numPr>
          <w:ilvl w:val="0"/>
          <w:numId w:val="1"/>
        </w:numPr>
        <w:spacing w:after="0" w:line="240" w:lineRule="auto"/>
        <w:ind w:left="567" w:right="261" w:hanging="567"/>
        <w:rPr>
          <w:rFonts w:ascii="Arial" w:hAnsi="Arial" w:cs="Arial"/>
          <w:b/>
          <w:iCs/>
        </w:rPr>
      </w:pPr>
      <w:r w:rsidRPr="00904329">
        <w:rPr>
          <w:rFonts w:ascii="Arial" w:hAnsi="Arial" w:cs="Arial"/>
          <w:b/>
          <w:iCs/>
        </w:rPr>
        <w:t xml:space="preserve">Map of </w:t>
      </w:r>
      <w:r w:rsidR="00883204" w:rsidRPr="00904329">
        <w:rPr>
          <w:rFonts w:ascii="Arial" w:hAnsi="Arial" w:cs="Arial"/>
          <w:b/>
          <w:iCs/>
        </w:rPr>
        <w:t xml:space="preserve">module learning outcomes </w:t>
      </w:r>
      <w:r w:rsidR="00B30E07" w:rsidRPr="00904329">
        <w:rPr>
          <w:rFonts w:ascii="Arial" w:hAnsi="Arial" w:cs="Arial"/>
          <w:b/>
          <w:iCs/>
        </w:rPr>
        <w:t>(sections 8 &amp; 9)</w:t>
      </w:r>
      <w:r w:rsidR="00883204" w:rsidRPr="00904329">
        <w:rPr>
          <w:rFonts w:ascii="Arial" w:hAnsi="Arial" w:cs="Arial"/>
          <w:b/>
          <w:iCs/>
        </w:rPr>
        <w:t xml:space="preserve"> to l</w:t>
      </w:r>
      <w:r w:rsidRPr="00904329">
        <w:rPr>
          <w:rFonts w:ascii="Arial" w:hAnsi="Arial" w:cs="Arial"/>
          <w:b/>
          <w:iCs/>
        </w:rPr>
        <w:t>earning</w:t>
      </w:r>
      <w:r w:rsidR="00B30E07" w:rsidRPr="00904329">
        <w:rPr>
          <w:rFonts w:ascii="Arial" w:hAnsi="Arial" w:cs="Arial"/>
          <w:b/>
          <w:iCs/>
        </w:rPr>
        <w:t xml:space="preserve"> and </w:t>
      </w:r>
      <w:r w:rsidR="00883204" w:rsidRPr="00904329">
        <w:rPr>
          <w:rFonts w:ascii="Arial" w:hAnsi="Arial" w:cs="Arial"/>
          <w:b/>
          <w:iCs/>
        </w:rPr>
        <w:t>teaching m</w:t>
      </w:r>
      <w:r w:rsidR="00B30E07" w:rsidRPr="00904329">
        <w:rPr>
          <w:rFonts w:ascii="Arial" w:hAnsi="Arial" w:cs="Arial"/>
          <w:b/>
          <w:iCs/>
        </w:rPr>
        <w:t>ethods (section12</w:t>
      </w:r>
      <w:r w:rsidRPr="00904329">
        <w:rPr>
          <w:rFonts w:ascii="Arial" w:hAnsi="Arial" w:cs="Arial"/>
          <w:b/>
          <w:iCs/>
        </w:rPr>
        <w:t>) and m</w:t>
      </w:r>
      <w:r w:rsidR="00883204" w:rsidRPr="00904329">
        <w:rPr>
          <w:rFonts w:ascii="Arial" w:hAnsi="Arial" w:cs="Arial"/>
          <w:b/>
          <w:iCs/>
        </w:rPr>
        <w:t>ethods of a</w:t>
      </w:r>
      <w:r w:rsidR="00B30E07" w:rsidRPr="00904329">
        <w:rPr>
          <w:rFonts w:ascii="Arial" w:hAnsi="Arial" w:cs="Arial"/>
          <w:b/>
          <w:iCs/>
        </w:rPr>
        <w:t>ssessment (section 13</w:t>
      </w:r>
      <w:r w:rsidR="00EF4933" w:rsidRPr="00904329">
        <w:rPr>
          <w:rFonts w:ascii="Arial" w:hAnsi="Arial" w:cs="Arial"/>
          <w:b/>
          <w:iCs/>
        </w:rPr>
        <w:t>)</w:t>
      </w:r>
      <w:r w:rsidR="00923ED5">
        <w:rPr>
          <w:rFonts w:ascii="Arial" w:hAnsi="Arial" w:cs="Arial"/>
          <w:b/>
          <w:iCs/>
        </w:rPr>
        <w:br/>
      </w:r>
    </w:p>
    <w:tbl>
      <w:tblPr>
        <w:tblStyle w:val="TableGrid"/>
        <w:tblW w:w="5000" w:type="pct"/>
        <w:tblLook w:val="04A0" w:firstRow="1" w:lastRow="0" w:firstColumn="1" w:lastColumn="0" w:noHBand="0" w:noVBand="1"/>
      </w:tblPr>
      <w:tblGrid>
        <w:gridCol w:w="3249"/>
        <w:gridCol w:w="904"/>
        <w:gridCol w:w="903"/>
        <w:gridCol w:w="903"/>
        <w:gridCol w:w="903"/>
        <w:gridCol w:w="903"/>
        <w:gridCol w:w="903"/>
        <w:gridCol w:w="903"/>
        <w:gridCol w:w="885"/>
      </w:tblGrid>
      <w:tr w:rsidR="003A3B6B" w:rsidRPr="00302082" w14:paraId="7C815131" w14:textId="77777777" w:rsidTr="00C24F9F">
        <w:tc>
          <w:tcPr>
            <w:tcW w:w="1553" w:type="pct"/>
            <w:shd w:val="clear" w:color="auto" w:fill="D9D9D9" w:themeFill="background1" w:themeFillShade="D9"/>
          </w:tcPr>
          <w:p w14:paraId="614B1EA9" w14:textId="77777777" w:rsidR="003A3B6B" w:rsidRPr="00302082" w:rsidRDefault="003A3B6B" w:rsidP="00D31D19">
            <w:pPr>
              <w:ind w:left="33"/>
              <w:rPr>
                <w:rFonts w:ascii="Arial" w:hAnsi="Arial" w:cs="Arial"/>
                <w:b/>
              </w:rPr>
            </w:pPr>
            <w:r w:rsidRPr="00302082">
              <w:rPr>
                <w:rFonts w:ascii="Arial" w:hAnsi="Arial" w:cs="Arial"/>
                <w:b/>
              </w:rPr>
              <w:t>Module learning outcome</w:t>
            </w:r>
          </w:p>
        </w:tc>
        <w:tc>
          <w:tcPr>
            <w:tcW w:w="432" w:type="pct"/>
          </w:tcPr>
          <w:p w14:paraId="61F0065C" w14:textId="77777777" w:rsidR="003A3B6B" w:rsidRPr="00302082" w:rsidRDefault="003A3B6B" w:rsidP="00D31D19">
            <w:pPr>
              <w:rPr>
                <w:rFonts w:ascii="Arial" w:hAnsi="Arial" w:cs="Arial"/>
                <w:i/>
              </w:rPr>
            </w:pPr>
            <w:r w:rsidRPr="00302082">
              <w:rPr>
                <w:rFonts w:ascii="Arial" w:hAnsi="Arial" w:cs="Arial"/>
                <w:i/>
              </w:rPr>
              <w:t>8.1</w:t>
            </w:r>
          </w:p>
        </w:tc>
        <w:tc>
          <w:tcPr>
            <w:tcW w:w="432" w:type="pct"/>
          </w:tcPr>
          <w:p w14:paraId="5030D24F" w14:textId="77777777" w:rsidR="003A3B6B" w:rsidRPr="00302082" w:rsidRDefault="003A3B6B" w:rsidP="00D31D19">
            <w:pPr>
              <w:rPr>
                <w:rFonts w:ascii="Arial" w:hAnsi="Arial" w:cs="Arial"/>
                <w:i/>
              </w:rPr>
            </w:pPr>
            <w:r w:rsidRPr="00302082">
              <w:rPr>
                <w:rFonts w:ascii="Arial" w:hAnsi="Arial" w:cs="Arial"/>
                <w:i/>
              </w:rPr>
              <w:t>8.2</w:t>
            </w:r>
          </w:p>
        </w:tc>
        <w:tc>
          <w:tcPr>
            <w:tcW w:w="432" w:type="pct"/>
          </w:tcPr>
          <w:p w14:paraId="7C010733" w14:textId="77777777" w:rsidR="003A3B6B" w:rsidRPr="00302082" w:rsidRDefault="003A3B6B" w:rsidP="00D31D19">
            <w:pPr>
              <w:rPr>
                <w:rFonts w:ascii="Arial" w:hAnsi="Arial" w:cs="Arial"/>
                <w:i/>
              </w:rPr>
            </w:pPr>
            <w:r w:rsidRPr="00302082">
              <w:rPr>
                <w:rFonts w:ascii="Arial" w:hAnsi="Arial" w:cs="Arial"/>
                <w:i/>
              </w:rPr>
              <w:t>8.3</w:t>
            </w:r>
          </w:p>
        </w:tc>
        <w:tc>
          <w:tcPr>
            <w:tcW w:w="432" w:type="pct"/>
          </w:tcPr>
          <w:p w14:paraId="4E7E1BF3" w14:textId="77777777" w:rsidR="003A3B6B" w:rsidRPr="00302082" w:rsidRDefault="003A3B6B" w:rsidP="00D31D19">
            <w:pPr>
              <w:rPr>
                <w:rFonts w:ascii="Arial" w:hAnsi="Arial" w:cs="Arial"/>
                <w:i/>
              </w:rPr>
            </w:pPr>
            <w:r w:rsidRPr="00302082">
              <w:rPr>
                <w:rFonts w:ascii="Arial" w:hAnsi="Arial" w:cs="Arial"/>
                <w:i/>
              </w:rPr>
              <w:t>8.4</w:t>
            </w:r>
          </w:p>
        </w:tc>
        <w:tc>
          <w:tcPr>
            <w:tcW w:w="432" w:type="pct"/>
          </w:tcPr>
          <w:p w14:paraId="57030CD2" w14:textId="77777777" w:rsidR="003A3B6B" w:rsidRPr="00302082" w:rsidRDefault="003A3B6B" w:rsidP="00D31D19">
            <w:pPr>
              <w:rPr>
                <w:rFonts w:ascii="Arial" w:hAnsi="Arial" w:cs="Arial"/>
                <w:i/>
              </w:rPr>
            </w:pPr>
            <w:r w:rsidRPr="00302082">
              <w:rPr>
                <w:rFonts w:ascii="Arial" w:hAnsi="Arial" w:cs="Arial"/>
                <w:i/>
              </w:rPr>
              <w:t>9.1</w:t>
            </w:r>
          </w:p>
        </w:tc>
        <w:tc>
          <w:tcPr>
            <w:tcW w:w="432" w:type="pct"/>
          </w:tcPr>
          <w:p w14:paraId="2B0FC26F" w14:textId="77777777" w:rsidR="003A3B6B" w:rsidRPr="00302082" w:rsidRDefault="003A3B6B" w:rsidP="00D31D19">
            <w:pPr>
              <w:rPr>
                <w:rFonts w:ascii="Arial" w:hAnsi="Arial" w:cs="Arial"/>
                <w:i/>
              </w:rPr>
            </w:pPr>
            <w:r w:rsidRPr="00302082">
              <w:rPr>
                <w:rFonts w:ascii="Arial" w:hAnsi="Arial" w:cs="Arial"/>
                <w:i/>
              </w:rPr>
              <w:t>9.2</w:t>
            </w:r>
          </w:p>
        </w:tc>
        <w:tc>
          <w:tcPr>
            <w:tcW w:w="432" w:type="pct"/>
          </w:tcPr>
          <w:p w14:paraId="16A2F69E" w14:textId="77777777" w:rsidR="003A3B6B" w:rsidRPr="00302082" w:rsidRDefault="003A3B6B" w:rsidP="00D31D19">
            <w:pPr>
              <w:rPr>
                <w:rFonts w:ascii="Arial" w:hAnsi="Arial" w:cs="Arial"/>
                <w:i/>
              </w:rPr>
            </w:pPr>
            <w:r w:rsidRPr="00302082">
              <w:rPr>
                <w:rFonts w:ascii="Arial" w:hAnsi="Arial" w:cs="Arial"/>
                <w:i/>
              </w:rPr>
              <w:t>9.3</w:t>
            </w:r>
          </w:p>
        </w:tc>
        <w:tc>
          <w:tcPr>
            <w:tcW w:w="424" w:type="pct"/>
          </w:tcPr>
          <w:p w14:paraId="04DBBA28" w14:textId="77777777" w:rsidR="003A3B6B" w:rsidRPr="00302082" w:rsidRDefault="003A3B6B" w:rsidP="00D31D19">
            <w:pPr>
              <w:rPr>
                <w:rFonts w:ascii="Arial" w:hAnsi="Arial" w:cs="Arial"/>
                <w:i/>
              </w:rPr>
            </w:pPr>
            <w:r w:rsidRPr="00302082">
              <w:rPr>
                <w:rFonts w:ascii="Arial" w:hAnsi="Arial" w:cs="Arial"/>
                <w:i/>
              </w:rPr>
              <w:t>9.4</w:t>
            </w:r>
          </w:p>
        </w:tc>
      </w:tr>
      <w:tr w:rsidR="003A3B6B" w:rsidRPr="00302082" w14:paraId="2C4438BA" w14:textId="77777777" w:rsidTr="00C24F9F">
        <w:tc>
          <w:tcPr>
            <w:tcW w:w="1553" w:type="pct"/>
            <w:shd w:val="clear" w:color="auto" w:fill="D9D9D9" w:themeFill="background1" w:themeFillShade="D9"/>
          </w:tcPr>
          <w:p w14:paraId="0814BBA4" w14:textId="77777777" w:rsidR="003A3B6B" w:rsidRPr="00302082" w:rsidRDefault="003A3B6B" w:rsidP="00D31D19">
            <w:pPr>
              <w:rPr>
                <w:rFonts w:ascii="Arial" w:hAnsi="Arial" w:cs="Arial"/>
                <w:b/>
              </w:rPr>
            </w:pPr>
            <w:r w:rsidRPr="00302082">
              <w:rPr>
                <w:rFonts w:ascii="Arial" w:hAnsi="Arial" w:cs="Arial"/>
                <w:b/>
              </w:rPr>
              <w:t>Learning/ teaching method</w:t>
            </w:r>
          </w:p>
        </w:tc>
        <w:tc>
          <w:tcPr>
            <w:tcW w:w="432" w:type="pct"/>
          </w:tcPr>
          <w:p w14:paraId="2BF80312" w14:textId="77777777" w:rsidR="003A3B6B" w:rsidRPr="00302082" w:rsidRDefault="003A3B6B" w:rsidP="00D31D19">
            <w:pPr>
              <w:rPr>
                <w:rFonts w:ascii="Arial" w:hAnsi="Arial" w:cs="Arial"/>
                <w:b/>
              </w:rPr>
            </w:pPr>
          </w:p>
        </w:tc>
        <w:tc>
          <w:tcPr>
            <w:tcW w:w="432" w:type="pct"/>
          </w:tcPr>
          <w:p w14:paraId="649A870E" w14:textId="77777777" w:rsidR="003A3B6B" w:rsidRPr="00302082" w:rsidRDefault="003A3B6B" w:rsidP="00D31D19">
            <w:pPr>
              <w:rPr>
                <w:rFonts w:ascii="Arial" w:hAnsi="Arial" w:cs="Arial"/>
                <w:b/>
              </w:rPr>
            </w:pPr>
          </w:p>
        </w:tc>
        <w:tc>
          <w:tcPr>
            <w:tcW w:w="432" w:type="pct"/>
          </w:tcPr>
          <w:p w14:paraId="173C02CC" w14:textId="77777777" w:rsidR="003A3B6B" w:rsidRPr="00302082" w:rsidRDefault="003A3B6B" w:rsidP="00D31D19">
            <w:pPr>
              <w:rPr>
                <w:rFonts w:ascii="Arial" w:hAnsi="Arial" w:cs="Arial"/>
                <w:b/>
              </w:rPr>
            </w:pPr>
          </w:p>
        </w:tc>
        <w:tc>
          <w:tcPr>
            <w:tcW w:w="432" w:type="pct"/>
          </w:tcPr>
          <w:p w14:paraId="7444165C" w14:textId="77777777" w:rsidR="003A3B6B" w:rsidRPr="00302082" w:rsidRDefault="003A3B6B" w:rsidP="00D31D19">
            <w:pPr>
              <w:rPr>
                <w:rFonts w:ascii="Arial" w:hAnsi="Arial" w:cs="Arial"/>
                <w:b/>
              </w:rPr>
            </w:pPr>
          </w:p>
        </w:tc>
        <w:tc>
          <w:tcPr>
            <w:tcW w:w="432" w:type="pct"/>
          </w:tcPr>
          <w:p w14:paraId="731AC7D9" w14:textId="77777777" w:rsidR="003A3B6B" w:rsidRPr="00302082" w:rsidRDefault="003A3B6B" w:rsidP="00D31D19">
            <w:pPr>
              <w:rPr>
                <w:rFonts w:ascii="Arial" w:hAnsi="Arial" w:cs="Arial"/>
                <w:b/>
              </w:rPr>
            </w:pPr>
          </w:p>
        </w:tc>
        <w:tc>
          <w:tcPr>
            <w:tcW w:w="432" w:type="pct"/>
          </w:tcPr>
          <w:p w14:paraId="6571B68F" w14:textId="77777777" w:rsidR="003A3B6B" w:rsidRPr="00302082" w:rsidRDefault="003A3B6B" w:rsidP="00D31D19">
            <w:pPr>
              <w:rPr>
                <w:rFonts w:ascii="Arial" w:hAnsi="Arial" w:cs="Arial"/>
                <w:b/>
              </w:rPr>
            </w:pPr>
          </w:p>
        </w:tc>
        <w:tc>
          <w:tcPr>
            <w:tcW w:w="432" w:type="pct"/>
          </w:tcPr>
          <w:p w14:paraId="567566FC" w14:textId="77777777" w:rsidR="003A3B6B" w:rsidRPr="00302082" w:rsidRDefault="003A3B6B" w:rsidP="00D31D19">
            <w:pPr>
              <w:rPr>
                <w:rFonts w:ascii="Arial" w:hAnsi="Arial" w:cs="Arial"/>
                <w:b/>
              </w:rPr>
            </w:pPr>
          </w:p>
        </w:tc>
        <w:tc>
          <w:tcPr>
            <w:tcW w:w="424" w:type="pct"/>
          </w:tcPr>
          <w:p w14:paraId="70FCC5FC" w14:textId="77777777" w:rsidR="003A3B6B" w:rsidRPr="00302082" w:rsidRDefault="003A3B6B" w:rsidP="00D31D19">
            <w:pPr>
              <w:rPr>
                <w:rFonts w:ascii="Arial" w:hAnsi="Arial" w:cs="Arial"/>
                <w:b/>
              </w:rPr>
            </w:pPr>
          </w:p>
        </w:tc>
      </w:tr>
      <w:tr w:rsidR="003A3B6B" w:rsidRPr="00302082" w14:paraId="4C017AB2" w14:textId="77777777" w:rsidTr="00C24F9F">
        <w:tc>
          <w:tcPr>
            <w:tcW w:w="1553" w:type="pct"/>
          </w:tcPr>
          <w:p w14:paraId="50410BDD" w14:textId="77777777" w:rsidR="003A3B6B" w:rsidRPr="007533AB" w:rsidRDefault="003A3B6B" w:rsidP="00D31D19">
            <w:pPr>
              <w:rPr>
                <w:rFonts w:ascii="Arial" w:hAnsi="Arial" w:cs="Arial"/>
              </w:rPr>
            </w:pPr>
            <w:r w:rsidRPr="007533AB">
              <w:rPr>
                <w:rFonts w:ascii="Arial" w:hAnsi="Arial" w:cs="Arial"/>
              </w:rPr>
              <w:t>Private Study</w:t>
            </w:r>
          </w:p>
        </w:tc>
        <w:tc>
          <w:tcPr>
            <w:tcW w:w="432" w:type="pct"/>
          </w:tcPr>
          <w:p w14:paraId="0CC22169" w14:textId="77777777" w:rsidR="003A3B6B" w:rsidRPr="00302082" w:rsidRDefault="003A3B6B" w:rsidP="00D31D19">
            <w:pPr>
              <w:rPr>
                <w:rFonts w:ascii="Arial" w:hAnsi="Arial" w:cs="Arial"/>
                <w:b/>
              </w:rPr>
            </w:pPr>
            <w:r>
              <w:rPr>
                <w:rFonts w:ascii="Arial" w:hAnsi="Arial" w:cs="Arial"/>
                <w:b/>
              </w:rPr>
              <w:t>X</w:t>
            </w:r>
          </w:p>
        </w:tc>
        <w:tc>
          <w:tcPr>
            <w:tcW w:w="432" w:type="pct"/>
          </w:tcPr>
          <w:p w14:paraId="0E886BA6" w14:textId="77777777" w:rsidR="003A3B6B" w:rsidRPr="00302082" w:rsidRDefault="003A3B6B" w:rsidP="00D31D19">
            <w:pPr>
              <w:rPr>
                <w:rFonts w:ascii="Arial" w:hAnsi="Arial" w:cs="Arial"/>
                <w:b/>
              </w:rPr>
            </w:pPr>
            <w:r>
              <w:rPr>
                <w:rFonts w:ascii="Arial" w:hAnsi="Arial" w:cs="Arial"/>
                <w:b/>
              </w:rPr>
              <w:t>X</w:t>
            </w:r>
          </w:p>
        </w:tc>
        <w:tc>
          <w:tcPr>
            <w:tcW w:w="432" w:type="pct"/>
          </w:tcPr>
          <w:p w14:paraId="2296831E" w14:textId="77777777" w:rsidR="003A3B6B" w:rsidRPr="00302082" w:rsidRDefault="003A3B6B" w:rsidP="00D31D19">
            <w:pPr>
              <w:rPr>
                <w:rFonts w:ascii="Arial" w:hAnsi="Arial" w:cs="Arial"/>
                <w:b/>
              </w:rPr>
            </w:pPr>
            <w:r>
              <w:rPr>
                <w:rFonts w:ascii="Arial" w:hAnsi="Arial" w:cs="Arial"/>
                <w:b/>
              </w:rPr>
              <w:t>X</w:t>
            </w:r>
          </w:p>
        </w:tc>
        <w:tc>
          <w:tcPr>
            <w:tcW w:w="432" w:type="pct"/>
          </w:tcPr>
          <w:p w14:paraId="0330D824" w14:textId="77777777" w:rsidR="003A3B6B" w:rsidRPr="00302082" w:rsidRDefault="003A3B6B" w:rsidP="00D31D19">
            <w:pPr>
              <w:rPr>
                <w:rFonts w:ascii="Arial" w:hAnsi="Arial" w:cs="Arial"/>
                <w:b/>
              </w:rPr>
            </w:pPr>
            <w:r>
              <w:rPr>
                <w:rFonts w:ascii="Arial" w:hAnsi="Arial" w:cs="Arial"/>
                <w:b/>
              </w:rPr>
              <w:t>X</w:t>
            </w:r>
          </w:p>
        </w:tc>
        <w:tc>
          <w:tcPr>
            <w:tcW w:w="432" w:type="pct"/>
          </w:tcPr>
          <w:p w14:paraId="03E08013" w14:textId="77777777" w:rsidR="003A3B6B" w:rsidRPr="00302082" w:rsidRDefault="003A3B6B" w:rsidP="00D31D19">
            <w:pPr>
              <w:rPr>
                <w:rFonts w:ascii="Arial" w:hAnsi="Arial" w:cs="Arial"/>
                <w:b/>
              </w:rPr>
            </w:pPr>
            <w:r>
              <w:rPr>
                <w:rFonts w:ascii="Arial" w:hAnsi="Arial" w:cs="Arial"/>
                <w:b/>
              </w:rPr>
              <w:t>X</w:t>
            </w:r>
          </w:p>
        </w:tc>
        <w:tc>
          <w:tcPr>
            <w:tcW w:w="432" w:type="pct"/>
          </w:tcPr>
          <w:p w14:paraId="569E05B6" w14:textId="77777777" w:rsidR="003A3B6B" w:rsidRPr="00302082" w:rsidRDefault="003A3B6B" w:rsidP="00D31D19">
            <w:pPr>
              <w:rPr>
                <w:rFonts w:ascii="Arial" w:hAnsi="Arial" w:cs="Arial"/>
                <w:b/>
              </w:rPr>
            </w:pPr>
            <w:r>
              <w:rPr>
                <w:rFonts w:ascii="Arial" w:hAnsi="Arial" w:cs="Arial"/>
                <w:b/>
              </w:rPr>
              <w:t>X</w:t>
            </w:r>
          </w:p>
        </w:tc>
        <w:tc>
          <w:tcPr>
            <w:tcW w:w="432" w:type="pct"/>
          </w:tcPr>
          <w:p w14:paraId="074DF96B" w14:textId="77777777" w:rsidR="003A3B6B" w:rsidRPr="00302082" w:rsidRDefault="003A3B6B" w:rsidP="00D31D19">
            <w:pPr>
              <w:rPr>
                <w:rFonts w:ascii="Arial" w:hAnsi="Arial" w:cs="Arial"/>
                <w:b/>
              </w:rPr>
            </w:pPr>
            <w:r>
              <w:rPr>
                <w:rFonts w:ascii="Arial" w:hAnsi="Arial" w:cs="Arial"/>
                <w:b/>
              </w:rPr>
              <w:t>X</w:t>
            </w:r>
          </w:p>
        </w:tc>
        <w:tc>
          <w:tcPr>
            <w:tcW w:w="424" w:type="pct"/>
          </w:tcPr>
          <w:p w14:paraId="55662E0D" w14:textId="77777777" w:rsidR="003A3B6B" w:rsidRPr="00302082" w:rsidRDefault="003A3B6B" w:rsidP="00D31D19">
            <w:pPr>
              <w:rPr>
                <w:rFonts w:ascii="Arial" w:hAnsi="Arial" w:cs="Arial"/>
                <w:b/>
              </w:rPr>
            </w:pPr>
            <w:r>
              <w:rPr>
                <w:rFonts w:ascii="Arial" w:hAnsi="Arial" w:cs="Arial"/>
                <w:b/>
              </w:rPr>
              <w:t>X</w:t>
            </w:r>
          </w:p>
        </w:tc>
      </w:tr>
      <w:tr w:rsidR="003A3B6B" w:rsidRPr="00302082" w14:paraId="6E092BC6" w14:textId="77777777" w:rsidTr="00C24F9F">
        <w:tc>
          <w:tcPr>
            <w:tcW w:w="1553" w:type="pct"/>
          </w:tcPr>
          <w:p w14:paraId="6FCCCD90" w14:textId="77777777" w:rsidR="003A3B6B" w:rsidRPr="007533AB" w:rsidRDefault="003A3B6B" w:rsidP="00D31D19">
            <w:pPr>
              <w:rPr>
                <w:rFonts w:ascii="Arial" w:hAnsi="Arial" w:cs="Arial"/>
              </w:rPr>
            </w:pPr>
            <w:r w:rsidRPr="007533AB">
              <w:rPr>
                <w:rFonts w:ascii="Arial" w:hAnsi="Arial" w:cs="Arial"/>
              </w:rPr>
              <w:t>Lectures</w:t>
            </w:r>
          </w:p>
        </w:tc>
        <w:tc>
          <w:tcPr>
            <w:tcW w:w="432" w:type="pct"/>
          </w:tcPr>
          <w:p w14:paraId="02986320" w14:textId="77777777" w:rsidR="003A3B6B" w:rsidRPr="00302082" w:rsidRDefault="003A3B6B" w:rsidP="00D31D19">
            <w:pPr>
              <w:rPr>
                <w:rFonts w:ascii="Arial" w:hAnsi="Arial" w:cs="Arial"/>
                <w:b/>
              </w:rPr>
            </w:pPr>
            <w:r>
              <w:rPr>
                <w:rFonts w:ascii="Arial" w:hAnsi="Arial" w:cs="Arial"/>
                <w:b/>
              </w:rPr>
              <w:t>X</w:t>
            </w:r>
          </w:p>
        </w:tc>
        <w:tc>
          <w:tcPr>
            <w:tcW w:w="432" w:type="pct"/>
          </w:tcPr>
          <w:p w14:paraId="2B1F8084" w14:textId="77777777" w:rsidR="003A3B6B" w:rsidRPr="00302082" w:rsidRDefault="003A3B6B" w:rsidP="00D31D19">
            <w:pPr>
              <w:rPr>
                <w:rFonts w:ascii="Arial" w:hAnsi="Arial" w:cs="Arial"/>
                <w:b/>
              </w:rPr>
            </w:pPr>
            <w:r>
              <w:rPr>
                <w:rFonts w:ascii="Arial" w:hAnsi="Arial" w:cs="Arial"/>
                <w:b/>
              </w:rPr>
              <w:t>X</w:t>
            </w:r>
          </w:p>
        </w:tc>
        <w:tc>
          <w:tcPr>
            <w:tcW w:w="432" w:type="pct"/>
          </w:tcPr>
          <w:p w14:paraId="72922324" w14:textId="77777777" w:rsidR="003A3B6B" w:rsidRPr="00302082" w:rsidRDefault="003A3B6B" w:rsidP="00D31D19">
            <w:pPr>
              <w:rPr>
                <w:rFonts w:ascii="Arial" w:hAnsi="Arial" w:cs="Arial"/>
                <w:b/>
              </w:rPr>
            </w:pPr>
            <w:r>
              <w:rPr>
                <w:rFonts w:ascii="Arial" w:hAnsi="Arial" w:cs="Arial"/>
                <w:b/>
              </w:rPr>
              <w:t>X</w:t>
            </w:r>
          </w:p>
        </w:tc>
        <w:tc>
          <w:tcPr>
            <w:tcW w:w="432" w:type="pct"/>
          </w:tcPr>
          <w:p w14:paraId="6B5B0F17" w14:textId="77777777" w:rsidR="003A3B6B" w:rsidRPr="00302082" w:rsidRDefault="003A3B6B" w:rsidP="00D31D19">
            <w:pPr>
              <w:rPr>
                <w:rFonts w:ascii="Arial" w:hAnsi="Arial" w:cs="Arial"/>
                <w:b/>
              </w:rPr>
            </w:pPr>
            <w:r>
              <w:rPr>
                <w:rFonts w:ascii="Arial" w:hAnsi="Arial" w:cs="Arial"/>
                <w:b/>
              </w:rPr>
              <w:t>X</w:t>
            </w:r>
          </w:p>
        </w:tc>
        <w:tc>
          <w:tcPr>
            <w:tcW w:w="432" w:type="pct"/>
          </w:tcPr>
          <w:p w14:paraId="1F5EDEAB" w14:textId="77777777" w:rsidR="003A3B6B" w:rsidRPr="00302082" w:rsidRDefault="003A3B6B" w:rsidP="00D31D19">
            <w:pPr>
              <w:rPr>
                <w:rFonts w:ascii="Arial" w:hAnsi="Arial" w:cs="Arial"/>
                <w:b/>
              </w:rPr>
            </w:pPr>
            <w:r>
              <w:rPr>
                <w:rFonts w:ascii="Arial" w:hAnsi="Arial" w:cs="Arial"/>
                <w:b/>
              </w:rPr>
              <w:t>X</w:t>
            </w:r>
          </w:p>
        </w:tc>
        <w:tc>
          <w:tcPr>
            <w:tcW w:w="432" w:type="pct"/>
          </w:tcPr>
          <w:p w14:paraId="1590FC99" w14:textId="77777777" w:rsidR="003A3B6B" w:rsidRPr="00302082" w:rsidRDefault="003A3B6B" w:rsidP="00D31D19">
            <w:pPr>
              <w:rPr>
                <w:rFonts w:ascii="Arial" w:hAnsi="Arial" w:cs="Arial"/>
                <w:b/>
              </w:rPr>
            </w:pPr>
          </w:p>
        </w:tc>
        <w:tc>
          <w:tcPr>
            <w:tcW w:w="432" w:type="pct"/>
          </w:tcPr>
          <w:p w14:paraId="76372F14" w14:textId="77777777" w:rsidR="003A3B6B" w:rsidRPr="00302082" w:rsidRDefault="003A3B6B" w:rsidP="00D31D19">
            <w:pPr>
              <w:rPr>
                <w:rFonts w:ascii="Arial" w:hAnsi="Arial" w:cs="Arial"/>
                <w:b/>
              </w:rPr>
            </w:pPr>
          </w:p>
        </w:tc>
        <w:tc>
          <w:tcPr>
            <w:tcW w:w="424" w:type="pct"/>
          </w:tcPr>
          <w:p w14:paraId="3E1606A1" w14:textId="77777777" w:rsidR="003A3B6B" w:rsidRPr="00302082" w:rsidRDefault="003A3B6B" w:rsidP="00D31D19">
            <w:pPr>
              <w:rPr>
                <w:rFonts w:ascii="Arial" w:hAnsi="Arial" w:cs="Arial"/>
                <w:b/>
              </w:rPr>
            </w:pPr>
            <w:r>
              <w:rPr>
                <w:rFonts w:ascii="Arial" w:hAnsi="Arial" w:cs="Arial"/>
                <w:b/>
              </w:rPr>
              <w:t>X</w:t>
            </w:r>
          </w:p>
        </w:tc>
      </w:tr>
      <w:tr w:rsidR="003A3B6B" w:rsidRPr="00302082" w14:paraId="4CDBA5E2" w14:textId="77777777" w:rsidTr="00C24F9F">
        <w:tc>
          <w:tcPr>
            <w:tcW w:w="1553" w:type="pct"/>
          </w:tcPr>
          <w:p w14:paraId="70E12A3C" w14:textId="77777777" w:rsidR="003A3B6B" w:rsidRPr="007533AB" w:rsidRDefault="003A3B6B" w:rsidP="00D31D19">
            <w:pPr>
              <w:rPr>
                <w:rFonts w:ascii="Arial" w:hAnsi="Arial" w:cs="Arial"/>
              </w:rPr>
            </w:pPr>
            <w:r w:rsidRPr="007533AB">
              <w:rPr>
                <w:rFonts w:ascii="Arial" w:hAnsi="Arial" w:cs="Arial"/>
              </w:rPr>
              <w:t>Seminars</w:t>
            </w:r>
          </w:p>
        </w:tc>
        <w:tc>
          <w:tcPr>
            <w:tcW w:w="432" w:type="pct"/>
          </w:tcPr>
          <w:p w14:paraId="68CF0EA4" w14:textId="77777777" w:rsidR="003A3B6B" w:rsidRPr="00302082" w:rsidRDefault="003A3B6B" w:rsidP="00D31D19">
            <w:pPr>
              <w:rPr>
                <w:rFonts w:ascii="Arial" w:hAnsi="Arial" w:cs="Arial"/>
                <w:b/>
              </w:rPr>
            </w:pPr>
            <w:r>
              <w:rPr>
                <w:rFonts w:ascii="Arial" w:hAnsi="Arial" w:cs="Arial"/>
                <w:b/>
              </w:rPr>
              <w:t>X</w:t>
            </w:r>
          </w:p>
        </w:tc>
        <w:tc>
          <w:tcPr>
            <w:tcW w:w="432" w:type="pct"/>
          </w:tcPr>
          <w:p w14:paraId="6A719A1E" w14:textId="77777777" w:rsidR="003A3B6B" w:rsidRPr="00302082" w:rsidRDefault="003A3B6B" w:rsidP="00D31D19">
            <w:pPr>
              <w:rPr>
                <w:rFonts w:ascii="Arial" w:hAnsi="Arial" w:cs="Arial"/>
                <w:b/>
              </w:rPr>
            </w:pPr>
            <w:r>
              <w:rPr>
                <w:rFonts w:ascii="Arial" w:hAnsi="Arial" w:cs="Arial"/>
                <w:b/>
              </w:rPr>
              <w:t>X</w:t>
            </w:r>
          </w:p>
        </w:tc>
        <w:tc>
          <w:tcPr>
            <w:tcW w:w="432" w:type="pct"/>
          </w:tcPr>
          <w:p w14:paraId="23326A5C" w14:textId="77777777" w:rsidR="003A3B6B" w:rsidRPr="00302082" w:rsidRDefault="003A3B6B" w:rsidP="00D31D19">
            <w:pPr>
              <w:rPr>
                <w:rFonts w:ascii="Arial" w:hAnsi="Arial" w:cs="Arial"/>
                <w:b/>
              </w:rPr>
            </w:pPr>
            <w:r>
              <w:rPr>
                <w:rFonts w:ascii="Arial" w:hAnsi="Arial" w:cs="Arial"/>
                <w:b/>
              </w:rPr>
              <w:t>X</w:t>
            </w:r>
          </w:p>
        </w:tc>
        <w:tc>
          <w:tcPr>
            <w:tcW w:w="432" w:type="pct"/>
          </w:tcPr>
          <w:p w14:paraId="60270FC1" w14:textId="77777777" w:rsidR="003A3B6B" w:rsidRPr="00302082" w:rsidRDefault="003A3B6B" w:rsidP="00D31D19">
            <w:pPr>
              <w:rPr>
                <w:rFonts w:ascii="Arial" w:hAnsi="Arial" w:cs="Arial"/>
                <w:b/>
              </w:rPr>
            </w:pPr>
            <w:r>
              <w:rPr>
                <w:rFonts w:ascii="Arial" w:hAnsi="Arial" w:cs="Arial"/>
                <w:b/>
              </w:rPr>
              <w:t>X</w:t>
            </w:r>
          </w:p>
        </w:tc>
        <w:tc>
          <w:tcPr>
            <w:tcW w:w="432" w:type="pct"/>
          </w:tcPr>
          <w:p w14:paraId="55945221" w14:textId="77777777" w:rsidR="003A3B6B" w:rsidRPr="00302082" w:rsidRDefault="003A3B6B" w:rsidP="00D31D19">
            <w:pPr>
              <w:rPr>
                <w:rFonts w:ascii="Arial" w:hAnsi="Arial" w:cs="Arial"/>
                <w:b/>
              </w:rPr>
            </w:pPr>
            <w:r>
              <w:rPr>
                <w:rFonts w:ascii="Arial" w:hAnsi="Arial" w:cs="Arial"/>
                <w:b/>
              </w:rPr>
              <w:t>X</w:t>
            </w:r>
          </w:p>
        </w:tc>
        <w:tc>
          <w:tcPr>
            <w:tcW w:w="432" w:type="pct"/>
          </w:tcPr>
          <w:p w14:paraId="361F8EDC" w14:textId="77777777" w:rsidR="003A3B6B" w:rsidRPr="00302082" w:rsidRDefault="003A3B6B" w:rsidP="00D31D19">
            <w:pPr>
              <w:rPr>
                <w:rFonts w:ascii="Arial" w:hAnsi="Arial" w:cs="Arial"/>
                <w:b/>
              </w:rPr>
            </w:pPr>
            <w:r>
              <w:rPr>
                <w:rFonts w:ascii="Arial" w:hAnsi="Arial" w:cs="Arial"/>
                <w:b/>
              </w:rPr>
              <w:t>X</w:t>
            </w:r>
          </w:p>
        </w:tc>
        <w:tc>
          <w:tcPr>
            <w:tcW w:w="432" w:type="pct"/>
          </w:tcPr>
          <w:p w14:paraId="73B863B6" w14:textId="77777777" w:rsidR="003A3B6B" w:rsidRPr="00302082" w:rsidRDefault="003A3B6B" w:rsidP="00D31D19">
            <w:pPr>
              <w:rPr>
                <w:rFonts w:ascii="Arial" w:hAnsi="Arial" w:cs="Arial"/>
                <w:b/>
              </w:rPr>
            </w:pPr>
            <w:r>
              <w:rPr>
                <w:rFonts w:ascii="Arial" w:hAnsi="Arial" w:cs="Arial"/>
                <w:b/>
              </w:rPr>
              <w:t>X</w:t>
            </w:r>
          </w:p>
        </w:tc>
        <w:tc>
          <w:tcPr>
            <w:tcW w:w="424" w:type="pct"/>
          </w:tcPr>
          <w:p w14:paraId="03D63C80" w14:textId="77777777" w:rsidR="003A3B6B" w:rsidRPr="00302082" w:rsidRDefault="003A3B6B" w:rsidP="00D31D19">
            <w:pPr>
              <w:rPr>
                <w:rFonts w:ascii="Arial" w:hAnsi="Arial" w:cs="Arial"/>
                <w:b/>
              </w:rPr>
            </w:pPr>
            <w:r>
              <w:rPr>
                <w:rFonts w:ascii="Arial" w:hAnsi="Arial" w:cs="Arial"/>
                <w:b/>
              </w:rPr>
              <w:t>X</w:t>
            </w:r>
          </w:p>
        </w:tc>
      </w:tr>
      <w:tr w:rsidR="003A3B6B" w:rsidRPr="00302082" w14:paraId="149F9839" w14:textId="77777777" w:rsidTr="00C24F9F">
        <w:tc>
          <w:tcPr>
            <w:tcW w:w="1553" w:type="pct"/>
          </w:tcPr>
          <w:p w14:paraId="2177AF76" w14:textId="77777777" w:rsidR="003A3B6B" w:rsidRPr="007533AB" w:rsidRDefault="003A3B6B" w:rsidP="00D31D19">
            <w:pPr>
              <w:rPr>
                <w:rFonts w:ascii="Arial" w:hAnsi="Arial" w:cs="Arial"/>
              </w:rPr>
            </w:pPr>
            <w:r w:rsidRPr="007533AB">
              <w:rPr>
                <w:rFonts w:ascii="Arial" w:hAnsi="Arial" w:cs="Arial"/>
              </w:rPr>
              <w:t>Revision Session</w:t>
            </w:r>
          </w:p>
        </w:tc>
        <w:tc>
          <w:tcPr>
            <w:tcW w:w="432" w:type="pct"/>
          </w:tcPr>
          <w:p w14:paraId="2F3F1B96" w14:textId="77777777" w:rsidR="003A3B6B" w:rsidRPr="00302082" w:rsidRDefault="003A3B6B" w:rsidP="00D31D19">
            <w:pPr>
              <w:rPr>
                <w:rFonts w:ascii="Arial" w:hAnsi="Arial" w:cs="Arial"/>
                <w:b/>
              </w:rPr>
            </w:pPr>
            <w:r>
              <w:rPr>
                <w:rFonts w:ascii="Arial" w:hAnsi="Arial" w:cs="Arial"/>
                <w:b/>
              </w:rPr>
              <w:t>X</w:t>
            </w:r>
          </w:p>
        </w:tc>
        <w:tc>
          <w:tcPr>
            <w:tcW w:w="432" w:type="pct"/>
          </w:tcPr>
          <w:p w14:paraId="231211F3" w14:textId="77777777" w:rsidR="003A3B6B" w:rsidRPr="00302082" w:rsidRDefault="003A3B6B" w:rsidP="00D31D19">
            <w:pPr>
              <w:rPr>
                <w:rFonts w:ascii="Arial" w:hAnsi="Arial" w:cs="Arial"/>
                <w:b/>
              </w:rPr>
            </w:pPr>
            <w:r>
              <w:rPr>
                <w:rFonts w:ascii="Arial" w:hAnsi="Arial" w:cs="Arial"/>
                <w:b/>
              </w:rPr>
              <w:t>X</w:t>
            </w:r>
          </w:p>
        </w:tc>
        <w:tc>
          <w:tcPr>
            <w:tcW w:w="432" w:type="pct"/>
          </w:tcPr>
          <w:p w14:paraId="0747638F" w14:textId="77777777" w:rsidR="003A3B6B" w:rsidRPr="00302082" w:rsidRDefault="003A3B6B" w:rsidP="00D31D19">
            <w:pPr>
              <w:rPr>
                <w:rFonts w:ascii="Arial" w:hAnsi="Arial" w:cs="Arial"/>
                <w:b/>
              </w:rPr>
            </w:pPr>
            <w:r>
              <w:rPr>
                <w:rFonts w:ascii="Arial" w:hAnsi="Arial" w:cs="Arial"/>
                <w:b/>
              </w:rPr>
              <w:t>X</w:t>
            </w:r>
          </w:p>
        </w:tc>
        <w:tc>
          <w:tcPr>
            <w:tcW w:w="432" w:type="pct"/>
          </w:tcPr>
          <w:p w14:paraId="58C314FA" w14:textId="77777777" w:rsidR="003A3B6B" w:rsidRPr="00302082" w:rsidRDefault="003A3B6B" w:rsidP="00D31D19">
            <w:pPr>
              <w:rPr>
                <w:rFonts w:ascii="Arial" w:hAnsi="Arial" w:cs="Arial"/>
                <w:b/>
              </w:rPr>
            </w:pPr>
            <w:r>
              <w:rPr>
                <w:rFonts w:ascii="Arial" w:hAnsi="Arial" w:cs="Arial"/>
                <w:b/>
              </w:rPr>
              <w:t>X</w:t>
            </w:r>
          </w:p>
        </w:tc>
        <w:tc>
          <w:tcPr>
            <w:tcW w:w="432" w:type="pct"/>
          </w:tcPr>
          <w:p w14:paraId="4F08A538" w14:textId="77777777" w:rsidR="003A3B6B" w:rsidRPr="00302082" w:rsidRDefault="003A3B6B" w:rsidP="00D31D19">
            <w:pPr>
              <w:rPr>
                <w:rFonts w:ascii="Arial" w:hAnsi="Arial" w:cs="Arial"/>
                <w:b/>
              </w:rPr>
            </w:pPr>
            <w:r>
              <w:rPr>
                <w:rFonts w:ascii="Arial" w:hAnsi="Arial" w:cs="Arial"/>
                <w:b/>
              </w:rPr>
              <w:t>X</w:t>
            </w:r>
          </w:p>
        </w:tc>
        <w:tc>
          <w:tcPr>
            <w:tcW w:w="432" w:type="pct"/>
          </w:tcPr>
          <w:p w14:paraId="19B72C7D" w14:textId="77777777" w:rsidR="003A3B6B" w:rsidRPr="00302082" w:rsidRDefault="003A3B6B" w:rsidP="00D31D19">
            <w:pPr>
              <w:rPr>
                <w:rFonts w:ascii="Arial" w:hAnsi="Arial" w:cs="Arial"/>
                <w:b/>
              </w:rPr>
            </w:pPr>
            <w:r>
              <w:rPr>
                <w:rFonts w:ascii="Arial" w:hAnsi="Arial" w:cs="Arial"/>
                <w:b/>
              </w:rPr>
              <w:t>X</w:t>
            </w:r>
          </w:p>
        </w:tc>
        <w:tc>
          <w:tcPr>
            <w:tcW w:w="432" w:type="pct"/>
          </w:tcPr>
          <w:p w14:paraId="23327467" w14:textId="77777777" w:rsidR="003A3B6B" w:rsidRPr="00302082" w:rsidRDefault="003A3B6B" w:rsidP="00D31D19">
            <w:pPr>
              <w:rPr>
                <w:rFonts w:ascii="Arial" w:hAnsi="Arial" w:cs="Arial"/>
                <w:b/>
              </w:rPr>
            </w:pPr>
            <w:r>
              <w:rPr>
                <w:rFonts w:ascii="Arial" w:hAnsi="Arial" w:cs="Arial"/>
                <w:b/>
              </w:rPr>
              <w:t>X</w:t>
            </w:r>
          </w:p>
        </w:tc>
        <w:tc>
          <w:tcPr>
            <w:tcW w:w="424" w:type="pct"/>
          </w:tcPr>
          <w:p w14:paraId="61A867B6" w14:textId="77777777" w:rsidR="003A3B6B" w:rsidRPr="00302082" w:rsidRDefault="003A3B6B" w:rsidP="00D31D19">
            <w:pPr>
              <w:rPr>
                <w:rFonts w:ascii="Arial" w:hAnsi="Arial" w:cs="Arial"/>
                <w:b/>
              </w:rPr>
            </w:pPr>
            <w:r>
              <w:rPr>
                <w:rFonts w:ascii="Arial" w:hAnsi="Arial" w:cs="Arial"/>
                <w:b/>
              </w:rPr>
              <w:t>X</w:t>
            </w:r>
          </w:p>
        </w:tc>
      </w:tr>
      <w:tr w:rsidR="003A3B6B" w:rsidRPr="00302082" w14:paraId="4AB640EB" w14:textId="77777777" w:rsidTr="00C24F9F">
        <w:tc>
          <w:tcPr>
            <w:tcW w:w="1553" w:type="pct"/>
            <w:shd w:val="clear" w:color="auto" w:fill="D9D9D9" w:themeFill="background1" w:themeFillShade="D9"/>
          </w:tcPr>
          <w:p w14:paraId="499F73C9" w14:textId="77777777" w:rsidR="003A3B6B" w:rsidRPr="00302082" w:rsidRDefault="003A3B6B" w:rsidP="00D31D19">
            <w:pPr>
              <w:rPr>
                <w:rFonts w:ascii="Arial" w:hAnsi="Arial" w:cs="Arial"/>
                <w:b/>
              </w:rPr>
            </w:pPr>
            <w:r w:rsidRPr="00302082">
              <w:rPr>
                <w:rFonts w:ascii="Arial" w:hAnsi="Arial" w:cs="Arial"/>
                <w:b/>
              </w:rPr>
              <w:t>Assessment method</w:t>
            </w:r>
          </w:p>
        </w:tc>
        <w:tc>
          <w:tcPr>
            <w:tcW w:w="432" w:type="pct"/>
          </w:tcPr>
          <w:p w14:paraId="2D8CCE47" w14:textId="77777777" w:rsidR="003A3B6B" w:rsidRPr="00302082" w:rsidRDefault="003A3B6B" w:rsidP="00D31D19">
            <w:pPr>
              <w:rPr>
                <w:rFonts w:ascii="Arial" w:hAnsi="Arial" w:cs="Arial"/>
                <w:b/>
              </w:rPr>
            </w:pPr>
          </w:p>
        </w:tc>
        <w:tc>
          <w:tcPr>
            <w:tcW w:w="432" w:type="pct"/>
          </w:tcPr>
          <w:p w14:paraId="0DD23C08" w14:textId="77777777" w:rsidR="003A3B6B" w:rsidRPr="00302082" w:rsidRDefault="003A3B6B" w:rsidP="00D31D19">
            <w:pPr>
              <w:rPr>
                <w:rFonts w:ascii="Arial" w:hAnsi="Arial" w:cs="Arial"/>
                <w:b/>
              </w:rPr>
            </w:pPr>
          </w:p>
        </w:tc>
        <w:tc>
          <w:tcPr>
            <w:tcW w:w="432" w:type="pct"/>
          </w:tcPr>
          <w:p w14:paraId="5555C843" w14:textId="77777777" w:rsidR="003A3B6B" w:rsidRPr="00302082" w:rsidRDefault="003A3B6B" w:rsidP="00D31D19">
            <w:pPr>
              <w:rPr>
                <w:rFonts w:ascii="Arial" w:hAnsi="Arial" w:cs="Arial"/>
                <w:b/>
              </w:rPr>
            </w:pPr>
          </w:p>
        </w:tc>
        <w:tc>
          <w:tcPr>
            <w:tcW w:w="432" w:type="pct"/>
          </w:tcPr>
          <w:p w14:paraId="56F08582" w14:textId="77777777" w:rsidR="003A3B6B" w:rsidRPr="00302082" w:rsidRDefault="003A3B6B" w:rsidP="00D31D19">
            <w:pPr>
              <w:rPr>
                <w:rFonts w:ascii="Arial" w:hAnsi="Arial" w:cs="Arial"/>
                <w:b/>
              </w:rPr>
            </w:pPr>
          </w:p>
        </w:tc>
        <w:tc>
          <w:tcPr>
            <w:tcW w:w="432" w:type="pct"/>
          </w:tcPr>
          <w:p w14:paraId="643EBDE4" w14:textId="77777777" w:rsidR="003A3B6B" w:rsidRPr="00302082" w:rsidRDefault="003A3B6B" w:rsidP="00D31D19">
            <w:pPr>
              <w:rPr>
                <w:rFonts w:ascii="Arial" w:hAnsi="Arial" w:cs="Arial"/>
                <w:b/>
              </w:rPr>
            </w:pPr>
          </w:p>
        </w:tc>
        <w:tc>
          <w:tcPr>
            <w:tcW w:w="432" w:type="pct"/>
          </w:tcPr>
          <w:p w14:paraId="5607C2B9" w14:textId="77777777" w:rsidR="003A3B6B" w:rsidRPr="00302082" w:rsidRDefault="003A3B6B" w:rsidP="00D31D19">
            <w:pPr>
              <w:rPr>
                <w:rFonts w:ascii="Arial" w:hAnsi="Arial" w:cs="Arial"/>
                <w:b/>
              </w:rPr>
            </w:pPr>
          </w:p>
        </w:tc>
        <w:tc>
          <w:tcPr>
            <w:tcW w:w="432" w:type="pct"/>
          </w:tcPr>
          <w:p w14:paraId="02C60675" w14:textId="77777777" w:rsidR="003A3B6B" w:rsidRPr="00302082" w:rsidRDefault="003A3B6B" w:rsidP="00D31D19">
            <w:pPr>
              <w:rPr>
                <w:rFonts w:ascii="Arial" w:hAnsi="Arial" w:cs="Arial"/>
                <w:b/>
              </w:rPr>
            </w:pPr>
          </w:p>
        </w:tc>
        <w:tc>
          <w:tcPr>
            <w:tcW w:w="424" w:type="pct"/>
          </w:tcPr>
          <w:p w14:paraId="01F2626A" w14:textId="77777777" w:rsidR="003A3B6B" w:rsidRPr="00302082" w:rsidRDefault="003A3B6B" w:rsidP="00D31D19">
            <w:pPr>
              <w:rPr>
                <w:rFonts w:ascii="Arial" w:hAnsi="Arial" w:cs="Arial"/>
                <w:b/>
              </w:rPr>
            </w:pPr>
          </w:p>
        </w:tc>
      </w:tr>
      <w:tr w:rsidR="003A3B6B" w:rsidRPr="007533AB" w14:paraId="04D6DF75" w14:textId="77777777" w:rsidTr="00C24F9F">
        <w:tc>
          <w:tcPr>
            <w:tcW w:w="1553" w:type="pct"/>
          </w:tcPr>
          <w:p w14:paraId="16ED0B51" w14:textId="27C52D2D" w:rsidR="003A3B6B" w:rsidRPr="007533AB" w:rsidRDefault="003A3B6B" w:rsidP="00923ED5">
            <w:pPr>
              <w:rPr>
                <w:rFonts w:ascii="Arial" w:hAnsi="Arial" w:cs="Arial"/>
              </w:rPr>
            </w:pPr>
            <w:r w:rsidRPr="00CA613B">
              <w:rPr>
                <w:rFonts w:ascii="Arial" w:hAnsi="Arial" w:cs="Arial"/>
              </w:rPr>
              <w:t>Written Assessment – Problem Question</w:t>
            </w:r>
          </w:p>
        </w:tc>
        <w:tc>
          <w:tcPr>
            <w:tcW w:w="432" w:type="pct"/>
          </w:tcPr>
          <w:p w14:paraId="5B803635" w14:textId="77777777" w:rsidR="003A3B6B" w:rsidRPr="007533AB" w:rsidRDefault="003A3B6B" w:rsidP="00D31D19">
            <w:pPr>
              <w:rPr>
                <w:rFonts w:ascii="Arial" w:hAnsi="Arial" w:cs="Arial"/>
                <w:b/>
              </w:rPr>
            </w:pPr>
            <w:r>
              <w:rPr>
                <w:rFonts w:ascii="Arial" w:hAnsi="Arial" w:cs="Arial"/>
                <w:b/>
              </w:rPr>
              <w:t>X</w:t>
            </w:r>
          </w:p>
        </w:tc>
        <w:tc>
          <w:tcPr>
            <w:tcW w:w="432" w:type="pct"/>
          </w:tcPr>
          <w:p w14:paraId="60AC6BF0" w14:textId="77777777" w:rsidR="003A3B6B" w:rsidRPr="007533AB" w:rsidRDefault="003A3B6B" w:rsidP="00D31D19">
            <w:pPr>
              <w:rPr>
                <w:rFonts w:ascii="Arial" w:hAnsi="Arial" w:cs="Arial"/>
                <w:b/>
              </w:rPr>
            </w:pPr>
            <w:r>
              <w:rPr>
                <w:rFonts w:ascii="Arial" w:hAnsi="Arial" w:cs="Arial"/>
                <w:b/>
              </w:rPr>
              <w:t>X</w:t>
            </w:r>
          </w:p>
        </w:tc>
        <w:tc>
          <w:tcPr>
            <w:tcW w:w="432" w:type="pct"/>
          </w:tcPr>
          <w:p w14:paraId="51B5CA7A" w14:textId="77777777" w:rsidR="003A3B6B" w:rsidRPr="007533AB" w:rsidRDefault="003A3B6B" w:rsidP="00D31D19">
            <w:pPr>
              <w:rPr>
                <w:rFonts w:ascii="Arial" w:hAnsi="Arial" w:cs="Arial"/>
                <w:b/>
              </w:rPr>
            </w:pPr>
            <w:r>
              <w:rPr>
                <w:rFonts w:ascii="Arial" w:hAnsi="Arial" w:cs="Arial"/>
                <w:b/>
              </w:rPr>
              <w:t>X</w:t>
            </w:r>
          </w:p>
        </w:tc>
        <w:tc>
          <w:tcPr>
            <w:tcW w:w="432" w:type="pct"/>
          </w:tcPr>
          <w:p w14:paraId="46258090" w14:textId="77777777" w:rsidR="003A3B6B" w:rsidRPr="007533AB" w:rsidRDefault="003A3B6B" w:rsidP="00D31D19">
            <w:pPr>
              <w:rPr>
                <w:rFonts w:ascii="Arial" w:hAnsi="Arial" w:cs="Arial"/>
                <w:b/>
              </w:rPr>
            </w:pPr>
          </w:p>
        </w:tc>
        <w:tc>
          <w:tcPr>
            <w:tcW w:w="432" w:type="pct"/>
          </w:tcPr>
          <w:p w14:paraId="27C1F0C7" w14:textId="77777777" w:rsidR="003A3B6B" w:rsidRPr="007533AB" w:rsidRDefault="003A3B6B" w:rsidP="00D31D19">
            <w:pPr>
              <w:rPr>
                <w:rFonts w:ascii="Arial" w:hAnsi="Arial" w:cs="Arial"/>
                <w:b/>
              </w:rPr>
            </w:pPr>
            <w:r>
              <w:rPr>
                <w:rFonts w:ascii="Arial" w:hAnsi="Arial" w:cs="Arial"/>
                <w:b/>
              </w:rPr>
              <w:t>X</w:t>
            </w:r>
          </w:p>
        </w:tc>
        <w:tc>
          <w:tcPr>
            <w:tcW w:w="432" w:type="pct"/>
          </w:tcPr>
          <w:p w14:paraId="563EBB50" w14:textId="77777777" w:rsidR="003A3B6B" w:rsidRPr="007533AB" w:rsidRDefault="003A3B6B" w:rsidP="00D31D19">
            <w:pPr>
              <w:rPr>
                <w:rFonts w:ascii="Arial" w:hAnsi="Arial" w:cs="Arial"/>
                <w:b/>
              </w:rPr>
            </w:pPr>
            <w:r>
              <w:rPr>
                <w:rFonts w:ascii="Arial" w:hAnsi="Arial" w:cs="Arial"/>
                <w:b/>
              </w:rPr>
              <w:t>X</w:t>
            </w:r>
          </w:p>
        </w:tc>
        <w:tc>
          <w:tcPr>
            <w:tcW w:w="432" w:type="pct"/>
          </w:tcPr>
          <w:p w14:paraId="3FA4CEAB" w14:textId="77777777" w:rsidR="003A3B6B" w:rsidRPr="007533AB" w:rsidRDefault="003A3B6B" w:rsidP="00D31D19">
            <w:pPr>
              <w:rPr>
                <w:rFonts w:ascii="Arial" w:hAnsi="Arial" w:cs="Arial"/>
                <w:b/>
              </w:rPr>
            </w:pPr>
            <w:r>
              <w:rPr>
                <w:rFonts w:ascii="Arial" w:hAnsi="Arial" w:cs="Arial"/>
                <w:b/>
              </w:rPr>
              <w:t>X</w:t>
            </w:r>
          </w:p>
        </w:tc>
        <w:tc>
          <w:tcPr>
            <w:tcW w:w="424" w:type="pct"/>
          </w:tcPr>
          <w:p w14:paraId="30995176" w14:textId="77777777" w:rsidR="003A3B6B" w:rsidRPr="007533AB" w:rsidRDefault="003A3B6B" w:rsidP="00D31D19">
            <w:pPr>
              <w:rPr>
                <w:rFonts w:ascii="Arial" w:hAnsi="Arial" w:cs="Arial"/>
                <w:b/>
              </w:rPr>
            </w:pPr>
            <w:r>
              <w:rPr>
                <w:rFonts w:ascii="Arial" w:hAnsi="Arial" w:cs="Arial"/>
                <w:b/>
              </w:rPr>
              <w:t>X</w:t>
            </w:r>
          </w:p>
        </w:tc>
      </w:tr>
      <w:tr w:rsidR="003A3B6B" w:rsidRPr="007533AB" w14:paraId="703CBE26" w14:textId="77777777" w:rsidTr="00C24F9F">
        <w:tc>
          <w:tcPr>
            <w:tcW w:w="1553" w:type="pct"/>
          </w:tcPr>
          <w:p w14:paraId="424738D6" w14:textId="2BA691B0" w:rsidR="003A3B6B" w:rsidRPr="007533AB" w:rsidRDefault="003A3B6B" w:rsidP="00D31D19">
            <w:pPr>
              <w:rPr>
                <w:rFonts w:ascii="Arial" w:hAnsi="Arial" w:cs="Arial"/>
              </w:rPr>
            </w:pPr>
            <w:r w:rsidRPr="007533AB">
              <w:rPr>
                <w:rFonts w:ascii="Arial" w:hAnsi="Arial" w:cs="Arial"/>
              </w:rPr>
              <w:t>Examination</w:t>
            </w:r>
          </w:p>
        </w:tc>
        <w:tc>
          <w:tcPr>
            <w:tcW w:w="432" w:type="pct"/>
          </w:tcPr>
          <w:p w14:paraId="0AFB63EB" w14:textId="77777777" w:rsidR="003A3B6B" w:rsidRPr="007533AB" w:rsidRDefault="003A3B6B" w:rsidP="00D31D19">
            <w:pPr>
              <w:rPr>
                <w:rFonts w:ascii="Arial" w:hAnsi="Arial" w:cs="Arial"/>
                <w:b/>
              </w:rPr>
            </w:pPr>
            <w:r>
              <w:rPr>
                <w:rFonts w:ascii="Arial" w:hAnsi="Arial" w:cs="Arial"/>
                <w:b/>
              </w:rPr>
              <w:t>X</w:t>
            </w:r>
          </w:p>
        </w:tc>
        <w:tc>
          <w:tcPr>
            <w:tcW w:w="432" w:type="pct"/>
          </w:tcPr>
          <w:p w14:paraId="6934DDE0" w14:textId="77777777" w:rsidR="003A3B6B" w:rsidRPr="007533AB" w:rsidRDefault="003A3B6B" w:rsidP="00D31D19">
            <w:pPr>
              <w:rPr>
                <w:rFonts w:ascii="Arial" w:hAnsi="Arial" w:cs="Arial"/>
                <w:b/>
              </w:rPr>
            </w:pPr>
            <w:r>
              <w:rPr>
                <w:rFonts w:ascii="Arial" w:hAnsi="Arial" w:cs="Arial"/>
                <w:b/>
              </w:rPr>
              <w:t>X</w:t>
            </w:r>
          </w:p>
        </w:tc>
        <w:tc>
          <w:tcPr>
            <w:tcW w:w="432" w:type="pct"/>
          </w:tcPr>
          <w:p w14:paraId="2C30BA5C" w14:textId="77777777" w:rsidR="003A3B6B" w:rsidRPr="007533AB" w:rsidRDefault="003A3B6B" w:rsidP="00D31D19">
            <w:pPr>
              <w:rPr>
                <w:rFonts w:ascii="Arial" w:hAnsi="Arial" w:cs="Arial"/>
                <w:b/>
              </w:rPr>
            </w:pPr>
            <w:r>
              <w:rPr>
                <w:rFonts w:ascii="Arial" w:hAnsi="Arial" w:cs="Arial"/>
                <w:b/>
              </w:rPr>
              <w:t>X</w:t>
            </w:r>
          </w:p>
        </w:tc>
        <w:tc>
          <w:tcPr>
            <w:tcW w:w="432" w:type="pct"/>
          </w:tcPr>
          <w:p w14:paraId="646A290C" w14:textId="77777777" w:rsidR="003A3B6B" w:rsidRPr="007533AB" w:rsidRDefault="003A3B6B" w:rsidP="00D31D19">
            <w:pPr>
              <w:rPr>
                <w:rFonts w:ascii="Arial" w:hAnsi="Arial" w:cs="Arial"/>
                <w:b/>
              </w:rPr>
            </w:pPr>
            <w:r>
              <w:rPr>
                <w:rFonts w:ascii="Arial" w:hAnsi="Arial" w:cs="Arial"/>
                <w:b/>
              </w:rPr>
              <w:t>X</w:t>
            </w:r>
          </w:p>
        </w:tc>
        <w:tc>
          <w:tcPr>
            <w:tcW w:w="432" w:type="pct"/>
          </w:tcPr>
          <w:p w14:paraId="57B59217" w14:textId="77777777" w:rsidR="003A3B6B" w:rsidRPr="007533AB" w:rsidRDefault="003A3B6B" w:rsidP="00D31D19">
            <w:pPr>
              <w:rPr>
                <w:rFonts w:ascii="Arial" w:hAnsi="Arial" w:cs="Arial"/>
                <w:b/>
              </w:rPr>
            </w:pPr>
            <w:r>
              <w:rPr>
                <w:rFonts w:ascii="Arial" w:hAnsi="Arial" w:cs="Arial"/>
                <w:b/>
              </w:rPr>
              <w:t>X</w:t>
            </w:r>
          </w:p>
        </w:tc>
        <w:tc>
          <w:tcPr>
            <w:tcW w:w="432" w:type="pct"/>
          </w:tcPr>
          <w:p w14:paraId="6BB2694D" w14:textId="77777777" w:rsidR="003A3B6B" w:rsidRPr="007533AB" w:rsidRDefault="003A3B6B" w:rsidP="00D31D19">
            <w:pPr>
              <w:rPr>
                <w:rFonts w:ascii="Arial" w:hAnsi="Arial" w:cs="Arial"/>
                <w:b/>
              </w:rPr>
            </w:pPr>
            <w:r>
              <w:rPr>
                <w:rFonts w:ascii="Arial" w:hAnsi="Arial" w:cs="Arial"/>
                <w:b/>
              </w:rPr>
              <w:t>X</w:t>
            </w:r>
          </w:p>
        </w:tc>
        <w:tc>
          <w:tcPr>
            <w:tcW w:w="432" w:type="pct"/>
          </w:tcPr>
          <w:p w14:paraId="367E8CDC" w14:textId="77777777" w:rsidR="003A3B6B" w:rsidRPr="007533AB" w:rsidRDefault="003A3B6B" w:rsidP="00D31D19">
            <w:pPr>
              <w:rPr>
                <w:rFonts w:ascii="Arial" w:hAnsi="Arial" w:cs="Arial"/>
                <w:b/>
              </w:rPr>
            </w:pPr>
            <w:r>
              <w:rPr>
                <w:rFonts w:ascii="Arial" w:hAnsi="Arial" w:cs="Arial"/>
                <w:b/>
              </w:rPr>
              <w:t>X</w:t>
            </w:r>
          </w:p>
        </w:tc>
        <w:tc>
          <w:tcPr>
            <w:tcW w:w="424" w:type="pct"/>
          </w:tcPr>
          <w:p w14:paraId="2FEE9E54" w14:textId="77777777" w:rsidR="003A3B6B" w:rsidRPr="007533AB" w:rsidRDefault="003A3B6B" w:rsidP="00D31D19">
            <w:pPr>
              <w:rPr>
                <w:rFonts w:ascii="Arial" w:hAnsi="Arial" w:cs="Arial"/>
                <w:b/>
              </w:rPr>
            </w:pPr>
            <w:r>
              <w:rPr>
                <w:rFonts w:ascii="Arial" w:hAnsi="Arial" w:cs="Arial"/>
                <w:b/>
              </w:rPr>
              <w:t>X</w:t>
            </w:r>
          </w:p>
        </w:tc>
      </w:tr>
    </w:tbl>
    <w:p w14:paraId="4736808D" w14:textId="2AA3F6C5" w:rsidR="00C24F9F" w:rsidRDefault="00C24F9F" w:rsidP="00C24F9F">
      <w:pPr>
        <w:spacing w:after="0" w:line="240" w:lineRule="auto"/>
        <w:ind w:left="567" w:right="260"/>
        <w:rPr>
          <w:rFonts w:ascii="Arial" w:hAnsi="Arial" w:cs="Arial"/>
          <w:iCs/>
        </w:rPr>
      </w:pPr>
    </w:p>
    <w:p w14:paraId="6F3EA8DF" w14:textId="52022AC3" w:rsidR="00C24F9F" w:rsidRDefault="00C24F9F" w:rsidP="00C24F9F">
      <w:pPr>
        <w:spacing w:after="0" w:line="240" w:lineRule="auto"/>
        <w:ind w:left="567" w:right="260"/>
        <w:rPr>
          <w:rFonts w:ascii="Arial" w:hAnsi="Arial" w:cs="Arial"/>
          <w:iCs/>
        </w:rPr>
      </w:pPr>
    </w:p>
    <w:p w14:paraId="228FDD62" w14:textId="517482BF" w:rsidR="00883204" w:rsidRPr="00D50113" w:rsidRDefault="00883204" w:rsidP="00D31D19">
      <w:pPr>
        <w:numPr>
          <w:ilvl w:val="0"/>
          <w:numId w:val="1"/>
        </w:numPr>
        <w:spacing w:after="0" w:line="240" w:lineRule="auto"/>
        <w:ind w:left="567" w:right="260" w:hanging="567"/>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488EDC1F" w:rsidR="00883204" w:rsidRPr="00D50113" w:rsidRDefault="00883204" w:rsidP="00D31D19">
      <w:pPr>
        <w:autoSpaceDE w:val="0"/>
        <w:autoSpaceDN w:val="0"/>
        <w:adjustRightInd w:val="0"/>
        <w:spacing w:after="0" w:line="240" w:lineRule="auto"/>
        <w:ind w:left="567" w:right="260"/>
        <w:rPr>
          <w:rFonts w:ascii="Arial" w:hAnsi="Arial" w:cs="Arial"/>
        </w:rPr>
      </w:pPr>
      <w:r w:rsidRPr="00D50113">
        <w:rPr>
          <w:rFonts w:ascii="Arial" w:hAnsi="Arial" w:cs="Arial"/>
        </w:rPr>
        <w:t xml:space="preserve">The </w:t>
      </w:r>
      <w:r w:rsidR="00B924BC">
        <w:rPr>
          <w:rFonts w:ascii="Arial" w:hAnsi="Arial" w:cs="Arial"/>
        </w:rPr>
        <w:t xml:space="preserve">Division </w:t>
      </w:r>
      <w:r w:rsidRPr="00D50113">
        <w:rPr>
          <w:rFonts w:ascii="Arial" w:hAnsi="Arial" w:cs="Arial"/>
        </w:rPr>
        <w:t xml:space="preserve">recognises and has embedded the expectations of current equality legislation, by ensuring that the module is as accessible as possible by design. Additional alternative </w:t>
      </w:r>
      <w:r w:rsidRPr="00D50113">
        <w:rPr>
          <w:rFonts w:ascii="Arial" w:hAnsi="Arial" w:cs="Arial"/>
        </w:rPr>
        <w:lastRenderedPageBreak/>
        <w:t>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D31D19">
      <w:pPr>
        <w:autoSpaceDE w:val="0"/>
        <w:autoSpaceDN w:val="0"/>
        <w:adjustRightInd w:val="0"/>
        <w:spacing w:after="0" w:line="240" w:lineRule="auto"/>
        <w:ind w:left="567" w:right="260"/>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D31D19">
      <w:pPr>
        <w:autoSpaceDE w:val="0"/>
        <w:autoSpaceDN w:val="0"/>
        <w:adjustRightInd w:val="0"/>
        <w:spacing w:after="0" w:line="240" w:lineRule="auto"/>
        <w:ind w:left="567" w:right="260"/>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240D5720" w:rsidR="00096DA4" w:rsidRPr="00C0267C" w:rsidRDefault="00883204" w:rsidP="00D31D19">
      <w:pPr>
        <w:tabs>
          <w:tab w:val="left" w:pos="567"/>
        </w:tabs>
        <w:autoSpaceDE w:val="0"/>
        <w:autoSpaceDN w:val="0"/>
        <w:adjustRightInd w:val="0"/>
        <w:spacing w:after="0" w:line="240" w:lineRule="auto"/>
        <w:ind w:left="567" w:right="260"/>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r w:rsidR="00D44D20">
        <w:rPr>
          <w:rFonts w:ascii="Arial" w:hAnsi="Arial" w:cs="Arial"/>
          <w:bCs/>
        </w:rPr>
        <w:br/>
      </w:r>
    </w:p>
    <w:p w14:paraId="3E0ED841" w14:textId="77777777" w:rsidR="009A2D37" w:rsidRPr="00302082" w:rsidRDefault="00883204" w:rsidP="00D31D19">
      <w:pPr>
        <w:numPr>
          <w:ilvl w:val="0"/>
          <w:numId w:val="1"/>
        </w:numPr>
        <w:spacing w:after="0" w:line="240" w:lineRule="auto"/>
        <w:ind w:left="567" w:right="260" w:hanging="567"/>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3A3AD2A" w:rsidR="009A2D37" w:rsidRPr="00873473" w:rsidRDefault="00D44D20" w:rsidP="00D31D19">
      <w:pPr>
        <w:spacing w:after="0" w:line="240" w:lineRule="auto"/>
        <w:ind w:left="567" w:right="260"/>
        <w:rPr>
          <w:rFonts w:ascii="Arial" w:hAnsi="Arial" w:cs="Arial"/>
          <w:b/>
        </w:rPr>
      </w:pPr>
      <w:r>
        <w:rPr>
          <w:rFonts w:ascii="Arial" w:hAnsi="Arial" w:cs="Arial"/>
        </w:rPr>
        <w:t>Canterbury</w:t>
      </w:r>
      <w:r w:rsidR="009A2D37" w:rsidRPr="00873473">
        <w:rPr>
          <w:rFonts w:ascii="Arial" w:hAnsi="Arial" w:cs="Arial"/>
        </w:rPr>
        <w:t xml:space="preserve"> </w:t>
      </w:r>
      <w:r>
        <w:rPr>
          <w:rFonts w:ascii="Arial" w:hAnsi="Arial" w:cs="Arial"/>
        </w:rPr>
        <w:br/>
      </w:r>
    </w:p>
    <w:p w14:paraId="24BFBC99" w14:textId="02A72A85" w:rsidR="00883204" w:rsidRDefault="00883204" w:rsidP="00D31D19">
      <w:pPr>
        <w:numPr>
          <w:ilvl w:val="0"/>
          <w:numId w:val="1"/>
        </w:numPr>
        <w:spacing w:after="0" w:line="240" w:lineRule="auto"/>
        <w:ind w:left="567" w:right="261" w:hanging="568"/>
        <w:rPr>
          <w:rFonts w:ascii="Arial" w:hAnsi="Arial" w:cs="Arial"/>
          <w:b/>
        </w:rPr>
      </w:pPr>
      <w:r w:rsidRPr="00C0267C">
        <w:rPr>
          <w:rFonts w:ascii="Arial" w:hAnsi="Arial" w:cs="Arial"/>
          <w:b/>
        </w:rPr>
        <w:t>Internationalisation</w:t>
      </w:r>
      <w:r w:rsidRPr="002A7F48">
        <w:rPr>
          <w:rFonts w:ascii="Arial" w:hAnsi="Arial" w:cs="Arial"/>
          <w:b/>
        </w:rPr>
        <w:t xml:space="preserve"> </w:t>
      </w:r>
    </w:p>
    <w:p w14:paraId="1C9C7179" w14:textId="4937183F" w:rsidR="003A3B6B" w:rsidRPr="003A3B6B" w:rsidRDefault="003A3B6B" w:rsidP="00D31D19">
      <w:pPr>
        <w:pStyle w:val="ListParagraph"/>
        <w:autoSpaceDE w:val="0"/>
        <w:autoSpaceDN w:val="0"/>
        <w:adjustRightInd w:val="0"/>
        <w:spacing w:after="0" w:line="240" w:lineRule="auto"/>
        <w:ind w:left="567" w:right="261"/>
        <w:rPr>
          <w:rFonts w:ascii="Arial" w:hAnsi="Arial" w:cs="Arial"/>
        </w:rPr>
      </w:pPr>
      <w:r w:rsidRPr="003A3B6B">
        <w:rPr>
          <w:rFonts w:ascii="Arial" w:hAnsi="Arial" w:cs="Arial"/>
        </w:rPr>
        <w:t>UK law has underpinned the development of law in countries worldwide, and the module discusses the international reach of many of its core principles. The module also discusses law that has been generated from the European Union, and includes cases involving disputes between organisations across countries.</w:t>
      </w:r>
    </w:p>
    <w:p w14:paraId="1BD91928" w14:textId="77777777" w:rsidR="00641D6D" w:rsidRPr="00302082" w:rsidRDefault="00641D6D" w:rsidP="00D31D19">
      <w:pPr>
        <w:pBdr>
          <w:bottom w:val="single" w:sz="6" w:space="1" w:color="auto"/>
        </w:pBdr>
        <w:spacing w:after="0" w:line="240" w:lineRule="auto"/>
        <w:ind w:right="260"/>
        <w:rPr>
          <w:rFonts w:ascii="Arial" w:hAnsi="Arial" w:cs="Arial"/>
        </w:rPr>
      </w:pPr>
    </w:p>
    <w:p w14:paraId="72A6D684" w14:textId="184B5271" w:rsidR="00441E76" w:rsidRPr="00BA453C" w:rsidRDefault="00B924BC" w:rsidP="00D31D19">
      <w:pPr>
        <w:spacing w:after="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D31D19">
      <w:pPr>
        <w:spacing w:after="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D31D19">
      <w:pPr>
        <w:spacing w:after="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D31D19">
            <w:pPr>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D31D19">
            <w:pPr>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D31D19">
            <w:pPr>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D31D19">
            <w:pPr>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D31D19">
            <w:pPr>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677216" w:rsidRPr="00302082" w14:paraId="07085151" w14:textId="77777777" w:rsidTr="00694309">
        <w:trPr>
          <w:trHeight w:val="305"/>
        </w:trPr>
        <w:tc>
          <w:tcPr>
            <w:tcW w:w="1526" w:type="dxa"/>
          </w:tcPr>
          <w:p w14:paraId="3A16B3FC" w14:textId="5428C05A" w:rsidR="00677216" w:rsidRPr="00506EEA" w:rsidRDefault="00677216" w:rsidP="00D31D19">
            <w:pPr>
              <w:ind w:right="-330"/>
              <w:rPr>
                <w:rFonts w:ascii="Arial" w:hAnsi="Arial" w:cs="Arial"/>
              </w:rPr>
            </w:pPr>
          </w:p>
        </w:tc>
        <w:tc>
          <w:tcPr>
            <w:tcW w:w="1701" w:type="dxa"/>
          </w:tcPr>
          <w:p w14:paraId="1403AEBB" w14:textId="3E90CD82" w:rsidR="00677216" w:rsidRPr="00506EEA" w:rsidRDefault="00677216" w:rsidP="00D31D19">
            <w:pPr>
              <w:ind w:right="-330"/>
              <w:rPr>
                <w:rFonts w:ascii="Arial" w:hAnsi="Arial" w:cs="Arial"/>
              </w:rPr>
            </w:pPr>
          </w:p>
        </w:tc>
        <w:tc>
          <w:tcPr>
            <w:tcW w:w="2410" w:type="dxa"/>
          </w:tcPr>
          <w:p w14:paraId="6C52E9CA" w14:textId="56CE2C92" w:rsidR="00677216" w:rsidRPr="00506EEA" w:rsidRDefault="00677216" w:rsidP="00D31D19">
            <w:pPr>
              <w:ind w:right="-330"/>
              <w:rPr>
                <w:rFonts w:ascii="Arial" w:hAnsi="Arial" w:cs="Arial"/>
              </w:rPr>
            </w:pPr>
          </w:p>
        </w:tc>
        <w:tc>
          <w:tcPr>
            <w:tcW w:w="2448" w:type="dxa"/>
          </w:tcPr>
          <w:p w14:paraId="43DFCA84" w14:textId="60206BA3" w:rsidR="00677216" w:rsidRPr="00506EEA" w:rsidRDefault="00677216" w:rsidP="00D31D19">
            <w:pPr>
              <w:ind w:right="-330"/>
              <w:rPr>
                <w:rFonts w:ascii="Arial" w:hAnsi="Arial" w:cs="Arial"/>
              </w:rPr>
            </w:pPr>
          </w:p>
        </w:tc>
        <w:tc>
          <w:tcPr>
            <w:tcW w:w="2597" w:type="dxa"/>
          </w:tcPr>
          <w:p w14:paraId="7B690596" w14:textId="35001B34" w:rsidR="00677216" w:rsidRPr="00506EEA" w:rsidRDefault="00677216" w:rsidP="00D31D19">
            <w:pPr>
              <w:ind w:right="-330"/>
              <w:rPr>
                <w:rFonts w:ascii="Arial" w:hAnsi="Arial" w:cs="Arial"/>
              </w:rPr>
            </w:pPr>
          </w:p>
        </w:tc>
      </w:tr>
      <w:tr w:rsidR="00677216" w:rsidRPr="00302082" w14:paraId="647DDE06" w14:textId="77777777" w:rsidTr="00694309">
        <w:trPr>
          <w:trHeight w:val="305"/>
        </w:trPr>
        <w:tc>
          <w:tcPr>
            <w:tcW w:w="1526" w:type="dxa"/>
          </w:tcPr>
          <w:p w14:paraId="652453C9" w14:textId="77777777" w:rsidR="00677216" w:rsidRPr="00302082" w:rsidRDefault="00677216" w:rsidP="00D31D19">
            <w:pPr>
              <w:ind w:right="-330"/>
              <w:rPr>
                <w:rFonts w:ascii="Arial" w:hAnsi="Arial" w:cs="Arial"/>
              </w:rPr>
            </w:pPr>
          </w:p>
        </w:tc>
        <w:tc>
          <w:tcPr>
            <w:tcW w:w="1701" w:type="dxa"/>
          </w:tcPr>
          <w:p w14:paraId="3DAF2B2C" w14:textId="77777777" w:rsidR="00677216" w:rsidRPr="00302082" w:rsidRDefault="00677216" w:rsidP="00D31D19">
            <w:pPr>
              <w:ind w:right="-330"/>
              <w:rPr>
                <w:rFonts w:ascii="Arial" w:hAnsi="Arial" w:cs="Arial"/>
              </w:rPr>
            </w:pPr>
          </w:p>
        </w:tc>
        <w:tc>
          <w:tcPr>
            <w:tcW w:w="2410" w:type="dxa"/>
          </w:tcPr>
          <w:p w14:paraId="04181912" w14:textId="77777777" w:rsidR="00677216" w:rsidRPr="00302082" w:rsidRDefault="00677216" w:rsidP="00D31D19">
            <w:pPr>
              <w:ind w:right="-330"/>
              <w:rPr>
                <w:rFonts w:ascii="Arial" w:hAnsi="Arial" w:cs="Arial"/>
              </w:rPr>
            </w:pPr>
          </w:p>
        </w:tc>
        <w:tc>
          <w:tcPr>
            <w:tcW w:w="2448" w:type="dxa"/>
          </w:tcPr>
          <w:p w14:paraId="2B86721A" w14:textId="77777777" w:rsidR="00677216" w:rsidRPr="00302082" w:rsidRDefault="00677216" w:rsidP="00D31D19">
            <w:pPr>
              <w:ind w:right="-330"/>
              <w:rPr>
                <w:rFonts w:ascii="Arial" w:hAnsi="Arial" w:cs="Arial"/>
              </w:rPr>
            </w:pPr>
          </w:p>
        </w:tc>
        <w:tc>
          <w:tcPr>
            <w:tcW w:w="2597" w:type="dxa"/>
          </w:tcPr>
          <w:p w14:paraId="5FD40983" w14:textId="77777777" w:rsidR="00677216" w:rsidRPr="00302082" w:rsidRDefault="00677216" w:rsidP="00D31D19">
            <w:pPr>
              <w:ind w:right="-330"/>
              <w:rPr>
                <w:rFonts w:ascii="Arial" w:hAnsi="Arial" w:cs="Arial"/>
              </w:rPr>
            </w:pPr>
          </w:p>
        </w:tc>
      </w:tr>
    </w:tbl>
    <w:p w14:paraId="4BBB7A8C" w14:textId="77777777" w:rsidR="00D83563" w:rsidRDefault="00D83563" w:rsidP="00D31D19">
      <w:pPr>
        <w:spacing w:after="0" w:line="240" w:lineRule="auto"/>
        <w:ind w:right="-330"/>
        <w:rPr>
          <w:rFonts w:ascii="Arial" w:hAnsi="Arial" w:cs="Arial"/>
        </w:rPr>
      </w:pPr>
    </w:p>
    <w:sectPr w:rsidR="00D83563"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BAFA1" w14:textId="77777777" w:rsidR="00DC6CB5" w:rsidRDefault="00DC6CB5" w:rsidP="009A2D37">
      <w:pPr>
        <w:spacing w:after="0" w:line="240" w:lineRule="auto"/>
      </w:pPr>
      <w:r>
        <w:separator/>
      </w:r>
    </w:p>
  </w:endnote>
  <w:endnote w:type="continuationSeparator" w:id="0">
    <w:p w14:paraId="66D8027F" w14:textId="77777777" w:rsidR="00DC6CB5" w:rsidRDefault="00DC6CB5" w:rsidP="009A2D37">
      <w:pPr>
        <w:spacing w:after="0" w:line="240" w:lineRule="auto"/>
      </w:pPr>
      <w:r>
        <w:continuationSeparator/>
      </w:r>
    </w:p>
  </w:endnote>
  <w:endnote w:type="continuationNotice" w:id="1">
    <w:p w14:paraId="699C67D7" w14:textId="77777777" w:rsidR="00DC6CB5" w:rsidRDefault="00DC6C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41A6A3E7" w:rsidR="008B2543" w:rsidRDefault="0019787E" w:rsidP="009A2D37">
        <w:pPr>
          <w:pStyle w:val="Footer"/>
          <w:jc w:val="center"/>
        </w:pPr>
        <w:r>
          <w:fldChar w:fldCharType="begin"/>
        </w:r>
        <w:r>
          <w:instrText xml:space="preserve"> PAGE   \* MERGEFORMAT </w:instrText>
        </w:r>
        <w:r>
          <w:fldChar w:fldCharType="separate"/>
        </w:r>
        <w:r w:rsidR="00D129EA">
          <w:rPr>
            <w:noProof/>
          </w:rPr>
          <w:t>3</w:t>
        </w:r>
        <w:r>
          <w:rPr>
            <w:noProof/>
          </w:rPr>
          <w:fldChar w:fldCharType="end"/>
        </w:r>
      </w:p>
    </w:sdtContent>
  </w:sdt>
  <w:p w14:paraId="35172B54" w14:textId="07A1B51F"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w:t>
    </w:r>
    <w:r w:rsidR="00C24F9F">
      <w:rPr>
        <w:rFonts w:ascii="Arial" w:hAnsi="Arial"/>
        <w:sz w:val="18"/>
      </w:rPr>
      <w:t>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A0B01" w14:textId="77777777" w:rsidR="00DC6CB5" w:rsidRDefault="00DC6CB5" w:rsidP="009A2D37">
      <w:pPr>
        <w:spacing w:after="0" w:line="240" w:lineRule="auto"/>
      </w:pPr>
      <w:r>
        <w:separator/>
      </w:r>
    </w:p>
  </w:footnote>
  <w:footnote w:type="continuationSeparator" w:id="0">
    <w:p w14:paraId="7E42D7DF" w14:textId="77777777" w:rsidR="00DC6CB5" w:rsidRDefault="00DC6CB5" w:rsidP="009A2D37">
      <w:pPr>
        <w:spacing w:after="0" w:line="240" w:lineRule="auto"/>
      </w:pPr>
      <w:r>
        <w:continuationSeparator/>
      </w:r>
    </w:p>
  </w:footnote>
  <w:footnote w:type="continuationNotice" w:id="1">
    <w:p w14:paraId="4417F192" w14:textId="77777777" w:rsidR="00DC6CB5" w:rsidRDefault="00DC6C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6777EE"/>
    <w:multiLevelType w:val="hybridMultilevel"/>
    <w:tmpl w:val="83C0D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AF84B46"/>
    <w:multiLevelType w:val="hybridMultilevel"/>
    <w:tmpl w:val="0BDC7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97638"/>
    <w:multiLevelType w:val="multilevel"/>
    <w:tmpl w:val="DD8E1878"/>
    <w:lvl w:ilvl="0">
      <w:start w:val="9"/>
      <w:numFmt w:val="decimal"/>
      <w:lvlText w:val="%1"/>
      <w:lvlJc w:val="left"/>
      <w:pPr>
        <w:ind w:left="360" w:hanging="360"/>
      </w:pPr>
      <w:rPr>
        <w:rFonts w:hint="default"/>
        <w:b/>
        <w:i w:val="0"/>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4730FE8"/>
    <w:multiLevelType w:val="hybridMultilevel"/>
    <w:tmpl w:val="D0562982"/>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4E42DE"/>
    <w:multiLevelType w:val="hybridMultilevel"/>
    <w:tmpl w:val="EB942E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F3658B7"/>
    <w:multiLevelType w:val="hybridMultilevel"/>
    <w:tmpl w:val="47723F48"/>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17811C7"/>
    <w:multiLevelType w:val="hybridMultilevel"/>
    <w:tmpl w:val="7C8ED5BE"/>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tentative="1">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1" w15:restartNumberingAfterBreak="0">
    <w:nsid w:val="35C92780"/>
    <w:multiLevelType w:val="hybridMultilevel"/>
    <w:tmpl w:val="D638B0C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75F77BB"/>
    <w:multiLevelType w:val="hybridMultilevel"/>
    <w:tmpl w:val="40B01E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3D4E3A"/>
    <w:multiLevelType w:val="hybridMultilevel"/>
    <w:tmpl w:val="683C53A0"/>
    <w:lvl w:ilvl="0" w:tplc="E55A317A">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42FA3345"/>
    <w:multiLevelType w:val="hybridMultilevel"/>
    <w:tmpl w:val="86CCBE82"/>
    <w:lvl w:ilvl="0" w:tplc="08090001">
      <w:start w:val="1"/>
      <w:numFmt w:val="bullet"/>
      <w:lvlText w:val=""/>
      <w:lvlJc w:val="left"/>
      <w:pPr>
        <w:ind w:left="1791" w:hanging="360"/>
      </w:pPr>
      <w:rPr>
        <w:rFonts w:ascii="Symbol" w:hAnsi="Symbol" w:hint="default"/>
        <w:b w:val="0"/>
      </w:rPr>
    </w:lvl>
    <w:lvl w:ilvl="1" w:tplc="470CE968">
      <w:numFmt w:val="bullet"/>
      <w:lvlText w:val="•"/>
      <w:lvlJc w:val="left"/>
      <w:pPr>
        <w:ind w:left="2511" w:hanging="360"/>
      </w:pPr>
      <w:rPr>
        <w:rFonts w:ascii="Arial" w:hAnsi="Arial" w:hint="default"/>
        <w:sz w:val="22"/>
      </w:rPr>
    </w:lvl>
    <w:lvl w:ilvl="2" w:tplc="0809001B">
      <w:start w:val="1"/>
      <w:numFmt w:val="lowerRoman"/>
      <w:lvlText w:val="%3."/>
      <w:lvlJc w:val="right"/>
      <w:pPr>
        <w:ind w:left="3231" w:hanging="180"/>
      </w:pPr>
    </w:lvl>
    <w:lvl w:ilvl="3" w:tplc="0809000F" w:tentative="1">
      <w:start w:val="1"/>
      <w:numFmt w:val="decimal"/>
      <w:lvlText w:val="%4."/>
      <w:lvlJc w:val="left"/>
      <w:pPr>
        <w:ind w:left="3951" w:hanging="360"/>
      </w:pPr>
    </w:lvl>
    <w:lvl w:ilvl="4" w:tplc="08090019" w:tentative="1">
      <w:start w:val="1"/>
      <w:numFmt w:val="lowerLetter"/>
      <w:lvlText w:val="%5."/>
      <w:lvlJc w:val="left"/>
      <w:pPr>
        <w:ind w:left="4671" w:hanging="360"/>
      </w:pPr>
    </w:lvl>
    <w:lvl w:ilvl="5" w:tplc="0809001B" w:tentative="1">
      <w:start w:val="1"/>
      <w:numFmt w:val="lowerRoman"/>
      <w:lvlText w:val="%6."/>
      <w:lvlJc w:val="right"/>
      <w:pPr>
        <w:ind w:left="5391" w:hanging="180"/>
      </w:pPr>
    </w:lvl>
    <w:lvl w:ilvl="6" w:tplc="0809000F" w:tentative="1">
      <w:start w:val="1"/>
      <w:numFmt w:val="decimal"/>
      <w:lvlText w:val="%7."/>
      <w:lvlJc w:val="left"/>
      <w:pPr>
        <w:ind w:left="6111" w:hanging="360"/>
      </w:pPr>
    </w:lvl>
    <w:lvl w:ilvl="7" w:tplc="08090019" w:tentative="1">
      <w:start w:val="1"/>
      <w:numFmt w:val="lowerLetter"/>
      <w:lvlText w:val="%8."/>
      <w:lvlJc w:val="left"/>
      <w:pPr>
        <w:ind w:left="6831" w:hanging="360"/>
      </w:pPr>
    </w:lvl>
    <w:lvl w:ilvl="8" w:tplc="0809001B" w:tentative="1">
      <w:start w:val="1"/>
      <w:numFmt w:val="lowerRoman"/>
      <w:lvlText w:val="%9."/>
      <w:lvlJc w:val="right"/>
      <w:pPr>
        <w:ind w:left="7551" w:hanging="180"/>
      </w:pPr>
    </w:lvl>
  </w:abstractNum>
  <w:abstractNum w:abstractNumId="15" w15:restartNumberingAfterBreak="0">
    <w:nsid w:val="45521180"/>
    <w:multiLevelType w:val="hybridMultilevel"/>
    <w:tmpl w:val="03AE8C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45727AA3"/>
    <w:multiLevelType w:val="hybridMultilevel"/>
    <w:tmpl w:val="43E4EF32"/>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E1E24ACC">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28733F"/>
    <w:multiLevelType w:val="hybridMultilevel"/>
    <w:tmpl w:val="3540419E"/>
    <w:lvl w:ilvl="0" w:tplc="9906207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0B6AC8"/>
    <w:multiLevelType w:val="hybridMultilevel"/>
    <w:tmpl w:val="BB9254B4"/>
    <w:lvl w:ilvl="0" w:tplc="99BEA0E8">
      <w:start w:val="1"/>
      <w:numFmt w:val="bullet"/>
      <w:lvlText w:val=""/>
      <w:lvlJc w:val="left"/>
      <w:pPr>
        <w:tabs>
          <w:tab w:val="num" w:pos="1789"/>
        </w:tabs>
        <w:ind w:left="1789" w:hanging="360"/>
      </w:pPr>
      <w:rPr>
        <w:rFonts w:ascii="Symbol" w:hAnsi="Symbol" w:hint="default"/>
      </w:rPr>
    </w:lvl>
    <w:lvl w:ilvl="1" w:tplc="08090003">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57B8783A"/>
    <w:multiLevelType w:val="multilevel"/>
    <w:tmpl w:val="EA542F6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aps w:val="0"/>
        <w:strike w:val="0"/>
        <w:dstrike w:val="0"/>
        <w:vanish w:val="0"/>
        <w:color w:val="000000"/>
        <w:sz w:val="22"/>
        <w:vertAlign w:val="baseline"/>
      </w:rPr>
    </w:lvl>
    <w:lvl w:ilvl="2">
      <w:start w:val="1"/>
      <w:numFmt w:val="decimal"/>
      <w:lvlText w:val="%1.%2.%3."/>
      <w:lvlJc w:val="left"/>
      <w:pPr>
        <w:ind w:left="1224" w:hanging="504"/>
      </w:pPr>
      <w:rPr>
        <w:rFonts w:hint="default"/>
        <w:sz w:val="16"/>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88D56BC"/>
    <w:multiLevelType w:val="hybridMultilevel"/>
    <w:tmpl w:val="5A7C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5" w15:restartNumberingAfterBreak="0">
    <w:nsid w:val="6AF61D3C"/>
    <w:multiLevelType w:val="hybridMultilevel"/>
    <w:tmpl w:val="97A2C622"/>
    <w:lvl w:ilvl="0" w:tplc="08090001">
      <w:start w:val="1"/>
      <w:numFmt w:val="bullet"/>
      <w:lvlText w:val=""/>
      <w:lvlJc w:val="left"/>
      <w:pPr>
        <w:ind w:left="1080" w:hanging="360"/>
      </w:pPr>
      <w:rPr>
        <w:rFonts w:ascii="Symbol" w:hAnsi="Symbol"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57024DC"/>
    <w:multiLevelType w:val="hybridMultilevel"/>
    <w:tmpl w:val="AC6AD9A8"/>
    <w:lvl w:ilvl="0" w:tplc="99BEA0E8">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9634E4"/>
    <w:multiLevelType w:val="multilevel"/>
    <w:tmpl w:val="7CA2CD6E"/>
    <w:lvl w:ilvl="0">
      <w:start w:val="8"/>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E71801"/>
    <w:multiLevelType w:val="hybridMultilevel"/>
    <w:tmpl w:val="CA6AD40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7E025E6A"/>
    <w:multiLevelType w:val="hybridMultilevel"/>
    <w:tmpl w:val="9B3A8AD0"/>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5"/>
  </w:num>
  <w:num w:numId="2">
    <w:abstractNumId w:val="0"/>
  </w:num>
  <w:num w:numId="3">
    <w:abstractNumId w:val="8"/>
  </w:num>
  <w:num w:numId="4">
    <w:abstractNumId w:val="2"/>
  </w:num>
  <w:num w:numId="5">
    <w:abstractNumId w:val="23"/>
  </w:num>
  <w:num w:numId="6">
    <w:abstractNumId w:val="20"/>
  </w:num>
  <w:num w:numId="7">
    <w:abstractNumId w:val="28"/>
  </w:num>
  <w:num w:numId="8">
    <w:abstractNumId w:val="22"/>
  </w:num>
  <w:num w:numId="9">
    <w:abstractNumId w:val="9"/>
  </w:num>
  <w:num w:numId="10">
    <w:abstractNumId w:val="24"/>
  </w:num>
  <w:num w:numId="11">
    <w:abstractNumId w:val="14"/>
  </w:num>
  <w:num w:numId="12">
    <w:abstractNumId w:val="27"/>
  </w:num>
  <w:num w:numId="13">
    <w:abstractNumId w:val="4"/>
  </w:num>
  <w:num w:numId="14">
    <w:abstractNumId w:val="1"/>
  </w:num>
  <w:num w:numId="15">
    <w:abstractNumId w:val="16"/>
  </w:num>
  <w:num w:numId="16">
    <w:abstractNumId w:val="29"/>
  </w:num>
  <w:num w:numId="17">
    <w:abstractNumId w:val="18"/>
  </w:num>
  <w:num w:numId="18">
    <w:abstractNumId w:val="21"/>
  </w:num>
  <w:num w:numId="19">
    <w:abstractNumId w:val="19"/>
  </w:num>
  <w:num w:numId="20">
    <w:abstractNumId w:val="6"/>
  </w:num>
  <w:num w:numId="21">
    <w:abstractNumId w:val="7"/>
  </w:num>
  <w:num w:numId="22">
    <w:abstractNumId w:val="17"/>
  </w:num>
  <w:num w:numId="23">
    <w:abstractNumId w:val="25"/>
  </w:num>
  <w:num w:numId="24">
    <w:abstractNumId w:val="12"/>
  </w:num>
  <w:num w:numId="25">
    <w:abstractNumId w:val="13"/>
  </w:num>
  <w:num w:numId="26">
    <w:abstractNumId w:val="11"/>
  </w:num>
  <w:num w:numId="27">
    <w:abstractNumId w:val="26"/>
  </w:num>
  <w:num w:numId="28">
    <w:abstractNumId w:val="15"/>
  </w:num>
  <w:num w:numId="29">
    <w:abstractNumId w:val="10"/>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2B55"/>
    <w:rsid w:val="0000456B"/>
    <w:rsid w:val="00005661"/>
    <w:rsid w:val="00010A16"/>
    <w:rsid w:val="0001174F"/>
    <w:rsid w:val="0001243F"/>
    <w:rsid w:val="00021EA0"/>
    <w:rsid w:val="00024670"/>
    <w:rsid w:val="00025992"/>
    <w:rsid w:val="00027937"/>
    <w:rsid w:val="00030C9E"/>
    <w:rsid w:val="00031E67"/>
    <w:rsid w:val="00036605"/>
    <w:rsid w:val="000405A6"/>
    <w:rsid w:val="000408CC"/>
    <w:rsid w:val="00045373"/>
    <w:rsid w:val="000459B4"/>
    <w:rsid w:val="00063A2F"/>
    <w:rsid w:val="00064256"/>
    <w:rsid w:val="00064820"/>
    <w:rsid w:val="000654B5"/>
    <w:rsid w:val="000678D3"/>
    <w:rsid w:val="00080B51"/>
    <w:rsid w:val="00086F7F"/>
    <w:rsid w:val="00094810"/>
    <w:rsid w:val="00096DA4"/>
    <w:rsid w:val="000B5648"/>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0DC5"/>
    <w:rsid w:val="001540CE"/>
    <w:rsid w:val="0015717B"/>
    <w:rsid w:val="00157ACA"/>
    <w:rsid w:val="00160427"/>
    <w:rsid w:val="00162D46"/>
    <w:rsid w:val="0017077D"/>
    <w:rsid w:val="00172793"/>
    <w:rsid w:val="00180558"/>
    <w:rsid w:val="001811E5"/>
    <w:rsid w:val="001814D4"/>
    <w:rsid w:val="00183B34"/>
    <w:rsid w:val="00185F46"/>
    <w:rsid w:val="00196C6A"/>
    <w:rsid w:val="0019787E"/>
    <w:rsid w:val="001A425B"/>
    <w:rsid w:val="001A7136"/>
    <w:rsid w:val="001B1B28"/>
    <w:rsid w:val="001B27FB"/>
    <w:rsid w:val="001C1D48"/>
    <w:rsid w:val="001C4A85"/>
    <w:rsid w:val="001C5443"/>
    <w:rsid w:val="001D0C7D"/>
    <w:rsid w:val="001D1F2D"/>
    <w:rsid w:val="001D2314"/>
    <w:rsid w:val="001D6398"/>
    <w:rsid w:val="001E1F45"/>
    <w:rsid w:val="001E62C1"/>
    <w:rsid w:val="001F0779"/>
    <w:rsid w:val="001F3C3E"/>
    <w:rsid w:val="00201C5F"/>
    <w:rsid w:val="0020243A"/>
    <w:rsid w:val="00211ECF"/>
    <w:rsid w:val="00212E56"/>
    <w:rsid w:val="0021475C"/>
    <w:rsid w:val="0021578E"/>
    <w:rsid w:val="0022610A"/>
    <w:rsid w:val="00227582"/>
    <w:rsid w:val="002308BE"/>
    <w:rsid w:val="00231E6A"/>
    <w:rsid w:val="002407C0"/>
    <w:rsid w:val="0024369C"/>
    <w:rsid w:val="002461AF"/>
    <w:rsid w:val="002465A1"/>
    <w:rsid w:val="002524C0"/>
    <w:rsid w:val="00264554"/>
    <w:rsid w:val="00264576"/>
    <w:rsid w:val="0026585A"/>
    <w:rsid w:val="00266735"/>
    <w:rsid w:val="00273CF0"/>
    <w:rsid w:val="002748D4"/>
    <w:rsid w:val="00274ED7"/>
    <w:rsid w:val="0028461D"/>
    <w:rsid w:val="0028590C"/>
    <w:rsid w:val="0028663E"/>
    <w:rsid w:val="00292C46"/>
    <w:rsid w:val="002938D6"/>
    <w:rsid w:val="00294B73"/>
    <w:rsid w:val="002A0C18"/>
    <w:rsid w:val="002A219B"/>
    <w:rsid w:val="002A22DB"/>
    <w:rsid w:val="002B0D91"/>
    <w:rsid w:val="002B20F5"/>
    <w:rsid w:val="002B2A1A"/>
    <w:rsid w:val="002B71F2"/>
    <w:rsid w:val="002D0858"/>
    <w:rsid w:val="002E2200"/>
    <w:rsid w:val="002E71C0"/>
    <w:rsid w:val="002F05F4"/>
    <w:rsid w:val="002F0CE4"/>
    <w:rsid w:val="002F23EF"/>
    <w:rsid w:val="002F2626"/>
    <w:rsid w:val="00302082"/>
    <w:rsid w:val="00306620"/>
    <w:rsid w:val="003262B9"/>
    <w:rsid w:val="00334A02"/>
    <w:rsid w:val="00335875"/>
    <w:rsid w:val="00335FBE"/>
    <w:rsid w:val="003401FC"/>
    <w:rsid w:val="00342ED8"/>
    <w:rsid w:val="00351B1D"/>
    <w:rsid w:val="00351D4F"/>
    <w:rsid w:val="00352D8E"/>
    <w:rsid w:val="00356B68"/>
    <w:rsid w:val="0035702D"/>
    <w:rsid w:val="003604D4"/>
    <w:rsid w:val="003627B0"/>
    <w:rsid w:val="00374DF6"/>
    <w:rsid w:val="00375597"/>
    <w:rsid w:val="003759B0"/>
    <w:rsid w:val="00375F84"/>
    <w:rsid w:val="00376E34"/>
    <w:rsid w:val="003804E7"/>
    <w:rsid w:val="00384422"/>
    <w:rsid w:val="003934D2"/>
    <w:rsid w:val="003973A1"/>
    <w:rsid w:val="003A3B6B"/>
    <w:rsid w:val="003A5DA0"/>
    <w:rsid w:val="003A5EEB"/>
    <w:rsid w:val="003A6143"/>
    <w:rsid w:val="003B2331"/>
    <w:rsid w:val="003B35F4"/>
    <w:rsid w:val="003B4FC5"/>
    <w:rsid w:val="003B5057"/>
    <w:rsid w:val="003B7C76"/>
    <w:rsid w:val="003C3E0C"/>
    <w:rsid w:val="003C776B"/>
    <w:rsid w:val="003D4A1C"/>
    <w:rsid w:val="003D7AA0"/>
    <w:rsid w:val="003E0BD7"/>
    <w:rsid w:val="003E1FF7"/>
    <w:rsid w:val="003E311D"/>
    <w:rsid w:val="003F4470"/>
    <w:rsid w:val="003F5A04"/>
    <w:rsid w:val="003F67CD"/>
    <w:rsid w:val="00402ED7"/>
    <w:rsid w:val="004114F8"/>
    <w:rsid w:val="004228CD"/>
    <w:rsid w:val="00422B69"/>
    <w:rsid w:val="00423D86"/>
    <w:rsid w:val="00424C90"/>
    <w:rsid w:val="0043356E"/>
    <w:rsid w:val="00436BE9"/>
    <w:rsid w:val="00441E76"/>
    <w:rsid w:val="0044241A"/>
    <w:rsid w:val="004443DA"/>
    <w:rsid w:val="00444F55"/>
    <w:rsid w:val="00446A75"/>
    <w:rsid w:val="004474A2"/>
    <w:rsid w:val="00460925"/>
    <w:rsid w:val="00471C6C"/>
    <w:rsid w:val="00472023"/>
    <w:rsid w:val="00486993"/>
    <w:rsid w:val="00492DA4"/>
    <w:rsid w:val="00496AA3"/>
    <w:rsid w:val="00497C98"/>
    <w:rsid w:val="004A39D7"/>
    <w:rsid w:val="004A55FA"/>
    <w:rsid w:val="004B2265"/>
    <w:rsid w:val="004B5D03"/>
    <w:rsid w:val="004B72C6"/>
    <w:rsid w:val="004B7685"/>
    <w:rsid w:val="004C1EC4"/>
    <w:rsid w:val="004D035C"/>
    <w:rsid w:val="004D750B"/>
    <w:rsid w:val="004F3C18"/>
    <w:rsid w:val="004F4328"/>
    <w:rsid w:val="005005E4"/>
    <w:rsid w:val="00513689"/>
    <w:rsid w:val="0051375A"/>
    <w:rsid w:val="00521097"/>
    <w:rsid w:val="0053059E"/>
    <w:rsid w:val="00532F6F"/>
    <w:rsid w:val="00533663"/>
    <w:rsid w:val="00537D80"/>
    <w:rsid w:val="00545495"/>
    <w:rsid w:val="005460C2"/>
    <w:rsid w:val="005526FB"/>
    <w:rsid w:val="0055280A"/>
    <w:rsid w:val="00552B03"/>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C4E"/>
    <w:rsid w:val="005B5A98"/>
    <w:rsid w:val="005C1A4F"/>
    <w:rsid w:val="005C27D7"/>
    <w:rsid w:val="005D7CD0"/>
    <w:rsid w:val="005E1A3A"/>
    <w:rsid w:val="005E5D41"/>
    <w:rsid w:val="005E6ADC"/>
    <w:rsid w:val="005E6D10"/>
    <w:rsid w:val="005E6D38"/>
    <w:rsid w:val="005E72A8"/>
    <w:rsid w:val="005E7B3F"/>
    <w:rsid w:val="005F040F"/>
    <w:rsid w:val="005F2C42"/>
    <w:rsid w:val="006043FC"/>
    <w:rsid w:val="006050CF"/>
    <w:rsid w:val="00612B9D"/>
    <w:rsid w:val="006253AA"/>
    <w:rsid w:val="00626023"/>
    <w:rsid w:val="0063089E"/>
    <w:rsid w:val="00633150"/>
    <w:rsid w:val="00637A50"/>
    <w:rsid w:val="00641D6D"/>
    <w:rsid w:val="0064364E"/>
    <w:rsid w:val="006438F3"/>
    <w:rsid w:val="00647907"/>
    <w:rsid w:val="00650FF2"/>
    <w:rsid w:val="00651A82"/>
    <w:rsid w:val="006525E9"/>
    <w:rsid w:val="0066747B"/>
    <w:rsid w:val="006725EC"/>
    <w:rsid w:val="00674ED0"/>
    <w:rsid w:val="00677216"/>
    <w:rsid w:val="00682650"/>
    <w:rsid w:val="00683609"/>
    <w:rsid w:val="00684851"/>
    <w:rsid w:val="00692328"/>
    <w:rsid w:val="00694309"/>
    <w:rsid w:val="00694BC8"/>
    <w:rsid w:val="00695285"/>
    <w:rsid w:val="00696FF5"/>
    <w:rsid w:val="006A2206"/>
    <w:rsid w:val="006A6BB4"/>
    <w:rsid w:val="006A7FB0"/>
    <w:rsid w:val="006B64B9"/>
    <w:rsid w:val="006C2A9A"/>
    <w:rsid w:val="006C423D"/>
    <w:rsid w:val="006C46EF"/>
    <w:rsid w:val="006C4C67"/>
    <w:rsid w:val="006D13C0"/>
    <w:rsid w:val="006D41AB"/>
    <w:rsid w:val="006D444F"/>
    <w:rsid w:val="006D506A"/>
    <w:rsid w:val="006F0C32"/>
    <w:rsid w:val="006F1A15"/>
    <w:rsid w:val="006F3F8B"/>
    <w:rsid w:val="00700211"/>
    <w:rsid w:val="00700488"/>
    <w:rsid w:val="00703404"/>
    <w:rsid w:val="00703F92"/>
    <w:rsid w:val="00704637"/>
    <w:rsid w:val="007105E4"/>
    <w:rsid w:val="00714EE5"/>
    <w:rsid w:val="0071789E"/>
    <w:rsid w:val="00720270"/>
    <w:rsid w:val="007214CA"/>
    <w:rsid w:val="00724362"/>
    <w:rsid w:val="00727780"/>
    <w:rsid w:val="0073792C"/>
    <w:rsid w:val="00754069"/>
    <w:rsid w:val="007667DF"/>
    <w:rsid w:val="00767CF0"/>
    <w:rsid w:val="0077080B"/>
    <w:rsid w:val="00784E45"/>
    <w:rsid w:val="00787070"/>
    <w:rsid w:val="007906FD"/>
    <w:rsid w:val="007950E0"/>
    <w:rsid w:val="00797197"/>
    <w:rsid w:val="007972A7"/>
    <w:rsid w:val="007A2990"/>
    <w:rsid w:val="007A2BA2"/>
    <w:rsid w:val="007A6245"/>
    <w:rsid w:val="007B1DB2"/>
    <w:rsid w:val="007B32E8"/>
    <w:rsid w:val="007B375B"/>
    <w:rsid w:val="007B412A"/>
    <w:rsid w:val="007B635E"/>
    <w:rsid w:val="007B7724"/>
    <w:rsid w:val="007B7CDC"/>
    <w:rsid w:val="007C05EE"/>
    <w:rsid w:val="007C74B4"/>
    <w:rsid w:val="007E3412"/>
    <w:rsid w:val="007F393D"/>
    <w:rsid w:val="008029AF"/>
    <w:rsid w:val="00802FFA"/>
    <w:rsid w:val="008102E5"/>
    <w:rsid w:val="008111B4"/>
    <w:rsid w:val="008132F3"/>
    <w:rsid w:val="008133F0"/>
    <w:rsid w:val="00815880"/>
    <w:rsid w:val="0082322C"/>
    <w:rsid w:val="00823942"/>
    <w:rsid w:val="00827FFD"/>
    <w:rsid w:val="00830598"/>
    <w:rsid w:val="0083074C"/>
    <w:rsid w:val="00854535"/>
    <w:rsid w:val="00856EB3"/>
    <w:rsid w:val="00863C96"/>
    <w:rsid w:val="00864A72"/>
    <w:rsid w:val="00873473"/>
    <w:rsid w:val="00873E9F"/>
    <w:rsid w:val="00874047"/>
    <w:rsid w:val="008778CB"/>
    <w:rsid w:val="00881545"/>
    <w:rsid w:val="00883204"/>
    <w:rsid w:val="00883A3E"/>
    <w:rsid w:val="008879BD"/>
    <w:rsid w:val="0089148D"/>
    <w:rsid w:val="00891E0D"/>
    <w:rsid w:val="008A0F36"/>
    <w:rsid w:val="008B2543"/>
    <w:rsid w:val="008B4B6E"/>
    <w:rsid w:val="008C3525"/>
    <w:rsid w:val="008C57A3"/>
    <w:rsid w:val="008D7401"/>
    <w:rsid w:val="008F44FA"/>
    <w:rsid w:val="008F64BD"/>
    <w:rsid w:val="00903DF6"/>
    <w:rsid w:val="00904329"/>
    <w:rsid w:val="00921CF6"/>
    <w:rsid w:val="00922E9E"/>
    <w:rsid w:val="00923ED5"/>
    <w:rsid w:val="00924EF0"/>
    <w:rsid w:val="00934D7B"/>
    <w:rsid w:val="00945B57"/>
    <w:rsid w:val="00947180"/>
    <w:rsid w:val="009567BE"/>
    <w:rsid w:val="009676FA"/>
    <w:rsid w:val="009679E0"/>
    <w:rsid w:val="00977632"/>
    <w:rsid w:val="00982A8E"/>
    <w:rsid w:val="00987DB4"/>
    <w:rsid w:val="0099028C"/>
    <w:rsid w:val="0099029D"/>
    <w:rsid w:val="00996204"/>
    <w:rsid w:val="0099626B"/>
    <w:rsid w:val="009A26CB"/>
    <w:rsid w:val="009A2BC2"/>
    <w:rsid w:val="009A2D37"/>
    <w:rsid w:val="009A7587"/>
    <w:rsid w:val="009B0A69"/>
    <w:rsid w:val="009C2474"/>
    <w:rsid w:val="009C5092"/>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1B9A"/>
    <w:rsid w:val="00A629B9"/>
    <w:rsid w:val="00A65CE7"/>
    <w:rsid w:val="00A70C20"/>
    <w:rsid w:val="00A74292"/>
    <w:rsid w:val="00A776DE"/>
    <w:rsid w:val="00A80640"/>
    <w:rsid w:val="00A83789"/>
    <w:rsid w:val="00A84ABF"/>
    <w:rsid w:val="00A87FFD"/>
    <w:rsid w:val="00A915E2"/>
    <w:rsid w:val="00A97038"/>
    <w:rsid w:val="00AA3C15"/>
    <w:rsid w:val="00AA6330"/>
    <w:rsid w:val="00AA7A54"/>
    <w:rsid w:val="00AC2778"/>
    <w:rsid w:val="00AC321B"/>
    <w:rsid w:val="00AC55D6"/>
    <w:rsid w:val="00AC7501"/>
    <w:rsid w:val="00AD748B"/>
    <w:rsid w:val="00AE1D69"/>
    <w:rsid w:val="00AE4865"/>
    <w:rsid w:val="00AF0953"/>
    <w:rsid w:val="00AF50EE"/>
    <w:rsid w:val="00B0591D"/>
    <w:rsid w:val="00B13402"/>
    <w:rsid w:val="00B14BC2"/>
    <w:rsid w:val="00B17024"/>
    <w:rsid w:val="00B17CD2"/>
    <w:rsid w:val="00B213D2"/>
    <w:rsid w:val="00B248BA"/>
    <w:rsid w:val="00B24B56"/>
    <w:rsid w:val="00B30E07"/>
    <w:rsid w:val="00B34ADD"/>
    <w:rsid w:val="00B35C17"/>
    <w:rsid w:val="00B42728"/>
    <w:rsid w:val="00B52FF5"/>
    <w:rsid w:val="00B5498B"/>
    <w:rsid w:val="00B57219"/>
    <w:rsid w:val="00B658A3"/>
    <w:rsid w:val="00B658DB"/>
    <w:rsid w:val="00B746A8"/>
    <w:rsid w:val="00B7664D"/>
    <w:rsid w:val="00B80989"/>
    <w:rsid w:val="00B9109B"/>
    <w:rsid w:val="00B924BC"/>
    <w:rsid w:val="00B927AE"/>
    <w:rsid w:val="00B93721"/>
    <w:rsid w:val="00B937B1"/>
    <w:rsid w:val="00BA453C"/>
    <w:rsid w:val="00BA4E02"/>
    <w:rsid w:val="00BB04A7"/>
    <w:rsid w:val="00BB2045"/>
    <w:rsid w:val="00BB2A6D"/>
    <w:rsid w:val="00BB4189"/>
    <w:rsid w:val="00BC19F7"/>
    <w:rsid w:val="00BC41ED"/>
    <w:rsid w:val="00BD009E"/>
    <w:rsid w:val="00BD0EF8"/>
    <w:rsid w:val="00BD7A8C"/>
    <w:rsid w:val="00BE2126"/>
    <w:rsid w:val="00BE3B17"/>
    <w:rsid w:val="00BF51AB"/>
    <w:rsid w:val="00BF70E6"/>
    <w:rsid w:val="00BF716B"/>
    <w:rsid w:val="00BF7233"/>
    <w:rsid w:val="00C0267C"/>
    <w:rsid w:val="00C02AA2"/>
    <w:rsid w:val="00C04C95"/>
    <w:rsid w:val="00C11439"/>
    <w:rsid w:val="00C12613"/>
    <w:rsid w:val="00C16DEF"/>
    <w:rsid w:val="00C2492F"/>
    <w:rsid w:val="00C24F9F"/>
    <w:rsid w:val="00C37328"/>
    <w:rsid w:val="00C3744A"/>
    <w:rsid w:val="00C4002A"/>
    <w:rsid w:val="00C46912"/>
    <w:rsid w:val="00C57028"/>
    <w:rsid w:val="00C612A8"/>
    <w:rsid w:val="00C61A40"/>
    <w:rsid w:val="00C67631"/>
    <w:rsid w:val="00C709C6"/>
    <w:rsid w:val="00C729D7"/>
    <w:rsid w:val="00C83354"/>
    <w:rsid w:val="00C837AD"/>
    <w:rsid w:val="00C837BB"/>
    <w:rsid w:val="00C84004"/>
    <w:rsid w:val="00C843F6"/>
    <w:rsid w:val="00C84507"/>
    <w:rsid w:val="00C862C7"/>
    <w:rsid w:val="00CA040A"/>
    <w:rsid w:val="00CA1435"/>
    <w:rsid w:val="00CA3254"/>
    <w:rsid w:val="00CB11CE"/>
    <w:rsid w:val="00CB34E8"/>
    <w:rsid w:val="00CB5CA2"/>
    <w:rsid w:val="00CC25A2"/>
    <w:rsid w:val="00CD7F07"/>
    <w:rsid w:val="00CE04F3"/>
    <w:rsid w:val="00CE12D8"/>
    <w:rsid w:val="00CE4574"/>
    <w:rsid w:val="00CE70E6"/>
    <w:rsid w:val="00CF2E1E"/>
    <w:rsid w:val="00CF7C41"/>
    <w:rsid w:val="00D02E99"/>
    <w:rsid w:val="00D0724E"/>
    <w:rsid w:val="00D129EA"/>
    <w:rsid w:val="00D13357"/>
    <w:rsid w:val="00D13A13"/>
    <w:rsid w:val="00D248F6"/>
    <w:rsid w:val="00D2689A"/>
    <w:rsid w:val="00D31D19"/>
    <w:rsid w:val="00D44D20"/>
    <w:rsid w:val="00D44ED5"/>
    <w:rsid w:val="00D65506"/>
    <w:rsid w:val="00D70A90"/>
    <w:rsid w:val="00D75308"/>
    <w:rsid w:val="00D773CF"/>
    <w:rsid w:val="00D80E29"/>
    <w:rsid w:val="00D83563"/>
    <w:rsid w:val="00D8448F"/>
    <w:rsid w:val="00D84F78"/>
    <w:rsid w:val="00D864D0"/>
    <w:rsid w:val="00DA64B6"/>
    <w:rsid w:val="00DB1B22"/>
    <w:rsid w:val="00DB275E"/>
    <w:rsid w:val="00DB5C9D"/>
    <w:rsid w:val="00DC4004"/>
    <w:rsid w:val="00DC6CB5"/>
    <w:rsid w:val="00DD02E6"/>
    <w:rsid w:val="00DF665B"/>
    <w:rsid w:val="00E0152A"/>
    <w:rsid w:val="00E03394"/>
    <w:rsid w:val="00E03A7F"/>
    <w:rsid w:val="00E06428"/>
    <w:rsid w:val="00E066E5"/>
    <w:rsid w:val="00E127D3"/>
    <w:rsid w:val="00E22F03"/>
    <w:rsid w:val="00E233C1"/>
    <w:rsid w:val="00E253BD"/>
    <w:rsid w:val="00E50978"/>
    <w:rsid w:val="00E51404"/>
    <w:rsid w:val="00E5569F"/>
    <w:rsid w:val="00E574C9"/>
    <w:rsid w:val="00E6019B"/>
    <w:rsid w:val="00E610DE"/>
    <w:rsid w:val="00E61E1B"/>
    <w:rsid w:val="00E64F05"/>
    <w:rsid w:val="00E66167"/>
    <w:rsid w:val="00E66F51"/>
    <w:rsid w:val="00E71F2F"/>
    <w:rsid w:val="00E77786"/>
    <w:rsid w:val="00E806FB"/>
    <w:rsid w:val="00E97852"/>
    <w:rsid w:val="00E97B73"/>
    <w:rsid w:val="00EB1C2D"/>
    <w:rsid w:val="00EC1810"/>
    <w:rsid w:val="00EC3FCC"/>
    <w:rsid w:val="00ED32FF"/>
    <w:rsid w:val="00EE7967"/>
    <w:rsid w:val="00EF039B"/>
    <w:rsid w:val="00EF4933"/>
    <w:rsid w:val="00EF5044"/>
    <w:rsid w:val="00F01956"/>
    <w:rsid w:val="00F05946"/>
    <w:rsid w:val="00F116CE"/>
    <w:rsid w:val="00F16AB2"/>
    <w:rsid w:val="00F176DE"/>
    <w:rsid w:val="00F21C47"/>
    <w:rsid w:val="00F244E2"/>
    <w:rsid w:val="00F340DE"/>
    <w:rsid w:val="00F36CBB"/>
    <w:rsid w:val="00F4310B"/>
    <w:rsid w:val="00F43542"/>
    <w:rsid w:val="00F44BAB"/>
    <w:rsid w:val="00F527CB"/>
    <w:rsid w:val="00F562AA"/>
    <w:rsid w:val="00F60C8E"/>
    <w:rsid w:val="00F62A6C"/>
    <w:rsid w:val="00F66975"/>
    <w:rsid w:val="00F7105A"/>
    <w:rsid w:val="00F712EB"/>
    <w:rsid w:val="00F7710E"/>
    <w:rsid w:val="00F77676"/>
    <w:rsid w:val="00F8197C"/>
    <w:rsid w:val="00F82B4E"/>
    <w:rsid w:val="00F87559"/>
    <w:rsid w:val="00F96D71"/>
    <w:rsid w:val="00F971B6"/>
    <w:rsid w:val="00F97596"/>
    <w:rsid w:val="00F97C9E"/>
    <w:rsid w:val="00FA20DE"/>
    <w:rsid w:val="00FA4EE8"/>
    <w:rsid w:val="00FA7FC2"/>
    <w:rsid w:val="00FB12CA"/>
    <w:rsid w:val="00FB36EC"/>
    <w:rsid w:val="00FB4E1B"/>
    <w:rsid w:val="00FC0291"/>
    <w:rsid w:val="00FC1C92"/>
    <w:rsid w:val="00FD333B"/>
    <w:rsid w:val="00FD689C"/>
    <w:rsid w:val="00FD705C"/>
    <w:rsid w:val="00FD777A"/>
    <w:rsid w:val="00FE187B"/>
    <w:rsid w:val="00FE260B"/>
    <w:rsid w:val="00FE692E"/>
    <w:rsid w:val="00FF30E8"/>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552B0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1174F"/>
    <w:pPr>
      <w:widowControl w:val="0"/>
      <w:spacing w:after="0" w:line="240" w:lineRule="auto"/>
      <w:ind w:left="720" w:hanging="720"/>
    </w:pPr>
    <w:rPr>
      <w:rFonts w:ascii="Times Roman" w:eastAsia="Times New Roman" w:hAnsi="Times Roman" w:cs="Times New Roman"/>
      <w:snapToGrid w:val="0"/>
      <w:sz w:val="24"/>
      <w:szCs w:val="20"/>
      <w:lang w:eastAsia="en-US"/>
    </w:rPr>
  </w:style>
  <w:style w:type="character" w:customStyle="1" w:styleId="BodyTextIndentChar">
    <w:name w:val="Body Text Indent Char"/>
    <w:basedOn w:val="DefaultParagraphFont"/>
    <w:link w:val="BodyTextIndent"/>
    <w:rsid w:val="0001174F"/>
    <w:rPr>
      <w:rFonts w:ascii="Times Roman" w:eastAsia="Times New Roman" w:hAnsi="Times Roman" w:cs="Times New Roman"/>
      <w:snapToGrid w:val="0"/>
      <w:sz w:val="24"/>
      <w:szCs w:val="20"/>
    </w:rPr>
  </w:style>
  <w:style w:type="character" w:styleId="Emphasis">
    <w:name w:val="Emphasis"/>
    <w:basedOn w:val="DefaultParagraphFont"/>
    <w:uiPriority w:val="20"/>
    <w:qFormat/>
    <w:rsid w:val="00351B1D"/>
    <w:rPr>
      <w:i/>
      <w:iCs/>
    </w:rPr>
  </w:style>
  <w:style w:type="paragraph" w:customStyle="1" w:styleId="WW-Default">
    <w:name w:val="WW-Default"/>
    <w:rsid w:val="00D248F6"/>
    <w:pPr>
      <w:widowControl w:val="0"/>
      <w:suppressAutoHyphens/>
      <w:autoSpaceDE w:val="0"/>
      <w:spacing w:after="0" w:line="240" w:lineRule="auto"/>
    </w:pPr>
    <w:rPr>
      <w:rFonts w:ascii="Times New Roman" w:eastAsia="SimSun" w:hAnsi="Times New Roman" w:cs="Calibri"/>
      <w:color w:val="000000"/>
      <w:sz w:val="24"/>
      <w:szCs w:val="24"/>
      <w:lang w:val="en-US" w:eastAsia="ar-SA"/>
    </w:rPr>
  </w:style>
  <w:style w:type="table" w:styleId="LightList">
    <w:name w:val="Light List"/>
    <w:basedOn w:val="TableNormal"/>
    <w:uiPriority w:val="61"/>
    <w:rsid w:val="00DC40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size-extra-large">
    <w:name w:val="a-size-extra-large"/>
    <w:basedOn w:val="DefaultParagraphFont"/>
    <w:rsid w:val="00150DC5"/>
  </w:style>
  <w:style w:type="character" w:customStyle="1" w:styleId="a-size-large">
    <w:name w:val="a-size-large"/>
    <w:basedOn w:val="DefaultParagraphFont"/>
    <w:rsid w:val="00150DC5"/>
  </w:style>
  <w:style w:type="character" w:customStyle="1" w:styleId="author">
    <w:name w:val="author"/>
    <w:basedOn w:val="DefaultParagraphFont"/>
    <w:rsid w:val="00150DC5"/>
  </w:style>
  <w:style w:type="character" w:customStyle="1" w:styleId="a-color-secondary">
    <w:name w:val="a-color-secondary"/>
    <w:basedOn w:val="DefaultParagraphFont"/>
    <w:rsid w:val="00150DC5"/>
  </w:style>
  <w:style w:type="character" w:styleId="Strong">
    <w:name w:val="Strong"/>
    <w:basedOn w:val="DefaultParagraphFont"/>
    <w:uiPriority w:val="22"/>
    <w:qFormat/>
    <w:rsid w:val="00065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417402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23170472">
      <w:bodyDiv w:val="1"/>
      <w:marLeft w:val="0"/>
      <w:marRight w:val="0"/>
      <w:marTop w:val="0"/>
      <w:marBottom w:val="0"/>
      <w:divBdr>
        <w:top w:val="none" w:sz="0" w:space="0" w:color="auto"/>
        <w:left w:val="none" w:sz="0" w:space="0" w:color="auto"/>
        <w:bottom w:val="none" w:sz="0" w:space="0" w:color="auto"/>
        <w:right w:val="none" w:sz="0" w:space="0" w:color="auto"/>
      </w:divBdr>
      <w:divsChild>
        <w:div w:id="1782605105">
          <w:marLeft w:val="0"/>
          <w:marRight w:val="0"/>
          <w:marTop w:val="0"/>
          <w:marBottom w:val="0"/>
          <w:divBdr>
            <w:top w:val="none" w:sz="0" w:space="0" w:color="auto"/>
            <w:left w:val="none" w:sz="0" w:space="0" w:color="auto"/>
            <w:bottom w:val="none" w:sz="0" w:space="0" w:color="auto"/>
            <w:right w:val="none" w:sz="0" w:space="0" w:color="auto"/>
          </w:divBdr>
          <w:divsChild>
            <w:div w:id="1001927589">
              <w:marLeft w:val="-225"/>
              <w:marRight w:val="-225"/>
              <w:marTop w:val="0"/>
              <w:marBottom w:val="0"/>
              <w:divBdr>
                <w:top w:val="none" w:sz="0" w:space="0" w:color="auto"/>
                <w:left w:val="none" w:sz="0" w:space="0" w:color="auto"/>
                <w:bottom w:val="none" w:sz="0" w:space="0" w:color="auto"/>
                <w:right w:val="none" w:sz="0" w:space="0" w:color="auto"/>
              </w:divBdr>
              <w:divsChild>
                <w:div w:id="92281926">
                  <w:marLeft w:val="0"/>
                  <w:marRight w:val="0"/>
                  <w:marTop w:val="0"/>
                  <w:marBottom w:val="0"/>
                  <w:divBdr>
                    <w:top w:val="none" w:sz="0" w:space="0" w:color="auto"/>
                    <w:left w:val="none" w:sz="0" w:space="0" w:color="auto"/>
                    <w:bottom w:val="none" w:sz="0" w:space="0" w:color="auto"/>
                    <w:right w:val="none" w:sz="0" w:space="0" w:color="auto"/>
                  </w:divBdr>
                  <w:divsChild>
                    <w:div w:id="166916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08187">
      <w:bodyDiv w:val="1"/>
      <w:marLeft w:val="0"/>
      <w:marRight w:val="0"/>
      <w:marTop w:val="0"/>
      <w:marBottom w:val="0"/>
      <w:divBdr>
        <w:top w:val="none" w:sz="0" w:space="0" w:color="auto"/>
        <w:left w:val="none" w:sz="0" w:space="0" w:color="auto"/>
        <w:bottom w:val="none" w:sz="0" w:space="0" w:color="auto"/>
        <w:right w:val="none" w:sz="0" w:space="0" w:color="auto"/>
      </w:divBdr>
    </w:div>
    <w:div w:id="1390954730">
      <w:bodyDiv w:val="1"/>
      <w:marLeft w:val="0"/>
      <w:marRight w:val="0"/>
      <w:marTop w:val="0"/>
      <w:marBottom w:val="0"/>
      <w:divBdr>
        <w:top w:val="none" w:sz="0" w:space="0" w:color="auto"/>
        <w:left w:val="none" w:sz="0" w:space="0" w:color="auto"/>
        <w:bottom w:val="none" w:sz="0" w:space="0" w:color="auto"/>
        <w:right w:val="none" w:sz="0" w:space="0" w:color="auto"/>
      </w:divBdr>
    </w:div>
    <w:div w:id="154864647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13558841">
      <w:bodyDiv w:val="1"/>
      <w:marLeft w:val="0"/>
      <w:marRight w:val="0"/>
      <w:marTop w:val="0"/>
      <w:marBottom w:val="0"/>
      <w:divBdr>
        <w:top w:val="none" w:sz="0" w:space="0" w:color="auto"/>
        <w:left w:val="none" w:sz="0" w:space="0" w:color="auto"/>
        <w:bottom w:val="none" w:sz="0" w:space="0" w:color="auto"/>
        <w:right w:val="none" w:sz="0" w:space="0" w:color="auto"/>
      </w:divBdr>
      <w:divsChild>
        <w:div w:id="1316371652">
          <w:marLeft w:val="0"/>
          <w:marRight w:val="0"/>
          <w:marTop w:val="0"/>
          <w:marBottom w:val="0"/>
          <w:divBdr>
            <w:top w:val="none" w:sz="0" w:space="0" w:color="auto"/>
            <w:left w:val="none" w:sz="0" w:space="0" w:color="auto"/>
            <w:bottom w:val="none" w:sz="0" w:space="0" w:color="auto"/>
            <w:right w:val="none" w:sz="0" w:space="0" w:color="auto"/>
          </w:divBdr>
          <w:divsChild>
            <w:div w:id="1105537279">
              <w:marLeft w:val="0"/>
              <w:marRight w:val="0"/>
              <w:marTop w:val="0"/>
              <w:marBottom w:val="0"/>
              <w:divBdr>
                <w:top w:val="none" w:sz="0" w:space="0" w:color="auto"/>
                <w:left w:val="none" w:sz="0" w:space="0" w:color="auto"/>
                <w:bottom w:val="none" w:sz="0" w:space="0" w:color="auto"/>
                <w:right w:val="none" w:sz="0" w:space="0" w:color="auto"/>
              </w:divBdr>
            </w:div>
          </w:divsChild>
        </w:div>
        <w:div w:id="314646587">
          <w:marLeft w:val="0"/>
          <w:marRight w:val="0"/>
          <w:marTop w:val="0"/>
          <w:marBottom w:val="0"/>
          <w:divBdr>
            <w:top w:val="none" w:sz="0" w:space="0" w:color="auto"/>
            <w:left w:val="none" w:sz="0" w:space="0" w:color="auto"/>
            <w:bottom w:val="none" w:sz="0" w:space="0" w:color="auto"/>
            <w:right w:val="none" w:sz="0" w:space="0" w:color="auto"/>
          </w:divBdr>
          <w:divsChild>
            <w:div w:id="98593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83F27-3DC0-48B9-8F38-844F11616C45}">
  <ds:schemaRefs>
    <ds:schemaRef ds:uri="http://schemas.openxmlformats.org/officeDocument/2006/bibliography"/>
  </ds:schemaRefs>
</ds:datastoreItem>
</file>

<file path=customXml/itemProps2.xml><?xml version="1.0" encoding="utf-8"?>
<ds:datastoreItem xmlns:ds="http://schemas.openxmlformats.org/officeDocument/2006/customXml" ds:itemID="{C5000CFC-0403-436B-B6C4-8FEBAE7312AD}">
  <ds:schemaRefs>
    <ds:schemaRef ds:uri="http://purl.org/dc/terms/"/>
    <ds:schemaRef ds:uri="http://schemas.microsoft.com/office/2006/documentManagement/types"/>
    <ds:schemaRef ds:uri="ef2b9e05-657a-4dc1-8c6c-679bdea18f3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41462E7-615D-4EBB-8C8D-A4028F48687C}">
  <ds:schemaRefs>
    <ds:schemaRef ds:uri="http://schemas.microsoft.com/sharepoint/v3/contenttype/forms"/>
  </ds:schemaRefs>
</ds:datastoreItem>
</file>

<file path=customXml/itemProps4.xml><?xml version="1.0" encoding="utf-8"?>
<ds:datastoreItem xmlns:ds="http://schemas.openxmlformats.org/officeDocument/2006/customXml" ds:itemID="{B0C8E9E0-B73B-4949-B6F5-7ADD07741B75}">
  <ds:schemaRefs>
    <ds:schemaRef ds:uri="http://schemas.microsoft.com/sharepoint/events"/>
  </ds:schemaRefs>
</ds:datastoreItem>
</file>

<file path=customXml/itemProps5.xml><?xml version="1.0" encoding="utf-8"?>
<ds:datastoreItem xmlns:ds="http://schemas.openxmlformats.org/officeDocument/2006/customXml" ds:itemID="{8425FAC8-5526-4578-A521-C959419B3097}"/>
</file>

<file path=docProps/app.xml><?xml version="1.0" encoding="utf-8"?>
<Properties xmlns="http://schemas.openxmlformats.org/officeDocument/2006/extended-properties" xmlns:vt="http://schemas.openxmlformats.org/officeDocument/2006/docPropsVTypes">
  <Template>annexb-modspec-coversheet-with-guidance-2017-18</Template>
  <TotalTime>5</TotalTime>
  <Pages>3</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Lyndsay Whiting</cp:lastModifiedBy>
  <cp:revision>5</cp:revision>
  <cp:lastPrinted>2018-10-30T15:27:00Z</cp:lastPrinted>
  <dcterms:created xsi:type="dcterms:W3CDTF">2020-10-30T12:36:00Z</dcterms:created>
  <dcterms:modified xsi:type="dcterms:W3CDTF">2021-03-09T13:33:00Z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55c4bc8b-7094-48a0-b1aa-5c1ea124fe44</vt:lpwstr>
  </property>
</Properties>
</file>