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09" w:rsidRPr="00302082" w:rsidRDefault="00683609" w:rsidP="00683609">
      <w:pPr>
        <w:spacing w:after="0" w:line="240" w:lineRule="auto"/>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033638" w:rsidRPr="00302082" w:rsidRDefault="00DA1EF8" w:rsidP="00033638">
      <w:pPr>
        <w:spacing w:after="120" w:line="240" w:lineRule="auto"/>
        <w:ind w:left="1134" w:right="260" w:hanging="567"/>
        <w:jc w:val="both"/>
        <w:rPr>
          <w:rFonts w:ascii="Arial" w:hAnsi="Arial" w:cs="Arial"/>
        </w:rPr>
      </w:pPr>
      <w:r>
        <w:rPr>
          <w:rFonts w:ascii="Arial" w:hAnsi="Arial" w:cs="Arial"/>
        </w:rPr>
        <w:t>ARCH8</w:t>
      </w:r>
      <w:r w:rsidR="00AC07D3">
        <w:rPr>
          <w:rFonts w:ascii="Arial" w:hAnsi="Arial" w:cs="Arial"/>
        </w:rPr>
        <w:t>49</w:t>
      </w:r>
      <w:r>
        <w:rPr>
          <w:rFonts w:ascii="Arial" w:hAnsi="Arial" w:cs="Arial"/>
        </w:rPr>
        <w:t>0 (</w:t>
      </w:r>
      <w:r w:rsidR="00AC07D3">
        <w:rPr>
          <w:rFonts w:ascii="Arial" w:hAnsi="Arial" w:cs="Arial"/>
        </w:rPr>
        <w:t>AR849</w:t>
      </w:r>
      <w:r>
        <w:rPr>
          <w:rFonts w:ascii="Arial" w:hAnsi="Arial" w:cs="Arial"/>
        </w:rPr>
        <w:t xml:space="preserve">) –  </w:t>
      </w:r>
      <w:r w:rsidR="002A1A99">
        <w:rPr>
          <w:rFonts w:ascii="Arial" w:hAnsi="Arial" w:cs="Arial"/>
        </w:rPr>
        <w:t xml:space="preserve">Digital Architecture </w:t>
      </w:r>
      <w:r w:rsidR="00D837A5" w:rsidRPr="00033638">
        <w:rPr>
          <w:rFonts w:ascii="Arial" w:hAnsi="Arial" w:cs="Arial"/>
        </w:rPr>
        <w:t>Portfolio</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033638" w:rsidRPr="0036174D" w:rsidRDefault="002A1A99" w:rsidP="00033638">
      <w:pPr>
        <w:spacing w:after="120" w:line="240" w:lineRule="auto"/>
        <w:ind w:left="1134" w:right="260" w:hanging="567"/>
        <w:rPr>
          <w:rFonts w:ascii="Arial" w:hAnsi="Arial" w:cs="Arial"/>
          <w:iCs/>
        </w:rPr>
      </w:pPr>
      <w:r>
        <w:rPr>
          <w:rFonts w:ascii="Arial" w:hAnsi="Arial" w:cs="Arial"/>
          <w:iCs/>
        </w:rPr>
        <w:t>Kent School of Architecture</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033638" w:rsidRPr="0036174D" w:rsidRDefault="00AB5533" w:rsidP="00033638">
      <w:pPr>
        <w:spacing w:after="120" w:line="240" w:lineRule="auto"/>
        <w:ind w:left="1134" w:right="260" w:hanging="567"/>
        <w:rPr>
          <w:rFonts w:ascii="Arial" w:hAnsi="Arial" w:cs="Arial"/>
          <w:iCs/>
        </w:rPr>
      </w:pPr>
      <w:r>
        <w:rPr>
          <w:rFonts w:ascii="Arial" w:hAnsi="Arial" w:cs="Arial"/>
          <w:iCs/>
        </w:rPr>
        <w:t xml:space="preserve">Level </w:t>
      </w:r>
      <w:r w:rsidR="002A1A99">
        <w:rPr>
          <w:rFonts w:ascii="Arial" w:hAnsi="Arial" w:cs="Arial"/>
          <w:iCs/>
        </w:rPr>
        <w:t>7</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033638" w:rsidRPr="0036174D" w:rsidRDefault="00D837A5" w:rsidP="00033638">
      <w:pPr>
        <w:spacing w:after="120" w:line="240" w:lineRule="auto"/>
        <w:ind w:left="567" w:right="260"/>
        <w:rPr>
          <w:rFonts w:ascii="Arial" w:hAnsi="Arial" w:cs="Arial"/>
        </w:rPr>
      </w:pPr>
      <w:r>
        <w:rPr>
          <w:rFonts w:ascii="Arial" w:hAnsi="Arial" w:cs="Arial"/>
        </w:rPr>
        <w:t xml:space="preserve">30 </w:t>
      </w:r>
      <w:r w:rsidR="002A1A99">
        <w:rPr>
          <w:rFonts w:ascii="Arial" w:hAnsi="Arial" w:cs="Arial"/>
        </w:rPr>
        <w:t>Credits (</w:t>
      </w:r>
      <w:r>
        <w:rPr>
          <w:rFonts w:ascii="Arial" w:hAnsi="Arial" w:cs="Arial"/>
        </w:rPr>
        <w:t>15</w:t>
      </w:r>
      <w:r w:rsidR="002A1A99">
        <w:rPr>
          <w:rFonts w:ascii="Arial" w:hAnsi="Arial" w:cs="Arial"/>
        </w:rPr>
        <w:t xml:space="preserve">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033638" w:rsidRPr="0036174D" w:rsidRDefault="000946CE" w:rsidP="00033638">
      <w:pPr>
        <w:spacing w:after="120" w:line="240" w:lineRule="auto"/>
        <w:ind w:left="1134" w:right="260" w:hanging="567"/>
        <w:rPr>
          <w:rFonts w:ascii="Arial" w:hAnsi="Arial" w:cs="Arial"/>
          <w:iCs/>
        </w:rPr>
      </w:pPr>
      <w:r>
        <w:rPr>
          <w:rFonts w:ascii="Arial" w:hAnsi="Arial" w:cs="Arial"/>
          <w:iCs/>
        </w:rPr>
        <w:t>Autumn</w:t>
      </w:r>
      <w:r w:rsidR="00D837A5">
        <w:rPr>
          <w:rFonts w:ascii="Arial" w:hAnsi="Arial" w:cs="Arial"/>
          <w:iCs/>
        </w:rPr>
        <w:t xml:space="preserve"> &amp; Spring</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033638" w:rsidRPr="0036174D" w:rsidRDefault="002A1A99" w:rsidP="00033638">
      <w:pPr>
        <w:spacing w:after="120" w:line="240" w:lineRule="auto"/>
        <w:ind w:left="1134" w:right="260" w:hanging="567"/>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2A1A99" w:rsidP="002A1A99">
      <w:pPr>
        <w:spacing w:after="120" w:line="240" w:lineRule="auto"/>
        <w:ind w:left="1134" w:right="260" w:hanging="567"/>
        <w:rPr>
          <w:rFonts w:ascii="Arial" w:hAnsi="Arial" w:cs="Arial"/>
          <w:iCs/>
        </w:rPr>
      </w:pPr>
      <w:r>
        <w:rPr>
          <w:rFonts w:ascii="Arial" w:hAnsi="Arial" w:cs="Arial"/>
          <w:iCs/>
        </w:rPr>
        <w:t>MA Architectural Visualisation</w:t>
      </w:r>
    </w:p>
    <w:p w:rsidR="00033638" w:rsidRPr="00033638" w:rsidRDefault="00033638" w:rsidP="002A1A99">
      <w:pPr>
        <w:spacing w:after="120" w:line="240" w:lineRule="auto"/>
        <w:ind w:left="1134" w:right="260" w:hanging="567"/>
        <w:rPr>
          <w:rFonts w:ascii="Arial" w:hAnsi="Arial" w:cs="Arial"/>
          <w:iCs/>
          <w:sz w:val="16"/>
          <w:szCs w:val="16"/>
        </w:rPr>
      </w:pP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A6CBE">
        <w:rPr>
          <w:rFonts w:ascii="Arial" w:hAnsi="Arial" w:cs="Arial"/>
          <w:b/>
        </w:rPr>
        <w:t xml:space="preserve"> demonstrate</w:t>
      </w:r>
      <w:r w:rsidR="00C729D7" w:rsidRPr="00302082">
        <w:rPr>
          <w:rFonts w:ascii="Arial" w:hAnsi="Arial" w:cs="Arial"/>
          <w:b/>
        </w:rPr>
        <w:t>:</w:t>
      </w:r>
      <w:r w:rsidR="002A1A99">
        <w:rPr>
          <w:rFonts w:ascii="Arial" w:hAnsi="Arial" w:cs="Arial"/>
          <w:b/>
        </w:rPr>
        <w:t xml:space="preserve"> </w:t>
      </w:r>
    </w:p>
    <w:p w:rsidR="00D837A5" w:rsidRPr="00033638" w:rsidRDefault="000A6CBE" w:rsidP="00D837A5">
      <w:pPr>
        <w:pStyle w:val="ListParagraph"/>
        <w:numPr>
          <w:ilvl w:val="1"/>
          <w:numId w:val="1"/>
        </w:numPr>
        <w:spacing w:after="220" w:line="240" w:lineRule="auto"/>
        <w:ind w:right="259"/>
        <w:contextualSpacing w:val="0"/>
        <w:rPr>
          <w:rFonts w:ascii="Arial" w:hAnsi="Arial" w:cs="Arial"/>
        </w:rPr>
      </w:pPr>
      <w:r>
        <w:rPr>
          <w:rFonts w:ascii="Arial" w:hAnsi="Arial" w:cs="Arial"/>
        </w:rPr>
        <w:t>A</w:t>
      </w:r>
      <w:r w:rsidR="00D837A5" w:rsidRPr="00033638">
        <w:rPr>
          <w:rFonts w:ascii="Arial" w:hAnsi="Arial" w:cs="Arial"/>
        </w:rPr>
        <w:t xml:space="preserve"> systematic understanding and knowledge of the wide range of skills and procedures required in digital modelling, texturing, lighting and rendering within a professional architectural context</w:t>
      </w:r>
    </w:p>
    <w:p w:rsidR="00D837A5" w:rsidRDefault="000A6CBE" w:rsidP="008F42DD">
      <w:pPr>
        <w:pStyle w:val="ListParagraph"/>
        <w:numPr>
          <w:ilvl w:val="1"/>
          <w:numId w:val="1"/>
        </w:numPr>
        <w:spacing w:after="220" w:line="240" w:lineRule="auto"/>
        <w:ind w:right="259"/>
        <w:contextualSpacing w:val="0"/>
        <w:rPr>
          <w:rFonts w:ascii="Arial" w:hAnsi="Arial" w:cs="Arial"/>
        </w:rPr>
      </w:pPr>
      <w:r>
        <w:rPr>
          <w:rFonts w:ascii="Arial" w:hAnsi="Arial" w:cs="Arial"/>
        </w:rPr>
        <w:t>A c</w:t>
      </w:r>
      <w:r w:rsidR="00D837A5" w:rsidRPr="00033638">
        <w:rPr>
          <w:rFonts w:ascii="Arial" w:hAnsi="Arial" w:cs="Arial"/>
        </w:rPr>
        <w:t>omprehensive understand</w:t>
      </w:r>
      <w:r>
        <w:rPr>
          <w:rFonts w:ascii="Arial" w:hAnsi="Arial" w:cs="Arial"/>
        </w:rPr>
        <w:t>ing</w:t>
      </w:r>
      <w:r w:rsidR="00D837A5" w:rsidRPr="00033638">
        <w:rPr>
          <w:rFonts w:ascii="Arial" w:hAnsi="Arial" w:cs="Arial"/>
        </w:rPr>
        <w:t xml:space="preserve"> the role of digital </w:t>
      </w:r>
      <w:r>
        <w:rPr>
          <w:rFonts w:ascii="Arial" w:hAnsi="Arial" w:cs="Arial"/>
        </w:rPr>
        <w:t>visualisation</w:t>
      </w:r>
      <w:r w:rsidRPr="00033638">
        <w:rPr>
          <w:rFonts w:ascii="Arial" w:hAnsi="Arial" w:cs="Arial"/>
        </w:rPr>
        <w:t xml:space="preserve"> </w:t>
      </w:r>
      <w:r w:rsidR="00D837A5" w:rsidRPr="00033638">
        <w:rPr>
          <w:rFonts w:ascii="Arial" w:hAnsi="Arial" w:cs="Arial"/>
        </w:rPr>
        <w:t>in an architectural context</w:t>
      </w:r>
    </w:p>
    <w:p w:rsidR="008F42DD" w:rsidRPr="008F42DD" w:rsidRDefault="008F42DD" w:rsidP="008F42DD">
      <w:pPr>
        <w:pStyle w:val="ListParagraph"/>
        <w:numPr>
          <w:ilvl w:val="1"/>
          <w:numId w:val="1"/>
        </w:numPr>
        <w:spacing w:after="220" w:line="240" w:lineRule="auto"/>
        <w:ind w:right="259"/>
        <w:contextualSpacing w:val="0"/>
        <w:rPr>
          <w:rFonts w:ascii="Arial" w:hAnsi="Arial" w:cs="Arial"/>
        </w:rPr>
      </w:pPr>
      <w:r>
        <w:rPr>
          <w:rFonts w:ascii="Arial" w:hAnsi="Arial" w:cs="Arial"/>
        </w:rPr>
        <w:t>The ability to c</w:t>
      </w:r>
      <w:r w:rsidRPr="00033638">
        <w:rPr>
          <w:rFonts w:ascii="Arial" w:hAnsi="Arial" w:cs="Arial"/>
        </w:rPr>
        <w:t>ritically appraise the quality of rendered architectural imagery required within a professional context, and understand how their work fits within this</w:t>
      </w:r>
    </w:p>
    <w:p w:rsidR="00D837A5" w:rsidRDefault="000A6CBE" w:rsidP="00D837A5">
      <w:pPr>
        <w:pStyle w:val="ListParagraph"/>
        <w:numPr>
          <w:ilvl w:val="1"/>
          <w:numId w:val="1"/>
        </w:numPr>
        <w:spacing w:after="220" w:line="240" w:lineRule="auto"/>
        <w:ind w:right="259"/>
        <w:contextualSpacing w:val="0"/>
        <w:rPr>
          <w:rFonts w:ascii="Arial" w:hAnsi="Arial" w:cs="Arial"/>
        </w:rPr>
      </w:pPr>
      <w:r>
        <w:rPr>
          <w:rFonts w:ascii="Arial" w:hAnsi="Arial" w:cs="Arial"/>
        </w:rPr>
        <w:t>A</w:t>
      </w:r>
      <w:r w:rsidR="00D837A5" w:rsidRPr="00033638">
        <w:rPr>
          <w:rFonts w:ascii="Arial" w:hAnsi="Arial" w:cs="Arial"/>
        </w:rPr>
        <w:t xml:space="preserve"> critical awareness of the issues/problems raised by the application of the range of software programmes available, with advanced ability of 3D Studio Max in particular </w:t>
      </w:r>
    </w:p>
    <w:p w:rsidR="008F42DD" w:rsidRPr="008F42DD" w:rsidRDefault="008F42DD" w:rsidP="008F42DD">
      <w:pPr>
        <w:pStyle w:val="ListParagraph"/>
        <w:numPr>
          <w:ilvl w:val="1"/>
          <w:numId w:val="1"/>
        </w:numPr>
        <w:spacing w:after="220" w:line="240" w:lineRule="auto"/>
        <w:ind w:right="259"/>
        <w:contextualSpacing w:val="0"/>
        <w:rPr>
          <w:rFonts w:ascii="Arial" w:hAnsi="Arial" w:cs="Arial"/>
        </w:rPr>
      </w:pPr>
      <w:r>
        <w:rPr>
          <w:rFonts w:ascii="Arial" w:hAnsi="Arial" w:cs="Arial"/>
        </w:rPr>
        <w:t>The ability to c</w:t>
      </w:r>
      <w:r w:rsidRPr="00033638">
        <w:rPr>
          <w:rFonts w:ascii="Arial" w:hAnsi="Arial" w:cs="Arial"/>
        </w:rPr>
        <w:t>reate and develop a portfolio of architectural visualisation imagery to a professional standard</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F42DD">
        <w:rPr>
          <w:rFonts w:ascii="Arial" w:hAnsi="Arial" w:cs="Arial"/>
          <w:b/>
        </w:rPr>
        <w:t xml:space="preserve"> demonstrate</w:t>
      </w:r>
      <w:r w:rsidR="00C729D7" w:rsidRPr="00302082">
        <w:rPr>
          <w:rFonts w:ascii="Arial" w:hAnsi="Arial" w:cs="Arial"/>
          <w:b/>
        </w:rPr>
        <w:t>:</w:t>
      </w:r>
    </w:p>
    <w:p w:rsidR="002A1A99" w:rsidRPr="00033638" w:rsidRDefault="008F42DD" w:rsidP="002C60B3">
      <w:pPr>
        <w:pStyle w:val="ListParagraph"/>
        <w:numPr>
          <w:ilvl w:val="1"/>
          <w:numId w:val="11"/>
        </w:numPr>
        <w:spacing w:after="220" w:line="240" w:lineRule="auto"/>
        <w:ind w:right="259"/>
        <w:contextualSpacing w:val="0"/>
        <w:rPr>
          <w:rFonts w:ascii="Arial" w:hAnsi="Arial" w:cs="Arial"/>
        </w:rPr>
      </w:pPr>
      <w:r>
        <w:rPr>
          <w:rFonts w:ascii="Arial" w:hAnsi="Arial" w:cs="Arial"/>
        </w:rPr>
        <w:t>An</w:t>
      </w:r>
      <w:r w:rsidR="002A1A99" w:rsidRPr="00033638">
        <w:rPr>
          <w:rFonts w:ascii="Arial" w:hAnsi="Arial" w:cs="Arial"/>
        </w:rPr>
        <w:t xml:space="preserve"> ability </w:t>
      </w:r>
      <w:r w:rsidR="002C60B3">
        <w:rPr>
          <w:rFonts w:ascii="Arial" w:hAnsi="Arial" w:cs="Arial"/>
        </w:rPr>
        <w:t xml:space="preserve">to </w:t>
      </w:r>
      <w:r w:rsidR="002C60B3" w:rsidRPr="002C60B3">
        <w:rPr>
          <w:rFonts w:ascii="Arial" w:hAnsi="Arial" w:cs="Arial"/>
        </w:rPr>
        <w:t>deal with complex issues both systematically and creatively, make sound judgements in the absence of complete data, and communicate their conclusions clearly to specialist and non-specialist audiences</w:t>
      </w:r>
      <w:r w:rsidR="002C60B3">
        <w:rPr>
          <w:rFonts w:ascii="Arial" w:hAnsi="Arial" w:cs="Arial"/>
        </w:rPr>
        <w:t xml:space="preserve"> </w:t>
      </w:r>
    </w:p>
    <w:p w:rsidR="002A1A99" w:rsidRPr="00033638" w:rsidRDefault="002C60B3" w:rsidP="002C60B3">
      <w:pPr>
        <w:pStyle w:val="ListParagraph"/>
        <w:numPr>
          <w:ilvl w:val="1"/>
          <w:numId w:val="11"/>
        </w:numPr>
        <w:spacing w:after="220" w:line="240" w:lineRule="auto"/>
        <w:ind w:right="259"/>
        <w:contextualSpacing w:val="0"/>
        <w:rPr>
          <w:rFonts w:ascii="Arial" w:hAnsi="Arial" w:cs="Arial"/>
        </w:rPr>
      </w:pPr>
      <w:r>
        <w:rPr>
          <w:rFonts w:ascii="Arial" w:hAnsi="Arial" w:cs="Arial"/>
        </w:rPr>
        <w:t>An</w:t>
      </w:r>
      <w:r w:rsidRPr="00033638">
        <w:rPr>
          <w:rFonts w:ascii="Arial" w:hAnsi="Arial" w:cs="Arial"/>
        </w:rPr>
        <w:t xml:space="preserve"> </w:t>
      </w:r>
      <w:r w:rsidR="002A1A99" w:rsidRPr="00033638">
        <w:rPr>
          <w:rFonts w:ascii="Arial" w:hAnsi="Arial" w:cs="Arial"/>
        </w:rPr>
        <w:t xml:space="preserve">ability to </w:t>
      </w:r>
      <w:r w:rsidRPr="002C60B3">
        <w:rPr>
          <w:rFonts w:ascii="Arial" w:hAnsi="Arial" w:cs="Arial"/>
        </w:rPr>
        <w:t xml:space="preserve">continue to advance their knowledge and understanding, and to develop new skills to a </w:t>
      </w:r>
      <w:r>
        <w:rPr>
          <w:rFonts w:ascii="Arial" w:hAnsi="Arial" w:cs="Arial"/>
        </w:rPr>
        <w:t>professional</w:t>
      </w:r>
      <w:r w:rsidRPr="002C60B3">
        <w:rPr>
          <w:rFonts w:ascii="Arial" w:hAnsi="Arial" w:cs="Arial"/>
        </w:rPr>
        <w:t xml:space="preserve"> level</w:t>
      </w:r>
      <w:r>
        <w:rPr>
          <w:rFonts w:ascii="Arial" w:hAnsi="Arial" w:cs="Arial"/>
        </w:rPr>
        <w:t xml:space="preserve"> </w:t>
      </w:r>
      <w:r w:rsidR="002A1A99" w:rsidRPr="00033638">
        <w:rPr>
          <w:rFonts w:ascii="Arial" w:hAnsi="Arial" w:cs="Arial"/>
        </w:rPr>
        <w:t>us</w:t>
      </w:r>
      <w:r>
        <w:rPr>
          <w:rFonts w:ascii="Arial" w:hAnsi="Arial" w:cs="Arial"/>
        </w:rPr>
        <w:t>ing</w:t>
      </w:r>
      <w:r w:rsidR="002A1A99" w:rsidRPr="00033638">
        <w:rPr>
          <w:rFonts w:ascii="Arial" w:hAnsi="Arial" w:cs="Arial"/>
        </w:rPr>
        <w:t xml:space="preserve"> </w:t>
      </w:r>
      <w:r>
        <w:rPr>
          <w:rFonts w:ascii="Arial" w:hAnsi="Arial" w:cs="Arial"/>
        </w:rPr>
        <w:t>industry-standard</w:t>
      </w:r>
      <w:r w:rsidR="002A1A99" w:rsidRPr="00033638">
        <w:rPr>
          <w:rFonts w:ascii="Arial" w:hAnsi="Arial" w:cs="Arial"/>
        </w:rPr>
        <w:t xml:space="preserve"> software</w:t>
      </w:r>
    </w:p>
    <w:p w:rsidR="00273CF0" w:rsidRDefault="002A1A99" w:rsidP="00033638">
      <w:pPr>
        <w:pStyle w:val="ListParagraph"/>
        <w:numPr>
          <w:ilvl w:val="1"/>
          <w:numId w:val="11"/>
        </w:numPr>
        <w:spacing w:after="220" w:line="240" w:lineRule="auto"/>
        <w:ind w:left="1138" w:right="259" w:hanging="418"/>
        <w:contextualSpacing w:val="0"/>
        <w:rPr>
          <w:rFonts w:ascii="Arial" w:hAnsi="Arial" w:cs="Arial"/>
        </w:rPr>
      </w:pPr>
      <w:r w:rsidRPr="00033638">
        <w:rPr>
          <w:rFonts w:ascii="Arial" w:hAnsi="Arial" w:cs="Arial"/>
        </w:rPr>
        <w:lastRenderedPageBreak/>
        <w:t>A comprehensive ability to use 3D modelling software to exp</w:t>
      </w:r>
      <w:r w:rsidR="00033638">
        <w:rPr>
          <w:rFonts w:ascii="Arial" w:hAnsi="Arial" w:cs="Arial"/>
        </w:rPr>
        <w:t>lore digital form and space</w:t>
      </w:r>
    </w:p>
    <w:p w:rsidR="00033638" w:rsidRPr="00033638" w:rsidRDefault="00033638" w:rsidP="00033638">
      <w:pPr>
        <w:spacing w:after="220" w:line="240" w:lineRule="auto"/>
        <w:ind w:right="259"/>
        <w:rPr>
          <w:rFonts w:ascii="Arial" w:hAnsi="Arial" w:cs="Arial"/>
          <w:sz w:val="16"/>
          <w:szCs w:val="16"/>
        </w:rPr>
      </w:pPr>
    </w:p>
    <w:p w:rsidR="00AC07D3" w:rsidRDefault="00AC07D3">
      <w:pPr>
        <w:rPr>
          <w:rFonts w:ascii="Arial" w:hAnsi="Arial" w:cs="Arial"/>
          <w:b/>
        </w:rPr>
      </w:pPr>
      <w:r>
        <w:rPr>
          <w:rFonts w:ascii="Arial" w:hAnsi="Arial" w:cs="Arial"/>
          <w:b/>
        </w:rPr>
        <w:br w:type="page"/>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0946CE" w:rsidP="002A1A99">
      <w:pPr>
        <w:spacing w:after="120" w:line="240" w:lineRule="auto"/>
        <w:ind w:left="576" w:right="260"/>
        <w:rPr>
          <w:rFonts w:ascii="Arial" w:hAnsi="Arial" w:cs="Arial"/>
          <w:iCs/>
        </w:rPr>
      </w:pPr>
      <w:r w:rsidRPr="000946CE">
        <w:rPr>
          <w:rFonts w:ascii="Arial" w:hAnsi="Arial" w:cs="Arial"/>
          <w:iCs/>
        </w:rPr>
        <w:t xml:space="preserve">This module will guide students through the </w:t>
      </w:r>
      <w:r w:rsidR="00D837A5">
        <w:rPr>
          <w:rFonts w:ascii="Arial" w:hAnsi="Arial" w:cs="Arial"/>
          <w:iCs/>
        </w:rPr>
        <w:t xml:space="preserve">skills and </w:t>
      </w:r>
      <w:r w:rsidRPr="000946CE">
        <w:rPr>
          <w:rFonts w:ascii="Arial" w:hAnsi="Arial" w:cs="Arial"/>
          <w:iCs/>
        </w:rPr>
        <w:t xml:space="preserve">procedures </w:t>
      </w:r>
      <w:r w:rsidR="00D837A5">
        <w:rPr>
          <w:rFonts w:ascii="Arial" w:hAnsi="Arial" w:cs="Arial"/>
          <w:iCs/>
        </w:rPr>
        <w:t>needed in a professional architectural visualisation context</w:t>
      </w:r>
      <w:r w:rsidRPr="000946CE">
        <w:rPr>
          <w:rFonts w:ascii="Arial" w:hAnsi="Arial" w:cs="Arial"/>
          <w:iCs/>
        </w:rPr>
        <w:t xml:space="preserve">.  The programme of study will compare the available software packages used in industry and will provide students with </w:t>
      </w:r>
      <w:r w:rsidR="00D837A5">
        <w:rPr>
          <w:rFonts w:ascii="Arial" w:hAnsi="Arial" w:cs="Arial"/>
          <w:iCs/>
        </w:rPr>
        <w:t xml:space="preserve">a </w:t>
      </w:r>
      <w:r w:rsidRPr="000946CE">
        <w:rPr>
          <w:rFonts w:ascii="Arial" w:hAnsi="Arial" w:cs="Arial"/>
          <w:iCs/>
        </w:rPr>
        <w:t xml:space="preserve">hands-on ability to model, </w:t>
      </w:r>
      <w:r w:rsidR="00D837A5">
        <w:rPr>
          <w:rFonts w:ascii="Arial" w:hAnsi="Arial" w:cs="Arial"/>
          <w:iCs/>
        </w:rPr>
        <w:t>texture, light</w:t>
      </w:r>
      <w:r w:rsidR="00D837A5" w:rsidRPr="000946CE">
        <w:rPr>
          <w:rFonts w:ascii="Arial" w:hAnsi="Arial" w:cs="Arial"/>
          <w:iCs/>
        </w:rPr>
        <w:t xml:space="preserve"> </w:t>
      </w:r>
      <w:r w:rsidRPr="000946CE">
        <w:rPr>
          <w:rFonts w:ascii="Arial" w:hAnsi="Arial" w:cs="Arial"/>
          <w:iCs/>
        </w:rPr>
        <w:t xml:space="preserve">and render architectural visualisations.  Through a series of exercises advancing in complexity, by the end of this module </w:t>
      </w:r>
      <w:r w:rsidR="00D837A5">
        <w:rPr>
          <w:rFonts w:ascii="Arial" w:hAnsi="Arial" w:cs="Arial"/>
          <w:iCs/>
        </w:rPr>
        <w:t xml:space="preserve">successful </w:t>
      </w:r>
      <w:r w:rsidRPr="000946CE">
        <w:rPr>
          <w:rFonts w:ascii="Arial" w:hAnsi="Arial" w:cs="Arial"/>
          <w:iCs/>
        </w:rPr>
        <w:t xml:space="preserve">students will be able to create </w:t>
      </w:r>
      <w:r w:rsidR="00D837A5">
        <w:rPr>
          <w:rFonts w:ascii="Arial" w:hAnsi="Arial" w:cs="Arial"/>
          <w:iCs/>
        </w:rPr>
        <w:t xml:space="preserve">a portfolio of </w:t>
      </w:r>
      <w:r w:rsidRPr="000946CE">
        <w:rPr>
          <w:rFonts w:ascii="Arial" w:hAnsi="Arial" w:cs="Arial"/>
          <w:iCs/>
        </w:rPr>
        <w:t xml:space="preserve">realistic digital architectural models </w:t>
      </w:r>
      <w:r w:rsidR="00D837A5">
        <w:rPr>
          <w:rFonts w:ascii="Arial" w:hAnsi="Arial" w:cs="Arial"/>
          <w:iCs/>
        </w:rPr>
        <w:t xml:space="preserve">and images </w:t>
      </w:r>
      <w:r w:rsidRPr="000946CE">
        <w:rPr>
          <w:rFonts w:ascii="Arial" w:hAnsi="Arial" w:cs="Arial"/>
          <w:iCs/>
        </w:rPr>
        <w:t xml:space="preserve">appropriate for </w:t>
      </w:r>
      <w:r w:rsidR="00D837A5">
        <w:rPr>
          <w:rFonts w:ascii="Arial" w:hAnsi="Arial" w:cs="Arial"/>
          <w:iCs/>
        </w:rPr>
        <w:t>a range of</w:t>
      </w:r>
      <w:r w:rsidR="00D837A5" w:rsidRPr="000946CE">
        <w:rPr>
          <w:rFonts w:ascii="Arial" w:hAnsi="Arial" w:cs="Arial"/>
          <w:iCs/>
        </w:rPr>
        <w:t xml:space="preserve"> </w:t>
      </w:r>
      <w:r w:rsidRPr="000946CE">
        <w:rPr>
          <w:rFonts w:ascii="Arial" w:hAnsi="Arial" w:cs="Arial"/>
          <w:iCs/>
        </w:rPr>
        <w:t>target industr</w:t>
      </w:r>
      <w:r w:rsidR="00D837A5">
        <w:rPr>
          <w:rFonts w:ascii="Arial" w:hAnsi="Arial" w:cs="Arial"/>
          <w:iCs/>
        </w:rPr>
        <w:t>ies</w:t>
      </w:r>
      <w:r w:rsidRPr="000946CE">
        <w:rPr>
          <w:rFonts w:ascii="Arial" w:hAnsi="Arial" w:cs="Arial"/>
          <w:iCs/>
        </w:rPr>
        <w:t xml:space="preserve"> and application</w:t>
      </w:r>
      <w:r w:rsidR="00D837A5">
        <w:rPr>
          <w:rFonts w:ascii="Arial" w:hAnsi="Arial" w:cs="Arial"/>
          <w:iCs/>
        </w:rPr>
        <w:t>s</w:t>
      </w:r>
      <w:r w:rsidRPr="000946CE">
        <w:rPr>
          <w:rFonts w:ascii="Arial" w:hAnsi="Arial" w:cs="Arial"/>
          <w:iCs/>
        </w:rPr>
        <w:t>.</w:t>
      </w:r>
    </w:p>
    <w:p w:rsidR="00033638" w:rsidRPr="00033638" w:rsidRDefault="00033638" w:rsidP="002A1A99">
      <w:pPr>
        <w:spacing w:after="120" w:line="240" w:lineRule="auto"/>
        <w:ind w:left="576" w:right="260"/>
        <w:rPr>
          <w:rFonts w:ascii="Arial" w:hAnsi="Arial" w:cs="Arial"/>
          <w:iCs/>
          <w:sz w:val="16"/>
          <w:szCs w:val="16"/>
        </w:rPr>
      </w:pP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E91" w:rsidRDefault="009A2E91" w:rsidP="009A2E91">
      <w:pPr>
        <w:spacing w:after="120" w:line="240" w:lineRule="auto"/>
        <w:ind w:left="3240" w:right="260" w:hanging="2673"/>
        <w:jc w:val="both"/>
        <w:rPr>
          <w:rFonts w:ascii="Arial" w:hAnsi="Arial" w:cs="Arial"/>
        </w:rPr>
      </w:pPr>
      <w:r>
        <w:rPr>
          <w:rFonts w:ascii="Arial" w:hAnsi="Arial" w:cs="Arial"/>
        </w:rPr>
        <w:t xml:space="preserve">Ablan, D. </w:t>
      </w:r>
      <w:r w:rsidR="00DA1EF8">
        <w:rPr>
          <w:rFonts w:ascii="Arial" w:hAnsi="Arial" w:cs="Arial"/>
        </w:rPr>
        <w:t>(</w:t>
      </w:r>
      <w:r>
        <w:rPr>
          <w:rFonts w:ascii="Arial" w:hAnsi="Arial" w:cs="Arial"/>
        </w:rPr>
        <w:t>2002</w:t>
      </w:r>
      <w:r w:rsidR="00DA1EF8">
        <w:rPr>
          <w:rFonts w:ascii="Arial" w:hAnsi="Arial" w:cs="Arial"/>
        </w:rPr>
        <w:t>)</w:t>
      </w:r>
      <w:r>
        <w:rPr>
          <w:rFonts w:ascii="Arial" w:hAnsi="Arial" w:cs="Arial"/>
        </w:rPr>
        <w:t xml:space="preserve">. </w:t>
      </w:r>
      <w:r w:rsidR="002A1A99" w:rsidRPr="009A2E91">
        <w:rPr>
          <w:rFonts w:ascii="Arial" w:hAnsi="Arial" w:cs="Arial"/>
          <w:i/>
        </w:rPr>
        <w:t>Digital Cinematography and Directing</w:t>
      </w:r>
      <w:r>
        <w:rPr>
          <w:rFonts w:ascii="Arial" w:hAnsi="Arial" w:cs="Arial"/>
        </w:rPr>
        <w:t xml:space="preserve"> (Indianapolis, New Riders</w:t>
      </w:r>
      <w:r w:rsidR="002A1A99" w:rsidRPr="002A1A99">
        <w:rPr>
          <w:rFonts w:ascii="Arial" w:hAnsi="Arial" w:cs="Arial"/>
        </w:rPr>
        <w:t>)</w:t>
      </w:r>
    </w:p>
    <w:p w:rsidR="009A2E91" w:rsidRPr="009A2E91" w:rsidRDefault="009A2E91" w:rsidP="009A2E91">
      <w:pPr>
        <w:spacing w:after="120" w:line="240" w:lineRule="auto"/>
        <w:ind w:left="3240" w:right="260" w:hanging="2673"/>
        <w:jc w:val="both"/>
        <w:rPr>
          <w:rFonts w:ascii="Arial" w:hAnsi="Arial" w:cs="Arial"/>
        </w:rPr>
      </w:pPr>
      <w:r>
        <w:rPr>
          <w:rFonts w:ascii="Arial" w:hAnsi="Arial" w:cs="Arial"/>
        </w:rPr>
        <w:t xml:space="preserve">Cusson, R &amp; Cardoso, J. </w:t>
      </w:r>
      <w:r w:rsidR="00DA1EF8">
        <w:rPr>
          <w:rFonts w:ascii="Arial" w:hAnsi="Arial" w:cs="Arial"/>
        </w:rPr>
        <w:t>(</w:t>
      </w:r>
      <w:r>
        <w:rPr>
          <w:rFonts w:ascii="Arial" w:hAnsi="Arial" w:cs="Arial"/>
        </w:rPr>
        <w:t>2009</w:t>
      </w:r>
      <w:r w:rsidR="00DA1EF8">
        <w:rPr>
          <w:rFonts w:ascii="Arial" w:hAnsi="Arial" w:cs="Arial"/>
        </w:rPr>
        <w:t>)</w:t>
      </w:r>
      <w:r>
        <w:rPr>
          <w:rFonts w:ascii="Arial" w:hAnsi="Arial" w:cs="Arial"/>
        </w:rPr>
        <w:t xml:space="preserve">. </w:t>
      </w:r>
      <w:r w:rsidR="002A1A99" w:rsidRPr="009A2E91">
        <w:rPr>
          <w:rFonts w:ascii="Arial" w:hAnsi="Arial" w:cs="Arial"/>
          <w:i/>
        </w:rPr>
        <w:t>Realistic Architectural Vizualisati</w:t>
      </w:r>
      <w:r>
        <w:rPr>
          <w:rFonts w:ascii="Arial" w:hAnsi="Arial" w:cs="Arial"/>
          <w:i/>
        </w:rPr>
        <w:t>on with 3DS MAX and Mental Ray:</w:t>
      </w:r>
    </w:p>
    <w:p w:rsidR="009A2E91" w:rsidRDefault="009A2E91" w:rsidP="009A2E91">
      <w:pPr>
        <w:spacing w:after="120" w:line="240" w:lineRule="auto"/>
        <w:ind w:left="3240" w:right="260" w:hanging="2673"/>
        <w:jc w:val="both"/>
        <w:rPr>
          <w:rFonts w:ascii="Arial" w:hAnsi="Arial" w:cs="Arial"/>
          <w:i/>
        </w:rPr>
      </w:pPr>
      <w:r>
        <w:rPr>
          <w:rFonts w:ascii="Arial" w:hAnsi="Arial" w:cs="Arial"/>
          <w:i/>
        </w:rPr>
        <w:t>Second edition (</w:t>
      </w:r>
      <w:r>
        <w:rPr>
          <w:rFonts w:ascii="Arial" w:hAnsi="Arial" w:cs="Arial"/>
        </w:rPr>
        <w:t>Amsterdam, London, Focal Press</w:t>
      </w:r>
      <w:r>
        <w:rPr>
          <w:rFonts w:ascii="Arial" w:hAnsi="Arial" w:cs="Arial"/>
          <w:i/>
        </w:rPr>
        <w:t>)</w:t>
      </w:r>
    </w:p>
    <w:p w:rsidR="009A2E91" w:rsidRDefault="009A2E91" w:rsidP="009A2E91">
      <w:pPr>
        <w:spacing w:after="120" w:line="240" w:lineRule="auto"/>
        <w:ind w:left="3240" w:right="260" w:hanging="2673"/>
        <w:jc w:val="both"/>
        <w:rPr>
          <w:rFonts w:ascii="Arial" w:hAnsi="Arial" w:cs="Arial"/>
        </w:rPr>
      </w:pPr>
      <w:r>
        <w:rPr>
          <w:rFonts w:ascii="Arial" w:hAnsi="Arial" w:cs="Arial"/>
        </w:rPr>
        <w:t xml:space="preserve">Daniele, T. </w:t>
      </w:r>
      <w:r w:rsidR="00DA1EF8">
        <w:rPr>
          <w:rFonts w:ascii="Arial" w:hAnsi="Arial" w:cs="Arial"/>
        </w:rPr>
        <w:t>(</w:t>
      </w:r>
      <w:r>
        <w:rPr>
          <w:rFonts w:ascii="Arial" w:hAnsi="Arial" w:cs="Arial"/>
        </w:rPr>
        <w:t>2008</w:t>
      </w:r>
      <w:r w:rsidR="00DA1EF8">
        <w:rPr>
          <w:rFonts w:ascii="Arial" w:hAnsi="Arial" w:cs="Arial"/>
        </w:rPr>
        <w:t>)</w:t>
      </w:r>
      <w:r>
        <w:rPr>
          <w:rFonts w:ascii="Arial" w:hAnsi="Arial" w:cs="Arial"/>
        </w:rPr>
        <w:t xml:space="preserve">. </w:t>
      </w:r>
      <w:r w:rsidR="002A1A99" w:rsidRPr="009A2E91">
        <w:rPr>
          <w:rFonts w:ascii="Arial" w:hAnsi="Arial" w:cs="Arial"/>
          <w:i/>
        </w:rPr>
        <w:t>Poly-Modelling with 3DS Max: Thinking Outside of the Bo</w:t>
      </w:r>
      <w:r w:rsidRPr="009A2E91">
        <w:rPr>
          <w:rFonts w:ascii="Arial" w:hAnsi="Arial" w:cs="Arial"/>
          <w:i/>
        </w:rPr>
        <w:t>x</w:t>
      </w:r>
      <w:r>
        <w:rPr>
          <w:rFonts w:ascii="Arial" w:hAnsi="Arial" w:cs="Arial"/>
        </w:rPr>
        <w:t xml:space="preserve"> (Burlington, Focal </w:t>
      </w:r>
    </w:p>
    <w:p w:rsidR="009A2E91" w:rsidRDefault="009A2E91" w:rsidP="009A2E91">
      <w:pPr>
        <w:spacing w:after="120" w:line="240" w:lineRule="auto"/>
        <w:ind w:left="3240" w:right="260" w:hanging="2673"/>
        <w:jc w:val="both"/>
        <w:rPr>
          <w:rFonts w:ascii="Arial" w:hAnsi="Arial" w:cs="Arial"/>
        </w:rPr>
      </w:pPr>
      <w:r>
        <w:rPr>
          <w:rFonts w:ascii="Arial" w:hAnsi="Arial" w:cs="Arial"/>
        </w:rPr>
        <w:t>Press)</w:t>
      </w:r>
    </w:p>
    <w:p w:rsidR="009A2D37" w:rsidRDefault="009A2E91" w:rsidP="009A2E91">
      <w:pPr>
        <w:spacing w:after="120" w:line="240" w:lineRule="auto"/>
        <w:ind w:left="3240" w:right="260" w:hanging="2673"/>
        <w:jc w:val="both"/>
        <w:rPr>
          <w:rFonts w:ascii="Arial" w:hAnsi="Arial" w:cs="Arial"/>
        </w:rPr>
      </w:pPr>
      <w:r>
        <w:rPr>
          <w:rFonts w:ascii="Arial" w:hAnsi="Arial" w:cs="Arial"/>
        </w:rPr>
        <w:t xml:space="preserve">Murdock, K. </w:t>
      </w:r>
      <w:r w:rsidR="00DA1EF8">
        <w:rPr>
          <w:rFonts w:ascii="Arial" w:hAnsi="Arial" w:cs="Arial"/>
        </w:rPr>
        <w:t>(</w:t>
      </w:r>
      <w:r>
        <w:rPr>
          <w:rFonts w:ascii="Arial" w:hAnsi="Arial" w:cs="Arial"/>
        </w:rPr>
        <w:t>2009</w:t>
      </w:r>
      <w:r w:rsidR="00DA1EF8">
        <w:rPr>
          <w:rFonts w:ascii="Arial" w:hAnsi="Arial" w:cs="Arial"/>
        </w:rPr>
        <w:t>)</w:t>
      </w:r>
      <w:r>
        <w:rPr>
          <w:rFonts w:ascii="Arial" w:hAnsi="Arial" w:cs="Arial"/>
        </w:rPr>
        <w:t xml:space="preserve">. </w:t>
      </w:r>
      <w:r w:rsidR="002A1A99" w:rsidRPr="009A2E91">
        <w:rPr>
          <w:rFonts w:ascii="Arial" w:hAnsi="Arial" w:cs="Arial"/>
          <w:i/>
        </w:rPr>
        <w:t>3DS MAX 2010 Bible</w:t>
      </w:r>
      <w:r w:rsidR="00DA1EF8">
        <w:rPr>
          <w:rFonts w:ascii="Arial" w:hAnsi="Arial" w:cs="Arial"/>
        </w:rPr>
        <w:t xml:space="preserve">. </w:t>
      </w:r>
      <w:r w:rsidR="002A1A99" w:rsidRPr="002A1A99">
        <w:rPr>
          <w:rFonts w:ascii="Arial" w:hAnsi="Arial" w:cs="Arial"/>
        </w:rPr>
        <w:t>Indi</w:t>
      </w:r>
      <w:r>
        <w:rPr>
          <w:rFonts w:ascii="Arial" w:hAnsi="Arial" w:cs="Arial"/>
        </w:rPr>
        <w:t>anapolis</w:t>
      </w:r>
      <w:r w:rsidR="00DA1EF8">
        <w:rPr>
          <w:rFonts w:ascii="Arial" w:hAnsi="Arial" w:cs="Arial"/>
        </w:rPr>
        <w:t>:</w:t>
      </w:r>
      <w:r>
        <w:rPr>
          <w:rFonts w:ascii="Arial" w:hAnsi="Arial" w:cs="Arial"/>
        </w:rPr>
        <w:t xml:space="preserve"> Wiley Publishing</w:t>
      </w:r>
      <w:r w:rsidR="00DA1EF8">
        <w:rPr>
          <w:rFonts w:ascii="Arial" w:hAnsi="Arial" w:cs="Arial"/>
        </w:rPr>
        <w:t>.</w:t>
      </w:r>
    </w:p>
    <w:p w:rsidR="00033638" w:rsidRPr="00033638" w:rsidRDefault="00033638" w:rsidP="002A1A99">
      <w:pPr>
        <w:spacing w:after="120" w:line="240" w:lineRule="auto"/>
        <w:ind w:left="1134" w:right="260" w:hanging="567"/>
        <w:jc w:val="both"/>
        <w:rPr>
          <w:rFonts w:ascii="Arial" w:hAnsi="Arial" w:cs="Arial"/>
          <w:sz w:val="16"/>
          <w:szCs w:val="16"/>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33638" w:rsidRPr="00E27E1D" w:rsidRDefault="00E77863" w:rsidP="003E009D">
      <w:pPr>
        <w:spacing w:after="120" w:line="240" w:lineRule="auto"/>
        <w:ind w:left="558" w:right="260" w:firstLine="9"/>
        <w:rPr>
          <w:rFonts w:ascii="Arial" w:hAnsi="Arial" w:cs="Arial"/>
          <w:iCs/>
        </w:rPr>
      </w:pPr>
      <w:r w:rsidRPr="00E27E1D">
        <w:rPr>
          <w:rFonts w:ascii="Arial" w:hAnsi="Arial" w:cs="Arial"/>
          <w:iCs/>
        </w:rPr>
        <w:t>Contact hours: 60</w:t>
      </w:r>
    </w:p>
    <w:p w:rsidR="00E77863" w:rsidRPr="00E27E1D" w:rsidRDefault="00E77863" w:rsidP="003E009D">
      <w:pPr>
        <w:spacing w:after="120" w:line="240" w:lineRule="auto"/>
        <w:ind w:left="558" w:right="260" w:firstLine="9"/>
        <w:rPr>
          <w:rFonts w:ascii="Arial" w:hAnsi="Arial" w:cs="Arial"/>
          <w:iCs/>
        </w:rPr>
      </w:pPr>
      <w:r w:rsidRPr="00E27E1D">
        <w:rPr>
          <w:rFonts w:ascii="Arial" w:hAnsi="Arial" w:cs="Arial"/>
          <w:iCs/>
        </w:rPr>
        <w:t>Private Study hours: 240</w:t>
      </w:r>
    </w:p>
    <w:p w:rsidR="00E77863" w:rsidRPr="00E27E1D" w:rsidRDefault="00E77863" w:rsidP="003E009D">
      <w:pPr>
        <w:spacing w:after="120" w:line="240" w:lineRule="auto"/>
        <w:ind w:left="558" w:right="260" w:firstLine="9"/>
        <w:rPr>
          <w:rFonts w:ascii="Arial" w:hAnsi="Arial" w:cs="Arial"/>
          <w:iCs/>
        </w:rPr>
      </w:pPr>
      <w:r w:rsidRPr="00E27E1D">
        <w:rPr>
          <w:rFonts w:ascii="Arial" w:hAnsi="Arial" w:cs="Arial"/>
          <w:iCs/>
        </w:rPr>
        <w:t>Total hours: 300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E77863" w:rsidRDefault="00E77863" w:rsidP="00FE21CD">
      <w:pPr>
        <w:pStyle w:val="ListParagraph"/>
        <w:spacing w:after="120"/>
        <w:ind w:left="567"/>
        <w:contextualSpacing w:val="0"/>
        <w:rPr>
          <w:rFonts w:ascii="Arial" w:hAnsi="Arial" w:cs="Arial"/>
          <w:iCs/>
        </w:rPr>
      </w:pPr>
      <w:r>
        <w:rPr>
          <w:rFonts w:ascii="Arial" w:hAnsi="Arial" w:cs="Arial"/>
          <w:iCs/>
        </w:rPr>
        <w:t xml:space="preserve">Portfolio of architectural visualisation </w:t>
      </w:r>
      <w:r w:rsidR="00DA1EF8">
        <w:rPr>
          <w:rFonts w:ascii="Arial" w:hAnsi="Arial" w:cs="Arial"/>
          <w:iCs/>
        </w:rPr>
        <w:t xml:space="preserve">images </w:t>
      </w:r>
      <w:r>
        <w:rPr>
          <w:rFonts w:ascii="Arial" w:hAnsi="Arial" w:cs="Arial"/>
          <w:iCs/>
        </w:rPr>
        <w:t>(100%)</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Re</w:t>
      </w:r>
      <w:r w:rsidR="00E77863">
        <w:rPr>
          <w:rFonts w:ascii="Arial" w:hAnsi="Arial" w:cs="Arial"/>
          <w:iCs/>
        </w:rPr>
        <w:t>-</w:t>
      </w:r>
      <w:r>
        <w:rPr>
          <w:rFonts w:ascii="Arial" w:hAnsi="Arial" w:cs="Arial"/>
          <w:iCs/>
        </w:rPr>
        <w:t xml:space="preserve">assessment methods </w:t>
      </w:r>
    </w:p>
    <w:p w:rsidR="00AE6CD0" w:rsidRDefault="00E77863" w:rsidP="00FE21CD">
      <w:pPr>
        <w:pStyle w:val="ListParagraph"/>
        <w:spacing w:after="120"/>
        <w:ind w:left="585"/>
        <w:contextualSpacing w:val="0"/>
        <w:rPr>
          <w:rFonts w:ascii="Arial" w:hAnsi="Arial" w:cs="Arial"/>
          <w:iCs/>
        </w:rPr>
      </w:pPr>
      <w:r>
        <w:rPr>
          <w:rFonts w:ascii="Arial" w:hAnsi="Arial" w:cs="Arial"/>
          <w:iCs/>
        </w:rPr>
        <w:t>Like-for-like.</w:t>
      </w:r>
    </w:p>
    <w:p w:rsidR="00033638" w:rsidRPr="000C2BE8" w:rsidRDefault="00033638" w:rsidP="00033638">
      <w:pPr>
        <w:spacing w:after="120"/>
        <w:rPr>
          <w:rFonts w:ascii="Arial" w:hAnsi="Arial" w:cs="Arial"/>
          <w:iCs/>
          <w:sz w:val="16"/>
          <w:szCs w:val="16"/>
        </w:rPr>
      </w:pP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64" w:type="dxa"/>
        <w:tblInd w:w="625" w:type="dxa"/>
        <w:tblLayout w:type="fixed"/>
        <w:tblLook w:val="04A0" w:firstRow="1" w:lastRow="0" w:firstColumn="1" w:lastColumn="0" w:noHBand="0" w:noVBand="1"/>
      </w:tblPr>
      <w:tblGrid>
        <w:gridCol w:w="2340"/>
        <w:gridCol w:w="528"/>
        <w:gridCol w:w="528"/>
        <w:gridCol w:w="528"/>
        <w:gridCol w:w="528"/>
        <w:gridCol w:w="528"/>
        <w:gridCol w:w="528"/>
        <w:gridCol w:w="528"/>
        <w:gridCol w:w="528"/>
      </w:tblGrid>
      <w:tr w:rsidR="00E77863" w:rsidRPr="00033638" w:rsidTr="00AC07D3">
        <w:tc>
          <w:tcPr>
            <w:tcW w:w="2340" w:type="dxa"/>
            <w:shd w:val="clear" w:color="auto" w:fill="D9D9D9" w:themeFill="background1" w:themeFillShade="D9"/>
            <w:vAlign w:val="center"/>
          </w:tcPr>
          <w:p w:rsidR="00E77863" w:rsidRPr="00033638" w:rsidRDefault="00E77863" w:rsidP="000C2BE8">
            <w:pPr>
              <w:spacing w:after="120"/>
              <w:ind w:left="33"/>
              <w:rPr>
                <w:rFonts w:ascii="Arial" w:hAnsi="Arial" w:cs="Arial"/>
                <w:b/>
                <w:sz w:val="16"/>
                <w:szCs w:val="16"/>
              </w:rPr>
            </w:pPr>
            <w:r w:rsidRPr="00033638">
              <w:rPr>
                <w:rFonts w:ascii="Arial" w:hAnsi="Arial" w:cs="Arial"/>
                <w:b/>
                <w:sz w:val="16"/>
                <w:szCs w:val="16"/>
              </w:rPr>
              <w:lastRenderedPageBreak/>
              <w:t>Module learning outcome</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8.1</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8.2</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8.3</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8.4</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8.5</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9.1</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9.2</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9.3</w:t>
            </w:r>
          </w:p>
        </w:tc>
      </w:tr>
      <w:tr w:rsidR="00E77863" w:rsidRPr="00033638" w:rsidTr="00AC07D3">
        <w:tc>
          <w:tcPr>
            <w:tcW w:w="2340" w:type="dxa"/>
            <w:shd w:val="clear" w:color="auto" w:fill="D9D9D9" w:themeFill="background1" w:themeFillShade="D9"/>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Learning/ teaching method</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r>
      <w:tr w:rsidR="00E77863" w:rsidRPr="00033638" w:rsidTr="00AC07D3">
        <w:tc>
          <w:tcPr>
            <w:tcW w:w="2340"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Private Study</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r>
      <w:tr w:rsidR="00E77863" w:rsidRPr="00033638" w:rsidTr="00AC07D3">
        <w:tc>
          <w:tcPr>
            <w:tcW w:w="2340"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Lectures</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r>
      <w:tr w:rsidR="00E77863" w:rsidRPr="00033638" w:rsidTr="00AC07D3">
        <w:tc>
          <w:tcPr>
            <w:tcW w:w="2340"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Digital</w:t>
            </w:r>
            <w:r w:rsidRPr="00033638">
              <w:rPr>
                <w:rFonts w:ascii="Arial" w:hAnsi="Arial" w:cs="Arial"/>
                <w:i/>
                <w:sz w:val="16"/>
                <w:szCs w:val="16"/>
              </w:rPr>
              <w:br/>
              <w:t>Workshops</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r>
      <w:tr w:rsidR="00E77863" w:rsidRPr="00033638" w:rsidTr="00AC07D3">
        <w:tc>
          <w:tcPr>
            <w:tcW w:w="2340"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Tutorials</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r>
      <w:tr w:rsidR="00E77863" w:rsidRPr="00033638" w:rsidTr="00AC07D3">
        <w:tc>
          <w:tcPr>
            <w:tcW w:w="2340" w:type="dxa"/>
            <w:shd w:val="clear" w:color="auto" w:fill="D9D9D9" w:themeFill="background1" w:themeFillShade="D9"/>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Assessment method</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r>
      <w:tr w:rsidR="00E77863" w:rsidRPr="00033638" w:rsidTr="00AC07D3">
        <w:tc>
          <w:tcPr>
            <w:tcW w:w="2340"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Portfolio</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r>
    </w:tbl>
    <w:p w:rsidR="007A6245" w:rsidRDefault="007A6245" w:rsidP="00302082">
      <w:pPr>
        <w:spacing w:after="120" w:line="240" w:lineRule="auto"/>
        <w:ind w:left="426" w:right="260"/>
        <w:rPr>
          <w:rFonts w:ascii="Arial" w:hAnsi="Arial" w:cs="Arial"/>
          <w:b/>
          <w:iCs/>
        </w:rPr>
      </w:pPr>
    </w:p>
    <w:p w:rsidR="00AC07D3" w:rsidRDefault="00AC07D3">
      <w:pPr>
        <w:rPr>
          <w:rFonts w:ascii="Arial" w:hAnsi="Arial" w:cs="Arial"/>
          <w:b/>
          <w:bCs/>
        </w:rPr>
      </w:pPr>
      <w:r>
        <w:rPr>
          <w:rFonts w:ascii="Arial" w:hAnsi="Arial" w:cs="Arial"/>
          <w:b/>
          <w:bCs/>
        </w:rPr>
        <w:br w:type="page"/>
      </w:r>
    </w:p>
    <w:p w:rsidR="00D50113" w:rsidRPr="00D50113" w:rsidRDefault="002A7F48" w:rsidP="00AE6CD0">
      <w:pPr>
        <w:numPr>
          <w:ilvl w:val="0"/>
          <w:numId w:val="1"/>
        </w:numPr>
        <w:spacing w:after="120" w:line="240" w:lineRule="auto"/>
        <w:ind w:left="567" w:right="260" w:hanging="567"/>
        <w:jc w:val="both"/>
        <w:rPr>
          <w:rFonts w:ascii="Arial" w:hAnsi="Arial" w:cs="Arial"/>
          <w:iCs/>
        </w:rPr>
      </w:pPr>
      <w:bookmarkStart w:id="0" w:name="_GoBack"/>
      <w:bookmarkEnd w:id="0"/>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9542DC"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Pr="000C2BE8" w:rsidRDefault="00D50113" w:rsidP="00D50113">
      <w:pPr>
        <w:spacing w:after="120" w:line="240" w:lineRule="auto"/>
        <w:ind w:left="426" w:right="260"/>
        <w:rPr>
          <w:rFonts w:ascii="Arial" w:hAnsi="Arial" w:cs="Arial"/>
          <w:iCs/>
          <w:sz w:val="16"/>
          <w:szCs w:val="16"/>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rsidR="002A7F48" w:rsidRDefault="00186A4E" w:rsidP="00186A4E">
      <w:pPr>
        <w:spacing w:after="120" w:line="240" w:lineRule="auto"/>
        <w:ind w:left="1134" w:right="260" w:hanging="567"/>
        <w:jc w:val="both"/>
        <w:rPr>
          <w:rFonts w:ascii="Arial" w:hAnsi="Arial" w:cs="Arial"/>
        </w:rPr>
      </w:pPr>
      <w:r w:rsidRPr="00F31C5D">
        <w:rPr>
          <w:rFonts w:ascii="Arial" w:hAnsi="Arial" w:cs="Arial"/>
        </w:rPr>
        <w:t>Canterbury</w:t>
      </w:r>
    </w:p>
    <w:p w:rsidR="000C2BE8" w:rsidRPr="000C2BE8" w:rsidRDefault="000C2BE8" w:rsidP="00186A4E">
      <w:pPr>
        <w:spacing w:after="120" w:line="240" w:lineRule="auto"/>
        <w:ind w:left="1134" w:right="260" w:hanging="567"/>
        <w:jc w:val="both"/>
        <w:rPr>
          <w:rFonts w:ascii="Arial" w:hAnsi="Arial" w:cs="Arial"/>
          <w:sz w:val="16"/>
          <w:szCs w:val="16"/>
        </w:rPr>
      </w:pP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7C6A8D" w:rsidRDefault="007C6A8D" w:rsidP="007C6A8D">
      <w:pPr>
        <w:spacing w:after="120" w:line="240" w:lineRule="auto"/>
        <w:ind w:left="540" w:right="260"/>
        <w:rPr>
          <w:rFonts w:ascii="Arial" w:hAnsi="Arial" w:cs="Arial"/>
        </w:rPr>
      </w:pPr>
      <w:r>
        <w:rPr>
          <w:rFonts w:ascii="Arial" w:hAnsi="Arial" w:cs="Arial"/>
        </w:rPr>
        <w:t>By the nature of the architectural visualisation industry, l</w:t>
      </w:r>
      <w:r w:rsidR="00506BCC" w:rsidRPr="00506BCC">
        <w:rPr>
          <w:rFonts w:ascii="Arial" w:hAnsi="Arial" w:cs="Arial"/>
        </w:rPr>
        <w:t>ectures, seminar teaching and tutorials will continue to draw on international source materials</w:t>
      </w:r>
      <w:r>
        <w:rPr>
          <w:rFonts w:ascii="Arial" w:hAnsi="Arial" w:cs="Arial"/>
        </w:rPr>
        <w:t>, particularly learning from best examples of</w:t>
      </w:r>
      <w:r w:rsidR="00506BCC" w:rsidRPr="00506BCC">
        <w:rPr>
          <w:rFonts w:ascii="Arial" w:hAnsi="Arial" w:cs="Arial"/>
        </w:rPr>
        <w:t xml:space="preserve"> contemporary</w:t>
      </w:r>
      <w:r>
        <w:rPr>
          <w:rFonts w:ascii="Arial" w:hAnsi="Arial" w:cs="Arial"/>
        </w:rPr>
        <w:t xml:space="preserve"> practice.  This module will continu</w:t>
      </w:r>
      <w:r w:rsidR="00ED30AA">
        <w:rPr>
          <w:rFonts w:ascii="Arial" w:hAnsi="Arial" w:cs="Arial"/>
        </w:rPr>
        <w:t>ally</w:t>
      </w:r>
      <w:r>
        <w:rPr>
          <w:rFonts w:ascii="Arial" w:hAnsi="Arial" w:cs="Arial"/>
        </w:rPr>
        <w:t xml:space="preserve"> engage with national and international industrial partners to </w:t>
      </w:r>
      <w:r w:rsidR="00ED30AA">
        <w:rPr>
          <w:rFonts w:ascii="Arial" w:hAnsi="Arial" w:cs="Arial"/>
        </w:rPr>
        <w:t>maintain the</w:t>
      </w:r>
      <w:r>
        <w:rPr>
          <w:rFonts w:ascii="Arial" w:hAnsi="Arial" w:cs="Arial"/>
        </w:rPr>
        <w:t xml:space="preserve"> cutting-edge nature of the course and to maximise employability.</w:t>
      </w:r>
    </w:p>
    <w:p w:rsidR="007C6A8D" w:rsidRPr="007C6A8D" w:rsidRDefault="007C6A8D" w:rsidP="007C6A8D">
      <w:pPr>
        <w:spacing w:after="120" w:line="240" w:lineRule="auto"/>
        <w:ind w:left="540" w:right="260"/>
        <w:rPr>
          <w:rFonts w:ascii="Arial" w:hAnsi="Arial" w:cs="Arial"/>
        </w:rPr>
      </w:pPr>
    </w:p>
    <w:p w:rsidR="009A2D37" w:rsidRPr="00302082" w:rsidRDefault="009A2D37" w:rsidP="00D50113">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694309">
        <w:rPr>
          <w:rFonts w:ascii="Arial" w:hAnsi="Arial" w:cs="Arial"/>
          <w:b/>
        </w:rPr>
        <w:t>1</w:t>
      </w:r>
      <w:r w:rsidR="002A7F48">
        <w:rPr>
          <w:rFonts w:ascii="Arial" w:hAnsi="Arial" w:cs="Arial"/>
          <w:b/>
        </w:rPr>
        <w:t>8</w:t>
      </w:r>
      <w:r w:rsidRPr="00302082">
        <w:rPr>
          <w:rFonts w:ascii="Arial" w:hAnsi="Arial" w:cs="Arial"/>
          <w:b/>
        </w:rPr>
        <w:t xml:space="preserve"> and </w:t>
      </w:r>
      <w:r w:rsidR="00694309">
        <w:rPr>
          <w:rFonts w:ascii="Arial" w:hAnsi="Arial" w:cs="Arial"/>
          <w:b/>
        </w:rPr>
        <w:t>1</w:t>
      </w:r>
      <w:r w:rsidR="002A7F48">
        <w:rPr>
          <w:rFonts w:ascii="Arial" w:hAnsi="Arial" w:cs="Arial"/>
          <w:b/>
        </w:rPr>
        <w:t>9</w:t>
      </w:r>
      <w:r w:rsidRPr="00302082">
        <w:rPr>
          <w:rFonts w:ascii="Arial" w:hAnsi="Arial" w:cs="Arial"/>
          <w:b/>
        </w:rPr>
        <w:t>. If the module is not part of a programme in a Partner College or Validated Institution these sections can be deleted.</w:t>
      </w:r>
    </w:p>
    <w:p w:rsidR="009A2D37" w:rsidRPr="0036174D" w:rsidRDefault="009A2D37" w:rsidP="00302082">
      <w:pPr>
        <w:spacing w:after="120" w:line="240" w:lineRule="auto"/>
        <w:ind w:right="260"/>
        <w:rPr>
          <w:rFonts w:ascii="Arial" w:hAnsi="Arial" w:cs="Arial"/>
        </w:rPr>
      </w:pPr>
    </w:p>
    <w:p w:rsidR="009A2D37" w:rsidRPr="00302082" w:rsidRDefault="009A2D37" w:rsidP="00AE6CD0">
      <w:pPr>
        <w:pStyle w:val="ListParagraph"/>
        <w:numPr>
          <w:ilvl w:val="0"/>
          <w:numId w:val="1"/>
        </w:numPr>
        <w:spacing w:after="120" w:line="240" w:lineRule="auto"/>
        <w:ind w:left="567" w:right="261" w:hanging="567"/>
        <w:contextualSpacing w:val="0"/>
        <w:rPr>
          <w:rFonts w:ascii="Arial" w:hAnsi="Arial" w:cs="Arial"/>
          <w:b/>
        </w:rPr>
      </w:pPr>
      <w:r w:rsidRPr="00302082">
        <w:rPr>
          <w:rFonts w:ascii="Arial" w:hAnsi="Arial" w:cs="Arial"/>
          <w:b/>
        </w:rPr>
        <w:t>Partne</w:t>
      </w:r>
      <w:r w:rsidR="002A7F48">
        <w:rPr>
          <w:rFonts w:ascii="Arial" w:hAnsi="Arial" w:cs="Arial"/>
          <w:b/>
        </w:rPr>
        <w:t>r College/Validated Institution</w:t>
      </w:r>
    </w:p>
    <w:p w:rsidR="009A2D37" w:rsidRPr="0036174D" w:rsidRDefault="00F31C5D" w:rsidP="00F31C5D">
      <w:pPr>
        <w:pStyle w:val="ListParagraph"/>
        <w:spacing w:after="120" w:line="240" w:lineRule="auto"/>
        <w:ind w:left="1134" w:right="261" w:hanging="567"/>
        <w:contextualSpacing w:val="0"/>
        <w:rPr>
          <w:rFonts w:ascii="Arial" w:hAnsi="Arial" w:cs="Arial"/>
        </w:rPr>
      </w:pPr>
      <w:r>
        <w:rPr>
          <w:rFonts w:ascii="Arial" w:hAnsi="Arial" w:cs="Arial"/>
        </w:rPr>
        <w:t>N/A</w:t>
      </w:r>
    </w:p>
    <w:p w:rsidR="00F176DE" w:rsidRDefault="009A2D37" w:rsidP="00AE6CD0">
      <w:pPr>
        <w:pStyle w:val="ListParagraph"/>
        <w:numPr>
          <w:ilvl w:val="0"/>
          <w:numId w:val="1"/>
        </w:numPr>
        <w:spacing w:after="120" w:line="240" w:lineRule="auto"/>
        <w:ind w:left="567" w:right="261" w:hanging="567"/>
        <w:contextualSpacing w:val="0"/>
        <w:rPr>
          <w:rFonts w:ascii="Arial" w:hAnsi="Arial" w:cs="Arial"/>
          <w:b/>
        </w:rPr>
      </w:pPr>
      <w:r w:rsidRPr="00302082">
        <w:rPr>
          <w:rFonts w:ascii="Arial" w:hAnsi="Arial" w:cs="Arial"/>
          <w:b/>
        </w:rPr>
        <w:t>University Schoo</w:t>
      </w:r>
      <w:r w:rsidR="002A7F48">
        <w:rPr>
          <w:rFonts w:ascii="Arial" w:hAnsi="Arial" w:cs="Arial"/>
          <w:b/>
        </w:rPr>
        <w:t>l responsible for the programme</w:t>
      </w:r>
    </w:p>
    <w:p w:rsidR="002A7F48" w:rsidRPr="00F31C5D" w:rsidRDefault="00F31C5D" w:rsidP="00F31C5D">
      <w:pPr>
        <w:spacing w:after="120" w:line="240" w:lineRule="auto"/>
        <w:ind w:left="567" w:right="261"/>
        <w:rPr>
          <w:rFonts w:ascii="Arial" w:hAnsi="Arial" w:cs="Arial"/>
        </w:rPr>
      </w:pPr>
      <w:r>
        <w:rPr>
          <w:rFonts w:ascii="Arial" w:hAnsi="Arial" w:cs="Arial"/>
        </w:rPr>
        <w:t>N/A</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4A004F" w:rsidRDefault="004A004F" w:rsidP="00302082">
      <w:pPr>
        <w:spacing w:after="120" w:line="240" w:lineRule="auto"/>
        <w:ind w:right="-330"/>
        <w:rPr>
          <w:rFonts w:ascii="Arial" w:hAnsi="Arial" w:cs="Arial"/>
        </w:rPr>
      </w:pPr>
    </w:p>
    <w:p w:rsidR="00D83563" w:rsidRPr="004A004F" w:rsidRDefault="004A004F" w:rsidP="004A004F">
      <w:pPr>
        <w:tabs>
          <w:tab w:val="left" w:pos="1035"/>
        </w:tabs>
        <w:rPr>
          <w:rFonts w:ascii="Arial" w:hAnsi="Arial" w:cs="Arial"/>
        </w:rPr>
      </w:pPr>
      <w:r>
        <w:rPr>
          <w:rFonts w:ascii="Arial" w:hAnsi="Arial" w:cs="Arial"/>
        </w:rPr>
        <w:tab/>
      </w:r>
    </w:p>
    <w:sectPr w:rsidR="00D83563" w:rsidRPr="004A004F"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F7" w:rsidRDefault="00E55BF7" w:rsidP="009A2D37">
      <w:pPr>
        <w:spacing w:after="0" w:line="240" w:lineRule="auto"/>
      </w:pPr>
      <w:r>
        <w:separator/>
      </w:r>
    </w:p>
  </w:endnote>
  <w:endnote w:type="continuationSeparator" w:id="0">
    <w:p w:rsidR="00E55BF7" w:rsidRDefault="00E55BF7" w:rsidP="009A2D37">
      <w:pPr>
        <w:spacing w:after="0" w:line="240" w:lineRule="auto"/>
      </w:pPr>
      <w:r>
        <w:continuationSeparator/>
      </w:r>
    </w:p>
  </w:endnote>
  <w:endnote w:type="continuationNotice" w:id="1">
    <w:p w:rsidR="00E55BF7" w:rsidRDefault="00E55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E0FD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F7" w:rsidRDefault="00E55BF7" w:rsidP="009A2D37">
      <w:pPr>
        <w:spacing w:after="0" w:line="240" w:lineRule="auto"/>
      </w:pPr>
      <w:r>
        <w:separator/>
      </w:r>
    </w:p>
  </w:footnote>
  <w:footnote w:type="continuationSeparator" w:id="0">
    <w:p w:rsidR="00E55BF7" w:rsidRDefault="00E55BF7" w:rsidP="009A2D37">
      <w:pPr>
        <w:spacing w:after="0" w:line="240" w:lineRule="auto"/>
      </w:pPr>
      <w:r>
        <w:continuationSeparator/>
      </w:r>
    </w:p>
  </w:footnote>
  <w:footnote w:type="continuationNotice" w:id="1">
    <w:p w:rsidR="00E55BF7" w:rsidRDefault="00E55B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2A1B3B"/>
    <w:multiLevelType w:val="hybridMultilevel"/>
    <w:tmpl w:val="A252C810"/>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2066F91"/>
    <w:multiLevelType w:val="multilevel"/>
    <w:tmpl w:val="855A549C"/>
    <w:lvl w:ilvl="0">
      <w:start w:val="13"/>
      <w:numFmt w:val="decimal"/>
      <w:lvlText w:val="%1"/>
      <w:lvlJc w:val="left"/>
      <w:pPr>
        <w:ind w:left="420" w:hanging="420"/>
      </w:pPr>
      <w:rPr>
        <w:rFonts w:hint="default"/>
      </w:rPr>
    </w:lvl>
    <w:lvl w:ilvl="1">
      <w:start w:val="1"/>
      <w:numFmt w:val="decimal"/>
      <w:lvlText w:val="9.%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0037A3"/>
    <w:multiLevelType w:val="multilevel"/>
    <w:tmpl w:val="F796E7FA"/>
    <w:lvl w:ilvl="0">
      <w:start w:val="13"/>
      <w:numFmt w:val="decimal"/>
      <w:lvlText w:val="%1"/>
      <w:lvlJc w:val="left"/>
      <w:pPr>
        <w:ind w:left="420" w:hanging="420"/>
      </w:pPr>
      <w:rPr>
        <w:rFonts w:hint="default"/>
      </w:rPr>
    </w:lvl>
    <w:lvl w:ilvl="1">
      <w:start w:val="1"/>
      <w:numFmt w:val="decimal"/>
      <w:lvlText w:val="8.%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BDE8E716"/>
    <w:lvl w:ilvl="0" w:tplc="0809000F">
      <w:start w:val="1"/>
      <w:numFmt w:val="decimal"/>
      <w:lvlText w:val="%1."/>
      <w:lvlJc w:val="left"/>
      <w:pPr>
        <w:ind w:left="360" w:hanging="360"/>
      </w:pPr>
      <w:rPr>
        <w:rFonts w:hint="default"/>
      </w:rPr>
    </w:lvl>
    <w:lvl w:ilvl="1" w:tplc="D0A87188">
      <w:start w:val="1"/>
      <w:numFmt w:val="upperLetter"/>
      <w:lvlText w:val="%2."/>
      <w:lvlJc w:val="left"/>
      <w:pPr>
        <w:ind w:left="1170" w:hanging="45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638"/>
    <w:rsid w:val="000408CC"/>
    <w:rsid w:val="00045373"/>
    <w:rsid w:val="000479C5"/>
    <w:rsid w:val="00063A2F"/>
    <w:rsid w:val="000678D3"/>
    <w:rsid w:val="000946CE"/>
    <w:rsid w:val="00094810"/>
    <w:rsid w:val="000A6CBE"/>
    <w:rsid w:val="000C0294"/>
    <w:rsid w:val="000C2BE8"/>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6AB"/>
    <w:rsid w:val="001540CE"/>
    <w:rsid w:val="0015717B"/>
    <w:rsid w:val="00157ACA"/>
    <w:rsid w:val="00160427"/>
    <w:rsid w:val="00162D46"/>
    <w:rsid w:val="00172793"/>
    <w:rsid w:val="00180558"/>
    <w:rsid w:val="001811E5"/>
    <w:rsid w:val="00183B34"/>
    <w:rsid w:val="00185F46"/>
    <w:rsid w:val="00186A4E"/>
    <w:rsid w:val="00196C6A"/>
    <w:rsid w:val="0019787E"/>
    <w:rsid w:val="001A425B"/>
    <w:rsid w:val="001B0712"/>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F77"/>
    <w:rsid w:val="00264576"/>
    <w:rsid w:val="0026585A"/>
    <w:rsid w:val="00266735"/>
    <w:rsid w:val="00273CF0"/>
    <w:rsid w:val="002748D4"/>
    <w:rsid w:val="00274ED7"/>
    <w:rsid w:val="0028461D"/>
    <w:rsid w:val="0028590C"/>
    <w:rsid w:val="00292C46"/>
    <w:rsid w:val="002938D6"/>
    <w:rsid w:val="00294B73"/>
    <w:rsid w:val="002A0C18"/>
    <w:rsid w:val="002A1A99"/>
    <w:rsid w:val="002A219B"/>
    <w:rsid w:val="002A22DB"/>
    <w:rsid w:val="002A7F48"/>
    <w:rsid w:val="002B20F5"/>
    <w:rsid w:val="002B2A1A"/>
    <w:rsid w:val="002B71F2"/>
    <w:rsid w:val="002C60B3"/>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1D11"/>
    <w:rsid w:val="003934D2"/>
    <w:rsid w:val="003973A1"/>
    <w:rsid w:val="003A5DA0"/>
    <w:rsid w:val="003A5EEB"/>
    <w:rsid w:val="003A6143"/>
    <w:rsid w:val="003B35F4"/>
    <w:rsid w:val="003B7C76"/>
    <w:rsid w:val="003C3E0C"/>
    <w:rsid w:val="003C776B"/>
    <w:rsid w:val="003D4A1C"/>
    <w:rsid w:val="003D7AA0"/>
    <w:rsid w:val="003E009D"/>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004F"/>
    <w:rsid w:val="004A39D7"/>
    <w:rsid w:val="004A55FA"/>
    <w:rsid w:val="004B5D03"/>
    <w:rsid w:val="004C1EC4"/>
    <w:rsid w:val="004D035C"/>
    <w:rsid w:val="004E7D00"/>
    <w:rsid w:val="004F3C18"/>
    <w:rsid w:val="004F4328"/>
    <w:rsid w:val="005005E4"/>
    <w:rsid w:val="00506BCC"/>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D72"/>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17B1"/>
    <w:rsid w:val="0073792C"/>
    <w:rsid w:val="00743923"/>
    <w:rsid w:val="00753190"/>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6A8D"/>
    <w:rsid w:val="007C74B4"/>
    <w:rsid w:val="007E3412"/>
    <w:rsid w:val="007F393D"/>
    <w:rsid w:val="008029AF"/>
    <w:rsid w:val="00802FFA"/>
    <w:rsid w:val="008102E5"/>
    <w:rsid w:val="008111B4"/>
    <w:rsid w:val="00811BC5"/>
    <w:rsid w:val="008133F0"/>
    <w:rsid w:val="00815880"/>
    <w:rsid w:val="0081615D"/>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F42DD"/>
    <w:rsid w:val="00903DF6"/>
    <w:rsid w:val="009062A0"/>
    <w:rsid w:val="00921CF6"/>
    <w:rsid w:val="00924EF0"/>
    <w:rsid w:val="00934D7B"/>
    <w:rsid w:val="00947180"/>
    <w:rsid w:val="009542DC"/>
    <w:rsid w:val="009567BE"/>
    <w:rsid w:val="009676FA"/>
    <w:rsid w:val="009679E0"/>
    <w:rsid w:val="00977632"/>
    <w:rsid w:val="00982A8E"/>
    <w:rsid w:val="00987DB4"/>
    <w:rsid w:val="00996204"/>
    <w:rsid w:val="009A26CB"/>
    <w:rsid w:val="009A2BC2"/>
    <w:rsid w:val="009A2D37"/>
    <w:rsid w:val="009A2E91"/>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5533"/>
    <w:rsid w:val="00AC07D3"/>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0FDF"/>
    <w:rsid w:val="00CE12D8"/>
    <w:rsid w:val="00CE4574"/>
    <w:rsid w:val="00CE70E6"/>
    <w:rsid w:val="00CF2E1E"/>
    <w:rsid w:val="00D02E99"/>
    <w:rsid w:val="00D13357"/>
    <w:rsid w:val="00D13A13"/>
    <w:rsid w:val="00D2689A"/>
    <w:rsid w:val="00D43848"/>
    <w:rsid w:val="00D50113"/>
    <w:rsid w:val="00D54F04"/>
    <w:rsid w:val="00D65506"/>
    <w:rsid w:val="00D773CF"/>
    <w:rsid w:val="00D83563"/>
    <w:rsid w:val="00D837A5"/>
    <w:rsid w:val="00D8448F"/>
    <w:rsid w:val="00D845E6"/>
    <w:rsid w:val="00D87646"/>
    <w:rsid w:val="00DA1EF8"/>
    <w:rsid w:val="00DA64B6"/>
    <w:rsid w:val="00DB5C9D"/>
    <w:rsid w:val="00DD02E6"/>
    <w:rsid w:val="00DF665B"/>
    <w:rsid w:val="00E0152A"/>
    <w:rsid w:val="00E03394"/>
    <w:rsid w:val="00E066E5"/>
    <w:rsid w:val="00E112C9"/>
    <w:rsid w:val="00E22F03"/>
    <w:rsid w:val="00E233C1"/>
    <w:rsid w:val="00E27E1D"/>
    <w:rsid w:val="00E43639"/>
    <w:rsid w:val="00E51404"/>
    <w:rsid w:val="00E55BF7"/>
    <w:rsid w:val="00E574C9"/>
    <w:rsid w:val="00E610DE"/>
    <w:rsid w:val="00E66167"/>
    <w:rsid w:val="00E661B8"/>
    <w:rsid w:val="00E71F2F"/>
    <w:rsid w:val="00E77786"/>
    <w:rsid w:val="00E77863"/>
    <w:rsid w:val="00E806FB"/>
    <w:rsid w:val="00EB1C2D"/>
    <w:rsid w:val="00EC1810"/>
    <w:rsid w:val="00EC3FCC"/>
    <w:rsid w:val="00ED30AA"/>
    <w:rsid w:val="00ED32FF"/>
    <w:rsid w:val="00EF039B"/>
    <w:rsid w:val="00EF4933"/>
    <w:rsid w:val="00EF5044"/>
    <w:rsid w:val="00F01956"/>
    <w:rsid w:val="00F116CE"/>
    <w:rsid w:val="00F176DE"/>
    <w:rsid w:val="00F21C47"/>
    <w:rsid w:val="00F244E2"/>
    <w:rsid w:val="00F31C5D"/>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1CD"/>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9A137CC-5567-4BC4-9D00-300545254AF6}">
  <ds:schemaRefs>
    <ds:schemaRef ds:uri="http://schemas.openxmlformats.org/officeDocument/2006/bibliography"/>
  </ds:schemaRefs>
</ds:datastoreItem>
</file>

<file path=customXml/itemProps2.xml><?xml version="1.0" encoding="utf-8"?>
<ds:datastoreItem xmlns:ds="http://schemas.openxmlformats.org/officeDocument/2006/customXml" ds:itemID="{15197DC4-FADD-4748-B921-BA99ECE0BDDE}"/>
</file>

<file path=customXml/itemProps3.xml><?xml version="1.0" encoding="utf-8"?>
<ds:datastoreItem xmlns:ds="http://schemas.openxmlformats.org/officeDocument/2006/customXml" ds:itemID="{90ABCD40-EDF4-4788-9CD2-11448356524E}"/>
</file>

<file path=customXml/itemProps4.xml><?xml version="1.0" encoding="utf-8"?>
<ds:datastoreItem xmlns:ds="http://schemas.openxmlformats.org/officeDocument/2006/customXml" ds:itemID="{FA483B09-4268-4174-A99F-1FFDAD8F96C1}"/>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2018-05-18T14:56:00Z</dcterms:created>
  <dcterms:modified xsi:type="dcterms:W3CDTF">2018-05-18T14:56:00Z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