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B55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A02DE56" w14:textId="5B59574C" w:rsidR="009A2D37" w:rsidRPr="00302082" w:rsidRDefault="006D6A27" w:rsidP="006D6A27">
      <w:pPr>
        <w:spacing w:after="120" w:line="240" w:lineRule="auto"/>
        <w:ind w:left="426" w:right="260"/>
        <w:rPr>
          <w:rFonts w:ascii="Arial" w:hAnsi="Arial" w:cs="Arial"/>
        </w:rPr>
      </w:pPr>
      <w:r>
        <w:rPr>
          <w:rFonts w:ascii="Arial" w:hAnsi="Arial" w:cs="Arial"/>
        </w:rPr>
        <w:t>ARCH8290 (AR829</w:t>
      </w:r>
      <w:r w:rsidR="00530FEB">
        <w:rPr>
          <w:rFonts w:ascii="Arial" w:hAnsi="Arial" w:cs="Arial"/>
        </w:rPr>
        <w:t>)</w:t>
      </w:r>
      <w:r>
        <w:rPr>
          <w:rFonts w:ascii="Arial" w:hAnsi="Arial" w:cs="Arial"/>
        </w:rPr>
        <w:t xml:space="preserve"> – </w:t>
      </w:r>
      <w:r w:rsidR="00E34C9C" w:rsidRPr="00E34C9C">
        <w:rPr>
          <w:rFonts w:ascii="Arial" w:hAnsi="Arial" w:cs="Arial"/>
        </w:rPr>
        <w:t>Monitoring and Modelling of Environmental Performance</w:t>
      </w:r>
      <w:r>
        <w:rPr>
          <w:rFonts w:ascii="Arial" w:hAnsi="Arial" w:cs="Arial"/>
        </w:rPr>
        <w:br/>
      </w:r>
    </w:p>
    <w:p w14:paraId="7B18510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EE92D77" w14:textId="77777777" w:rsidR="009A2D37" w:rsidRPr="007A7376" w:rsidRDefault="006D6A27" w:rsidP="00302082">
      <w:pPr>
        <w:spacing w:after="120" w:line="240" w:lineRule="auto"/>
        <w:ind w:left="426" w:right="260"/>
        <w:rPr>
          <w:rFonts w:ascii="Arial" w:hAnsi="Arial" w:cs="Arial"/>
          <w:iCs/>
        </w:rPr>
      </w:pPr>
      <w:r>
        <w:rPr>
          <w:rFonts w:ascii="Arial" w:hAnsi="Arial" w:cs="Arial"/>
          <w:iCs/>
        </w:rPr>
        <w:t xml:space="preserve">Kent School of </w:t>
      </w:r>
      <w:r w:rsidR="00E34C9C">
        <w:rPr>
          <w:rFonts w:ascii="Arial" w:hAnsi="Arial" w:cs="Arial"/>
          <w:iCs/>
        </w:rPr>
        <w:t>Architecture</w:t>
      </w:r>
      <w:r>
        <w:rPr>
          <w:rFonts w:ascii="Arial" w:hAnsi="Arial" w:cs="Arial"/>
          <w:iCs/>
        </w:rPr>
        <w:br/>
      </w:r>
    </w:p>
    <w:p w14:paraId="028229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689F217" w14:textId="77777777" w:rsidR="009A2D37" w:rsidRPr="007A7376" w:rsidRDefault="00E34C9C" w:rsidP="00302082">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r w:rsidR="006D6A27">
        <w:rPr>
          <w:rFonts w:ascii="Arial" w:hAnsi="Arial" w:cs="Arial"/>
          <w:iCs/>
        </w:rPr>
        <w:br/>
      </w:r>
    </w:p>
    <w:p w14:paraId="05192FA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246F017" w14:textId="77777777" w:rsidR="009A2D37" w:rsidRPr="007A7376" w:rsidRDefault="00E34C9C" w:rsidP="00302082">
      <w:pPr>
        <w:spacing w:after="120" w:line="240" w:lineRule="auto"/>
        <w:ind w:left="426" w:right="260"/>
        <w:rPr>
          <w:rFonts w:ascii="Arial" w:hAnsi="Arial" w:cs="Arial"/>
        </w:rPr>
      </w:pPr>
      <w:r>
        <w:rPr>
          <w:rFonts w:ascii="Arial" w:hAnsi="Arial" w:cs="Arial"/>
        </w:rPr>
        <w:t>30 credits (15 ECTS)</w:t>
      </w:r>
      <w:r w:rsidR="006D6A27">
        <w:rPr>
          <w:rFonts w:ascii="Arial" w:hAnsi="Arial" w:cs="Arial"/>
        </w:rPr>
        <w:br/>
      </w:r>
    </w:p>
    <w:p w14:paraId="66757FF0"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4BA155F" w14:textId="4B9481B6" w:rsidR="00B2615F" w:rsidRPr="00E34C9C" w:rsidRDefault="00E34C9C" w:rsidP="00E34C9C">
      <w:pPr>
        <w:ind w:left="426"/>
        <w:rPr>
          <w:rFonts w:ascii="Arial" w:hAnsi="Arial" w:cs="Arial"/>
        </w:rPr>
      </w:pPr>
      <w:r w:rsidRPr="00E34C9C">
        <w:rPr>
          <w:rFonts w:ascii="Arial" w:hAnsi="Arial" w:cs="Arial"/>
        </w:rPr>
        <w:t>Spring</w:t>
      </w:r>
      <w:r w:rsidR="00530FEB">
        <w:rPr>
          <w:rFonts w:ascii="Arial" w:hAnsi="Arial" w:cs="Arial"/>
        </w:rPr>
        <w:br/>
      </w:r>
    </w:p>
    <w:p w14:paraId="31D2A8AA"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99D62B6" w14:textId="50FA661B" w:rsidR="009A2D37" w:rsidRPr="007A7376" w:rsidRDefault="00C97A06" w:rsidP="00FF0CE4">
      <w:pPr>
        <w:spacing w:after="120" w:line="240" w:lineRule="auto"/>
        <w:ind w:left="426" w:right="260"/>
        <w:rPr>
          <w:rFonts w:ascii="Arial" w:hAnsi="Arial" w:cs="Arial"/>
          <w:iCs/>
        </w:rPr>
      </w:pPr>
      <w:r>
        <w:rPr>
          <w:rFonts w:ascii="Arial" w:hAnsi="Arial" w:cs="Arial"/>
          <w:iCs/>
        </w:rPr>
        <w:t xml:space="preserve">None </w:t>
      </w:r>
      <w:r w:rsidR="00530FEB">
        <w:rPr>
          <w:rFonts w:ascii="Arial" w:hAnsi="Arial" w:cs="Arial"/>
          <w:iCs/>
        </w:rPr>
        <w:br/>
      </w:r>
    </w:p>
    <w:p w14:paraId="25E0E1F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F49B8B1" w14:textId="4439E7C9" w:rsidR="009A2D37" w:rsidRPr="007A7376" w:rsidRDefault="00E34C9C" w:rsidP="00302082">
      <w:pPr>
        <w:spacing w:after="120" w:line="240" w:lineRule="auto"/>
        <w:ind w:left="426" w:right="260"/>
        <w:rPr>
          <w:rFonts w:ascii="Arial" w:hAnsi="Arial" w:cs="Arial"/>
          <w:iCs/>
        </w:rPr>
      </w:pPr>
      <w:r>
        <w:rPr>
          <w:rFonts w:ascii="Arial" w:hAnsi="Arial" w:cs="Arial"/>
          <w:iCs/>
        </w:rPr>
        <w:t>MSc Architecture and the Sustainable Environment</w:t>
      </w:r>
      <w:r w:rsidR="00530FEB">
        <w:rPr>
          <w:rFonts w:ascii="Arial" w:hAnsi="Arial" w:cs="Arial"/>
          <w:iCs/>
        </w:rPr>
        <w:br/>
      </w:r>
    </w:p>
    <w:p w14:paraId="0A3F30BA"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D6A27">
        <w:rPr>
          <w:rFonts w:ascii="Arial" w:hAnsi="Arial" w:cs="Arial"/>
          <w:b/>
        </w:rPr>
        <w:t xml:space="preserve"> demonstrate</w:t>
      </w:r>
      <w:r w:rsidR="00C729D7" w:rsidRPr="00302082">
        <w:rPr>
          <w:rFonts w:ascii="Arial" w:hAnsi="Arial" w:cs="Arial"/>
          <w:b/>
        </w:rPr>
        <w:t>:</w:t>
      </w:r>
    </w:p>
    <w:p w14:paraId="353CFB8E" w14:textId="77777777" w:rsidR="00E34C9C" w:rsidRPr="00E34C9C" w:rsidRDefault="00E34C9C" w:rsidP="006D6A27">
      <w:pPr>
        <w:spacing w:after="0"/>
        <w:ind w:left="426" w:right="260"/>
        <w:rPr>
          <w:rFonts w:ascii="Arial" w:hAnsi="Arial" w:cs="Arial"/>
        </w:rPr>
      </w:pPr>
      <w:r w:rsidRPr="00E34C9C">
        <w:rPr>
          <w:rFonts w:ascii="Arial" w:hAnsi="Arial" w:cs="Arial"/>
        </w:rPr>
        <w:t xml:space="preserve">8.1 </w:t>
      </w:r>
      <w:r w:rsidR="006D6A27">
        <w:rPr>
          <w:rFonts w:ascii="Arial" w:hAnsi="Arial" w:cs="Arial"/>
        </w:rPr>
        <w:t>An a</w:t>
      </w:r>
      <w:r w:rsidRPr="00E34C9C">
        <w:rPr>
          <w:rFonts w:ascii="Arial" w:hAnsi="Arial" w:cs="Arial"/>
        </w:rPr>
        <w:t>wareness of the range of techniques appropriate for analysing the environmental performance of the built environment (internal and external environment) and energy performance o</w:t>
      </w:r>
      <w:r w:rsidR="006D6A27">
        <w:rPr>
          <w:rFonts w:ascii="Arial" w:hAnsi="Arial" w:cs="Arial"/>
        </w:rPr>
        <w:t>f buildings.</w:t>
      </w:r>
    </w:p>
    <w:p w14:paraId="7F8B41F6" w14:textId="77777777" w:rsidR="00E34C9C" w:rsidRPr="00E34C9C" w:rsidRDefault="00E34C9C" w:rsidP="006D6A27">
      <w:pPr>
        <w:spacing w:after="0"/>
        <w:ind w:left="426" w:right="260"/>
        <w:rPr>
          <w:rFonts w:ascii="Arial" w:hAnsi="Arial" w:cs="Arial"/>
        </w:rPr>
      </w:pPr>
      <w:r w:rsidRPr="00E34C9C">
        <w:rPr>
          <w:rFonts w:ascii="Arial" w:hAnsi="Arial" w:cs="Arial"/>
        </w:rPr>
        <w:t xml:space="preserve">8.2 </w:t>
      </w:r>
      <w:r w:rsidR="006D6A27">
        <w:rPr>
          <w:rFonts w:ascii="Arial" w:hAnsi="Arial" w:cs="Arial"/>
        </w:rPr>
        <w:t>A s</w:t>
      </w:r>
      <w:r w:rsidRPr="00E34C9C">
        <w:rPr>
          <w:rFonts w:ascii="Arial" w:hAnsi="Arial" w:cs="Arial"/>
        </w:rPr>
        <w:t>ystematic understanding of the capabilities of both physical and digital experimental techniques (monitoring &amp; modelling) for assessing the environmental and energy performance of buildings.</w:t>
      </w:r>
    </w:p>
    <w:p w14:paraId="1C6E703B" w14:textId="77777777" w:rsidR="00E34C9C" w:rsidRPr="00E34C9C" w:rsidRDefault="00E34C9C" w:rsidP="006D6A27">
      <w:pPr>
        <w:spacing w:after="0"/>
        <w:ind w:left="426" w:right="260"/>
        <w:rPr>
          <w:rFonts w:ascii="Arial" w:hAnsi="Arial" w:cs="Arial"/>
        </w:rPr>
      </w:pPr>
      <w:r w:rsidRPr="00E34C9C">
        <w:rPr>
          <w:rFonts w:ascii="Arial" w:hAnsi="Arial" w:cs="Arial"/>
        </w:rPr>
        <w:t>8.3 The ability to independently assess the environmental and comfort conditions in the built environment through both physical and digital experimental techniques (monitoring &amp; modelling), along with the energy consumption of buildings (thermal simulation m</w:t>
      </w:r>
      <w:r w:rsidR="006D6A27">
        <w:rPr>
          <w:rFonts w:ascii="Arial" w:hAnsi="Arial" w:cs="Arial"/>
        </w:rPr>
        <w:t>odelling).</w:t>
      </w:r>
    </w:p>
    <w:p w14:paraId="53D456A2" w14:textId="77777777" w:rsidR="00E34C9C" w:rsidRPr="00E34C9C" w:rsidRDefault="00E34C9C" w:rsidP="006D6A27">
      <w:pPr>
        <w:spacing w:after="0"/>
        <w:ind w:left="426" w:right="260"/>
        <w:rPr>
          <w:rFonts w:ascii="Arial" w:hAnsi="Arial" w:cs="Arial"/>
        </w:rPr>
      </w:pPr>
      <w:r w:rsidRPr="00E34C9C">
        <w:rPr>
          <w:rFonts w:ascii="Arial" w:hAnsi="Arial" w:cs="Arial"/>
        </w:rPr>
        <w:t xml:space="preserve">8.4 </w:t>
      </w:r>
      <w:r w:rsidR="006D6A27">
        <w:rPr>
          <w:rFonts w:ascii="Arial" w:hAnsi="Arial" w:cs="Arial"/>
        </w:rPr>
        <w:t>A c</w:t>
      </w:r>
      <w:r w:rsidRPr="00E34C9C">
        <w:rPr>
          <w:rFonts w:ascii="Arial" w:hAnsi="Arial" w:cs="Arial"/>
        </w:rPr>
        <w:t xml:space="preserve">ritical understanding of the output of the above techniques and the way they </w:t>
      </w:r>
      <w:proofErr w:type="gramStart"/>
      <w:r w:rsidRPr="00E34C9C">
        <w:rPr>
          <w:rFonts w:ascii="Arial" w:hAnsi="Arial" w:cs="Arial"/>
        </w:rPr>
        <w:t>can be used</w:t>
      </w:r>
      <w:proofErr w:type="gramEnd"/>
      <w:r w:rsidRPr="00E34C9C">
        <w:rPr>
          <w:rFonts w:ascii="Arial" w:hAnsi="Arial" w:cs="Arial"/>
        </w:rPr>
        <w:t xml:space="preserve"> for comprehensive analysis of the environmental end energy performance of buildings and subsequent mitigating strategies.</w:t>
      </w:r>
    </w:p>
    <w:p w14:paraId="140C5E78" w14:textId="77777777" w:rsidR="009A2D37" w:rsidRPr="007A7376" w:rsidRDefault="009A2D37" w:rsidP="00302082">
      <w:pPr>
        <w:spacing w:after="120" w:line="240" w:lineRule="auto"/>
        <w:ind w:left="360" w:right="260"/>
        <w:rPr>
          <w:rFonts w:ascii="Arial" w:hAnsi="Arial" w:cs="Arial"/>
        </w:rPr>
      </w:pPr>
    </w:p>
    <w:p w14:paraId="3990DE5C"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D6A27">
        <w:rPr>
          <w:rFonts w:ascii="Arial" w:hAnsi="Arial" w:cs="Arial"/>
          <w:b/>
        </w:rPr>
        <w:t xml:space="preserve"> demonstrate</w:t>
      </w:r>
      <w:r w:rsidR="00C729D7" w:rsidRPr="00302082">
        <w:rPr>
          <w:rFonts w:ascii="Arial" w:hAnsi="Arial" w:cs="Arial"/>
          <w:b/>
        </w:rPr>
        <w:t>:</w:t>
      </w:r>
    </w:p>
    <w:p w14:paraId="05AF552E" w14:textId="77777777" w:rsidR="00E34C9C" w:rsidRPr="00E34C9C" w:rsidRDefault="00E34C9C" w:rsidP="006D6A27">
      <w:pPr>
        <w:pStyle w:val="Default"/>
        <w:spacing w:line="276" w:lineRule="auto"/>
        <w:ind w:left="426" w:right="260"/>
        <w:rPr>
          <w:color w:val="auto"/>
          <w:sz w:val="22"/>
          <w:szCs w:val="22"/>
        </w:rPr>
      </w:pPr>
      <w:r w:rsidRPr="00E34C9C">
        <w:rPr>
          <w:color w:val="auto"/>
          <w:sz w:val="22"/>
          <w:szCs w:val="22"/>
        </w:rPr>
        <w:t xml:space="preserve">9.1 </w:t>
      </w:r>
      <w:r w:rsidR="006D6A27">
        <w:rPr>
          <w:color w:val="auto"/>
          <w:sz w:val="22"/>
          <w:szCs w:val="22"/>
        </w:rPr>
        <w:t>An u</w:t>
      </w:r>
      <w:r w:rsidRPr="00E34C9C">
        <w:rPr>
          <w:color w:val="auto"/>
          <w:sz w:val="22"/>
          <w:szCs w:val="22"/>
        </w:rPr>
        <w:t xml:space="preserve">nderstanding of basic research principles and the ability </w:t>
      </w:r>
      <w:proofErr w:type="gramStart"/>
      <w:r w:rsidRPr="00E34C9C">
        <w:rPr>
          <w:color w:val="auto"/>
          <w:sz w:val="22"/>
          <w:szCs w:val="22"/>
        </w:rPr>
        <w:t>to critically analyse</w:t>
      </w:r>
      <w:proofErr w:type="gramEnd"/>
      <w:r w:rsidRPr="00E34C9C">
        <w:rPr>
          <w:color w:val="auto"/>
          <w:sz w:val="22"/>
          <w:szCs w:val="22"/>
        </w:rPr>
        <w:t xml:space="preserve"> material to</w:t>
      </w:r>
      <w:r w:rsidR="006D6A27">
        <w:rPr>
          <w:color w:val="auto"/>
          <w:sz w:val="22"/>
          <w:szCs w:val="22"/>
        </w:rPr>
        <w:t xml:space="preserve"> form independent conclusions.</w:t>
      </w:r>
    </w:p>
    <w:p w14:paraId="32636C73" w14:textId="77777777" w:rsidR="00B927AE" w:rsidRDefault="00E34C9C" w:rsidP="006D6A27">
      <w:pPr>
        <w:pStyle w:val="Default"/>
        <w:spacing w:line="276" w:lineRule="auto"/>
        <w:ind w:left="426" w:right="260"/>
        <w:rPr>
          <w:color w:val="auto"/>
          <w:sz w:val="22"/>
          <w:szCs w:val="22"/>
        </w:rPr>
      </w:pPr>
      <w:r w:rsidRPr="00E34C9C">
        <w:rPr>
          <w:color w:val="auto"/>
          <w:sz w:val="22"/>
          <w:szCs w:val="22"/>
        </w:rPr>
        <w:t xml:space="preserve">9.2 </w:t>
      </w:r>
      <w:r w:rsidR="006D6A27">
        <w:rPr>
          <w:color w:val="auto"/>
          <w:sz w:val="22"/>
          <w:szCs w:val="22"/>
        </w:rPr>
        <w:t>A s</w:t>
      </w:r>
      <w:r w:rsidRPr="00E34C9C">
        <w:rPr>
          <w:color w:val="auto"/>
          <w:sz w:val="22"/>
          <w:szCs w:val="22"/>
        </w:rPr>
        <w:t>ystematic understanding of the effect of the built environment (microclimate, morphology, materials) on the environmental performance and energy consumption of buildings.</w:t>
      </w:r>
    </w:p>
    <w:p w14:paraId="2B444E19" w14:textId="77777777" w:rsidR="00E513CD" w:rsidRPr="00302082" w:rsidRDefault="00E513CD" w:rsidP="00E34C9C">
      <w:pPr>
        <w:pStyle w:val="Default"/>
        <w:spacing w:after="120"/>
        <w:ind w:left="426" w:right="260"/>
        <w:rPr>
          <w:color w:val="auto"/>
          <w:sz w:val="22"/>
          <w:szCs w:val="22"/>
        </w:rPr>
      </w:pPr>
    </w:p>
    <w:p w14:paraId="7674D22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7AAED710" w14:textId="77777777" w:rsidR="00E34C9C" w:rsidRPr="00E34C9C" w:rsidRDefault="00E34C9C" w:rsidP="00E34C9C">
      <w:pPr>
        <w:spacing w:after="120" w:line="240" w:lineRule="auto"/>
        <w:ind w:left="426" w:right="260"/>
        <w:rPr>
          <w:rFonts w:ascii="Arial" w:hAnsi="Arial" w:cs="Arial"/>
          <w:iCs/>
        </w:rPr>
      </w:pPr>
      <w:r w:rsidRPr="00E34C9C">
        <w:rPr>
          <w:rFonts w:ascii="Arial" w:hAnsi="Arial" w:cs="Arial"/>
          <w:iCs/>
        </w:rPr>
        <w:t>Students will explore a range of experimental and modelling techniques to evaluate the environmental and energy performance of buildings.  This will include field surveys of appropriate case study buildings, where the students will experiment with monitoring the environmental conditions. They will select a range of techniques for the thermal and visual environment.</w:t>
      </w:r>
    </w:p>
    <w:p w14:paraId="207D8A4F" w14:textId="77777777" w:rsidR="00E34C9C" w:rsidRPr="00E34C9C" w:rsidRDefault="00E34C9C" w:rsidP="008A0A22">
      <w:pPr>
        <w:spacing w:after="120" w:line="240" w:lineRule="auto"/>
        <w:ind w:left="426" w:right="260"/>
        <w:rPr>
          <w:rFonts w:ascii="Arial" w:hAnsi="Arial" w:cs="Arial"/>
          <w:iCs/>
        </w:rPr>
      </w:pPr>
      <w:r w:rsidRPr="00E34C9C">
        <w:rPr>
          <w:rFonts w:ascii="Arial" w:hAnsi="Arial" w:cs="Arial"/>
          <w:iCs/>
        </w:rPr>
        <w:t xml:space="preserve">Subsequent modelling of the building will enable them </w:t>
      </w:r>
      <w:proofErr w:type="gramStart"/>
      <w:r w:rsidRPr="00E34C9C">
        <w:rPr>
          <w:rFonts w:ascii="Arial" w:hAnsi="Arial" w:cs="Arial"/>
          <w:iCs/>
        </w:rPr>
        <w:t>to further assess</w:t>
      </w:r>
      <w:proofErr w:type="gramEnd"/>
      <w:r w:rsidRPr="00E34C9C">
        <w:rPr>
          <w:rFonts w:ascii="Arial" w:hAnsi="Arial" w:cs="Arial"/>
          <w:iCs/>
        </w:rPr>
        <w:t xml:space="preserve"> the environmental conditions and energy performance of buildings, identifying problem areas with appropriate mitigation techniques.</w:t>
      </w:r>
    </w:p>
    <w:p w14:paraId="40B8F754" w14:textId="77777777" w:rsidR="00E513CD" w:rsidRPr="007A7376" w:rsidRDefault="00E513CD" w:rsidP="00E34C9C">
      <w:pPr>
        <w:spacing w:after="120" w:line="240" w:lineRule="auto"/>
        <w:ind w:left="426" w:right="260"/>
        <w:rPr>
          <w:rFonts w:ascii="Arial" w:hAnsi="Arial" w:cs="Arial"/>
          <w:iCs/>
        </w:rPr>
      </w:pPr>
    </w:p>
    <w:p w14:paraId="12F523B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6167E0EC" w14:textId="77777777" w:rsidR="00107600" w:rsidRPr="00107600" w:rsidRDefault="006D6A27" w:rsidP="006D6A27">
      <w:pPr>
        <w:spacing w:after="0"/>
        <w:ind w:left="426" w:right="260"/>
        <w:rPr>
          <w:rFonts w:ascii="Arial" w:hAnsi="Arial" w:cs="Arial"/>
        </w:rPr>
      </w:pPr>
      <w:r>
        <w:rPr>
          <w:rFonts w:ascii="Arial" w:hAnsi="Arial" w:cs="Arial"/>
        </w:rPr>
        <w:t>Baker, N.,</w:t>
      </w:r>
      <w:r w:rsidR="00107600" w:rsidRPr="00107600">
        <w:rPr>
          <w:rFonts w:ascii="Arial" w:hAnsi="Arial" w:cs="Arial"/>
        </w:rPr>
        <w:t xml:space="preserve"> and </w:t>
      </w:r>
      <w:proofErr w:type="spellStart"/>
      <w:r>
        <w:rPr>
          <w:rFonts w:ascii="Arial" w:hAnsi="Arial" w:cs="Arial"/>
        </w:rPr>
        <w:t>Steemers</w:t>
      </w:r>
      <w:proofErr w:type="spellEnd"/>
      <w:r>
        <w:rPr>
          <w:rFonts w:ascii="Arial" w:hAnsi="Arial" w:cs="Arial"/>
        </w:rPr>
        <w:t xml:space="preserve">, </w:t>
      </w:r>
      <w:r w:rsidR="00107600" w:rsidRPr="00107600">
        <w:rPr>
          <w:rFonts w:ascii="Arial" w:hAnsi="Arial" w:cs="Arial"/>
        </w:rPr>
        <w:t>K. (2000)</w:t>
      </w:r>
      <w:r>
        <w:rPr>
          <w:rFonts w:ascii="Arial" w:hAnsi="Arial" w:cs="Arial"/>
        </w:rPr>
        <w:t>.</w:t>
      </w:r>
      <w:r w:rsidR="00107600" w:rsidRPr="00107600">
        <w:rPr>
          <w:rFonts w:ascii="Arial" w:hAnsi="Arial" w:cs="Arial"/>
        </w:rPr>
        <w:t xml:space="preserve"> </w:t>
      </w:r>
      <w:r w:rsidR="00107600" w:rsidRPr="006D6A27">
        <w:rPr>
          <w:rFonts w:ascii="Arial" w:hAnsi="Arial" w:cs="Arial"/>
          <w:i/>
        </w:rPr>
        <w:t>Daylighting Design: A Handbook for Architects and Engineers</w:t>
      </w:r>
      <w:r>
        <w:rPr>
          <w:rFonts w:ascii="Arial" w:hAnsi="Arial" w:cs="Arial"/>
        </w:rPr>
        <w:t>.</w:t>
      </w:r>
      <w:r w:rsidR="00107600" w:rsidRPr="00107600">
        <w:rPr>
          <w:rFonts w:ascii="Arial" w:hAnsi="Arial" w:cs="Arial"/>
        </w:rPr>
        <w:t xml:space="preserve"> James + James.</w:t>
      </w:r>
    </w:p>
    <w:p w14:paraId="692C9579" w14:textId="77777777" w:rsidR="00107600" w:rsidRPr="00107600" w:rsidRDefault="00107600" w:rsidP="006D6A27">
      <w:pPr>
        <w:spacing w:after="0"/>
        <w:ind w:left="426" w:right="260"/>
        <w:rPr>
          <w:rFonts w:ascii="Arial" w:hAnsi="Arial" w:cs="Arial"/>
        </w:rPr>
      </w:pPr>
      <w:r w:rsidRPr="00107600">
        <w:rPr>
          <w:rFonts w:ascii="Arial" w:hAnsi="Arial" w:cs="Arial"/>
        </w:rPr>
        <w:t>BUS Ltd Occupancy Survey: Usable Buildings (free resource) http://www.usablebuildings.co.uk/</w:t>
      </w:r>
    </w:p>
    <w:p w14:paraId="6E6F37B1" w14:textId="77777777" w:rsidR="00107600" w:rsidRPr="00107600" w:rsidRDefault="00107600" w:rsidP="006D6A27">
      <w:pPr>
        <w:spacing w:after="0"/>
        <w:ind w:left="426" w:right="260"/>
        <w:rPr>
          <w:rFonts w:ascii="Arial" w:hAnsi="Arial" w:cs="Arial"/>
        </w:rPr>
      </w:pPr>
      <w:r w:rsidRPr="00107600">
        <w:rPr>
          <w:rFonts w:ascii="Arial" w:hAnsi="Arial" w:cs="Arial"/>
        </w:rPr>
        <w:t xml:space="preserve">CIBSE TM22: Energy Assessment and Reporting Methodology </w:t>
      </w:r>
    </w:p>
    <w:p w14:paraId="3BB8815B" w14:textId="77777777" w:rsidR="00107600" w:rsidRPr="00107600" w:rsidRDefault="00107600" w:rsidP="006D6A27">
      <w:pPr>
        <w:spacing w:after="0"/>
        <w:ind w:left="426" w:right="260"/>
        <w:rPr>
          <w:rFonts w:ascii="Arial" w:hAnsi="Arial" w:cs="Arial"/>
        </w:rPr>
      </w:pPr>
      <w:proofErr w:type="gramStart"/>
      <w:r w:rsidRPr="00107600">
        <w:rPr>
          <w:rFonts w:ascii="Arial" w:hAnsi="Arial" w:cs="Arial"/>
        </w:rPr>
        <w:t>de</w:t>
      </w:r>
      <w:proofErr w:type="gramEnd"/>
      <w:r w:rsidRPr="00107600">
        <w:rPr>
          <w:rFonts w:ascii="Arial" w:hAnsi="Arial" w:cs="Arial"/>
        </w:rPr>
        <w:t xml:space="preserve"> Dear, R. J. (1998) ‘A global database of thermal comfort experiments’, ASHRAE Technical Data Bulletin, </w:t>
      </w:r>
      <w:proofErr w:type="spellStart"/>
      <w:r w:rsidRPr="00107600">
        <w:rPr>
          <w:rFonts w:ascii="Arial" w:hAnsi="Arial" w:cs="Arial"/>
        </w:rPr>
        <w:t>vol</w:t>
      </w:r>
      <w:proofErr w:type="spellEnd"/>
      <w:r w:rsidRPr="00107600">
        <w:rPr>
          <w:rFonts w:ascii="Arial" w:hAnsi="Arial" w:cs="Arial"/>
        </w:rPr>
        <w:t xml:space="preserve"> 14, no 1, pp15–26</w:t>
      </w:r>
    </w:p>
    <w:p w14:paraId="304743DF" w14:textId="77777777" w:rsidR="00107600" w:rsidRPr="00107600" w:rsidRDefault="00107600" w:rsidP="006D6A27">
      <w:pPr>
        <w:spacing w:after="0"/>
        <w:ind w:left="426" w:right="260"/>
        <w:rPr>
          <w:rFonts w:ascii="Arial" w:hAnsi="Arial" w:cs="Arial"/>
        </w:rPr>
      </w:pPr>
      <w:r w:rsidRPr="00107600">
        <w:rPr>
          <w:rFonts w:ascii="Arial" w:hAnsi="Arial" w:cs="Arial"/>
        </w:rPr>
        <w:t>Guildford J P (1954)</w:t>
      </w:r>
      <w:r w:rsidR="006D6A27">
        <w:rPr>
          <w:rFonts w:ascii="Arial" w:hAnsi="Arial" w:cs="Arial"/>
        </w:rPr>
        <w:t>.</w:t>
      </w:r>
      <w:r w:rsidRPr="00107600">
        <w:rPr>
          <w:rFonts w:ascii="Arial" w:hAnsi="Arial" w:cs="Arial"/>
        </w:rPr>
        <w:t xml:space="preserve"> </w:t>
      </w:r>
      <w:r w:rsidRPr="006D6A27">
        <w:rPr>
          <w:rFonts w:ascii="Arial" w:hAnsi="Arial" w:cs="Arial"/>
          <w:i/>
        </w:rPr>
        <w:t>Psychometric Methods</w:t>
      </w:r>
      <w:r w:rsidR="006D6A27">
        <w:rPr>
          <w:rFonts w:ascii="Arial" w:hAnsi="Arial" w:cs="Arial"/>
        </w:rPr>
        <w:t>.</w:t>
      </w:r>
      <w:r w:rsidRPr="00107600">
        <w:rPr>
          <w:rFonts w:ascii="Arial" w:hAnsi="Arial" w:cs="Arial"/>
        </w:rPr>
        <w:t xml:space="preserve"> McGraw Hill, New York.</w:t>
      </w:r>
    </w:p>
    <w:p w14:paraId="39038440" w14:textId="77777777" w:rsidR="00107600" w:rsidRPr="00107600" w:rsidRDefault="00107600" w:rsidP="006D6A27">
      <w:pPr>
        <w:spacing w:after="0"/>
        <w:ind w:left="426" w:right="260"/>
        <w:rPr>
          <w:rFonts w:ascii="Arial" w:hAnsi="Arial" w:cs="Arial"/>
        </w:rPr>
      </w:pPr>
      <w:r w:rsidRPr="00107600">
        <w:rPr>
          <w:rFonts w:ascii="Arial" w:hAnsi="Arial" w:cs="Arial"/>
        </w:rPr>
        <w:t>Humphreys, M.A. and Nicol, J.F. (2000)</w:t>
      </w:r>
      <w:r w:rsidR="006D6A27">
        <w:rPr>
          <w:rFonts w:ascii="Arial" w:hAnsi="Arial" w:cs="Arial"/>
        </w:rPr>
        <w:t>.</w:t>
      </w:r>
      <w:r w:rsidRPr="00107600">
        <w:rPr>
          <w:rFonts w:ascii="Arial" w:hAnsi="Arial" w:cs="Arial"/>
        </w:rPr>
        <w:t xml:space="preserve"> The effects of measurement and formulation error on thermal comfort indices in the ASHRAE database of field studies ASHRAE Transactions 106(2) pp 493-502</w:t>
      </w:r>
    </w:p>
    <w:p w14:paraId="56F5549B" w14:textId="77777777" w:rsidR="00107600" w:rsidRPr="00107600" w:rsidRDefault="00107600" w:rsidP="006D6A27">
      <w:pPr>
        <w:spacing w:after="0"/>
        <w:ind w:left="426" w:right="260"/>
        <w:rPr>
          <w:rFonts w:ascii="Arial" w:hAnsi="Arial" w:cs="Arial"/>
        </w:rPr>
      </w:pPr>
      <w:r w:rsidRPr="00107600">
        <w:rPr>
          <w:rFonts w:ascii="Arial" w:hAnsi="Arial" w:cs="Arial"/>
        </w:rPr>
        <w:t>Humphreys, M.A., Nicol, J.F. and Raja, I A. (2007)</w:t>
      </w:r>
      <w:r w:rsidR="006D6A27">
        <w:rPr>
          <w:rFonts w:ascii="Arial" w:hAnsi="Arial" w:cs="Arial"/>
        </w:rPr>
        <w:t>.</w:t>
      </w:r>
      <w:r w:rsidRPr="00107600">
        <w:rPr>
          <w:rFonts w:ascii="Arial" w:hAnsi="Arial" w:cs="Arial"/>
        </w:rPr>
        <w:t xml:space="preserve"> Field studies of indoor thermal comfort and the progress of the adaptive approach. Journal of Advances on Building Energy Research 1, 55-88.</w:t>
      </w:r>
    </w:p>
    <w:p w14:paraId="1CBB917B" w14:textId="77777777" w:rsidR="00107600" w:rsidRPr="00107600" w:rsidRDefault="00107600" w:rsidP="006D6A27">
      <w:pPr>
        <w:spacing w:after="0"/>
        <w:ind w:left="426" w:right="260"/>
        <w:rPr>
          <w:rFonts w:ascii="Arial" w:hAnsi="Arial" w:cs="Arial"/>
        </w:rPr>
      </w:pPr>
      <w:proofErr w:type="spellStart"/>
      <w:r w:rsidRPr="00107600">
        <w:rPr>
          <w:rFonts w:ascii="Arial" w:hAnsi="Arial" w:cs="Arial"/>
        </w:rPr>
        <w:t>Mardaljevic</w:t>
      </w:r>
      <w:proofErr w:type="spellEnd"/>
      <w:r w:rsidRPr="00107600">
        <w:rPr>
          <w:rFonts w:ascii="Arial" w:hAnsi="Arial" w:cs="Arial"/>
        </w:rPr>
        <w:t>, J. (2000). Simulation of annual daylighting profiles for internal illuminance. Lighting Research &amp; Technology, 32(3):111–118.</w:t>
      </w:r>
    </w:p>
    <w:p w14:paraId="62C8E6FC" w14:textId="77777777" w:rsidR="00107600" w:rsidRPr="00107600" w:rsidRDefault="008A0A22" w:rsidP="006D6A27">
      <w:pPr>
        <w:spacing w:after="0"/>
        <w:ind w:left="426" w:right="260"/>
        <w:rPr>
          <w:rFonts w:ascii="Arial" w:hAnsi="Arial" w:cs="Arial"/>
        </w:rPr>
      </w:pPr>
      <w:r>
        <w:rPr>
          <w:rFonts w:ascii="Arial" w:hAnsi="Arial" w:cs="Arial"/>
        </w:rPr>
        <w:t xml:space="preserve">Stevens, S. </w:t>
      </w:r>
      <w:r w:rsidR="00107600" w:rsidRPr="00107600">
        <w:rPr>
          <w:rFonts w:ascii="Arial" w:hAnsi="Arial" w:cs="Arial"/>
        </w:rPr>
        <w:t>(1975)</w:t>
      </w:r>
      <w:r>
        <w:rPr>
          <w:rFonts w:ascii="Arial" w:hAnsi="Arial" w:cs="Arial"/>
        </w:rPr>
        <w:t>.</w:t>
      </w:r>
      <w:r w:rsidR="00107600" w:rsidRPr="00107600">
        <w:rPr>
          <w:rFonts w:ascii="Arial" w:hAnsi="Arial" w:cs="Arial"/>
        </w:rPr>
        <w:t xml:space="preserve"> </w:t>
      </w:r>
      <w:r w:rsidR="00107600" w:rsidRPr="008A0A22">
        <w:rPr>
          <w:rFonts w:ascii="Arial" w:hAnsi="Arial" w:cs="Arial"/>
          <w:i/>
        </w:rPr>
        <w:t>Psychophysics: Introduction to its perceptual, neural and social prospects</w:t>
      </w:r>
      <w:r>
        <w:rPr>
          <w:rFonts w:ascii="Arial" w:hAnsi="Arial" w:cs="Arial"/>
        </w:rPr>
        <w:t>.</w:t>
      </w:r>
      <w:r w:rsidR="00107600" w:rsidRPr="00107600">
        <w:rPr>
          <w:rFonts w:ascii="Arial" w:hAnsi="Arial" w:cs="Arial"/>
        </w:rPr>
        <w:t xml:space="preserve"> </w:t>
      </w:r>
      <w:r>
        <w:rPr>
          <w:rFonts w:ascii="Arial" w:hAnsi="Arial" w:cs="Arial"/>
        </w:rPr>
        <w:t xml:space="preserve">New York: </w:t>
      </w:r>
      <w:r w:rsidR="00107600" w:rsidRPr="00107600">
        <w:rPr>
          <w:rFonts w:ascii="Arial" w:hAnsi="Arial" w:cs="Arial"/>
        </w:rPr>
        <w:t>John Wiley.</w:t>
      </w:r>
    </w:p>
    <w:p w14:paraId="7E7F024B" w14:textId="77777777" w:rsidR="00E513CD" w:rsidRPr="007A7376" w:rsidRDefault="00E513CD" w:rsidP="00107600">
      <w:pPr>
        <w:spacing w:after="120" w:line="240" w:lineRule="auto"/>
        <w:ind w:left="426" w:right="260"/>
        <w:jc w:val="both"/>
        <w:rPr>
          <w:rFonts w:ascii="Arial" w:hAnsi="Arial" w:cs="Arial"/>
        </w:rPr>
      </w:pPr>
    </w:p>
    <w:p w14:paraId="6987EFE1" w14:textId="77777777" w:rsidR="009A2D37" w:rsidRPr="008A0A2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14:paraId="1F0A75AA" w14:textId="0014B1C2" w:rsidR="008A0A22" w:rsidRPr="008A0A22" w:rsidRDefault="008A0A22" w:rsidP="00F800A6">
      <w:pPr>
        <w:spacing w:after="0" w:line="240" w:lineRule="auto"/>
        <w:ind w:right="260" w:firstLine="360"/>
        <w:jc w:val="both"/>
        <w:rPr>
          <w:rFonts w:ascii="Arial" w:hAnsi="Arial" w:cs="Arial"/>
          <w:iCs/>
        </w:rPr>
      </w:pPr>
      <w:r w:rsidRPr="008A0A22">
        <w:rPr>
          <w:rFonts w:ascii="Arial" w:hAnsi="Arial" w:cs="Arial"/>
          <w:iCs/>
        </w:rPr>
        <w:t xml:space="preserve">Total contact hours: </w:t>
      </w:r>
      <w:r w:rsidR="00F800A6">
        <w:rPr>
          <w:rFonts w:ascii="Arial" w:hAnsi="Arial" w:cs="Arial"/>
          <w:iCs/>
        </w:rPr>
        <w:t>40</w:t>
      </w:r>
    </w:p>
    <w:p w14:paraId="6F50B5F3" w14:textId="34F416ED" w:rsidR="008A0A22" w:rsidRPr="008A0A22" w:rsidRDefault="008A0A22" w:rsidP="00F800A6">
      <w:pPr>
        <w:spacing w:after="0" w:line="240" w:lineRule="auto"/>
        <w:ind w:right="260" w:firstLine="360"/>
        <w:jc w:val="both"/>
        <w:rPr>
          <w:rFonts w:ascii="Arial" w:hAnsi="Arial" w:cs="Arial"/>
          <w:iCs/>
        </w:rPr>
      </w:pPr>
      <w:r w:rsidRPr="008A0A22">
        <w:rPr>
          <w:rFonts w:ascii="Arial" w:hAnsi="Arial" w:cs="Arial"/>
          <w:iCs/>
        </w:rPr>
        <w:t xml:space="preserve">Private study hours: </w:t>
      </w:r>
      <w:r w:rsidR="00F800A6" w:rsidRPr="008A0A22">
        <w:rPr>
          <w:rFonts w:ascii="Arial" w:hAnsi="Arial" w:cs="Arial"/>
          <w:iCs/>
        </w:rPr>
        <w:t>2</w:t>
      </w:r>
      <w:r w:rsidR="00F800A6">
        <w:rPr>
          <w:rFonts w:ascii="Arial" w:hAnsi="Arial" w:cs="Arial"/>
          <w:iCs/>
        </w:rPr>
        <w:t>60</w:t>
      </w:r>
    </w:p>
    <w:p w14:paraId="06611827" w14:textId="77777777" w:rsidR="008A0A22" w:rsidRPr="008A0A22" w:rsidRDefault="008A0A22" w:rsidP="00F800A6">
      <w:pPr>
        <w:spacing w:after="0" w:line="240" w:lineRule="auto"/>
        <w:ind w:right="260" w:firstLine="360"/>
        <w:jc w:val="both"/>
        <w:rPr>
          <w:rFonts w:ascii="Arial" w:hAnsi="Arial" w:cs="Arial"/>
          <w:iCs/>
        </w:rPr>
      </w:pPr>
      <w:r w:rsidRPr="008A0A22">
        <w:rPr>
          <w:rFonts w:ascii="Arial" w:hAnsi="Arial" w:cs="Arial"/>
          <w:iCs/>
        </w:rPr>
        <w:t>Total study hours: 300</w:t>
      </w:r>
    </w:p>
    <w:p w14:paraId="55E840CC" w14:textId="77777777" w:rsidR="00E513CD" w:rsidRPr="00302082" w:rsidRDefault="00E513CD" w:rsidP="00E513CD">
      <w:pPr>
        <w:spacing w:after="120" w:line="240" w:lineRule="auto"/>
        <w:ind w:left="426" w:right="260"/>
        <w:rPr>
          <w:rFonts w:ascii="Arial" w:hAnsi="Arial" w:cs="Arial"/>
          <w:i/>
          <w:iCs/>
        </w:rPr>
      </w:pPr>
    </w:p>
    <w:p w14:paraId="4A0AA787" w14:textId="77777777" w:rsidR="008A0A2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14:paraId="15C9C295" w14:textId="77777777" w:rsidR="008A0A22" w:rsidRPr="008A0A22" w:rsidRDefault="008A0A22" w:rsidP="008A0A22">
      <w:pPr>
        <w:spacing w:after="120" w:line="240" w:lineRule="auto"/>
        <w:ind w:right="260"/>
        <w:rPr>
          <w:rFonts w:ascii="Arial" w:hAnsi="Arial" w:cs="Arial"/>
          <w:b/>
          <w:i/>
          <w:iCs/>
        </w:rPr>
      </w:pPr>
      <w:r>
        <w:rPr>
          <w:rFonts w:ascii="Arial" w:hAnsi="Arial" w:cs="Arial"/>
          <w:iCs/>
        </w:rPr>
        <w:t>13.1 Main assessment methods</w:t>
      </w:r>
      <w:r>
        <w:rPr>
          <w:rFonts w:ascii="Arial" w:hAnsi="Arial" w:cs="Arial"/>
          <w:b/>
          <w:i/>
          <w:iCs/>
        </w:rPr>
        <w:t xml:space="preserve"> </w:t>
      </w:r>
    </w:p>
    <w:p w14:paraId="783A8E1D" w14:textId="77777777" w:rsidR="008A0A22" w:rsidRDefault="008A0A22" w:rsidP="008A0A22">
      <w:pPr>
        <w:spacing w:after="120" w:line="240" w:lineRule="auto"/>
        <w:ind w:right="260" w:firstLine="426"/>
        <w:rPr>
          <w:rFonts w:ascii="Arial" w:hAnsi="Arial" w:cs="Arial"/>
          <w:iCs/>
        </w:rPr>
      </w:pPr>
      <w:r>
        <w:rPr>
          <w:rFonts w:ascii="Arial" w:hAnsi="Arial" w:cs="Arial"/>
          <w:iCs/>
        </w:rPr>
        <w:t>Case Study Analysis (100%)</w:t>
      </w:r>
    </w:p>
    <w:p w14:paraId="796AF361" w14:textId="77777777" w:rsidR="008A0A22" w:rsidRPr="008A0A22" w:rsidRDefault="008A0A22" w:rsidP="008A0A22">
      <w:pPr>
        <w:spacing w:after="120" w:line="240" w:lineRule="auto"/>
        <w:ind w:right="260" w:firstLine="426"/>
        <w:rPr>
          <w:rFonts w:ascii="Arial" w:hAnsi="Arial" w:cs="Arial"/>
          <w:iCs/>
        </w:rPr>
      </w:pPr>
    </w:p>
    <w:p w14:paraId="1707D264" w14:textId="77777777" w:rsidR="008A0A22" w:rsidRPr="008A0A22" w:rsidRDefault="008A0A22" w:rsidP="008A0A22">
      <w:pPr>
        <w:spacing w:after="120" w:line="240" w:lineRule="auto"/>
        <w:ind w:right="260"/>
        <w:rPr>
          <w:rFonts w:ascii="Arial" w:hAnsi="Arial" w:cs="Arial"/>
          <w:b/>
          <w:i/>
          <w:iCs/>
        </w:rPr>
      </w:pPr>
      <w:r>
        <w:rPr>
          <w:rFonts w:ascii="Arial" w:hAnsi="Arial" w:cs="Arial"/>
          <w:iCs/>
        </w:rPr>
        <w:t>13.2 Reassessment methods</w:t>
      </w:r>
      <w:r>
        <w:rPr>
          <w:rFonts w:ascii="Arial" w:hAnsi="Arial" w:cs="Arial"/>
          <w:b/>
          <w:i/>
          <w:iCs/>
        </w:rPr>
        <w:t xml:space="preserve"> </w:t>
      </w:r>
    </w:p>
    <w:p w14:paraId="221F0D70" w14:textId="77777777" w:rsidR="008A0A22" w:rsidRDefault="008A0A22" w:rsidP="008A0A22">
      <w:pPr>
        <w:spacing w:after="120" w:line="240" w:lineRule="auto"/>
        <w:ind w:right="260" w:firstLine="426"/>
        <w:rPr>
          <w:rFonts w:ascii="Arial" w:hAnsi="Arial" w:cs="Arial"/>
          <w:iCs/>
        </w:rPr>
      </w:pPr>
      <w:r>
        <w:rPr>
          <w:rFonts w:ascii="Arial" w:hAnsi="Arial" w:cs="Arial"/>
          <w:iCs/>
        </w:rPr>
        <w:t>Like for like.</w:t>
      </w:r>
    </w:p>
    <w:p w14:paraId="1C5343A0" w14:textId="77777777" w:rsidR="008A0A22" w:rsidRPr="008A0A22" w:rsidRDefault="008A0A22" w:rsidP="008A0A22">
      <w:pPr>
        <w:spacing w:after="120" w:line="240" w:lineRule="auto"/>
        <w:ind w:right="260"/>
        <w:rPr>
          <w:rFonts w:ascii="Arial" w:hAnsi="Arial" w:cs="Arial"/>
          <w:iCs/>
        </w:rPr>
      </w:pPr>
    </w:p>
    <w:p w14:paraId="415624F8"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20D521C0" w14:textId="77777777" w:rsidR="00727780" w:rsidRPr="00302082" w:rsidRDefault="00727780" w:rsidP="00727780">
      <w:pPr>
        <w:spacing w:after="120" w:line="240" w:lineRule="auto"/>
        <w:ind w:right="260"/>
        <w:rPr>
          <w:rFonts w:ascii="Arial" w:hAnsi="Arial" w:cs="Arial"/>
          <w:b/>
          <w:i/>
          <w:iCs/>
        </w:rPr>
      </w:pPr>
    </w:p>
    <w:tbl>
      <w:tblPr>
        <w:tblStyle w:val="TableGrid"/>
        <w:tblW w:w="5811" w:type="dxa"/>
        <w:tblInd w:w="421" w:type="dxa"/>
        <w:tblLayout w:type="fixed"/>
        <w:tblLook w:val="04A0" w:firstRow="1" w:lastRow="0" w:firstColumn="1" w:lastColumn="0" w:noHBand="0" w:noVBand="1"/>
      </w:tblPr>
      <w:tblGrid>
        <w:gridCol w:w="2409"/>
        <w:gridCol w:w="567"/>
        <w:gridCol w:w="567"/>
        <w:gridCol w:w="567"/>
        <w:gridCol w:w="567"/>
        <w:gridCol w:w="567"/>
        <w:gridCol w:w="567"/>
      </w:tblGrid>
      <w:tr w:rsidR="008A0A22" w:rsidRPr="00302082" w14:paraId="09277B25" w14:textId="77777777" w:rsidTr="00530FEB">
        <w:tc>
          <w:tcPr>
            <w:tcW w:w="2409" w:type="dxa"/>
            <w:shd w:val="clear" w:color="auto" w:fill="D9D9D9" w:themeFill="background1" w:themeFillShade="D9"/>
          </w:tcPr>
          <w:p w14:paraId="2B7C8C8E" w14:textId="77777777" w:rsidR="008A0A22" w:rsidRPr="00302082" w:rsidRDefault="008A0A22" w:rsidP="00302082">
            <w:pPr>
              <w:spacing w:after="120"/>
              <w:ind w:left="33"/>
              <w:rPr>
                <w:rFonts w:ascii="Arial" w:hAnsi="Arial" w:cs="Arial"/>
                <w:b/>
              </w:rPr>
            </w:pPr>
            <w:bookmarkStart w:id="0" w:name="_GoBack" w:colFirst="1" w:colLast="6"/>
            <w:r w:rsidRPr="00302082">
              <w:rPr>
                <w:rFonts w:ascii="Arial" w:hAnsi="Arial" w:cs="Arial"/>
                <w:b/>
              </w:rPr>
              <w:lastRenderedPageBreak/>
              <w:t>Module learning outcome</w:t>
            </w:r>
          </w:p>
        </w:tc>
        <w:tc>
          <w:tcPr>
            <w:tcW w:w="567" w:type="dxa"/>
          </w:tcPr>
          <w:p w14:paraId="6428FA33" w14:textId="77777777" w:rsidR="008A0A22" w:rsidRPr="00DA38E0" w:rsidRDefault="008A0A22" w:rsidP="00302082">
            <w:pPr>
              <w:spacing w:after="120"/>
              <w:rPr>
                <w:rFonts w:ascii="Arial" w:hAnsi="Arial" w:cs="Arial"/>
              </w:rPr>
            </w:pPr>
            <w:r w:rsidRPr="00DA38E0">
              <w:rPr>
                <w:rFonts w:ascii="Arial" w:hAnsi="Arial" w:cs="Arial"/>
              </w:rPr>
              <w:t>8.1</w:t>
            </w:r>
          </w:p>
        </w:tc>
        <w:tc>
          <w:tcPr>
            <w:tcW w:w="567" w:type="dxa"/>
          </w:tcPr>
          <w:p w14:paraId="131375D5" w14:textId="77777777" w:rsidR="008A0A22" w:rsidRPr="00DA38E0" w:rsidRDefault="008A0A22" w:rsidP="00302082">
            <w:pPr>
              <w:spacing w:after="120"/>
              <w:rPr>
                <w:rFonts w:ascii="Arial" w:hAnsi="Arial" w:cs="Arial"/>
              </w:rPr>
            </w:pPr>
            <w:r w:rsidRPr="00DA38E0">
              <w:rPr>
                <w:rFonts w:ascii="Arial" w:hAnsi="Arial" w:cs="Arial"/>
              </w:rPr>
              <w:t>8.2</w:t>
            </w:r>
          </w:p>
        </w:tc>
        <w:tc>
          <w:tcPr>
            <w:tcW w:w="567" w:type="dxa"/>
          </w:tcPr>
          <w:p w14:paraId="6C9C3728" w14:textId="77777777" w:rsidR="008A0A22" w:rsidRPr="00DA38E0" w:rsidRDefault="008A0A22" w:rsidP="00302082">
            <w:pPr>
              <w:spacing w:after="120"/>
              <w:rPr>
                <w:rFonts w:ascii="Arial" w:hAnsi="Arial" w:cs="Arial"/>
              </w:rPr>
            </w:pPr>
            <w:r w:rsidRPr="00DA38E0">
              <w:rPr>
                <w:rFonts w:ascii="Arial" w:hAnsi="Arial" w:cs="Arial"/>
              </w:rPr>
              <w:t>8.3</w:t>
            </w:r>
          </w:p>
        </w:tc>
        <w:tc>
          <w:tcPr>
            <w:tcW w:w="567" w:type="dxa"/>
          </w:tcPr>
          <w:p w14:paraId="3FFCDE03" w14:textId="77777777" w:rsidR="008A0A22" w:rsidRPr="00DA38E0" w:rsidRDefault="008A0A22" w:rsidP="00302082">
            <w:pPr>
              <w:spacing w:after="120"/>
              <w:rPr>
                <w:rFonts w:ascii="Arial" w:hAnsi="Arial" w:cs="Arial"/>
              </w:rPr>
            </w:pPr>
            <w:r w:rsidRPr="00DA38E0">
              <w:rPr>
                <w:rFonts w:ascii="Arial" w:hAnsi="Arial" w:cs="Arial"/>
              </w:rPr>
              <w:t>8.4</w:t>
            </w:r>
          </w:p>
        </w:tc>
        <w:tc>
          <w:tcPr>
            <w:tcW w:w="567" w:type="dxa"/>
          </w:tcPr>
          <w:p w14:paraId="62DDE2E4" w14:textId="77777777" w:rsidR="008A0A22" w:rsidRPr="00DA38E0" w:rsidRDefault="008A0A22" w:rsidP="00302082">
            <w:pPr>
              <w:spacing w:after="120"/>
              <w:rPr>
                <w:rFonts w:ascii="Arial" w:hAnsi="Arial" w:cs="Arial"/>
              </w:rPr>
            </w:pPr>
            <w:r w:rsidRPr="00DA38E0">
              <w:rPr>
                <w:rFonts w:ascii="Arial" w:hAnsi="Arial" w:cs="Arial"/>
              </w:rPr>
              <w:t>9.1</w:t>
            </w:r>
          </w:p>
        </w:tc>
        <w:tc>
          <w:tcPr>
            <w:tcW w:w="567" w:type="dxa"/>
          </w:tcPr>
          <w:p w14:paraId="755641CE" w14:textId="77777777" w:rsidR="008A0A22" w:rsidRPr="00DA38E0" w:rsidRDefault="008A0A22" w:rsidP="00302082">
            <w:pPr>
              <w:spacing w:after="120"/>
              <w:rPr>
                <w:rFonts w:ascii="Arial" w:hAnsi="Arial" w:cs="Arial"/>
              </w:rPr>
            </w:pPr>
            <w:r w:rsidRPr="00DA38E0">
              <w:rPr>
                <w:rFonts w:ascii="Arial" w:hAnsi="Arial" w:cs="Arial"/>
              </w:rPr>
              <w:t>9.2</w:t>
            </w:r>
          </w:p>
        </w:tc>
      </w:tr>
      <w:bookmarkEnd w:id="0"/>
      <w:tr w:rsidR="008A0A22" w:rsidRPr="00302082" w14:paraId="7CB71E0F" w14:textId="77777777" w:rsidTr="00530FEB">
        <w:tc>
          <w:tcPr>
            <w:tcW w:w="2409" w:type="dxa"/>
            <w:shd w:val="clear" w:color="auto" w:fill="D9D9D9" w:themeFill="background1" w:themeFillShade="D9"/>
          </w:tcPr>
          <w:p w14:paraId="4AABDEEE" w14:textId="77777777" w:rsidR="008A0A22" w:rsidRPr="00302082" w:rsidRDefault="008A0A22" w:rsidP="00302082">
            <w:pPr>
              <w:spacing w:after="120"/>
              <w:rPr>
                <w:rFonts w:ascii="Arial" w:hAnsi="Arial" w:cs="Arial"/>
                <w:b/>
              </w:rPr>
            </w:pPr>
            <w:r w:rsidRPr="00302082">
              <w:rPr>
                <w:rFonts w:ascii="Arial" w:hAnsi="Arial" w:cs="Arial"/>
                <w:b/>
              </w:rPr>
              <w:t>Learning/ teaching method</w:t>
            </w:r>
          </w:p>
        </w:tc>
        <w:tc>
          <w:tcPr>
            <w:tcW w:w="567" w:type="dxa"/>
          </w:tcPr>
          <w:p w14:paraId="3E943BE9" w14:textId="77777777" w:rsidR="008A0A22" w:rsidRPr="00302082" w:rsidRDefault="008A0A22" w:rsidP="00302082">
            <w:pPr>
              <w:spacing w:after="120"/>
              <w:rPr>
                <w:rFonts w:ascii="Arial" w:hAnsi="Arial" w:cs="Arial"/>
                <w:b/>
              </w:rPr>
            </w:pPr>
          </w:p>
        </w:tc>
        <w:tc>
          <w:tcPr>
            <w:tcW w:w="567" w:type="dxa"/>
          </w:tcPr>
          <w:p w14:paraId="57CB1F40" w14:textId="77777777" w:rsidR="008A0A22" w:rsidRPr="00302082" w:rsidRDefault="008A0A22" w:rsidP="00302082">
            <w:pPr>
              <w:spacing w:after="120"/>
              <w:rPr>
                <w:rFonts w:ascii="Arial" w:hAnsi="Arial" w:cs="Arial"/>
                <w:b/>
              </w:rPr>
            </w:pPr>
          </w:p>
        </w:tc>
        <w:tc>
          <w:tcPr>
            <w:tcW w:w="567" w:type="dxa"/>
          </w:tcPr>
          <w:p w14:paraId="267AD0A3" w14:textId="77777777" w:rsidR="008A0A22" w:rsidRPr="00302082" w:rsidRDefault="008A0A22" w:rsidP="00302082">
            <w:pPr>
              <w:spacing w:after="120"/>
              <w:rPr>
                <w:rFonts w:ascii="Arial" w:hAnsi="Arial" w:cs="Arial"/>
                <w:b/>
              </w:rPr>
            </w:pPr>
          </w:p>
        </w:tc>
        <w:tc>
          <w:tcPr>
            <w:tcW w:w="567" w:type="dxa"/>
          </w:tcPr>
          <w:p w14:paraId="50A2D6C1" w14:textId="77777777" w:rsidR="008A0A22" w:rsidRPr="00302082" w:rsidRDefault="008A0A22" w:rsidP="00302082">
            <w:pPr>
              <w:spacing w:after="120"/>
              <w:rPr>
                <w:rFonts w:ascii="Arial" w:hAnsi="Arial" w:cs="Arial"/>
                <w:b/>
              </w:rPr>
            </w:pPr>
          </w:p>
        </w:tc>
        <w:tc>
          <w:tcPr>
            <w:tcW w:w="567" w:type="dxa"/>
          </w:tcPr>
          <w:p w14:paraId="12158647" w14:textId="77777777" w:rsidR="008A0A22" w:rsidRPr="00302082" w:rsidRDefault="008A0A22" w:rsidP="00302082">
            <w:pPr>
              <w:spacing w:after="120"/>
              <w:rPr>
                <w:rFonts w:ascii="Arial" w:hAnsi="Arial" w:cs="Arial"/>
                <w:b/>
              </w:rPr>
            </w:pPr>
          </w:p>
        </w:tc>
        <w:tc>
          <w:tcPr>
            <w:tcW w:w="567" w:type="dxa"/>
          </w:tcPr>
          <w:p w14:paraId="5ECD154D" w14:textId="77777777" w:rsidR="008A0A22" w:rsidRPr="00302082" w:rsidRDefault="008A0A22" w:rsidP="00302082">
            <w:pPr>
              <w:spacing w:after="120"/>
              <w:rPr>
                <w:rFonts w:ascii="Arial" w:hAnsi="Arial" w:cs="Arial"/>
                <w:b/>
              </w:rPr>
            </w:pPr>
          </w:p>
        </w:tc>
      </w:tr>
      <w:tr w:rsidR="00530FEB" w:rsidRPr="00302082" w14:paraId="2E46A7D5" w14:textId="77777777" w:rsidTr="000D775C">
        <w:tc>
          <w:tcPr>
            <w:tcW w:w="2409" w:type="dxa"/>
          </w:tcPr>
          <w:p w14:paraId="5164D0A5" w14:textId="63518CFE" w:rsidR="00530FEB" w:rsidRPr="00530FEB" w:rsidRDefault="00530FEB" w:rsidP="000D775C">
            <w:pPr>
              <w:spacing w:after="120"/>
              <w:rPr>
                <w:rFonts w:ascii="Arial" w:hAnsi="Arial" w:cs="Arial"/>
                <w:b/>
              </w:rPr>
            </w:pPr>
            <w:r w:rsidRPr="00530FEB">
              <w:rPr>
                <w:rFonts w:ascii="Arial" w:hAnsi="Arial" w:cs="Arial"/>
                <w:b/>
              </w:rPr>
              <w:t>Private Study</w:t>
            </w:r>
          </w:p>
        </w:tc>
        <w:tc>
          <w:tcPr>
            <w:tcW w:w="567" w:type="dxa"/>
          </w:tcPr>
          <w:p w14:paraId="23A533D1"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13C1A5A8"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06FCD183"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2BFE39E6"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530005F1" w14:textId="77777777" w:rsidR="00530FEB" w:rsidRPr="00302082" w:rsidRDefault="00530FEB" w:rsidP="000D775C">
            <w:pPr>
              <w:spacing w:after="120"/>
              <w:rPr>
                <w:rFonts w:ascii="Arial" w:hAnsi="Arial" w:cs="Arial"/>
                <w:b/>
              </w:rPr>
            </w:pPr>
            <w:r>
              <w:rPr>
                <w:rFonts w:ascii="Arial" w:hAnsi="Arial" w:cs="Arial"/>
                <w:b/>
              </w:rPr>
              <w:t>X</w:t>
            </w:r>
          </w:p>
        </w:tc>
        <w:tc>
          <w:tcPr>
            <w:tcW w:w="567" w:type="dxa"/>
          </w:tcPr>
          <w:p w14:paraId="42F0E324" w14:textId="77777777" w:rsidR="00530FEB" w:rsidRPr="00302082" w:rsidRDefault="00530FEB" w:rsidP="000D775C">
            <w:pPr>
              <w:spacing w:after="120"/>
              <w:rPr>
                <w:rFonts w:ascii="Arial" w:hAnsi="Arial" w:cs="Arial"/>
                <w:b/>
              </w:rPr>
            </w:pPr>
            <w:r>
              <w:rPr>
                <w:rFonts w:ascii="Arial" w:hAnsi="Arial" w:cs="Arial"/>
                <w:b/>
              </w:rPr>
              <w:t>X</w:t>
            </w:r>
          </w:p>
        </w:tc>
      </w:tr>
      <w:tr w:rsidR="008A0A22" w:rsidRPr="00302082" w14:paraId="32E38D43" w14:textId="77777777" w:rsidTr="00530FEB">
        <w:tc>
          <w:tcPr>
            <w:tcW w:w="2409" w:type="dxa"/>
          </w:tcPr>
          <w:p w14:paraId="180925A7" w14:textId="77777777" w:rsidR="008A0A22" w:rsidRPr="00E513CD" w:rsidRDefault="008A0A22" w:rsidP="00302082">
            <w:pPr>
              <w:spacing w:after="120"/>
              <w:rPr>
                <w:rFonts w:ascii="Arial" w:hAnsi="Arial" w:cs="Arial"/>
              </w:rPr>
            </w:pPr>
            <w:r w:rsidRPr="00E513CD">
              <w:rPr>
                <w:rFonts w:ascii="Arial" w:hAnsi="Arial" w:cs="Arial"/>
              </w:rPr>
              <w:t>Lectures and workshops</w:t>
            </w:r>
          </w:p>
        </w:tc>
        <w:tc>
          <w:tcPr>
            <w:tcW w:w="567" w:type="dxa"/>
          </w:tcPr>
          <w:p w14:paraId="31F6496A"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506B47D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EB0D9C1"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19E8D3E"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5A9D4BFA"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5F78A876" w14:textId="77777777" w:rsidR="008A0A22" w:rsidRPr="00302082" w:rsidRDefault="008A0A22" w:rsidP="00302082">
            <w:pPr>
              <w:spacing w:after="120"/>
              <w:rPr>
                <w:rFonts w:ascii="Arial" w:hAnsi="Arial" w:cs="Arial"/>
                <w:b/>
              </w:rPr>
            </w:pPr>
            <w:r>
              <w:rPr>
                <w:rFonts w:ascii="Arial" w:hAnsi="Arial" w:cs="Arial"/>
                <w:b/>
              </w:rPr>
              <w:t>X</w:t>
            </w:r>
          </w:p>
        </w:tc>
      </w:tr>
      <w:tr w:rsidR="008A0A22" w:rsidRPr="00302082" w14:paraId="344BB614" w14:textId="77777777" w:rsidTr="00530FEB">
        <w:tc>
          <w:tcPr>
            <w:tcW w:w="2409" w:type="dxa"/>
          </w:tcPr>
          <w:p w14:paraId="5EAF0760" w14:textId="77777777" w:rsidR="008A0A22" w:rsidRPr="00E513CD" w:rsidRDefault="008A0A22" w:rsidP="00302082">
            <w:pPr>
              <w:spacing w:after="120"/>
              <w:rPr>
                <w:rFonts w:ascii="Arial" w:hAnsi="Arial" w:cs="Arial"/>
              </w:rPr>
            </w:pPr>
            <w:r>
              <w:rPr>
                <w:rFonts w:ascii="Arial" w:hAnsi="Arial" w:cs="Arial"/>
              </w:rPr>
              <w:t>Tutorials</w:t>
            </w:r>
          </w:p>
        </w:tc>
        <w:tc>
          <w:tcPr>
            <w:tcW w:w="567" w:type="dxa"/>
          </w:tcPr>
          <w:p w14:paraId="7BBAC503"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47250DCF"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738F92A4"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65F9929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27A86C0"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19034F1" w14:textId="77777777" w:rsidR="008A0A22" w:rsidRPr="00302082" w:rsidRDefault="008A0A22" w:rsidP="00302082">
            <w:pPr>
              <w:spacing w:after="120"/>
              <w:rPr>
                <w:rFonts w:ascii="Arial" w:hAnsi="Arial" w:cs="Arial"/>
                <w:b/>
              </w:rPr>
            </w:pPr>
            <w:r>
              <w:rPr>
                <w:rFonts w:ascii="Arial" w:hAnsi="Arial" w:cs="Arial"/>
                <w:b/>
              </w:rPr>
              <w:t>X</w:t>
            </w:r>
          </w:p>
        </w:tc>
      </w:tr>
      <w:tr w:rsidR="008A0A22" w:rsidRPr="00302082" w14:paraId="4FE916FF" w14:textId="77777777" w:rsidTr="00530FEB">
        <w:tc>
          <w:tcPr>
            <w:tcW w:w="2409" w:type="dxa"/>
          </w:tcPr>
          <w:p w14:paraId="5794DD67" w14:textId="77777777" w:rsidR="008A0A22" w:rsidRPr="00E513CD" w:rsidRDefault="008A0A22" w:rsidP="00302082">
            <w:pPr>
              <w:spacing w:after="120"/>
              <w:rPr>
                <w:rFonts w:ascii="Arial" w:hAnsi="Arial" w:cs="Arial"/>
              </w:rPr>
            </w:pPr>
            <w:r>
              <w:rPr>
                <w:rFonts w:ascii="Arial" w:hAnsi="Arial" w:cs="Arial"/>
              </w:rPr>
              <w:t xml:space="preserve">Seminar / </w:t>
            </w:r>
            <w:proofErr w:type="spellStart"/>
            <w:r>
              <w:rPr>
                <w:rFonts w:ascii="Arial" w:hAnsi="Arial" w:cs="Arial"/>
              </w:rPr>
              <w:t>crit</w:t>
            </w:r>
            <w:proofErr w:type="spellEnd"/>
          </w:p>
        </w:tc>
        <w:tc>
          <w:tcPr>
            <w:tcW w:w="567" w:type="dxa"/>
          </w:tcPr>
          <w:p w14:paraId="04FEA4D8" w14:textId="77777777" w:rsidR="008A0A22" w:rsidRPr="00302082" w:rsidRDefault="008A0A22" w:rsidP="00302082">
            <w:pPr>
              <w:spacing w:after="120"/>
              <w:rPr>
                <w:rFonts w:ascii="Arial" w:hAnsi="Arial" w:cs="Arial"/>
                <w:b/>
              </w:rPr>
            </w:pPr>
          </w:p>
        </w:tc>
        <w:tc>
          <w:tcPr>
            <w:tcW w:w="567" w:type="dxa"/>
          </w:tcPr>
          <w:p w14:paraId="38069F94"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7124B193"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7BD592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612E818"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E5EA4E7" w14:textId="77777777" w:rsidR="008A0A22" w:rsidRPr="00302082" w:rsidRDefault="008A0A22" w:rsidP="00302082">
            <w:pPr>
              <w:spacing w:after="120"/>
              <w:rPr>
                <w:rFonts w:ascii="Arial" w:hAnsi="Arial" w:cs="Arial"/>
                <w:b/>
              </w:rPr>
            </w:pPr>
            <w:r>
              <w:rPr>
                <w:rFonts w:ascii="Arial" w:hAnsi="Arial" w:cs="Arial"/>
                <w:b/>
              </w:rPr>
              <w:t>X</w:t>
            </w:r>
          </w:p>
        </w:tc>
      </w:tr>
      <w:tr w:rsidR="008A0A22" w:rsidRPr="00302082" w14:paraId="7DA75B3C" w14:textId="77777777" w:rsidTr="00530FEB">
        <w:tc>
          <w:tcPr>
            <w:tcW w:w="2409" w:type="dxa"/>
            <w:shd w:val="clear" w:color="auto" w:fill="D9D9D9" w:themeFill="background1" w:themeFillShade="D9"/>
          </w:tcPr>
          <w:p w14:paraId="198411B7" w14:textId="77777777" w:rsidR="008A0A22" w:rsidRPr="00302082" w:rsidRDefault="008A0A22" w:rsidP="00302082">
            <w:pPr>
              <w:spacing w:after="120"/>
              <w:rPr>
                <w:rFonts w:ascii="Arial" w:hAnsi="Arial" w:cs="Arial"/>
                <w:b/>
              </w:rPr>
            </w:pPr>
            <w:r w:rsidRPr="00302082">
              <w:rPr>
                <w:rFonts w:ascii="Arial" w:hAnsi="Arial" w:cs="Arial"/>
                <w:b/>
              </w:rPr>
              <w:t>Assessment method</w:t>
            </w:r>
          </w:p>
        </w:tc>
        <w:tc>
          <w:tcPr>
            <w:tcW w:w="567" w:type="dxa"/>
          </w:tcPr>
          <w:p w14:paraId="7AA86A53" w14:textId="77777777" w:rsidR="008A0A22" w:rsidRPr="00302082" w:rsidRDefault="008A0A22" w:rsidP="00302082">
            <w:pPr>
              <w:spacing w:after="120"/>
              <w:rPr>
                <w:rFonts w:ascii="Arial" w:hAnsi="Arial" w:cs="Arial"/>
                <w:b/>
              </w:rPr>
            </w:pPr>
          </w:p>
        </w:tc>
        <w:tc>
          <w:tcPr>
            <w:tcW w:w="567" w:type="dxa"/>
          </w:tcPr>
          <w:p w14:paraId="2A03F1FB" w14:textId="77777777" w:rsidR="008A0A22" w:rsidRPr="00302082" w:rsidRDefault="008A0A22" w:rsidP="00302082">
            <w:pPr>
              <w:spacing w:after="120"/>
              <w:rPr>
                <w:rFonts w:ascii="Arial" w:hAnsi="Arial" w:cs="Arial"/>
                <w:b/>
              </w:rPr>
            </w:pPr>
          </w:p>
        </w:tc>
        <w:tc>
          <w:tcPr>
            <w:tcW w:w="567" w:type="dxa"/>
          </w:tcPr>
          <w:p w14:paraId="7466FF86" w14:textId="77777777" w:rsidR="008A0A22" w:rsidRPr="00302082" w:rsidRDefault="008A0A22" w:rsidP="00302082">
            <w:pPr>
              <w:spacing w:after="120"/>
              <w:rPr>
                <w:rFonts w:ascii="Arial" w:hAnsi="Arial" w:cs="Arial"/>
                <w:b/>
              </w:rPr>
            </w:pPr>
          </w:p>
        </w:tc>
        <w:tc>
          <w:tcPr>
            <w:tcW w:w="567" w:type="dxa"/>
          </w:tcPr>
          <w:p w14:paraId="2E65B39D" w14:textId="77777777" w:rsidR="008A0A22" w:rsidRPr="00302082" w:rsidRDefault="008A0A22" w:rsidP="00302082">
            <w:pPr>
              <w:spacing w:after="120"/>
              <w:rPr>
                <w:rFonts w:ascii="Arial" w:hAnsi="Arial" w:cs="Arial"/>
                <w:b/>
              </w:rPr>
            </w:pPr>
          </w:p>
        </w:tc>
        <w:tc>
          <w:tcPr>
            <w:tcW w:w="567" w:type="dxa"/>
          </w:tcPr>
          <w:p w14:paraId="0EA8524C" w14:textId="77777777" w:rsidR="008A0A22" w:rsidRPr="00302082" w:rsidRDefault="008A0A22" w:rsidP="00302082">
            <w:pPr>
              <w:spacing w:after="120"/>
              <w:rPr>
                <w:rFonts w:ascii="Arial" w:hAnsi="Arial" w:cs="Arial"/>
                <w:b/>
              </w:rPr>
            </w:pPr>
          </w:p>
        </w:tc>
        <w:tc>
          <w:tcPr>
            <w:tcW w:w="567" w:type="dxa"/>
          </w:tcPr>
          <w:p w14:paraId="6A69F34A" w14:textId="77777777" w:rsidR="008A0A22" w:rsidRPr="00302082" w:rsidRDefault="008A0A22" w:rsidP="00302082">
            <w:pPr>
              <w:spacing w:after="120"/>
              <w:rPr>
                <w:rFonts w:ascii="Arial" w:hAnsi="Arial" w:cs="Arial"/>
                <w:b/>
              </w:rPr>
            </w:pPr>
          </w:p>
        </w:tc>
      </w:tr>
      <w:tr w:rsidR="008A0A22" w:rsidRPr="00302082" w14:paraId="6D8B63F1" w14:textId="77777777" w:rsidTr="00530FEB">
        <w:tc>
          <w:tcPr>
            <w:tcW w:w="2409" w:type="dxa"/>
          </w:tcPr>
          <w:p w14:paraId="18640895" w14:textId="46E72FDD" w:rsidR="008A0A22" w:rsidRPr="004F0695" w:rsidRDefault="008A0A22" w:rsidP="00F800A6">
            <w:pPr>
              <w:spacing w:after="120"/>
              <w:rPr>
                <w:rFonts w:ascii="Arial" w:hAnsi="Arial" w:cs="Arial"/>
              </w:rPr>
            </w:pPr>
            <w:r w:rsidRPr="004F0695">
              <w:rPr>
                <w:rFonts w:ascii="Arial" w:hAnsi="Arial" w:cs="Arial"/>
              </w:rPr>
              <w:t xml:space="preserve">Case </w:t>
            </w:r>
            <w:r w:rsidR="00F800A6">
              <w:rPr>
                <w:rFonts w:ascii="Arial" w:hAnsi="Arial" w:cs="Arial"/>
              </w:rPr>
              <w:t>S</w:t>
            </w:r>
            <w:r w:rsidRPr="004F0695">
              <w:rPr>
                <w:rFonts w:ascii="Arial" w:hAnsi="Arial" w:cs="Arial"/>
              </w:rPr>
              <w:t>tudy Analysis</w:t>
            </w:r>
          </w:p>
        </w:tc>
        <w:tc>
          <w:tcPr>
            <w:tcW w:w="567" w:type="dxa"/>
          </w:tcPr>
          <w:p w14:paraId="50A9F24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22C15A54"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6EB300A2"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642C48ED"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11F69287" w14:textId="77777777" w:rsidR="008A0A22" w:rsidRPr="00302082" w:rsidRDefault="008A0A22" w:rsidP="00302082">
            <w:pPr>
              <w:spacing w:after="120"/>
              <w:rPr>
                <w:rFonts w:ascii="Arial" w:hAnsi="Arial" w:cs="Arial"/>
                <w:b/>
              </w:rPr>
            </w:pPr>
            <w:r>
              <w:rPr>
                <w:rFonts w:ascii="Arial" w:hAnsi="Arial" w:cs="Arial"/>
                <w:b/>
              </w:rPr>
              <w:t>X</w:t>
            </w:r>
          </w:p>
        </w:tc>
        <w:tc>
          <w:tcPr>
            <w:tcW w:w="567" w:type="dxa"/>
          </w:tcPr>
          <w:p w14:paraId="3B600422" w14:textId="77777777" w:rsidR="008A0A22" w:rsidRPr="00302082" w:rsidRDefault="008A0A22" w:rsidP="00302082">
            <w:pPr>
              <w:spacing w:after="120"/>
              <w:rPr>
                <w:rFonts w:ascii="Arial" w:hAnsi="Arial" w:cs="Arial"/>
                <w:b/>
              </w:rPr>
            </w:pPr>
            <w:r>
              <w:rPr>
                <w:rFonts w:ascii="Arial" w:hAnsi="Arial" w:cs="Arial"/>
                <w:b/>
              </w:rPr>
              <w:t>X</w:t>
            </w:r>
          </w:p>
        </w:tc>
      </w:tr>
    </w:tbl>
    <w:p w14:paraId="1785FB5B" w14:textId="77777777" w:rsidR="007A6245" w:rsidRPr="00302082" w:rsidRDefault="007A6245" w:rsidP="00302082">
      <w:pPr>
        <w:spacing w:after="120" w:line="240" w:lineRule="auto"/>
        <w:ind w:left="426" w:right="260"/>
        <w:rPr>
          <w:rFonts w:ascii="Arial" w:hAnsi="Arial" w:cs="Arial"/>
          <w:b/>
          <w:iCs/>
        </w:rPr>
      </w:pPr>
    </w:p>
    <w:p w14:paraId="0A088DA1" w14:textId="77777777" w:rsidR="008A0A22" w:rsidRDefault="008A0A22"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052E1C7A" w14:textId="77777777" w:rsidR="008A0A22" w:rsidRPr="008A0A22" w:rsidRDefault="008A0A22" w:rsidP="008A0A22">
      <w:pPr>
        <w:autoSpaceDE w:val="0"/>
        <w:autoSpaceDN w:val="0"/>
        <w:adjustRightInd w:val="0"/>
        <w:spacing w:after="120" w:line="240" w:lineRule="auto"/>
        <w:ind w:left="360" w:right="260"/>
        <w:jc w:val="both"/>
        <w:rPr>
          <w:rFonts w:ascii="Arial" w:hAnsi="Arial" w:cs="Arial"/>
        </w:rPr>
      </w:pPr>
      <w:proofErr w:type="gramStart"/>
      <w:r w:rsidRPr="008A0A22">
        <w:rPr>
          <w:rFonts w:ascii="Arial" w:hAnsi="Arial" w:cs="Arial"/>
        </w:rPr>
        <w:t>The School recognises and has embedded the expectations of current equality legislation, by ensuring that the module is as accessible as possible by design.</w:t>
      </w:r>
      <w:proofErr w:type="gramEnd"/>
      <w:r w:rsidRPr="008A0A22">
        <w:rPr>
          <w:rFonts w:ascii="Arial" w:hAnsi="Arial" w:cs="Arial"/>
        </w:rPr>
        <w:t xml:space="preserve"> Additional alternative arrangements for students with Inclusive Learning Plans (ILPs)/declared disabilities </w:t>
      </w:r>
      <w:proofErr w:type="gramStart"/>
      <w:r w:rsidRPr="008A0A22">
        <w:rPr>
          <w:rFonts w:ascii="Arial" w:hAnsi="Arial" w:cs="Arial"/>
        </w:rPr>
        <w:t>will be made</w:t>
      </w:r>
      <w:proofErr w:type="gramEnd"/>
      <w:r w:rsidRPr="008A0A22">
        <w:rPr>
          <w:rFonts w:ascii="Arial" w:hAnsi="Arial" w:cs="Arial"/>
        </w:rPr>
        <w:t xml:space="preserve"> on an individual basis, in consultation with the relevant policies and support services.</w:t>
      </w:r>
    </w:p>
    <w:p w14:paraId="550736A2" w14:textId="77777777" w:rsidR="008A0A22" w:rsidRPr="008A0A22" w:rsidRDefault="008A0A22" w:rsidP="008A0A22">
      <w:pPr>
        <w:autoSpaceDE w:val="0"/>
        <w:autoSpaceDN w:val="0"/>
        <w:adjustRightInd w:val="0"/>
        <w:spacing w:after="120" w:line="240" w:lineRule="auto"/>
        <w:ind w:left="360" w:right="260"/>
        <w:jc w:val="both"/>
        <w:rPr>
          <w:rFonts w:ascii="Arial" w:hAnsi="Arial" w:cs="Arial"/>
        </w:rPr>
      </w:pPr>
      <w:r w:rsidRPr="008A0A22">
        <w:rPr>
          <w:rFonts w:ascii="Arial" w:hAnsi="Arial" w:cs="Arial"/>
        </w:rPr>
        <w:t xml:space="preserve">The inclusive practices in the guidance (see Annex B Appendix A) </w:t>
      </w:r>
      <w:proofErr w:type="gramStart"/>
      <w:r w:rsidRPr="008A0A22">
        <w:rPr>
          <w:rFonts w:ascii="Arial" w:hAnsi="Arial" w:cs="Arial"/>
        </w:rPr>
        <w:t>have been considered</w:t>
      </w:r>
      <w:proofErr w:type="gramEnd"/>
      <w:r w:rsidRPr="008A0A22">
        <w:rPr>
          <w:rFonts w:ascii="Arial" w:hAnsi="Arial" w:cs="Arial"/>
        </w:rPr>
        <w:t xml:space="preserve"> in order to support all students in the following areas:</w:t>
      </w:r>
    </w:p>
    <w:p w14:paraId="10C7B52E" w14:textId="77777777" w:rsidR="008A0A22" w:rsidRDefault="008A0A22" w:rsidP="008A0A22">
      <w:pPr>
        <w:autoSpaceDE w:val="0"/>
        <w:autoSpaceDN w:val="0"/>
        <w:adjustRightInd w:val="0"/>
        <w:spacing w:after="120" w:line="240" w:lineRule="auto"/>
        <w:ind w:right="260" w:firstLine="360"/>
        <w:jc w:val="both"/>
        <w:rPr>
          <w:rFonts w:ascii="Arial" w:hAnsi="Arial" w:cs="Arial"/>
          <w:bCs/>
        </w:rPr>
      </w:pPr>
      <w:r w:rsidRPr="008A0A22">
        <w:rPr>
          <w:rFonts w:ascii="Arial" w:hAnsi="Arial" w:cs="Arial"/>
        </w:rPr>
        <w:t xml:space="preserve">a) </w:t>
      </w:r>
      <w:r w:rsidRPr="008A0A22">
        <w:rPr>
          <w:rFonts w:ascii="Arial" w:hAnsi="Arial" w:cs="Arial"/>
          <w:bCs/>
        </w:rPr>
        <w:t>Accessible resources and curriculum</w:t>
      </w:r>
    </w:p>
    <w:p w14:paraId="587E4E65" w14:textId="77777777" w:rsidR="008A0A22" w:rsidRPr="008A0A22" w:rsidRDefault="008A0A22" w:rsidP="008A0A22">
      <w:pPr>
        <w:autoSpaceDE w:val="0"/>
        <w:autoSpaceDN w:val="0"/>
        <w:adjustRightInd w:val="0"/>
        <w:spacing w:after="120" w:line="240" w:lineRule="auto"/>
        <w:ind w:right="260" w:firstLine="360"/>
        <w:jc w:val="both"/>
        <w:rPr>
          <w:rFonts w:ascii="Arial" w:hAnsi="Arial" w:cs="Arial"/>
          <w:bCs/>
        </w:rPr>
      </w:pPr>
      <w:r w:rsidRPr="008A0A22">
        <w:rPr>
          <w:rFonts w:ascii="Arial" w:hAnsi="Arial" w:cs="Arial"/>
        </w:rPr>
        <w:t xml:space="preserve">b) </w:t>
      </w:r>
      <w:r w:rsidRPr="008A0A22">
        <w:rPr>
          <w:rFonts w:ascii="Arial" w:hAnsi="Arial" w:cs="Arial"/>
          <w:bCs/>
        </w:rPr>
        <w:t>Learning, teaching and assessment methods</w:t>
      </w:r>
    </w:p>
    <w:p w14:paraId="0C15734F" w14:textId="77777777" w:rsidR="009A2D37" w:rsidRPr="00EA6558" w:rsidRDefault="009A2D37" w:rsidP="00302082">
      <w:pPr>
        <w:spacing w:after="120" w:line="240" w:lineRule="auto"/>
        <w:ind w:left="426" w:right="260"/>
        <w:rPr>
          <w:rFonts w:ascii="Arial" w:hAnsi="Arial" w:cs="Arial"/>
          <w:iCs/>
        </w:rPr>
      </w:pPr>
    </w:p>
    <w:p w14:paraId="2DF55C5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r w:rsidR="008A0A22">
        <w:rPr>
          <w:rFonts w:ascii="Arial" w:hAnsi="Arial" w:cs="Arial"/>
          <w:b/>
        </w:rPr>
        <w:t>(</w:t>
      </w:r>
      <w:proofErr w:type="spellStart"/>
      <w:r w:rsidR="008A0A22">
        <w:rPr>
          <w:rFonts w:ascii="Arial" w:hAnsi="Arial" w:cs="Arial"/>
          <w:b/>
        </w:rPr>
        <w:t>es</w:t>
      </w:r>
      <w:proofErr w:type="spellEnd"/>
      <w:r w:rsidR="008A0A22">
        <w:rPr>
          <w:rFonts w:ascii="Arial" w:hAnsi="Arial" w:cs="Arial"/>
          <w:b/>
        </w:rPr>
        <w:t>)</w:t>
      </w:r>
      <w:r w:rsidR="00875842">
        <w:rPr>
          <w:rFonts w:ascii="Arial" w:hAnsi="Arial" w:cs="Arial"/>
          <w:b/>
        </w:rPr>
        <w:t xml:space="preserve"> </w:t>
      </w:r>
      <w:r w:rsidR="008A0A22">
        <w:rPr>
          <w:rFonts w:ascii="Arial" w:hAnsi="Arial" w:cs="Arial"/>
          <w:b/>
        </w:rPr>
        <w:t xml:space="preserve">or centre(s) </w:t>
      </w:r>
      <w:r w:rsidRPr="00302082">
        <w:rPr>
          <w:rFonts w:ascii="Arial" w:hAnsi="Arial" w:cs="Arial"/>
          <w:b/>
        </w:rPr>
        <w:t>where module will be delivered:</w:t>
      </w:r>
    </w:p>
    <w:p w14:paraId="38E45541" w14:textId="01FB7820" w:rsidR="009A2D37" w:rsidRDefault="00875842" w:rsidP="00302082">
      <w:pPr>
        <w:spacing w:after="120" w:line="240" w:lineRule="auto"/>
        <w:ind w:left="426" w:right="260"/>
        <w:rPr>
          <w:rFonts w:ascii="Arial" w:hAnsi="Arial" w:cs="Arial"/>
          <w:iCs/>
        </w:rPr>
      </w:pPr>
      <w:r>
        <w:rPr>
          <w:rFonts w:ascii="Arial" w:hAnsi="Arial" w:cs="Arial"/>
          <w:iCs/>
        </w:rPr>
        <w:t>Canterbury</w:t>
      </w:r>
    </w:p>
    <w:p w14:paraId="273C050B" w14:textId="1F98EEC0" w:rsidR="00F800A6" w:rsidRDefault="00F800A6" w:rsidP="00302082">
      <w:pPr>
        <w:spacing w:after="120" w:line="240" w:lineRule="auto"/>
        <w:ind w:left="426" w:right="260"/>
        <w:rPr>
          <w:rFonts w:ascii="Arial" w:hAnsi="Arial" w:cs="Arial"/>
          <w:iCs/>
        </w:rPr>
      </w:pPr>
    </w:p>
    <w:p w14:paraId="4F57800E" w14:textId="77777777" w:rsidR="00F800A6" w:rsidRPr="002A7F48" w:rsidRDefault="00F800A6" w:rsidP="00F800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AD88BB9" w14:textId="77777777" w:rsidR="00F800A6" w:rsidRPr="00922E9E" w:rsidRDefault="00F800A6" w:rsidP="00F800A6">
      <w:pPr>
        <w:spacing w:after="120" w:line="240" w:lineRule="auto"/>
        <w:ind w:left="567" w:right="260"/>
        <w:jc w:val="both"/>
        <w:rPr>
          <w:rFonts w:ascii="Arial" w:hAnsi="Arial" w:cs="Arial"/>
          <w:i/>
          <w:iCs/>
        </w:rPr>
      </w:pPr>
      <w:r>
        <w:rPr>
          <w:rFonts w:ascii="Arial" w:hAnsi="Arial" w:cs="Arial"/>
          <w:iCs/>
        </w:rPr>
        <w:t>Lectures, seminar teaching and tutorials will continue to draw on international source materials for historical and contemporary examples and theories of sustainability and design.</w:t>
      </w:r>
    </w:p>
    <w:p w14:paraId="490C0AE0" w14:textId="77777777" w:rsidR="00F800A6" w:rsidRPr="00EA6558" w:rsidRDefault="00F800A6" w:rsidP="00F800A6">
      <w:pPr>
        <w:spacing w:after="120" w:line="240" w:lineRule="auto"/>
        <w:ind w:right="260"/>
        <w:rPr>
          <w:rFonts w:ascii="Arial" w:hAnsi="Arial" w:cs="Arial"/>
          <w:iCs/>
        </w:rPr>
      </w:pPr>
    </w:p>
    <w:p w14:paraId="2AA76011" w14:textId="77777777" w:rsidR="00641D6D" w:rsidRPr="00302082" w:rsidRDefault="00641D6D" w:rsidP="00302082">
      <w:pPr>
        <w:pBdr>
          <w:bottom w:val="single" w:sz="6" w:space="1" w:color="auto"/>
        </w:pBdr>
        <w:spacing w:after="120" w:line="240" w:lineRule="auto"/>
        <w:ind w:right="260"/>
        <w:rPr>
          <w:rFonts w:ascii="Arial" w:hAnsi="Arial" w:cs="Arial"/>
        </w:rPr>
      </w:pPr>
    </w:p>
    <w:p w14:paraId="721D25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42B0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7E07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052D5D3" w14:textId="77777777" w:rsidTr="00334A02">
        <w:trPr>
          <w:trHeight w:val="317"/>
        </w:trPr>
        <w:tc>
          <w:tcPr>
            <w:tcW w:w="1526" w:type="dxa"/>
          </w:tcPr>
          <w:p w14:paraId="4DDF32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6A394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C86E80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E80F3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13A2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872344" w:rsidRPr="00302082" w14:paraId="3DB1078A" w14:textId="77777777" w:rsidTr="00334A02">
        <w:trPr>
          <w:trHeight w:val="305"/>
        </w:trPr>
        <w:tc>
          <w:tcPr>
            <w:tcW w:w="1526" w:type="dxa"/>
          </w:tcPr>
          <w:p w14:paraId="64E1E999" w14:textId="77777777" w:rsidR="00872344" w:rsidRPr="00302082" w:rsidRDefault="00872344" w:rsidP="00872344">
            <w:pPr>
              <w:spacing w:after="120"/>
              <w:ind w:right="-330"/>
              <w:rPr>
                <w:rFonts w:ascii="Arial" w:hAnsi="Arial" w:cs="Arial"/>
              </w:rPr>
            </w:pPr>
          </w:p>
        </w:tc>
        <w:tc>
          <w:tcPr>
            <w:tcW w:w="1559" w:type="dxa"/>
          </w:tcPr>
          <w:p w14:paraId="49CB8CA4" w14:textId="77777777" w:rsidR="00872344" w:rsidRPr="00302082" w:rsidRDefault="00872344" w:rsidP="00872344">
            <w:pPr>
              <w:spacing w:after="120"/>
              <w:ind w:right="-330"/>
              <w:rPr>
                <w:rFonts w:ascii="Arial" w:hAnsi="Arial" w:cs="Arial"/>
              </w:rPr>
            </w:pPr>
          </w:p>
        </w:tc>
        <w:tc>
          <w:tcPr>
            <w:tcW w:w="2342" w:type="dxa"/>
          </w:tcPr>
          <w:p w14:paraId="20DF454C" w14:textId="77777777" w:rsidR="00872344" w:rsidRPr="00302082" w:rsidRDefault="00872344" w:rsidP="00872344">
            <w:pPr>
              <w:spacing w:after="120"/>
              <w:ind w:right="-330"/>
              <w:rPr>
                <w:rFonts w:ascii="Arial" w:hAnsi="Arial" w:cs="Arial"/>
              </w:rPr>
            </w:pPr>
          </w:p>
        </w:tc>
        <w:tc>
          <w:tcPr>
            <w:tcW w:w="2658" w:type="dxa"/>
          </w:tcPr>
          <w:p w14:paraId="307246A8" w14:textId="77777777" w:rsidR="00872344" w:rsidRPr="00302082" w:rsidRDefault="00872344" w:rsidP="00872344">
            <w:pPr>
              <w:spacing w:after="120"/>
              <w:ind w:right="-330"/>
              <w:rPr>
                <w:rFonts w:ascii="Arial" w:hAnsi="Arial" w:cs="Arial"/>
              </w:rPr>
            </w:pPr>
          </w:p>
        </w:tc>
        <w:tc>
          <w:tcPr>
            <w:tcW w:w="2597" w:type="dxa"/>
          </w:tcPr>
          <w:p w14:paraId="2B0D70E7" w14:textId="77777777" w:rsidR="00872344" w:rsidRPr="00302082" w:rsidRDefault="00872344" w:rsidP="00872344">
            <w:pPr>
              <w:spacing w:after="120"/>
              <w:ind w:right="-330"/>
              <w:rPr>
                <w:rFonts w:ascii="Arial" w:hAnsi="Arial" w:cs="Arial"/>
              </w:rPr>
            </w:pPr>
          </w:p>
        </w:tc>
      </w:tr>
      <w:tr w:rsidR="00872344" w:rsidRPr="00302082" w14:paraId="255CC7C7" w14:textId="77777777" w:rsidTr="00334A02">
        <w:trPr>
          <w:trHeight w:val="305"/>
        </w:trPr>
        <w:tc>
          <w:tcPr>
            <w:tcW w:w="1526" w:type="dxa"/>
          </w:tcPr>
          <w:p w14:paraId="4B7B06C2" w14:textId="77777777" w:rsidR="00872344" w:rsidRPr="00872344" w:rsidRDefault="00872344" w:rsidP="00872344">
            <w:pPr>
              <w:spacing w:after="120"/>
              <w:ind w:right="-330"/>
              <w:rPr>
                <w:rFonts w:ascii="Arial" w:hAnsi="Arial" w:cs="Arial"/>
                <w:sz w:val="18"/>
                <w:szCs w:val="18"/>
              </w:rPr>
            </w:pPr>
          </w:p>
        </w:tc>
        <w:tc>
          <w:tcPr>
            <w:tcW w:w="1559" w:type="dxa"/>
          </w:tcPr>
          <w:p w14:paraId="49BF2135" w14:textId="77777777" w:rsidR="00872344" w:rsidRPr="00872344" w:rsidRDefault="00872344" w:rsidP="00872344">
            <w:pPr>
              <w:spacing w:after="120"/>
              <w:ind w:right="-330"/>
              <w:rPr>
                <w:rFonts w:ascii="Arial" w:hAnsi="Arial" w:cs="Arial"/>
                <w:sz w:val="18"/>
                <w:szCs w:val="18"/>
              </w:rPr>
            </w:pPr>
          </w:p>
        </w:tc>
        <w:tc>
          <w:tcPr>
            <w:tcW w:w="2342" w:type="dxa"/>
          </w:tcPr>
          <w:p w14:paraId="4469DB33" w14:textId="77777777" w:rsidR="00872344" w:rsidRPr="00872344" w:rsidRDefault="00872344" w:rsidP="00872344">
            <w:pPr>
              <w:spacing w:after="120"/>
              <w:ind w:right="-330"/>
              <w:rPr>
                <w:rFonts w:ascii="Arial" w:hAnsi="Arial" w:cs="Arial"/>
                <w:sz w:val="18"/>
                <w:szCs w:val="18"/>
              </w:rPr>
            </w:pPr>
          </w:p>
        </w:tc>
        <w:tc>
          <w:tcPr>
            <w:tcW w:w="2658" w:type="dxa"/>
          </w:tcPr>
          <w:p w14:paraId="2C0B116A" w14:textId="77777777" w:rsidR="00872344" w:rsidRPr="00872344" w:rsidRDefault="00872344" w:rsidP="00872344">
            <w:pPr>
              <w:spacing w:after="120"/>
              <w:ind w:right="-330"/>
              <w:rPr>
                <w:rFonts w:ascii="Arial" w:hAnsi="Arial" w:cs="Arial"/>
                <w:sz w:val="18"/>
                <w:szCs w:val="18"/>
              </w:rPr>
            </w:pPr>
          </w:p>
        </w:tc>
        <w:tc>
          <w:tcPr>
            <w:tcW w:w="2597" w:type="dxa"/>
          </w:tcPr>
          <w:p w14:paraId="3FA7D9D6" w14:textId="77777777" w:rsidR="00872344" w:rsidRPr="00872344" w:rsidRDefault="00872344" w:rsidP="00872344">
            <w:pPr>
              <w:spacing w:after="120"/>
              <w:ind w:right="-330"/>
              <w:rPr>
                <w:rFonts w:ascii="Arial" w:hAnsi="Arial" w:cs="Arial"/>
                <w:sz w:val="18"/>
                <w:szCs w:val="18"/>
              </w:rPr>
            </w:pPr>
          </w:p>
        </w:tc>
      </w:tr>
    </w:tbl>
    <w:p w14:paraId="7368D962" w14:textId="77777777" w:rsidR="00D83563" w:rsidRDefault="00D83563" w:rsidP="00302082">
      <w:pPr>
        <w:spacing w:after="120" w:line="240" w:lineRule="auto"/>
        <w:ind w:right="-330"/>
        <w:rPr>
          <w:rFonts w:ascii="Arial" w:hAnsi="Arial" w:cs="Arial"/>
        </w:rPr>
      </w:pPr>
    </w:p>
    <w:p w14:paraId="1868785E" w14:textId="77777777" w:rsidR="008A0A22" w:rsidRPr="00302082" w:rsidRDefault="008A0A22" w:rsidP="008A0A2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7ADE7A0C" w14:textId="77777777" w:rsidR="008A0A22" w:rsidRPr="00302082" w:rsidRDefault="008A0A22" w:rsidP="00302082">
      <w:pPr>
        <w:spacing w:after="120" w:line="240" w:lineRule="auto"/>
        <w:ind w:right="-330"/>
        <w:rPr>
          <w:rFonts w:ascii="Arial" w:hAnsi="Arial" w:cs="Arial"/>
        </w:rPr>
      </w:pPr>
    </w:p>
    <w:sectPr w:rsidR="008A0A22" w:rsidRPr="00302082" w:rsidSect="006A43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4C3C" w14:textId="77777777" w:rsidR="008A0A22" w:rsidRDefault="008A0A22" w:rsidP="009A2D37">
      <w:pPr>
        <w:spacing w:after="0" w:line="240" w:lineRule="auto"/>
      </w:pPr>
      <w:r>
        <w:separator/>
      </w:r>
    </w:p>
  </w:endnote>
  <w:endnote w:type="continuationSeparator" w:id="0">
    <w:p w14:paraId="4F7C37B7" w14:textId="77777777" w:rsidR="008A0A22" w:rsidRDefault="008A0A22" w:rsidP="009A2D37">
      <w:pPr>
        <w:spacing w:after="0" w:line="240" w:lineRule="auto"/>
      </w:pPr>
      <w:r>
        <w:continuationSeparator/>
      </w:r>
    </w:p>
  </w:endnote>
  <w:endnote w:type="continuationNotice" w:id="1">
    <w:p w14:paraId="1CECAE2C" w14:textId="77777777" w:rsidR="008A0A22" w:rsidRDefault="008A0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CA5322" w14:textId="0BA85ED7" w:rsidR="008A0A22" w:rsidRDefault="008A0A22" w:rsidP="009A2D37">
        <w:pPr>
          <w:pStyle w:val="Footer"/>
          <w:jc w:val="center"/>
        </w:pPr>
        <w:r>
          <w:fldChar w:fldCharType="begin"/>
        </w:r>
        <w:r>
          <w:instrText xml:space="preserve"> PAGE   \* MERGEFORMAT </w:instrText>
        </w:r>
        <w:r>
          <w:fldChar w:fldCharType="separate"/>
        </w:r>
        <w:r w:rsidR="00DA38E0">
          <w:rPr>
            <w:noProof/>
          </w:rPr>
          <w:t>2</w:t>
        </w:r>
        <w:r>
          <w:rPr>
            <w:noProof/>
          </w:rPr>
          <w:fldChar w:fldCharType="end"/>
        </w:r>
      </w:p>
    </w:sdtContent>
  </w:sdt>
  <w:p w14:paraId="60E3FBF8" w14:textId="77777777" w:rsidR="008A0A22" w:rsidRPr="007B7724" w:rsidRDefault="008A0A22"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5BBF" w14:textId="77777777" w:rsidR="008A0A22" w:rsidRDefault="008A0A22" w:rsidP="009A2D37">
      <w:pPr>
        <w:spacing w:after="0" w:line="240" w:lineRule="auto"/>
      </w:pPr>
      <w:r>
        <w:separator/>
      </w:r>
    </w:p>
  </w:footnote>
  <w:footnote w:type="continuationSeparator" w:id="0">
    <w:p w14:paraId="3195632C" w14:textId="77777777" w:rsidR="008A0A22" w:rsidRDefault="008A0A22" w:rsidP="009A2D37">
      <w:pPr>
        <w:spacing w:after="0" w:line="240" w:lineRule="auto"/>
      </w:pPr>
      <w:r>
        <w:continuationSeparator/>
      </w:r>
    </w:p>
  </w:footnote>
  <w:footnote w:type="continuationNotice" w:id="1">
    <w:p w14:paraId="676D2EF4" w14:textId="77777777" w:rsidR="008A0A22" w:rsidRDefault="008A0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E461" w14:textId="77777777" w:rsidR="008A0A22" w:rsidRPr="0075408A" w:rsidRDefault="008A0A2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6C71AA" wp14:editId="365157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9DD2432" w14:textId="77777777" w:rsidR="008A0A22" w:rsidRDefault="008A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FFE" w14:textId="77777777" w:rsidR="008A0A22" w:rsidRPr="0075408A" w:rsidRDefault="008A0A2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8F2F4A" wp14:editId="35160F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770D27A" w14:textId="77777777" w:rsidR="008A0A22" w:rsidRPr="000F7FBF" w:rsidRDefault="008A0A2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18E8EDC"/>
    <w:lvl w:ilvl="0">
      <w:start w:val="1"/>
      <w:numFmt w:val="decimal"/>
      <w:lvlText w:val="%1."/>
      <w:lvlJc w:val="left"/>
      <w:pPr>
        <w:ind w:left="7962" w:hanging="360"/>
      </w:pPr>
      <w:rPr>
        <w:b w:val="0"/>
        <w:i w:val="0"/>
      </w:rPr>
    </w:lvl>
    <w:lvl w:ilvl="1">
      <w:start w:val="1"/>
      <w:numFmt w:val="decimal"/>
      <w:isLgl/>
      <w:lvlText w:val="%1.%2"/>
      <w:lvlJc w:val="left"/>
      <w:pPr>
        <w:ind w:left="8097" w:hanging="495"/>
      </w:pPr>
      <w:rPr>
        <w:rFonts w:hint="default"/>
      </w:rPr>
    </w:lvl>
    <w:lvl w:ilvl="2">
      <w:start w:val="1"/>
      <w:numFmt w:val="decimal"/>
      <w:isLgl/>
      <w:lvlText w:val="%1.%2.%3"/>
      <w:lvlJc w:val="left"/>
      <w:pPr>
        <w:ind w:left="8322" w:hanging="720"/>
      </w:pPr>
      <w:rPr>
        <w:rFonts w:hint="default"/>
      </w:rPr>
    </w:lvl>
    <w:lvl w:ilvl="3">
      <w:start w:val="1"/>
      <w:numFmt w:val="decimal"/>
      <w:isLgl/>
      <w:lvlText w:val="%1.%2.%3.%4"/>
      <w:lvlJc w:val="left"/>
      <w:pPr>
        <w:ind w:left="8322" w:hanging="720"/>
      </w:pPr>
      <w:rPr>
        <w:rFonts w:hint="default"/>
      </w:rPr>
    </w:lvl>
    <w:lvl w:ilvl="4">
      <w:start w:val="1"/>
      <w:numFmt w:val="decimal"/>
      <w:isLgl/>
      <w:lvlText w:val="%1.%2.%3.%4.%5"/>
      <w:lvlJc w:val="left"/>
      <w:pPr>
        <w:ind w:left="8682" w:hanging="1080"/>
      </w:pPr>
      <w:rPr>
        <w:rFonts w:hint="default"/>
      </w:rPr>
    </w:lvl>
    <w:lvl w:ilvl="5">
      <w:start w:val="1"/>
      <w:numFmt w:val="decimal"/>
      <w:isLgl/>
      <w:lvlText w:val="%1.%2.%3.%4.%5.%6"/>
      <w:lvlJc w:val="left"/>
      <w:pPr>
        <w:ind w:left="8682"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9042" w:hanging="1440"/>
      </w:pPr>
      <w:rPr>
        <w:rFonts w:hint="default"/>
      </w:rPr>
    </w:lvl>
    <w:lvl w:ilvl="8">
      <w:start w:val="1"/>
      <w:numFmt w:val="decimal"/>
      <w:isLgl/>
      <w:lvlText w:val="%1.%2.%3.%4.%5.%6.%7.%8.%9"/>
      <w:lvlJc w:val="left"/>
      <w:pPr>
        <w:ind w:left="9402"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8A1"/>
    <w:rsid w:val="00005661"/>
    <w:rsid w:val="00010A16"/>
    <w:rsid w:val="0001243F"/>
    <w:rsid w:val="00021EA0"/>
    <w:rsid w:val="00025992"/>
    <w:rsid w:val="00027937"/>
    <w:rsid w:val="00030C9E"/>
    <w:rsid w:val="00031E67"/>
    <w:rsid w:val="00036A0F"/>
    <w:rsid w:val="000408CC"/>
    <w:rsid w:val="00045373"/>
    <w:rsid w:val="00063A2F"/>
    <w:rsid w:val="000678D3"/>
    <w:rsid w:val="0007557C"/>
    <w:rsid w:val="00094810"/>
    <w:rsid w:val="000C0294"/>
    <w:rsid w:val="000C7A1C"/>
    <w:rsid w:val="000D2A8A"/>
    <w:rsid w:val="000D32AC"/>
    <w:rsid w:val="000E20C1"/>
    <w:rsid w:val="000E3B73"/>
    <w:rsid w:val="000F6C56"/>
    <w:rsid w:val="000F7FBF"/>
    <w:rsid w:val="00106BE5"/>
    <w:rsid w:val="00107600"/>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B87"/>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44D0"/>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0695"/>
    <w:rsid w:val="004F3C18"/>
    <w:rsid w:val="004F4328"/>
    <w:rsid w:val="005005E4"/>
    <w:rsid w:val="00513689"/>
    <w:rsid w:val="0051375A"/>
    <w:rsid w:val="00521097"/>
    <w:rsid w:val="0053059E"/>
    <w:rsid w:val="00530FEB"/>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4351"/>
    <w:rsid w:val="006A6BB4"/>
    <w:rsid w:val="006A7FB0"/>
    <w:rsid w:val="006C2A9A"/>
    <w:rsid w:val="006C423D"/>
    <w:rsid w:val="006C46EF"/>
    <w:rsid w:val="006C4C67"/>
    <w:rsid w:val="006D41AB"/>
    <w:rsid w:val="006D444F"/>
    <w:rsid w:val="006D6A27"/>
    <w:rsid w:val="006F1A15"/>
    <w:rsid w:val="006F3F8B"/>
    <w:rsid w:val="00700488"/>
    <w:rsid w:val="00703404"/>
    <w:rsid w:val="00703F92"/>
    <w:rsid w:val="00704637"/>
    <w:rsid w:val="007105E4"/>
    <w:rsid w:val="00714EE5"/>
    <w:rsid w:val="00720270"/>
    <w:rsid w:val="007203F7"/>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2344"/>
    <w:rsid w:val="00873E9F"/>
    <w:rsid w:val="00874047"/>
    <w:rsid w:val="00875842"/>
    <w:rsid w:val="008778CB"/>
    <w:rsid w:val="00881545"/>
    <w:rsid w:val="00883A3E"/>
    <w:rsid w:val="0089148D"/>
    <w:rsid w:val="00891E0D"/>
    <w:rsid w:val="008A0A22"/>
    <w:rsid w:val="008A0F36"/>
    <w:rsid w:val="008A208C"/>
    <w:rsid w:val="008B2543"/>
    <w:rsid w:val="008B4B6E"/>
    <w:rsid w:val="008D7401"/>
    <w:rsid w:val="00903DF6"/>
    <w:rsid w:val="00912AEE"/>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5A4A"/>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A06"/>
    <w:rsid w:val="00CA3254"/>
    <w:rsid w:val="00CB11CE"/>
    <w:rsid w:val="00CC25A2"/>
    <w:rsid w:val="00CD7F07"/>
    <w:rsid w:val="00CE04F3"/>
    <w:rsid w:val="00CE12D8"/>
    <w:rsid w:val="00CE4574"/>
    <w:rsid w:val="00CE61C5"/>
    <w:rsid w:val="00CE70E6"/>
    <w:rsid w:val="00CF2E1E"/>
    <w:rsid w:val="00D02E99"/>
    <w:rsid w:val="00D13357"/>
    <w:rsid w:val="00D13A13"/>
    <w:rsid w:val="00D2689A"/>
    <w:rsid w:val="00D65506"/>
    <w:rsid w:val="00D773CF"/>
    <w:rsid w:val="00D83563"/>
    <w:rsid w:val="00D8448F"/>
    <w:rsid w:val="00DA38E0"/>
    <w:rsid w:val="00DA64B6"/>
    <w:rsid w:val="00DB5C9D"/>
    <w:rsid w:val="00DD02E6"/>
    <w:rsid w:val="00DF665B"/>
    <w:rsid w:val="00E0152A"/>
    <w:rsid w:val="00E03394"/>
    <w:rsid w:val="00E066E5"/>
    <w:rsid w:val="00E22F03"/>
    <w:rsid w:val="00E233C1"/>
    <w:rsid w:val="00E30214"/>
    <w:rsid w:val="00E34C9C"/>
    <w:rsid w:val="00E513CD"/>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209D"/>
    <w:rsid w:val="00F116CE"/>
    <w:rsid w:val="00F176DE"/>
    <w:rsid w:val="00F21C47"/>
    <w:rsid w:val="00F244E2"/>
    <w:rsid w:val="00F340DE"/>
    <w:rsid w:val="00F43542"/>
    <w:rsid w:val="00F527CB"/>
    <w:rsid w:val="00F562AA"/>
    <w:rsid w:val="00F7105A"/>
    <w:rsid w:val="00F77676"/>
    <w:rsid w:val="00F800A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CE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5968DA"/>
  <w15:docId w15:val="{E16E4DAD-1499-4D87-849C-44407FD0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F223406-1F84-4FC9-8697-D4CA2A7B8E47}">
  <ds:schemaRefs>
    <ds:schemaRef ds:uri="http://schemas.openxmlformats.org/officeDocument/2006/bibliography"/>
  </ds:schemaRefs>
</ds:datastoreItem>
</file>

<file path=customXml/itemProps2.xml><?xml version="1.0" encoding="utf-8"?>
<ds:datastoreItem xmlns:ds="http://schemas.openxmlformats.org/officeDocument/2006/customXml" ds:itemID="{EA3F01C1-0FBC-4C5A-8D99-5BDDE1275D99}"/>
</file>

<file path=customXml/itemProps3.xml><?xml version="1.0" encoding="utf-8"?>
<ds:datastoreItem xmlns:ds="http://schemas.openxmlformats.org/officeDocument/2006/customXml" ds:itemID="{E549B814-4ED1-4617-A1BD-7860A6ECB859}"/>
</file>

<file path=customXml/itemProps4.xml><?xml version="1.0" encoding="utf-8"?>
<ds:datastoreItem xmlns:ds="http://schemas.openxmlformats.org/officeDocument/2006/customXml" ds:itemID="{CCBEAF77-13CD-4C99-921F-D8B815ED3A99}"/>
</file>

<file path=docProps/app.xml><?xml version="1.0" encoding="utf-8"?>
<Properties xmlns="http://schemas.openxmlformats.org/officeDocument/2006/extended-properties" xmlns:vt="http://schemas.openxmlformats.org/officeDocument/2006/docPropsVTypes">
  <Template>Normal</Template>
  <TotalTime>27</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2018-02-09T14:09:00Z</dcterms:created>
  <dcterms:modified xsi:type="dcterms:W3CDTF">2018-03-29T14:03:00Z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