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D296E" w14:textId="77777777" w:rsidR="009A2D37" w:rsidRPr="00302082" w:rsidRDefault="006C423D" w:rsidP="00883204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  <w:r w:rsidRPr="00302082">
        <w:rPr>
          <w:rFonts w:ascii="Arial" w:hAnsi="Arial" w:cs="Arial"/>
        </w:rPr>
        <w:tab/>
      </w:r>
    </w:p>
    <w:p w14:paraId="516B570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1DF74B64" w14:textId="03139BCA" w:rsidR="00353B0A" w:rsidRPr="00353B0A" w:rsidRDefault="00353B0A" w:rsidP="00FA4541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 w:rsidRPr="00353B0A">
        <w:rPr>
          <w:rFonts w:ascii="Arial" w:hAnsi="Arial" w:cs="Arial"/>
        </w:rPr>
        <w:t>ARCH3190</w:t>
      </w:r>
      <w:r w:rsidR="00C57028" w:rsidRPr="00353B0A">
        <w:rPr>
          <w:rFonts w:ascii="Arial" w:hAnsi="Arial" w:cs="Arial"/>
          <w:iCs/>
        </w:rPr>
        <w:t xml:space="preserve"> (</w:t>
      </w:r>
      <w:r w:rsidRPr="00353B0A">
        <w:rPr>
          <w:rFonts w:ascii="Arial" w:hAnsi="Arial" w:cs="Arial"/>
          <w:iCs/>
        </w:rPr>
        <w:t>AR319</w:t>
      </w:r>
      <w:r w:rsidR="00C57028" w:rsidRPr="00353B0A">
        <w:rPr>
          <w:rFonts w:ascii="Arial" w:hAnsi="Arial" w:cs="Arial"/>
          <w:iCs/>
        </w:rPr>
        <w:t xml:space="preserve">) </w:t>
      </w:r>
      <w:r w:rsidRPr="00353B0A">
        <w:rPr>
          <w:rFonts w:ascii="Arial" w:hAnsi="Arial" w:cs="Arial"/>
          <w:iCs/>
        </w:rPr>
        <w:t>–</w:t>
      </w:r>
      <w:r w:rsidR="009A2D37" w:rsidRPr="00353B0A">
        <w:rPr>
          <w:rFonts w:ascii="Arial" w:hAnsi="Arial" w:cs="Arial"/>
          <w:iCs/>
        </w:rPr>
        <w:t xml:space="preserve"> </w:t>
      </w:r>
      <w:r w:rsidRPr="00353B0A">
        <w:rPr>
          <w:rFonts w:ascii="Arial" w:hAnsi="Arial" w:cs="Arial"/>
          <w:iCs/>
        </w:rPr>
        <w:t>Building</w:t>
      </w:r>
      <w:r>
        <w:rPr>
          <w:rFonts w:ascii="Arial" w:hAnsi="Arial" w:cs="Arial"/>
          <w:i/>
          <w:iCs/>
        </w:rPr>
        <w:t xml:space="preserve"> </w:t>
      </w:r>
      <w:r w:rsidR="00F40B2F">
        <w:rPr>
          <w:rFonts w:ascii="Arial" w:hAnsi="Arial" w:cs="Arial"/>
          <w:iCs/>
        </w:rPr>
        <w:t>Design</w:t>
      </w:r>
      <w:bookmarkStart w:id="0" w:name="_GoBack"/>
      <w:bookmarkEnd w:id="0"/>
    </w:p>
    <w:p w14:paraId="3314019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218EA60D" w14:textId="1BB636F0" w:rsidR="009A2D37" w:rsidRPr="00353B0A" w:rsidRDefault="00353B0A" w:rsidP="00353B0A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53B0A">
        <w:rPr>
          <w:rFonts w:ascii="Arial" w:hAnsi="Arial" w:cs="Arial"/>
          <w:iCs/>
        </w:rPr>
        <w:t>Kent School of Architecture</w:t>
      </w:r>
    </w:p>
    <w:p w14:paraId="7884F52B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1FBE7885" w14:textId="52EE4A95" w:rsidR="009A2D37" w:rsidRPr="00353B0A" w:rsidRDefault="00353B0A" w:rsidP="00353B0A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53B0A">
        <w:rPr>
          <w:rFonts w:ascii="Arial" w:hAnsi="Arial" w:cs="Arial"/>
        </w:rPr>
        <w:t xml:space="preserve">Level </w:t>
      </w:r>
      <w:proofErr w:type="gramStart"/>
      <w:r w:rsidRPr="00353B0A">
        <w:rPr>
          <w:rFonts w:ascii="Arial" w:hAnsi="Arial" w:cs="Arial"/>
        </w:rPr>
        <w:t>4</w:t>
      </w:r>
      <w:proofErr w:type="gramEnd"/>
    </w:p>
    <w:p w14:paraId="6922509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6479CB1A" w14:textId="7B624258" w:rsidR="009A2D37" w:rsidRPr="00353B0A" w:rsidRDefault="009A2D37" w:rsidP="00353B0A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353B0A">
        <w:rPr>
          <w:rFonts w:ascii="Arial" w:hAnsi="Arial" w:cs="Arial"/>
          <w:sz w:val="22"/>
          <w:szCs w:val="22"/>
        </w:rPr>
        <w:t>15 credits (7.5 ECTS)</w:t>
      </w:r>
    </w:p>
    <w:p w14:paraId="2F718B0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31EF3235" w14:textId="7C778FAE" w:rsidR="009A2D37" w:rsidRPr="00353B0A" w:rsidRDefault="00353B0A" w:rsidP="00353B0A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53B0A">
        <w:rPr>
          <w:rFonts w:ascii="Arial" w:hAnsi="Arial" w:cs="Arial"/>
          <w:iCs/>
        </w:rPr>
        <w:t>Autumn</w:t>
      </w:r>
    </w:p>
    <w:p w14:paraId="4065EA9A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20E5FD80" w14:textId="3C2CF454" w:rsidR="009A2D37" w:rsidRPr="00353B0A" w:rsidRDefault="00353B0A" w:rsidP="00353B0A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53B0A">
        <w:rPr>
          <w:rFonts w:ascii="Arial" w:hAnsi="Arial" w:cs="Arial"/>
          <w:iCs/>
        </w:rPr>
        <w:t>None</w:t>
      </w:r>
    </w:p>
    <w:p w14:paraId="323ACC0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14B1E8AF" w14:textId="19F604A9" w:rsidR="009A2D37" w:rsidRPr="00353B0A" w:rsidRDefault="00353B0A" w:rsidP="00353B0A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53B0A">
        <w:rPr>
          <w:rFonts w:ascii="Arial" w:hAnsi="Arial" w:cs="Arial"/>
          <w:iCs/>
        </w:rPr>
        <w:t xml:space="preserve">BA </w:t>
      </w:r>
      <w:r w:rsidR="005A3B5E">
        <w:rPr>
          <w:rFonts w:ascii="Arial" w:hAnsi="Arial" w:cs="Arial"/>
          <w:iCs/>
        </w:rPr>
        <w:t xml:space="preserve">(Hons) </w:t>
      </w:r>
      <w:r w:rsidRPr="00353B0A">
        <w:rPr>
          <w:rFonts w:ascii="Arial" w:hAnsi="Arial" w:cs="Arial"/>
          <w:iCs/>
        </w:rPr>
        <w:t>Architecture</w:t>
      </w:r>
      <w:r w:rsidR="00FA4541">
        <w:rPr>
          <w:rFonts w:ascii="Arial" w:hAnsi="Arial" w:cs="Arial"/>
          <w:iCs/>
        </w:rPr>
        <w:br/>
      </w:r>
    </w:p>
    <w:p w14:paraId="083847A3" w14:textId="77777777" w:rsidR="00353B0A" w:rsidRDefault="009A2D37" w:rsidP="00353B0A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353B0A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7220E552" w14:textId="77777777" w:rsidR="00C8160B" w:rsidRDefault="00C8160B" w:rsidP="00C8160B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991F1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basic</w:t>
      </w:r>
      <w:r w:rsidRPr="00FD7130">
        <w:rPr>
          <w:rFonts w:ascii="Arial" w:hAnsi="Arial" w:cs="Arial"/>
        </w:rPr>
        <w:t xml:space="preserve"> knowledge of </w:t>
      </w:r>
      <w:r>
        <w:rPr>
          <w:rFonts w:ascii="Arial" w:hAnsi="Arial" w:cs="Arial"/>
        </w:rPr>
        <w:t>u</w:t>
      </w:r>
      <w:r w:rsidRPr="00FD7130">
        <w:rPr>
          <w:rFonts w:ascii="Arial" w:hAnsi="Arial" w:cs="Arial"/>
        </w:rPr>
        <w:t>rban design and planning of com</w:t>
      </w:r>
      <w:r>
        <w:rPr>
          <w:rFonts w:ascii="Arial" w:hAnsi="Arial" w:cs="Arial"/>
        </w:rPr>
        <w:t>m</w:t>
      </w:r>
      <w:r w:rsidRPr="00FD7130">
        <w:rPr>
          <w:rFonts w:ascii="Arial" w:hAnsi="Arial" w:cs="Arial"/>
        </w:rPr>
        <w:t xml:space="preserve">unities </w:t>
      </w:r>
    </w:p>
    <w:p w14:paraId="730A61F6" w14:textId="77777777" w:rsidR="00C8160B" w:rsidRDefault="00C8160B" w:rsidP="00C8160B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C8160B">
        <w:rPr>
          <w:rFonts w:ascii="Arial" w:hAnsi="Arial" w:cs="Arial"/>
        </w:rPr>
        <w:t xml:space="preserve">A basic knowledge of the influence of the design and development of cities, past and present on the contemporary built environment </w:t>
      </w:r>
    </w:p>
    <w:p w14:paraId="705D1F36" w14:textId="77777777" w:rsidR="00C8160B" w:rsidRDefault="00C8160B" w:rsidP="00C8160B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C8160B">
        <w:rPr>
          <w:rFonts w:ascii="Arial" w:hAnsi="Arial" w:cs="Arial"/>
        </w:rPr>
        <w:t xml:space="preserve">A basic knowledge of the needs and aspirations of building users </w:t>
      </w:r>
    </w:p>
    <w:p w14:paraId="3F835CC5" w14:textId="77777777" w:rsidR="00C8160B" w:rsidRDefault="00C8160B" w:rsidP="00C8160B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C8160B">
        <w:rPr>
          <w:rFonts w:ascii="Arial" w:hAnsi="Arial" w:cs="Arial"/>
        </w:rPr>
        <w:t xml:space="preserve">A basic knowledge of the impact of buildings on the environment, and the precepts of sustainable design </w:t>
      </w:r>
    </w:p>
    <w:p w14:paraId="2D8AB8AD" w14:textId="77777777" w:rsidR="00C8160B" w:rsidRDefault="00C8160B" w:rsidP="00C8160B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C8160B">
        <w:rPr>
          <w:rFonts w:ascii="Arial" w:hAnsi="Arial" w:cs="Arial"/>
        </w:rPr>
        <w:t>A basic knowledge of the way in which buildings fit into their local context</w:t>
      </w:r>
    </w:p>
    <w:p w14:paraId="3DDB86C9" w14:textId="77777777" w:rsidR="00C8160B" w:rsidRDefault="00C8160B" w:rsidP="00C8160B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C8160B">
        <w:rPr>
          <w:rFonts w:ascii="Arial" w:hAnsi="Arial" w:cs="Arial"/>
        </w:rPr>
        <w:t xml:space="preserve">A basic knowledge of the nature of professionalism and the duties and responsibilities of architects to clients, building users, constructors, co professionals and the wider society </w:t>
      </w:r>
    </w:p>
    <w:p w14:paraId="29CEA0DE" w14:textId="77777777" w:rsidR="00C8160B" w:rsidRDefault="00C8160B" w:rsidP="00C8160B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C8160B">
        <w:rPr>
          <w:rFonts w:ascii="Arial" w:hAnsi="Arial" w:cs="Arial"/>
        </w:rPr>
        <w:t xml:space="preserve">A basic understanding of the role of the architect within the design team and construction industry, recognising the importance of current methods and trends in the construction of the built environment </w:t>
      </w:r>
    </w:p>
    <w:p w14:paraId="76FE21F0" w14:textId="77777777" w:rsidR="00C8160B" w:rsidRDefault="00C8160B" w:rsidP="00C8160B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C8160B">
        <w:rPr>
          <w:rFonts w:ascii="Arial" w:hAnsi="Arial" w:cs="Arial"/>
        </w:rPr>
        <w:t xml:space="preserve">A basic understanding of the potential impact of building projects on existing and proposed communities </w:t>
      </w:r>
    </w:p>
    <w:p w14:paraId="0E68E45C" w14:textId="77777777" w:rsidR="00C8160B" w:rsidRDefault="00C8160B" w:rsidP="00C8160B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C8160B">
        <w:rPr>
          <w:rFonts w:ascii="Arial" w:hAnsi="Arial" w:cs="Arial"/>
        </w:rPr>
        <w:t xml:space="preserve">A basic understanding of the need to appraise and prepare building briefs of diverse scales and types and to define client and user requirements and their appropriateness to site and context </w:t>
      </w:r>
    </w:p>
    <w:p w14:paraId="690D4DC0" w14:textId="77777777" w:rsidR="00C8160B" w:rsidRPr="00C8160B" w:rsidRDefault="00C8160B" w:rsidP="00C8160B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C8160B">
        <w:rPr>
          <w:rFonts w:ascii="Arial" w:hAnsi="Arial"/>
          <w:bCs/>
        </w:rPr>
        <w:t xml:space="preserve">An understanding of the sensory impact of architecture and design </w:t>
      </w:r>
    </w:p>
    <w:p w14:paraId="3E6C9EA9" w14:textId="77777777" w:rsidR="00C8160B" w:rsidRDefault="00C8160B" w:rsidP="00C8160B">
      <w:pPr>
        <w:spacing w:after="120" w:line="240" w:lineRule="auto"/>
        <w:ind w:left="567" w:right="260"/>
        <w:rPr>
          <w:rFonts w:ascii="Arial" w:hAnsi="Arial" w:cs="Arial"/>
          <w:b/>
        </w:rPr>
      </w:pPr>
    </w:p>
    <w:p w14:paraId="680F800D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1D735A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35B05794" w14:textId="77777777" w:rsidR="001D735A" w:rsidRDefault="001D735A" w:rsidP="001D735A">
      <w:pPr>
        <w:pStyle w:val="ListParagraph"/>
        <w:numPr>
          <w:ilvl w:val="1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1D735A">
        <w:rPr>
          <w:rFonts w:ascii="Arial" w:hAnsi="Arial" w:cs="Arial"/>
        </w:rPr>
        <w:t xml:space="preserve">An ability to generate modest design proposals using understanding of a body of knowledge </w:t>
      </w:r>
    </w:p>
    <w:p w14:paraId="491C8EF9" w14:textId="77777777" w:rsidR="001D735A" w:rsidRDefault="001D735A" w:rsidP="001D735A">
      <w:pPr>
        <w:pStyle w:val="ListParagraph"/>
        <w:numPr>
          <w:ilvl w:val="1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1D735A">
        <w:rPr>
          <w:rFonts w:ascii="Arial" w:hAnsi="Arial" w:cs="Arial"/>
        </w:rPr>
        <w:t xml:space="preserve">An ability to apply a modest range of communication methods and media to present design proposals clearly and effectively </w:t>
      </w:r>
    </w:p>
    <w:p w14:paraId="67A5C7DD" w14:textId="77777777" w:rsidR="001D735A" w:rsidRPr="001D735A" w:rsidRDefault="001D735A" w:rsidP="001D735A">
      <w:pPr>
        <w:pStyle w:val="ListParagraph"/>
        <w:numPr>
          <w:ilvl w:val="1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1D735A">
        <w:rPr>
          <w:rFonts w:ascii="Arial" w:hAnsi="Arial"/>
        </w:rPr>
        <w:t>The ability to be self-critical and to exercise criticism</w:t>
      </w:r>
    </w:p>
    <w:p w14:paraId="5DF14838" w14:textId="77777777" w:rsidR="001D735A" w:rsidRPr="001D735A" w:rsidRDefault="001D735A" w:rsidP="001D735A">
      <w:pPr>
        <w:pStyle w:val="ListParagraph"/>
        <w:numPr>
          <w:ilvl w:val="1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1D735A">
        <w:rPr>
          <w:rFonts w:ascii="Arial" w:hAnsi="Arial"/>
        </w:rPr>
        <w:t>The ability to organise a personal programme of work to meet given deadlines</w:t>
      </w:r>
    </w:p>
    <w:p w14:paraId="0C6C6B82" w14:textId="77777777" w:rsidR="009A2D37" w:rsidRDefault="009A2D37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3665019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5BF9D903" w14:textId="77777777" w:rsidR="00C57028" w:rsidRPr="00302082" w:rsidRDefault="001D735A" w:rsidP="00696FF5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>
        <w:rPr>
          <w:rFonts w:ascii="Arial" w:hAnsi="Arial"/>
        </w:rPr>
        <w:t xml:space="preserve">Building on their experience gained in the autumn term this module deepens students’ understanding of the design of interior and exterior space by the investigation and design of environments that </w:t>
      </w:r>
      <w:r>
        <w:rPr>
          <w:rFonts w:ascii="Arial" w:hAnsi="Arial"/>
        </w:rPr>
        <w:lastRenderedPageBreak/>
        <w:t xml:space="preserve">confront the senses and where the integration of the sensory range is paramount. The potential of different materials within a design proposition </w:t>
      </w:r>
      <w:proofErr w:type="gramStart"/>
      <w:r>
        <w:rPr>
          <w:rFonts w:ascii="Arial" w:hAnsi="Arial"/>
        </w:rPr>
        <w:t>is addressed</w:t>
      </w:r>
      <w:proofErr w:type="gramEnd"/>
      <w:r>
        <w:rPr>
          <w:rFonts w:ascii="Arial" w:hAnsi="Arial"/>
        </w:rPr>
        <w:t xml:space="preserve">. The module addresses the further awareness of the integration of function, aesthetics, technology and comfort within a design proposal. It also addresses the incorporation of vertical movement within a design proposal. </w:t>
      </w:r>
      <w:r w:rsidR="00C57028">
        <w:rPr>
          <w:rFonts w:ascii="Arial" w:hAnsi="Arial" w:cs="Arial"/>
          <w:i/>
          <w:iCs/>
        </w:rPr>
        <w:t xml:space="preserve"> </w:t>
      </w:r>
    </w:p>
    <w:p w14:paraId="1B0730E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DEC5F44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700FA0DF" w14:textId="6496C630" w:rsidR="009A2D37" w:rsidRPr="001D735A" w:rsidRDefault="001D735A" w:rsidP="001D735A">
      <w:pPr>
        <w:spacing w:after="120" w:line="240" w:lineRule="auto"/>
        <w:ind w:left="567" w:right="260"/>
        <w:rPr>
          <w:rFonts w:ascii="Arial" w:hAnsi="Arial" w:cs="Arial"/>
          <w:color w:val="171717"/>
        </w:rPr>
      </w:pPr>
      <w:r w:rsidRPr="001D735A">
        <w:rPr>
          <w:rFonts w:ascii="Arial" w:hAnsi="Arial" w:cs="Arial"/>
          <w:color w:val="171717"/>
        </w:rPr>
        <w:t xml:space="preserve">Adler, David. </w:t>
      </w:r>
      <w:r w:rsidR="00B036D6">
        <w:rPr>
          <w:rFonts w:ascii="Arial" w:hAnsi="Arial" w:cs="Arial"/>
          <w:color w:val="171717"/>
        </w:rPr>
        <w:t>(</w:t>
      </w:r>
      <w:r w:rsidRPr="001D735A">
        <w:rPr>
          <w:rFonts w:ascii="Arial" w:hAnsi="Arial" w:cs="Arial"/>
          <w:color w:val="171717"/>
        </w:rPr>
        <w:t>1999</w:t>
      </w:r>
      <w:r w:rsidR="00B036D6">
        <w:rPr>
          <w:rFonts w:ascii="Arial" w:hAnsi="Arial" w:cs="Arial"/>
          <w:color w:val="171717"/>
        </w:rPr>
        <w:t>)</w:t>
      </w:r>
      <w:r w:rsidRPr="001D735A">
        <w:rPr>
          <w:rFonts w:ascii="Arial" w:hAnsi="Arial" w:cs="Arial"/>
          <w:color w:val="171717"/>
        </w:rPr>
        <w:t xml:space="preserve">. </w:t>
      </w:r>
      <w:r w:rsidRPr="001D735A">
        <w:rPr>
          <w:rFonts w:ascii="Arial" w:hAnsi="Arial" w:cs="Arial"/>
          <w:i/>
          <w:color w:val="171717"/>
        </w:rPr>
        <w:t>Metric handbook: Planning and Design Data</w:t>
      </w:r>
      <w:r w:rsidRPr="001D735A">
        <w:rPr>
          <w:rFonts w:ascii="Arial" w:hAnsi="Arial" w:cs="Arial"/>
          <w:color w:val="171717"/>
        </w:rPr>
        <w:t>. London: Architectural press</w:t>
      </w:r>
      <w:r w:rsidRPr="001D735A">
        <w:rPr>
          <w:rFonts w:ascii="Arial" w:hAnsi="Arial" w:cs="Arial"/>
          <w:color w:val="171717"/>
        </w:rPr>
        <w:br/>
        <w:t xml:space="preserve">Hawkes, Dean. </w:t>
      </w:r>
      <w:r w:rsidR="00B036D6">
        <w:rPr>
          <w:rFonts w:ascii="Arial" w:hAnsi="Arial" w:cs="Arial"/>
          <w:color w:val="171717"/>
        </w:rPr>
        <w:t>(</w:t>
      </w:r>
      <w:r w:rsidRPr="001D735A">
        <w:rPr>
          <w:rFonts w:ascii="Arial" w:hAnsi="Arial" w:cs="Arial"/>
          <w:color w:val="171717"/>
        </w:rPr>
        <w:t>2008</w:t>
      </w:r>
      <w:r w:rsidR="00B036D6">
        <w:rPr>
          <w:rFonts w:ascii="Arial" w:hAnsi="Arial" w:cs="Arial"/>
          <w:color w:val="171717"/>
        </w:rPr>
        <w:t>)</w:t>
      </w:r>
      <w:r w:rsidRPr="001D735A">
        <w:rPr>
          <w:rFonts w:ascii="Arial" w:hAnsi="Arial" w:cs="Arial"/>
          <w:color w:val="171717"/>
        </w:rPr>
        <w:t>. Env</w:t>
      </w:r>
      <w:r w:rsidRPr="001D735A">
        <w:rPr>
          <w:rFonts w:ascii="Arial" w:hAnsi="Arial" w:cs="Arial"/>
          <w:i/>
          <w:color w:val="171717"/>
        </w:rPr>
        <w:t>ironmental Imagination: Technics and Poetics of the Architectural Environment</w:t>
      </w:r>
      <w:r w:rsidRPr="001D735A">
        <w:rPr>
          <w:rFonts w:ascii="Arial" w:hAnsi="Arial" w:cs="Arial"/>
          <w:color w:val="171717"/>
        </w:rPr>
        <w:t>. London</w:t>
      </w:r>
      <w:r w:rsidR="00B036D6">
        <w:rPr>
          <w:rFonts w:ascii="Arial" w:hAnsi="Arial" w:cs="Arial"/>
          <w:color w:val="171717"/>
        </w:rPr>
        <w:t>:</w:t>
      </w:r>
      <w:r w:rsidRPr="001D735A">
        <w:rPr>
          <w:rFonts w:ascii="Arial" w:hAnsi="Arial" w:cs="Arial"/>
          <w:color w:val="171717"/>
        </w:rPr>
        <w:t xml:space="preserve"> Routledge.</w:t>
      </w:r>
      <w:r w:rsidRPr="001D735A">
        <w:rPr>
          <w:rFonts w:ascii="Arial" w:hAnsi="Arial" w:cs="Arial"/>
          <w:color w:val="171717"/>
        </w:rPr>
        <w:br/>
        <w:t xml:space="preserve">Lynch, Kevin. </w:t>
      </w:r>
      <w:r w:rsidR="00B036D6">
        <w:rPr>
          <w:rFonts w:ascii="Arial" w:hAnsi="Arial" w:cs="Arial"/>
          <w:color w:val="171717"/>
        </w:rPr>
        <w:t>(</w:t>
      </w:r>
      <w:r w:rsidRPr="001D735A">
        <w:rPr>
          <w:rFonts w:ascii="Arial" w:hAnsi="Arial" w:cs="Arial"/>
          <w:color w:val="171717"/>
        </w:rPr>
        <w:t>1960</w:t>
      </w:r>
      <w:r w:rsidR="00B036D6">
        <w:rPr>
          <w:rFonts w:ascii="Arial" w:hAnsi="Arial" w:cs="Arial"/>
          <w:color w:val="171717"/>
        </w:rPr>
        <w:t>)</w:t>
      </w:r>
      <w:r w:rsidRPr="001D735A">
        <w:rPr>
          <w:rFonts w:ascii="Arial" w:hAnsi="Arial" w:cs="Arial"/>
          <w:color w:val="171717"/>
        </w:rPr>
        <w:t xml:space="preserve">. </w:t>
      </w:r>
      <w:proofErr w:type="gramStart"/>
      <w:r w:rsidRPr="001D735A">
        <w:rPr>
          <w:rFonts w:ascii="Arial" w:hAnsi="Arial" w:cs="Arial"/>
          <w:i/>
          <w:color w:val="171717"/>
        </w:rPr>
        <w:t>The</w:t>
      </w:r>
      <w:proofErr w:type="gramEnd"/>
      <w:r w:rsidRPr="001D735A">
        <w:rPr>
          <w:rFonts w:ascii="Arial" w:hAnsi="Arial" w:cs="Arial"/>
          <w:i/>
          <w:color w:val="171717"/>
        </w:rPr>
        <w:t xml:space="preserve"> Image of the City</w:t>
      </w:r>
      <w:r w:rsidRPr="001D735A">
        <w:rPr>
          <w:rFonts w:ascii="Arial" w:hAnsi="Arial" w:cs="Arial"/>
          <w:color w:val="171717"/>
        </w:rPr>
        <w:t>. Cambridge, Mass. &amp; London. MIT.</w:t>
      </w:r>
      <w:r>
        <w:rPr>
          <w:rFonts w:ascii="Arial" w:hAnsi="Arial" w:cs="Arial"/>
          <w:color w:val="171717"/>
        </w:rPr>
        <w:br/>
      </w:r>
      <w:proofErr w:type="spellStart"/>
      <w:r w:rsidRPr="001D735A">
        <w:rPr>
          <w:rFonts w:ascii="Arial" w:hAnsi="Arial" w:cs="Arial"/>
          <w:color w:val="171717"/>
        </w:rPr>
        <w:t>Pallasmaa</w:t>
      </w:r>
      <w:proofErr w:type="spellEnd"/>
      <w:r w:rsidRPr="001D735A">
        <w:rPr>
          <w:rFonts w:ascii="Arial" w:hAnsi="Arial" w:cs="Arial"/>
          <w:color w:val="171717"/>
        </w:rPr>
        <w:t xml:space="preserve">, </w:t>
      </w:r>
      <w:proofErr w:type="spellStart"/>
      <w:r w:rsidRPr="001D735A">
        <w:rPr>
          <w:rFonts w:ascii="Arial" w:hAnsi="Arial" w:cs="Arial"/>
          <w:color w:val="171717"/>
        </w:rPr>
        <w:t>Juhani</w:t>
      </w:r>
      <w:proofErr w:type="spellEnd"/>
      <w:r w:rsidRPr="001D735A">
        <w:rPr>
          <w:rFonts w:ascii="Arial" w:hAnsi="Arial" w:cs="Arial"/>
          <w:color w:val="171717"/>
        </w:rPr>
        <w:t xml:space="preserve">. </w:t>
      </w:r>
      <w:r w:rsidR="00B036D6">
        <w:rPr>
          <w:rFonts w:ascii="Arial" w:hAnsi="Arial" w:cs="Arial"/>
          <w:color w:val="171717"/>
        </w:rPr>
        <w:t>(</w:t>
      </w:r>
      <w:r w:rsidRPr="001D735A">
        <w:rPr>
          <w:rFonts w:ascii="Arial" w:hAnsi="Arial" w:cs="Arial"/>
          <w:color w:val="171717"/>
        </w:rPr>
        <w:t>2005</w:t>
      </w:r>
      <w:r w:rsidR="00B036D6">
        <w:rPr>
          <w:rFonts w:ascii="Arial" w:hAnsi="Arial" w:cs="Arial"/>
          <w:color w:val="171717"/>
        </w:rPr>
        <w:t>)</w:t>
      </w:r>
      <w:r w:rsidRPr="001D735A">
        <w:rPr>
          <w:rFonts w:ascii="Arial" w:hAnsi="Arial" w:cs="Arial"/>
          <w:color w:val="171717"/>
        </w:rPr>
        <w:t xml:space="preserve">. </w:t>
      </w:r>
      <w:r w:rsidRPr="001D735A">
        <w:rPr>
          <w:rFonts w:ascii="Arial" w:hAnsi="Arial" w:cs="Arial"/>
          <w:i/>
          <w:color w:val="171717"/>
        </w:rPr>
        <w:t>The Eyes of the Skin: architecture of the senses</w:t>
      </w:r>
      <w:r w:rsidRPr="001D735A">
        <w:rPr>
          <w:rFonts w:ascii="Arial" w:hAnsi="Arial" w:cs="Arial"/>
          <w:color w:val="171717"/>
        </w:rPr>
        <w:t>. Chichester</w:t>
      </w:r>
      <w:r w:rsidR="00B036D6">
        <w:rPr>
          <w:rFonts w:ascii="Arial" w:hAnsi="Arial" w:cs="Arial"/>
          <w:color w:val="171717"/>
        </w:rPr>
        <w:t>:</w:t>
      </w:r>
      <w:r w:rsidRPr="001D735A">
        <w:rPr>
          <w:rFonts w:ascii="Arial" w:hAnsi="Arial" w:cs="Arial"/>
          <w:color w:val="171717"/>
        </w:rPr>
        <w:t xml:space="preserve"> Wiley.</w:t>
      </w:r>
      <w:r w:rsidRPr="001D735A">
        <w:rPr>
          <w:rFonts w:ascii="Arial" w:hAnsi="Arial" w:cs="Arial"/>
          <w:color w:val="171717"/>
        </w:rPr>
        <w:br/>
        <w:t xml:space="preserve">Weston, Richard. </w:t>
      </w:r>
      <w:r w:rsidR="00B036D6">
        <w:rPr>
          <w:rFonts w:ascii="Arial" w:hAnsi="Arial" w:cs="Arial"/>
          <w:color w:val="171717"/>
        </w:rPr>
        <w:t>(</w:t>
      </w:r>
      <w:r w:rsidRPr="001D735A">
        <w:rPr>
          <w:rFonts w:ascii="Arial" w:hAnsi="Arial" w:cs="Arial"/>
          <w:color w:val="171717"/>
        </w:rPr>
        <w:t>2003</w:t>
      </w:r>
      <w:r w:rsidR="00B036D6">
        <w:rPr>
          <w:rFonts w:ascii="Arial" w:hAnsi="Arial" w:cs="Arial"/>
          <w:color w:val="171717"/>
        </w:rPr>
        <w:t>)</w:t>
      </w:r>
      <w:r w:rsidRPr="001D735A">
        <w:rPr>
          <w:rFonts w:ascii="Arial" w:hAnsi="Arial" w:cs="Arial"/>
          <w:color w:val="171717"/>
        </w:rPr>
        <w:t xml:space="preserve">. </w:t>
      </w:r>
      <w:r w:rsidRPr="001D735A">
        <w:rPr>
          <w:rFonts w:ascii="Arial" w:hAnsi="Arial" w:cs="Arial"/>
          <w:i/>
          <w:color w:val="171717"/>
        </w:rPr>
        <w:t>Materials, Form and Architecture</w:t>
      </w:r>
      <w:r w:rsidRPr="001D735A">
        <w:rPr>
          <w:rFonts w:ascii="Arial" w:hAnsi="Arial" w:cs="Arial"/>
          <w:color w:val="171717"/>
        </w:rPr>
        <w:t>. London</w:t>
      </w:r>
      <w:r w:rsidR="00B036D6">
        <w:rPr>
          <w:rFonts w:ascii="Arial" w:hAnsi="Arial" w:cs="Arial"/>
          <w:color w:val="171717"/>
        </w:rPr>
        <w:t>:</w:t>
      </w:r>
      <w:r w:rsidRPr="001D735A">
        <w:rPr>
          <w:rFonts w:ascii="Arial" w:hAnsi="Arial" w:cs="Arial"/>
          <w:color w:val="171717"/>
        </w:rPr>
        <w:t xml:space="preserve"> Laurence King.</w:t>
      </w:r>
    </w:p>
    <w:p w14:paraId="229B7DE1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1C4DCF7" w14:textId="77777777" w:rsidR="00B036D6" w:rsidRPr="0055690D" w:rsidRDefault="00C57028" w:rsidP="00B036D6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55690D">
        <w:rPr>
          <w:rFonts w:ascii="Arial" w:hAnsi="Arial" w:cs="Arial"/>
          <w:iCs/>
        </w:rPr>
        <w:t xml:space="preserve">Total contact </w:t>
      </w:r>
      <w:r w:rsidR="001D735A" w:rsidRPr="0055690D">
        <w:rPr>
          <w:rFonts w:ascii="Arial" w:hAnsi="Arial" w:cs="Arial"/>
          <w:iCs/>
        </w:rPr>
        <w:t xml:space="preserve">43 </w:t>
      </w:r>
      <w:r w:rsidRPr="0055690D">
        <w:rPr>
          <w:rFonts w:ascii="Arial" w:hAnsi="Arial" w:cs="Arial"/>
          <w:iCs/>
        </w:rPr>
        <w:t>hours:</w:t>
      </w:r>
    </w:p>
    <w:p w14:paraId="1BD2B565" w14:textId="423AB880" w:rsidR="00C57028" w:rsidRPr="0055690D" w:rsidRDefault="00C57028" w:rsidP="00B036D6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55690D">
        <w:rPr>
          <w:rFonts w:ascii="Arial" w:hAnsi="Arial" w:cs="Arial"/>
          <w:iCs/>
        </w:rPr>
        <w:t>Private study hours:</w:t>
      </w:r>
      <w:r w:rsidR="001D735A" w:rsidRPr="0055690D">
        <w:rPr>
          <w:rFonts w:ascii="Arial" w:hAnsi="Arial" w:cs="Arial"/>
          <w:iCs/>
        </w:rPr>
        <w:t xml:space="preserve"> 107</w:t>
      </w:r>
    </w:p>
    <w:p w14:paraId="7D859178" w14:textId="77777777" w:rsidR="00C57028" w:rsidRPr="001D735A" w:rsidRDefault="00C57028" w:rsidP="00B036D6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55690D">
        <w:rPr>
          <w:rFonts w:ascii="Arial" w:hAnsi="Arial" w:cs="Arial"/>
          <w:iCs/>
        </w:rPr>
        <w:t>Total study hours:</w:t>
      </w:r>
      <w:r w:rsidR="001D735A" w:rsidRPr="0055690D">
        <w:rPr>
          <w:rFonts w:ascii="Arial" w:hAnsi="Arial" w:cs="Arial"/>
          <w:iCs/>
        </w:rPr>
        <w:t xml:space="preserve"> 150</w:t>
      </w:r>
    </w:p>
    <w:p w14:paraId="082AA820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7808D18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49B1B7C5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41E3E98B" w14:textId="3C2D738E" w:rsidR="007A6245" w:rsidRPr="00B036D6" w:rsidRDefault="00B036D6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55690D">
        <w:rPr>
          <w:rFonts w:ascii="Arial" w:hAnsi="Arial" w:cs="Arial"/>
          <w:iCs/>
        </w:rPr>
        <w:t>Design Project (100%)</w:t>
      </w:r>
      <w:r w:rsidR="00C57028" w:rsidRPr="00B036D6">
        <w:rPr>
          <w:rFonts w:ascii="Arial" w:hAnsi="Arial" w:cs="Arial"/>
          <w:iCs/>
        </w:rPr>
        <w:t xml:space="preserve"> </w:t>
      </w:r>
    </w:p>
    <w:p w14:paraId="5F833F54" w14:textId="77777777" w:rsidR="006043FC" w:rsidRDefault="006043FC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49215E72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0310898" w14:textId="5F86637F" w:rsidR="00C57028" w:rsidRPr="00B036D6" w:rsidRDefault="00B036D6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B036D6">
        <w:rPr>
          <w:rFonts w:ascii="Arial" w:hAnsi="Arial" w:cs="Arial"/>
          <w:iCs/>
        </w:rPr>
        <w:t>Like for like</w:t>
      </w:r>
    </w:p>
    <w:p w14:paraId="14236625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2D125263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2865A268" w14:textId="4DFF2090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</w:tblGrid>
      <w:tr w:rsidR="001D735A" w:rsidRPr="00302082" w14:paraId="515B2F36" w14:textId="77777777" w:rsidTr="001D735A">
        <w:tc>
          <w:tcPr>
            <w:tcW w:w="1730" w:type="dxa"/>
            <w:shd w:val="clear" w:color="auto" w:fill="D9D9D9" w:themeFill="background1" w:themeFillShade="D9"/>
          </w:tcPr>
          <w:p w14:paraId="5E1432FE" w14:textId="77777777" w:rsidR="001D735A" w:rsidRPr="00302082" w:rsidRDefault="001D735A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47F5117D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1FACD2BC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441D4678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32255112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5CA3F375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14:paraId="18BFBA21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8.6</w:t>
            </w:r>
          </w:p>
        </w:tc>
        <w:tc>
          <w:tcPr>
            <w:tcW w:w="567" w:type="dxa"/>
          </w:tcPr>
          <w:p w14:paraId="0E5449AD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8.7</w:t>
            </w:r>
          </w:p>
        </w:tc>
        <w:tc>
          <w:tcPr>
            <w:tcW w:w="567" w:type="dxa"/>
          </w:tcPr>
          <w:p w14:paraId="529B227A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8.8</w:t>
            </w:r>
          </w:p>
        </w:tc>
        <w:tc>
          <w:tcPr>
            <w:tcW w:w="567" w:type="dxa"/>
          </w:tcPr>
          <w:p w14:paraId="248677BE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8.9</w:t>
            </w:r>
          </w:p>
        </w:tc>
        <w:tc>
          <w:tcPr>
            <w:tcW w:w="709" w:type="dxa"/>
          </w:tcPr>
          <w:p w14:paraId="55AC6A32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8.10</w:t>
            </w:r>
          </w:p>
        </w:tc>
        <w:tc>
          <w:tcPr>
            <w:tcW w:w="567" w:type="dxa"/>
          </w:tcPr>
          <w:p w14:paraId="5272E684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1D023471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78A28866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9.3</w:t>
            </w:r>
          </w:p>
        </w:tc>
        <w:tc>
          <w:tcPr>
            <w:tcW w:w="567" w:type="dxa"/>
          </w:tcPr>
          <w:p w14:paraId="0E57977C" w14:textId="77777777" w:rsidR="001D735A" w:rsidRPr="0055690D" w:rsidRDefault="001D735A" w:rsidP="00302082">
            <w:pPr>
              <w:spacing w:after="120"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9.4</w:t>
            </w:r>
          </w:p>
        </w:tc>
      </w:tr>
      <w:tr w:rsidR="001D735A" w:rsidRPr="00302082" w14:paraId="43316B57" w14:textId="77777777" w:rsidTr="001D735A">
        <w:tc>
          <w:tcPr>
            <w:tcW w:w="1730" w:type="dxa"/>
            <w:shd w:val="clear" w:color="auto" w:fill="D9D9D9" w:themeFill="background1" w:themeFillShade="D9"/>
          </w:tcPr>
          <w:p w14:paraId="322F092E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517FE607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2A87CDA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4CA76AA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370576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D9786D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CEDD168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A873428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FE8D745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974BC2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1421537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F349A40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00E6DBA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942F31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3E3549B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67841" w:rsidRPr="00302082" w14:paraId="40C03F93" w14:textId="77777777" w:rsidTr="001D735A">
        <w:tc>
          <w:tcPr>
            <w:tcW w:w="1730" w:type="dxa"/>
          </w:tcPr>
          <w:p w14:paraId="59EFC8D0" w14:textId="77777777" w:rsidR="00667841" w:rsidRPr="00302082" w:rsidRDefault="00667841" w:rsidP="00667841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5EF7B617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0118B16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11B910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EF56E21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88EE797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577294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ED39918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6A4F4FA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156EAB1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2E767A45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3D672F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8AC3FCD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318917C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0921F1C" w14:textId="77777777" w:rsidR="00667841" w:rsidRDefault="00667841" w:rsidP="0013027E">
            <w:pPr>
              <w:jc w:val="center"/>
            </w:pPr>
            <w:r w:rsidRPr="00C341B2">
              <w:rPr>
                <w:rFonts w:ascii="Arial" w:hAnsi="Arial" w:cs="Arial"/>
                <w:b/>
              </w:rPr>
              <w:t>X</w:t>
            </w:r>
          </w:p>
        </w:tc>
      </w:tr>
      <w:tr w:rsidR="00667841" w:rsidRPr="00302082" w14:paraId="6BCE5BEB" w14:textId="77777777" w:rsidTr="001D735A">
        <w:tc>
          <w:tcPr>
            <w:tcW w:w="1730" w:type="dxa"/>
          </w:tcPr>
          <w:p w14:paraId="2A53D268" w14:textId="4A124FFC" w:rsidR="00667841" w:rsidRPr="00B036D6" w:rsidRDefault="0055690D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14:paraId="6CBB97C0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3B994E3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91B749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E3137DF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394360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CDA79CB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47F11E7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9DE8FE5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42EC2B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346AF0A5" w14:textId="3B934DFD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59EC2F6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AA02C0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338601C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CBDC47" w14:textId="77777777" w:rsidR="00667841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D735A" w:rsidRPr="00302082" w14:paraId="4929D9EB" w14:textId="77777777" w:rsidTr="001D735A">
        <w:tc>
          <w:tcPr>
            <w:tcW w:w="1730" w:type="dxa"/>
          </w:tcPr>
          <w:p w14:paraId="66A93530" w14:textId="77777777" w:rsidR="001D735A" w:rsidRPr="00B036D6" w:rsidRDefault="00667841" w:rsidP="00302082">
            <w:pPr>
              <w:spacing w:after="120"/>
              <w:rPr>
                <w:rFonts w:ascii="Arial" w:hAnsi="Arial" w:cs="Arial"/>
              </w:rPr>
            </w:pPr>
            <w:r w:rsidRPr="00B036D6">
              <w:rPr>
                <w:rFonts w:ascii="Arial" w:hAnsi="Arial" w:cs="Arial"/>
              </w:rPr>
              <w:t>Group and individual tutorials</w:t>
            </w:r>
          </w:p>
        </w:tc>
        <w:tc>
          <w:tcPr>
            <w:tcW w:w="567" w:type="dxa"/>
          </w:tcPr>
          <w:p w14:paraId="046A6528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0B76688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E52F53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155344E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CC47FAB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962B7EF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B372C8E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EB53088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813AF71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363E5A51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1BAE38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DF7572F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4D892CC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384652A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D735A" w:rsidRPr="00302082" w14:paraId="657F21AE" w14:textId="77777777" w:rsidTr="001D735A">
        <w:tc>
          <w:tcPr>
            <w:tcW w:w="1730" w:type="dxa"/>
          </w:tcPr>
          <w:p w14:paraId="6599E828" w14:textId="77777777" w:rsidR="001D735A" w:rsidRPr="00B036D6" w:rsidRDefault="00667841" w:rsidP="00302082">
            <w:pPr>
              <w:spacing w:after="120"/>
              <w:rPr>
                <w:rFonts w:ascii="Arial" w:hAnsi="Arial" w:cs="Arial"/>
              </w:rPr>
            </w:pPr>
            <w:r w:rsidRPr="00B036D6">
              <w:rPr>
                <w:rFonts w:ascii="Arial" w:hAnsi="Arial" w:cs="Arial"/>
              </w:rPr>
              <w:t>Critique</w:t>
            </w:r>
          </w:p>
        </w:tc>
        <w:tc>
          <w:tcPr>
            <w:tcW w:w="567" w:type="dxa"/>
          </w:tcPr>
          <w:p w14:paraId="5C6C33ED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E10EC6E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A4B0FEE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AEDA61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AFC8890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50FE789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E3249EA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4A5300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05EFB4B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66DB5358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71954C7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1D608CB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1C3DEC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580490C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D735A" w:rsidRPr="00302082" w14:paraId="1A023D8B" w14:textId="77777777" w:rsidTr="001D735A">
        <w:tc>
          <w:tcPr>
            <w:tcW w:w="1730" w:type="dxa"/>
          </w:tcPr>
          <w:p w14:paraId="593C059F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6EB096CD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79621D9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9D408D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CC215FA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CD1C680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6B8FC8E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BDCE8B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9A9872E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B3E400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B3EAA3E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E15E8FD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97EAEE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41C8F11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A95A84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D735A" w:rsidRPr="00302082" w14:paraId="6AD4F7DA" w14:textId="77777777" w:rsidTr="001D735A">
        <w:tc>
          <w:tcPr>
            <w:tcW w:w="1730" w:type="dxa"/>
            <w:shd w:val="clear" w:color="auto" w:fill="D9D9D9" w:themeFill="background1" w:themeFillShade="D9"/>
          </w:tcPr>
          <w:p w14:paraId="62FFAAD3" w14:textId="77777777" w:rsidR="001D735A" w:rsidRPr="00302082" w:rsidRDefault="001D735A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lastRenderedPageBreak/>
              <w:t>Assessment method</w:t>
            </w:r>
          </w:p>
        </w:tc>
        <w:tc>
          <w:tcPr>
            <w:tcW w:w="567" w:type="dxa"/>
          </w:tcPr>
          <w:p w14:paraId="05495CBD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A776A57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3787D7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762FCBA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B863933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74D2AE7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739D6F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C6B8A09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9B4587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3C6FFBF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4E029A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FC69AF8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3411CE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9BF364" w14:textId="77777777" w:rsidR="001D735A" w:rsidRPr="00302082" w:rsidRDefault="001D735A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D735A" w:rsidRPr="00302082" w14:paraId="4FF485A2" w14:textId="77777777" w:rsidTr="001D735A">
        <w:tc>
          <w:tcPr>
            <w:tcW w:w="1730" w:type="dxa"/>
          </w:tcPr>
          <w:p w14:paraId="07354CB3" w14:textId="78F4AEC6" w:rsidR="001D735A" w:rsidRPr="00B036D6" w:rsidRDefault="00667841" w:rsidP="0013027E">
            <w:pPr>
              <w:spacing w:after="120"/>
              <w:rPr>
                <w:rFonts w:ascii="Arial" w:hAnsi="Arial" w:cs="Arial"/>
              </w:rPr>
            </w:pPr>
            <w:r w:rsidRPr="00B036D6">
              <w:rPr>
                <w:rFonts w:ascii="Arial" w:hAnsi="Arial" w:cs="Arial"/>
              </w:rPr>
              <w:t xml:space="preserve">Design </w:t>
            </w:r>
            <w:r w:rsidR="0013027E">
              <w:rPr>
                <w:rFonts w:ascii="Arial" w:hAnsi="Arial" w:cs="Arial"/>
              </w:rPr>
              <w:t>Project</w:t>
            </w:r>
          </w:p>
        </w:tc>
        <w:tc>
          <w:tcPr>
            <w:tcW w:w="567" w:type="dxa"/>
          </w:tcPr>
          <w:p w14:paraId="22CC3516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F1D6077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50A760A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D5F6268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4F0487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56D733A" w14:textId="1D045FFC" w:rsidR="001D735A" w:rsidRPr="00302082" w:rsidRDefault="0013027E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2EA5D26" w14:textId="5B9951CA" w:rsidR="001D735A" w:rsidRPr="00302082" w:rsidRDefault="0013027E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40455EB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560ED6A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3280DB91" w14:textId="441009A8" w:rsidR="001D735A" w:rsidRPr="00302082" w:rsidRDefault="0013027E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4741E46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5BA19AE" w14:textId="77777777" w:rsidR="001D735A" w:rsidRPr="00302082" w:rsidRDefault="00667841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F77EF2C" w14:textId="77249E20" w:rsidR="001D735A" w:rsidRPr="00302082" w:rsidRDefault="0013027E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71F1EFD" w14:textId="491857BA" w:rsidR="001D735A" w:rsidRPr="00302082" w:rsidRDefault="0013027E" w:rsidP="0013027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72B77AC1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03ED3554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3E238AB1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E86247" w:rsidRPr="00E86247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748C8476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4DC28CBE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3B9E21D3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C847C76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1A7886B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3294AA2" w14:textId="77777777" w:rsidR="009A2D37" w:rsidRPr="00E86247" w:rsidRDefault="00E86247" w:rsidP="00E86247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</w:rPr>
        <w:t>Canterbury</w:t>
      </w:r>
    </w:p>
    <w:p w14:paraId="722119EA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62C46476" w14:textId="46673CF6" w:rsidR="00922E9E" w:rsidRDefault="0055690D" w:rsidP="0055690D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Lectures, seminar teaching and tutorials will continue to draw on international source materials for historical and contemporary examples and theories of architecture and design.</w:t>
      </w:r>
    </w:p>
    <w:p w14:paraId="234EDDC2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239E1B9E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3964276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368055FA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0537BFB7" w14:textId="77777777" w:rsidTr="00694309">
        <w:trPr>
          <w:trHeight w:val="317"/>
        </w:trPr>
        <w:tc>
          <w:tcPr>
            <w:tcW w:w="1526" w:type="dxa"/>
          </w:tcPr>
          <w:p w14:paraId="746F18A1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6510DD42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53052815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07DF982E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27DDDB6D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559063CF" w14:textId="77777777" w:rsidTr="00694309">
        <w:trPr>
          <w:trHeight w:val="305"/>
        </w:trPr>
        <w:tc>
          <w:tcPr>
            <w:tcW w:w="1526" w:type="dxa"/>
          </w:tcPr>
          <w:p w14:paraId="46C27E2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6ECAF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B6CC73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724256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0BBF41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76164B74" w14:textId="77777777" w:rsidTr="00694309">
        <w:trPr>
          <w:trHeight w:val="305"/>
        </w:trPr>
        <w:tc>
          <w:tcPr>
            <w:tcW w:w="1526" w:type="dxa"/>
          </w:tcPr>
          <w:p w14:paraId="1F51D84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E34B6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7D1657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72D9FE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1C5B4FE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505993DB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178A15FF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9B406" w14:textId="77777777" w:rsidR="001A1A33" w:rsidRDefault="001A1A33" w:rsidP="009A2D37">
      <w:pPr>
        <w:spacing w:after="0" w:line="240" w:lineRule="auto"/>
      </w:pPr>
      <w:r>
        <w:separator/>
      </w:r>
    </w:p>
  </w:endnote>
  <w:endnote w:type="continuationSeparator" w:id="0">
    <w:p w14:paraId="662A102A" w14:textId="77777777" w:rsidR="001A1A33" w:rsidRDefault="001A1A33" w:rsidP="009A2D37">
      <w:pPr>
        <w:spacing w:after="0" w:line="240" w:lineRule="auto"/>
      </w:pPr>
      <w:r>
        <w:continuationSeparator/>
      </w:r>
    </w:p>
  </w:endnote>
  <w:endnote w:type="continuationNotice" w:id="1">
    <w:p w14:paraId="7FDD832B" w14:textId="77777777" w:rsidR="001A1A33" w:rsidRDefault="001A1A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5CB36308" w14:textId="0DC5BF58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B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EB19EC" w14:textId="2669EEBA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B6E15" w14:textId="77777777" w:rsidR="001A1A33" w:rsidRDefault="001A1A33" w:rsidP="009A2D37">
      <w:pPr>
        <w:spacing w:after="0" w:line="240" w:lineRule="auto"/>
      </w:pPr>
      <w:r>
        <w:separator/>
      </w:r>
    </w:p>
  </w:footnote>
  <w:footnote w:type="continuationSeparator" w:id="0">
    <w:p w14:paraId="0F79B9A2" w14:textId="77777777" w:rsidR="001A1A33" w:rsidRDefault="001A1A33" w:rsidP="009A2D37">
      <w:pPr>
        <w:spacing w:after="0" w:line="240" w:lineRule="auto"/>
      </w:pPr>
      <w:r>
        <w:continuationSeparator/>
      </w:r>
    </w:p>
  </w:footnote>
  <w:footnote w:type="continuationNotice" w:id="1">
    <w:p w14:paraId="01554979" w14:textId="77777777" w:rsidR="001A1A33" w:rsidRDefault="001A1A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5E554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40AC39E" wp14:editId="3BFF5E5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71BBC46B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4B6B3548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9F07A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4ED1FBB4" wp14:editId="68B1FDA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585B4259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2A06292"/>
    <w:multiLevelType w:val="multilevel"/>
    <w:tmpl w:val="8AF68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58E4544"/>
    <w:multiLevelType w:val="hybridMultilevel"/>
    <w:tmpl w:val="2EE4412E"/>
    <w:lvl w:ilvl="0" w:tplc="390607D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4BC08F7"/>
    <w:multiLevelType w:val="multilevel"/>
    <w:tmpl w:val="4D2C06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F4B7C5F"/>
    <w:multiLevelType w:val="multilevel"/>
    <w:tmpl w:val="2A485F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7501A4"/>
    <w:multiLevelType w:val="hybridMultilevel"/>
    <w:tmpl w:val="7528E24C"/>
    <w:lvl w:ilvl="0" w:tplc="5B122E4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33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3027E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1A33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D735A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3C6A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3B0A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C1FED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5690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A3B5E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67841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0C4B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2013"/>
    <w:rsid w:val="00A97038"/>
    <w:rsid w:val="00AA3C15"/>
    <w:rsid w:val="00AA6330"/>
    <w:rsid w:val="00AC7501"/>
    <w:rsid w:val="00AD748B"/>
    <w:rsid w:val="00AE4865"/>
    <w:rsid w:val="00AF50EE"/>
    <w:rsid w:val="00B036D6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61B5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160B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86247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0B2F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541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7BA0DD"/>
  <w15:docId w15:val="{0F912E4E-4399-44BE-B172-1B751ED9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MA%20Project\Module%20Specifications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Props1.xml><?xml version="1.0" encoding="utf-8"?>
<ds:datastoreItem xmlns:ds="http://schemas.openxmlformats.org/officeDocument/2006/customXml" ds:itemID="{27E89113-A5EA-4216-889E-9424BFE393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45051B-C3DB-4F1C-A3C5-DDD3179A73A4}"/>
</file>

<file path=customXml/itemProps3.xml><?xml version="1.0" encoding="utf-8"?>
<ds:datastoreItem xmlns:ds="http://schemas.openxmlformats.org/officeDocument/2006/customXml" ds:itemID="{5C9F6AC3-7C49-4BE4-A200-1B00ED6A299E}"/>
</file>

<file path=customXml/itemProps4.xml><?xml version="1.0" encoding="utf-8"?>
<ds:datastoreItem xmlns:ds="http://schemas.openxmlformats.org/officeDocument/2006/customXml" ds:itemID="{077876A3-A060-4EEC-8F42-E6F4E96F79E8}"/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</Template>
  <TotalTime>45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Martin</dc:creator>
  <cp:lastModifiedBy>Ben Martin</cp:lastModifiedBy>
  <cp:revision>13</cp:revision>
  <cp:lastPrinted>2015-09-09T08:37:00Z</cp:lastPrinted>
  <dcterms:created xsi:type="dcterms:W3CDTF">2018-01-19T15:22:00Z</dcterms:created>
  <dcterms:modified xsi:type="dcterms:W3CDTF">2018-03-29T14:29:00Z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</Properties>
</file>