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4A98" w14:textId="05991CBA" w:rsidR="00355135" w:rsidRPr="001021FF" w:rsidRDefault="00FC512B" w:rsidP="00355135">
      <w:pPr>
        <w:numPr>
          <w:ilvl w:val="0"/>
          <w:numId w:val="13"/>
        </w:numPr>
        <w:spacing w:after="120" w:line="240" w:lineRule="auto"/>
        <w:ind w:left="567" w:right="260" w:hanging="567"/>
        <w:jc w:val="both"/>
        <w:rPr>
          <w:rFonts w:ascii="Arial" w:hAnsi="Arial" w:cs="Arial"/>
          <w:b/>
          <w:sz w:val="24"/>
          <w:szCs w:val="24"/>
        </w:rPr>
      </w:pPr>
      <w:r w:rsidRPr="001021FF">
        <w:rPr>
          <w:rFonts w:ascii="Arial" w:hAnsi="Arial" w:cs="Arial"/>
          <w:b/>
          <w:bCs/>
          <w:sz w:val="24"/>
          <w:szCs w:val="24"/>
        </w:rPr>
        <w:t>KentVision Code and title</w:t>
      </w:r>
      <w:r w:rsidR="00355135" w:rsidRPr="001021FF">
        <w:rPr>
          <w:rFonts w:ascii="Arial" w:hAnsi="Arial" w:cs="Arial"/>
          <w:b/>
          <w:bCs/>
          <w:sz w:val="24"/>
          <w:szCs w:val="24"/>
        </w:rPr>
        <w:t xml:space="preserve"> of the</w:t>
      </w:r>
      <w:r w:rsidR="00355135" w:rsidRPr="001021FF">
        <w:rPr>
          <w:rFonts w:ascii="Arial" w:hAnsi="Arial" w:cs="Arial"/>
          <w:b/>
          <w:sz w:val="24"/>
          <w:szCs w:val="24"/>
        </w:rPr>
        <w:t xml:space="preserve"> module</w:t>
      </w:r>
    </w:p>
    <w:p w14:paraId="268E7BDE" w14:textId="56CBEDBB" w:rsidR="00355135" w:rsidRPr="00DE4181" w:rsidRDefault="00355135" w:rsidP="00355135">
      <w:pPr>
        <w:spacing w:after="120" w:line="240" w:lineRule="auto"/>
        <w:ind w:left="567" w:right="260"/>
        <w:jc w:val="both"/>
        <w:rPr>
          <w:rFonts w:ascii="Arial" w:hAnsi="Arial" w:cs="Arial"/>
          <w:sz w:val="24"/>
        </w:rPr>
      </w:pPr>
      <w:r w:rsidRPr="00DE4181">
        <w:rPr>
          <w:rFonts w:ascii="Arial" w:hAnsi="Arial" w:cs="Arial"/>
          <w:sz w:val="24"/>
        </w:rPr>
        <w:t xml:space="preserve">ANTS5960 </w:t>
      </w:r>
      <w:r w:rsidR="00C8776E" w:rsidRPr="00DE4181">
        <w:rPr>
          <w:rFonts w:ascii="Arial" w:hAnsi="Arial" w:cs="Arial"/>
          <w:sz w:val="24"/>
        </w:rPr>
        <w:t xml:space="preserve">Critical Perspectives on Human Society </w:t>
      </w:r>
    </w:p>
    <w:p w14:paraId="4332B489" w14:textId="14A8122E" w:rsidR="00355135" w:rsidRPr="001021FF" w:rsidRDefault="00FC512B" w:rsidP="000D4D32">
      <w:pPr>
        <w:numPr>
          <w:ilvl w:val="0"/>
          <w:numId w:val="13"/>
        </w:numPr>
        <w:spacing w:before="600" w:after="120" w:line="240" w:lineRule="auto"/>
        <w:ind w:left="567" w:right="261" w:hanging="567"/>
        <w:rPr>
          <w:rFonts w:ascii="Arial" w:hAnsi="Arial" w:cs="Arial"/>
          <w:b/>
          <w:sz w:val="24"/>
          <w:szCs w:val="24"/>
        </w:rPr>
      </w:pPr>
      <w:r w:rsidRPr="001021FF">
        <w:rPr>
          <w:rFonts w:ascii="Arial" w:hAnsi="Arial" w:cs="Arial"/>
          <w:b/>
          <w:sz w:val="24"/>
          <w:szCs w:val="24"/>
        </w:rPr>
        <w:t xml:space="preserve">Division and School/Department or partner institution </w:t>
      </w:r>
      <w:r w:rsidR="00355135" w:rsidRPr="001021FF">
        <w:rPr>
          <w:rFonts w:ascii="Arial" w:hAnsi="Arial" w:cs="Arial"/>
          <w:b/>
          <w:sz w:val="24"/>
          <w:szCs w:val="24"/>
        </w:rPr>
        <w:t>which will be responsible for management of the module</w:t>
      </w:r>
    </w:p>
    <w:p w14:paraId="0B44D127" w14:textId="04775663" w:rsidR="00355135" w:rsidRPr="00DE4181" w:rsidRDefault="001021FF" w:rsidP="00355135">
      <w:pPr>
        <w:spacing w:after="120" w:line="240" w:lineRule="auto"/>
        <w:ind w:left="567" w:right="260"/>
        <w:rPr>
          <w:rFonts w:ascii="Arial" w:hAnsi="Arial" w:cs="Arial"/>
          <w:sz w:val="24"/>
        </w:rPr>
      </w:pPr>
      <w:bookmarkStart w:id="0" w:name="_Hlk94796586"/>
      <w:r w:rsidRPr="00DE4181">
        <w:rPr>
          <w:rFonts w:ascii="Arial" w:hAnsi="Arial" w:cs="Arial"/>
          <w:sz w:val="24"/>
        </w:rPr>
        <w:t xml:space="preserve">Division of Human and Social Sciences, </w:t>
      </w:r>
      <w:bookmarkEnd w:id="0"/>
      <w:r w:rsidR="00355135" w:rsidRPr="00DE4181">
        <w:rPr>
          <w:rFonts w:ascii="Arial" w:hAnsi="Arial" w:cs="Arial"/>
          <w:sz w:val="24"/>
        </w:rPr>
        <w:t>School of Anthropology and Conservation</w:t>
      </w:r>
    </w:p>
    <w:p w14:paraId="6A186F6D" w14:textId="77777777"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The level of the module (Level 4, Level 5, Level 6 or Level 7)</w:t>
      </w:r>
    </w:p>
    <w:p w14:paraId="46779385" w14:textId="4FDEB4A5" w:rsidR="00355135" w:rsidRPr="00DE4181" w:rsidRDefault="00355135" w:rsidP="00355135">
      <w:pPr>
        <w:spacing w:after="120" w:line="240" w:lineRule="auto"/>
        <w:ind w:left="567" w:right="260"/>
        <w:jc w:val="both"/>
        <w:rPr>
          <w:rFonts w:ascii="Arial" w:hAnsi="Arial" w:cs="Arial"/>
          <w:sz w:val="24"/>
        </w:rPr>
      </w:pPr>
      <w:r w:rsidRPr="00DE4181">
        <w:rPr>
          <w:rFonts w:ascii="Arial" w:hAnsi="Arial" w:cs="Arial"/>
          <w:sz w:val="24"/>
        </w:rPr>
        <w:t xml:space="preserve">Level 6 </w:t>
      </w:r>
    </w:p>
    <w:p w14:paraId="746336DF" w14:textId="77777777"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 xml:space="preserve">The number of credits and the ECTS value which the module represents </w:t>
      </w:r>
    </w:p>
    <w:p w14:paraId="1D3CF5E3" w14:textId="7AB2AAAF" w:rsidR="00355135" w:rsidRPr="00DE4181" w:rsidRDefault="00355135" w:rsidP="00355135">
      <w:pPr>
        <w:pBdr>
          <w:top w:val="nil"/>
          <w:left w:val="nil"/>
          <w:bottom w:val="nil"/>
          <w:right w:val="nil"/>
          <w:between w:val="nil"/>
        </w:pBdr>
        <w:spacing w:after="120" w:line="240" w:lineRule="auto"/>
        <w:ind w:left="567" w:right="260"/>
        <w:rPr>
          <w:rFonts w:ascii="Arial" w:hAnsi="Arial" w:cs="Arial"/>
          <w:color w:val="000000"/>
          <w:sz w:val="24"/>
        </w:rPr>
      </w:pPr>
      <w:r w:rsidRPr="00DE4181">
        <w:rPr>
          <w:rFonts w:ascii="Arial" w:hAnsi="Arial" w:cs="Arial"/>
          <w:color w:val="000000"/>
          <w:sz w:val="24"/>
        </w:rPr>
        <w:t>15 credits (7.5 ECTS)</w:t>
      </w:r>
    </w:p>
    <w:p w14:paraId="46B1B618" w14:textId="77777777"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Which term(s) the module is to be taught in (or other teaching pattern)</w:t>
      </w:r>
    </w:p>
    <w:p w14:paraId="2AA38C23" w14:textId="58FC1B7A" w:rsidR="00355135" w:rsidRPr="00DE4181" w:rsidRDefault="00355135" w:rsidP="00355135">
      <w:pPr>
        <w:spacing w:after="120" w:line="240" w:lineRule="auto"/>
        <w:ind w:left="567" w:right="260"/>
        <w:jc w:val="both"/>
        <w:rPr>
          <w:rFonts w:ascii="Arial" w:hAnsi="Arial" w:cs="Arial"/>
          <w:iCs/>
          <w:sz w:val="24"/>
        </w:rPr>
      </w:pPr>
      <w:r w:rsidRPr="00DE4181">
        <w:rPr>
          <w:rFonts w:ascii="Arial" w:hAnsi="Arial" w:cs="Arial"/>
          <w:iCs/>
          <w:sz w:val="24"/>
        </w:rPr>
        <w:t xml:space="preserve">Autumn </w:t>
      </w:r>
    </w:p>
    <w:p w14:paraId="5F43F740" w14:textId="02E17FF0" w:rsidR="00355135" w:rsidRPr="00DD1683"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DD1683">
        <w:rPr>
          <w:rFonts w:ascii="Arial" w:hAnsi="Arial" w:cs="Arial"/>
          <w:b/>
          <w:sz w:val="24"/>
          <w:szCs w:val="24"/>
        </w:rPr>
        <w:t>Prerequisite and co-requisite modules</w:t>
      </w:r>
      <w:r w:rsidR="00FC512B" w:rsidRPr="00DD1683">
        <w:rPr>
          <w:rFonts w:ascii="Arial" w:hAnsi="Arial" w:cs="Arial"/>
          <w:b/>
          <w:sz w:val="24"/>
          <w:szCs w:val="24"/>
        </w:rPr>
        <w:t xml:space="preserve"> and/or any module restrictions</w:t>
      </w:r>
    </w:p>
    <w:p w14:paraId="0B954A6F" w14:textId="2AE05F40" w:rsidR="00355135" w:rsidRPr="001021FF" w:rsidRDefault="00355135" w:rsidP="004A6FF6">
      <w:pPr>
        <w:numPr>
          <w:ilvl w:val="0"/>
          <w:numId w:val="13"/>
        </w:numPr>
        <w:spacing w:before="600" w:after="120" w:line="240" w:lineRule="auto"/>
        <w:ind w:left="567" w:right="261" w:hanging="567"/>
        <w:jc w:val="both"/>
        <w:rPr>
          <w:rFonts w:ascii="Arial" w:hAnsi="Arial" w:cs="Arial"/>
          <w:b/>
          <w:sz w:val="24"/>
          <w:szCs w:val="24"/>
        </w:rPr>
      </w:pPr>
      <w:r w:rsidRPr="001021FF">
        <w:rPr>
          <w:rFonts w:ascii="Arial" w:hAnsi="Arial" w:cs="Arial"/>
          <w:b/>
          <w:sz w:val="24"/>
          <w:szCs w:val="24"/>
        </w:rPr>
        <w:t xml:space="preserve">The </w:t>
      </w:r>
      <w:r w:rsidR="00FC512B" w:rsidRPr="001021FF">
        <w:rPr>
          <w:rFonts w:ascii="Arial" w:hAnsi="Arial" w:cs="Arial"/>
          <w:b/>
          <w:sz w:val="24"/>
          <w:szCs w:val="24"/>
        </w:rPr>
        <w:t>cours</w:t>
      </w:r>
      <w:r w:rsidRPr="001021FF">
        <w:rPr>
          <w:rFonts w:ascii="Arial" w:hAnsi="Arial" w:cs="Arial"/>
          <w:b/>
          <w:sz w:val="24"/>
          <w:szCs w:val="24"/>
        </w:rPr>
        <w:t>e</w:t>
      </w:r>
      <w:r w:rsidR="00FC512B" w:rsidRPr="001021FF">
        <w:rPr>
          <w:rFonts w:ascii="Arial" w:hAnsi="Arial" w:cs="Arial"/>
          <w:b/>
          <w:sz w:val="24"/>
          <w:szCs w:val="24"/>
        </w:rPr>
        <w:t>(</w:t>
      </w:r>
      <w:r w:rsidRPr="001021FF">
        <w:rPr>
          <w:rFonts w:ascii="Arial" w:hAnsi="Arial" w:cs="Arial"/>
          <w:b/>
          <w:sz w:val="24"/>
          <w:szCs w:val="24"/>
        </w:rPr>
        <w:t>s</w:t>
      </w:r>
      <w:r w:rsidR="00FC512B" w:rsidRPr="001021FF">
        <w:rPr>
          <w:rFonts w:ascii="Arial" w:hAnsi="Arial" w:cs="Arial"/>
          <w:b/>
          <w:sz w:val="24"/>
          <w:szCs w:val="24"/>
        </w:rPr>
        <w:t>)</w:t>
      </w:r>
      <w:r w:rsidRPr="001021FF">
        <w:rPr>
          <w:rFonts w:ascii="Arial" w:hAnsi="Arial" w:cs="Arial"/>
          <w:b/>
          <w:sz w:val="24"/>
          <w:szCs w:val="24"/>
        </w:rPr>
        <w:t xml:space="preserve"> of study to which the module contributes</w:t>
      </w:r>
    </w:p>
    <w:p w14:paraId="35C4E33B" w14:textId="77777777" w:rsidR="002D0397" w:rsidRPr="00DE4181" w:rsidRDefault="002D0397" w:rsidP="00355135">
      <w:pPr>
        <w:pBdr>
          <w:top w:val="nil"/>
          <w:left w:val="nil"/>
          <w:bottom w:val="nil"/>
          <w:right w:val="nil"/>
          <w:between w:val="nil"/>
        </w:pBdr>
        <w:spacing w:after="120" w:line="240" w:lineRule="auto"/>
        <w:ind w:left="567" w:right="260"/>
        <w:rPr>
          <w:rFonts w:ascii="Arial" w:hAnsi="Arial" w:cs="Arial"/>
          <w:color w:val="000000"/>
          <w:sz w:val="24"/>
        </w:rPr>
      </w:pPr>
      <w:r w:rsidRPr="00DE4181">
        <w:rPr>
          <w:rFonts w:ascii="Arial" w:hAnsi="Arial" w:cs="Arial"/>
          <w:color w:val="000000"/>
          <w:sz w:val="24"/>
        </w:rPr>
        <w:t>Optional for:</w:t>
      </w:r>
    </w:p>
    <w:p w14:paraId="795539AC" w14:textId="14AFB330" w:rsidR="00355135" w:rsidRPr="00DE4181" w:rsidRDefault="00355135" w:rsidP="00355135">
      <w:pPr>
        <w:pBdr>
          <w:top w:val="nil"/>
          <w:left w:val="nil"/>
          <w:bottom w:val="nil"/>
          <w:right w:val="nil"/>
          <w:between w:val="nil"/>
        </w:pBdr>
        <w:spacing w:after="120" w:line="240" w:lineRule="auto"/>
        <w:ind w:left="567" w:right="260"/>
        <w:rPr>
          <w:rFonts w:ascii="Arial" w:hAnsi="Arial" w:cs="Arial"/>
          <w:color w:val="000000"/>
          <w:sz w:val="24"/>
        </w:rPr>
      </w:pPr>
      <w:r w:rsidRPr="00DE4181">
        <w:rPr>
          <w:rFonts w:ascii="Arial" w:hAnsi="Arial" w:cs="Arial"/>
          <w:color w:val="000000"/>
          <w:sz w:val="24"/>
        </w:rPr>
        <w:t>B</w:t>
      </w:r>
      <w:r w:rsidR="00C8776E" w:rsidRPr="00DE4181">
        <w:rPr>
          <w:rFonts w:ascii="Arial" w:hAnsi="Arial" w:cs="Arial"/>
          <w:color w:val="000000"/>
          <w:sz w:val="24"/>
        </w:rPr>
        <w:t>Sc</w:t>
      </w:r>
      <w:r w:rsidRPr="00DE4181">
        <w:rPr>
          <w:rFonts w:ascii="Arial" w:hAnsi="Arial" w:cs="Arial"/>
          <w:color w:val="000000"/>
          <w:sz w:val="24"/>
        </w:rPr>
        <w:t xml:space="preserve"> Anthropology</w:t>
      </w:r>
      <w:r w:rsidR="002D0397" w:rsidRPr="00DE4181">
        <w:rPr>
          <w:rFonts w:ascii="Arial" w:hAnsi="Arial" w:cs="Arial"/>
          <w:color w:val="000000"/>
          <w:sz w:val="24"/>
        </w:rPr>
        <w:t xml:space="preserve"> (including cognate courses)</w:t>
      </w:r>
    </w:p>
    <w:p w14:paraId="559261E9" w14:textId="77777777" w:rsidR="00355135" w:rsidRPr="00DD1683" w:rsidRDefault="00355135" w:rsidP="000D4D32">
      <w:pPr>
        <w:numPr>
          <w:ilvl w:val="0"/>
          <w:numId w:val="13"/>
        </w:numPr>
        <w:spacing w:before="600" w:after="120" w:line="240" w:lineRule="auto"/>
        <w:ind w:left="567" w:right="261" w:hanging="567"/>
        <w:rPr>
          <w:rFonts w:ascii="Arial" w:hAnsi="Arial" w:cs="Arial"/>
          <w:b/>
          <w:sz w:val="24"/>
          <w:szCs w:val="24"/>
        </w:rPr>
      </w:pPr>
      <w:r w:rsidRPr="00DD1683">
        <w:rPr>
          <w:rFonts w:ascii="Arial" w:hAnsi="Arial" w:cs="Arial"/>
          <w:b/>
          <w:sz w:val="24"/>
          <w:szCs w:val="24"/>
        </w:rPr>
        <w:t>The intended subject specific learning outcomes.</w:t>
      </w:r>
      <w:r w:rsidRPr="00DD1683">
        <w:rPr>
          <w:rFonts w:ascii="Arial" w:hAnsi="Arial" w:cs="Arial"/>
          <w:b/>
          <w:sz w:val="24"/>
          <w:szCs w:val="24"/>
        </w:rPr>
        <w:br/>
        <w:t>On successfully completing the module students will be able to:</w:t>
      </w:r>
    </w:p>
    <w:p w14:paraId="6BC30D2C" w14:textId="3D5FC35B" w:rsidR="00355135" w:rsidRPr="00DE4181" w:rsidRDefault="00355135" w:rsidP="00DD1683">
      <w:pPr>
        <w:pBdr>
          <w:top w:val="nil"/>
          <w:left w:val="nil"/>
          <w:bottom w:val="nil"/>
          <w:right w:val="nil"/>
          <w:between w:val="nil"/>
        </w:pBdr>
        <w:spacing w:before="240" w:after="120" w:line="240" w:lineRule="auto"/>
        <w:ind w:left="1077" w:hanging="510"/>
        <w:rPr>
          <w:rFonts w:ascii="Arial" w:hAnsi="Arial" w:cs="Arial"/>
          <w:i/>
          <w:color w:val="000000"/>
          <w:sz w:val="24"/>
        </w:rPr>
      </w:pPr>
      <w:r w:rsidRPr="00DE4181">
        <w:rPr>
          <w:rFonts w:ascii="Arial" w:hAnsi="Arial" w:cs="Arial"/>
          <w:color w:val="000000"/>
          <w:sz w:val="24"/>
        </w:rPr>
        <w:t xml:space="preserve">8.1 </w:t>
      </w:r>
      <w:r w:rsidR="00DD1683" w:rsidRPr="00DE4181">
        <w:rPr>
          <w:rFonts w:ascii="Arial" w:hAnsi="Arial" w:cs="Arial"/>
          <w:color w:val="000000"/>
          <w:sz w:val="24"/>
        </w:rPr>
        <w:tab/>
      </w:r>
      <w:r w:rsidRPr="00DE4181">
        <w:rPr>
          <w:rFonts w:ascii="Arial" w:hAnsi="Arial" w:cs="Arial"/>
          <w:color w:val="000000"/>
          <w:sz w:val="24"/>
        </w:rPr>
        <w:t>Discuss the main theoretical schools to have affected social anthropology in the course of the twentieth century</w:t>
      </w:r>
      <w:r w:rsidR="00317247" w:rsidRPr="00DE4181">
        <w:rPr>
          <w:rFonts w:ascii="Arial" w:eastAsia="Arial" w:hAnsi="Arial" w:cs="Arial"/>
          <w:color w:val="000000"/>
          <w:sz w:val="24"/>
        </w:rPr>
        <w:t>.</w:t>
      </w:r>
      <w:r w:rsidRPr="00DE4181">
        <w:rPr>
          <w:rFonts w:ascii="Arial" w:eastAsia="Arial" w:hAnsi="Arial" w:cs="Arial"/>
          <w:color w:val="000000"/>
          <w:sz w:val="24"/>
        </w:rPr>
        <w:t xml:space="preserve"> </w:t>
      </w:r>
    </w:p>
    <w:p w14:paraId="34DD2F8B" w14:textId="1DD641B1" w:rsidR="00355135" w:rsidRPr="00DE4181" w:rsidRDefault="00355135" w:rsidP="00DD1683">
      <w:pPr>
        <w:pBdr>
          <w:top w:val="nil"/>
          <w:left w:val="nil"/>
          <w:bottom w:val="nil"/>
          <w:right w:val="nil"/>
          <w:between w:val="nil"/>
        </w:pBdr>
        <w:spacing w:after="120" w:line="240" w:lineRule="auto"/>
        <w:ind w:left="1077" w:hanging="510"/>
        <w:rPr>
          <w:rFonts w:ascii="Arial" w:hAnsi="Arial" w:cs="Arial"/>
          <w:i/>
          <w:color w:val="000000"/>
          <w:sz w:val="24"/>
        </w:rPr>
      </w:pPr>
      <w:r w:rsidRPr="00DE4181">
        <w:rPr>
          <w:rFonts w:ascii="Arial" w:hAnsi="Arial" w:cs="Arial"/>
          <w:color w:val="000000"/>
          <w:sz w:val="24"/>
        </w:rPr>
        <w:t xml:space="preserve">8.2 </w:t>
      </w:r>
      <w:r w:rsidR="00DD1683" w:rsidRPr="00DE4181">
        <w:rPr>
          <w:rFonts w:ascii="Arial" w:hAnsi="Arial" w:cs="Arial"/>
          <w:color w:val="000000"/>
          <w:sz w:val="24"/>
        </w:rPr>
        <w:tab/>
      </w:r>
      <w:r w:rsidRPr="00DE4181">
        <w:rPr>
          <w:rFonts w:ascii="Arial" w:hAnsi="Arial" w:cs="Arial"/>
          <w:color w:val="000000"/>
          <w:sz w:val="24"/>
        </w:rPr>
        <w:t>Demonstrate an in-depth understanding of the relationship between social anthropology and the disciplines from which it draws its theoretical sources including sociology, philosophy, political economy, and psychoanalytic theory</w:t>
      </w:r>
      <w:r w:rsidR="00317247" w:rsidRPr="00DE4181">
        <w:rPr>
          <w:rFonts w:ascii="Arial" w:eastAsia="Arial" w:hAnsi="Arial" w:cs="Arial"/>
          <w:color w:val="000000"/>
          <w:sz w:val="24"/>
        </w:rPr>
        <w:t xml:space="preserve">. </w:t>
      </w:r>
      <w:r w:rsidRPr="00DE4181">
        <w:rPr>
          <w:rFonts w:ascii="Arial" w:eastAsia="Arial" w:hAnsi="Arial" w:cs="Arial"/>
          <w:color w:val="000000"/>
          <w:sz w:val="24"/>
        </w:rPr>
        <w:t xml:space="preserve"> </w:t>
      </w:r>
    </w:p>
    <w:p w14:paraId="2475CA54" w14:textId="3FA2EFA7" w:rsidR="00355135" w:rsidRPr="00DE4181" w:rsidRDefault="00355135" w:rsidP="00DD1683">
      <w:pPr>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hAnsi="Arial" w:cs="Arial"/>
          <w:color w:val="000000"/>
          <w:sz w:val="24"/>
        </w:rPr>
        <w:t xml:space="preserve">8.3 </w:t>
      </w:r>
      <w:r w:rsidR="00DD1683" w:rsidRPr="00DE4181">
        <w:rPr>
          <w:rFonts w:ascii="Arial" w:hAnsi="Arial" w:cs="Arial"/>
          <w:color w:val="000000"/>
          <w:sz w:val="24"/>
        </w:rPr>
        <w:tab/>
      </w:r>
      <w:r w:rsidRPr="00DE4181">
        <w:rPr>
          <w:rFonts w:ascii="Arial" w:hAnsi="Arial" w:cs="Arial"/>
          <w:color w:val="000000"/>
          <w:sz w:val="24"/>
        </w:rPr>
        <w:t xml:space="preserve">Understand the ways in which social anthropologists have </w:t>
      </w:r>
      <w:r w:rsidRPr="00DE4181">
        <w:rPr>
          <w:rFonts w:ascii="Arial" w:eastAsia="Arial" w:hAnsi="Arial" w:cs="Arial"/>
          <w:color w:val="000000"/>
          <w:sz w:val="24"/>
        </w:rPr>
        <w:t>approached the</w:t>
      </w:r>
      <w:r w:rsidRPr="00DE4181">
        <w:rPr>
          <w:rFonts w:ascii="Arial" w:hAnsi="Arial" w:cs="Arial"/>
          <w:color w:val="000000"/>
          <w:sz w:val="24"/>
        </w:rPr>
        <w:t xml:space="preserve"> theor</w:t>
      </w:r>
      <w:r w:rsidR="00317247" w:rsidRPr="00DE4181">
        <w:rPr>
          <w:rFonts w:ascii="Arial" w:hAnsi="Arial" w:cs="Arial"/>
          <w:color w:val="000000"/>
          <w:sz w:val="24"/>
        </w:rPr>
        <w:t>etical ideas</w:t>
      </w:r>
      <w:r w:rsidRPr="00DE4181">
        <w:rPr>
          <w:rFonts w:ascii="Arial" w:eastAsia="Arial" w:hAnsi="Arial" w:cs="Arial"/>
          <w:color w:val="000000"/>
          <w:sz w:val="24"/>
        </w:rPr>
        <w:t xml:space="preserve"> </w:t>
      </w:r>
      <w:r w:rsidRPr="00DE4181">
        <w:rPr>
          <w:rFonts w:ascii="Arial" w:hAnsi="Arial" w:cs="Arial"/>
          <w:color w:val="000000"/>
          <w:sz w:val="24"/>
        </w:rPr>
        <w:t>in relationship to their ethnographic writings</w:t>
      </w:r>
    </w:p>
    <w:p w14:paraId="55DFC265" w14:textId="68D0B707" w:rsidR="00355135" w:rsidRPr="00DE4181" w:rsidRDefault="00355135" w:rsidP="00DD1683">
      <w:pPr>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hAnsi="Arial" w:cs="Arial"/>
          <w:color w:val="000000"/>
          <w:sz w:val="24"/>
        </w:rPr>
        <w:t xml:space="preserve">8.4 </w:t>
      </w:r>
      <w:r w:rsidR="00DD1683" w:rsidRPr="00DE4181">
        <w:rPr>
          <w:rFonts w:ascii="Arial" w:hAnsi="Arial" w:cs="Arial"/>
          <w:color w:val="000000"/>
          <w:sz w:val="24"/>
        </w:rPr>
        <w:tab/>
      </w:r>
      <w:r w:rsidRPr="00DE4181">
        <w:rPr>
          <w:rFonts w:ascii="Arial" w:hAnsi="Arial" w:cs="Arial"/>
          <w:color w:val="000000"/>
          <w:sz w:val="24"/>
        </w:rPr>
        <w:t>Analyse</w:t>
      </w:r>
      <w:r w:rsidRPr="00DE4181">
        <w:rPr>
          <w:rFonts w:ascii="Arial" w:hAnsi="Arial" w:cs="Arial"/>
          <w:bCs/>
          <w:sz w:val="24"/>
        </w:rPr>
        <w:t xml:space="preserve"> </w:t>
      </w:r>
      <w:r w:rsidRPr="00DE4181">
        <w:rPr>
          <w:rFonts w:ascii="Arial" w:eastAsia="Arial" w:hAnsi="Arial" w:cs="Arial"/>
          <w:sz w:val="24"/>
        </w:rPr>
        <w:t>critically</w:t>
      </w:r>
      <w:r w:rsidRPr="00DE4181">
        <w:rPr>
          <w:rFonts w:ascii="Arial" w:eastAsia="Arial" w:hAnsi="Arial" w:cs="Arial"/>
          <w:color w:val="000000"/>
          <w:sz w:val="24"/>
        </w:rPr>
        <w:t xml:space="preserve"> </w:t>
      </w:r>
      <w:r w:rsidRPr="00DE4181">
        <w:rPr>
          <w:rFonts w:ascii="Arial" w:hAnsi="Arial" w:cs="Arial"/>
          <w:color w:val="000000"/>
          <w:sz w:val="24"/>
        </w:rPr>
        <w:t xml:space="preserve">theoretical positions </w:t>
      </w:r>
      <w:r w:rsidRPr="00DE4181">
        <w:rPr>
          <w:rFonts w:ascii="Arial" w:eastAsia="Arial" w:hAnsi="Arial" w:cs="Arial"/>
          <w:color w:val="000000"/>
          <w:sz w:val="24"/>
        </w:rPr>
        <w:t xml:space="preserve">concerning the nature of </w:t>
      </w:r>
      <w:r w:rsidR="00317247" w:rsidRPr="00DE4181">
        <w:rPr>
          <w:rFonts w:ascii="Arial" w:hAnsi="Arial" w:cs="Arial"/>
          <w:color w:val="000000"/>
          <w:sz w:val="24"/>
        </w:rPr>
        <w:t>human society</w:t>
      </w:r>
      <w:r w:rsidRPr="00DE4181">
        <w:rPr>
          <w:rFonts w:ascii="Arial" w:hAnsi="Arial" w:cs="Arial"/>
          <w:color w:val="000000"/>
          <w:sz w:val="24"/>
        </w:rPr>
        <w:t xml:space="preserve"> and locate them in the appropriate intellectual schools of thought from which they originate</w:t>
      </w:r>
      <w:r w:rsidR="00317247" w:rsidRPr="00DE4181">
        <w:rPr>
          <w:rFonts w:ascii="Arial" w:hAnsi="Arial" w:cs="Arial"/>
          <w:color w:val="000000"/>
          <w:sz w:val="24"/>
        </w:rPr>
        <w:t xml:space="preserve">. </w:t>
      </w:r>
    </w:p>
    <w:p w14:paraId="04317A48" w14:textId="2A0A6DD2" w:rsidR="00355135" w:rsidRPr="00DE4181" w:rsidRDefault="00355135" w:rsidP="00DD1683">
      <w:pPr>
        <w:pBdr>
          <w:top w:val="nil"/>
          <w:left w:val="nil"/>
          <w:bottom w:val="nil"/>
          <w:right w:val="nil"/>
          <w:between w:val="nil"/>
        </w:pBdr>
        <w:spacing w:after="120" w:line="240" w:lineRule="auto"/>
        <w:ind w:left="1077" w:right="260" w:hanging="510"/>
        <w:rPr>
          <w:rFonts w:ascii="Arial" w:hAnsi="Arial" w:cs="Arial"/>
          <w:color w:val="000000"/>
          <w:sz w:val="24"/>
        </w:rPr>
      </w:pPr>
      <w:r w:rsidRPr="00DE4181">
        <w:rPr>
          <w:rFonts w:ascii="Arial" w:hAnsi="Arial" w:cs="Arial"/>
          <w:color w:val="000000"/>
          <w:sz w:val="24"/>
        </w:rPr>
        <w:t xml:space="preserve">8.5 </w:t>
      </w:r>
      <w:r w:rsidR="00DD1683" w:rsidRPr="00DE4181">
        <w:rPr>
          <w:rFonts w:ascii="Arial" w:hAnsi="Arial" w:cs="Arial"/>
          <w:color w:val="000000"/>
          <w:sz w:val="24"/>
        </w:rPr>
        <w:tab/>
      </w:r>
      <w:r w:rsidRPr="00DE4181">
        <w:rPr>
          <w:rFonts w:ascii="Arial" w:hAnsi="Arial" w:cs="Arial"/>
          <w:color w:val="000000"/>
          <w:sz w:val="24"/>
        </w:rPr>
        <w:t>Construct coherent and logical arguments, particularly in written form, which combine theoretical writings with the discussion of ethnographic data</w:t>
      </w:r>
      <w:r w:rsidR="00317247" w:rsidRPr="00DE4181">
        <w:rPr>
          <w:rFonts w:ascii="Arial" w:hAnsi="Arial" w:cs="Arial"/>
          <w:color w:val="000000"/>
          <w:sz w:val="24"/>
        </w:rPr>
        <w:t xml:space="preserve">. </w:t>
      </w:r>
    </w:p>
    <w:p w14:paraId="090415F6" w14:textId="7497CD04" w:rsidR="00DD1683" w:rsidRPr="00DE4181" w:rsidRDefault="00DD1683" w:rsidP="00355135">
      <w:pPr>
        <w:pBdr>
          <w:top w:val="nil"/>
          <w:left w:val="nil"/>
          <w:bottom w:val="nil"/>
          <w:right w:val="nil"/>
          <w:between w:val="nil"/>
        </w:pBdr>
        <w:spacing w:after="120" w:line="240" w:lineRule="auto"/>
        <w:ind w:left="567" w:right="260"/>
        <w:rPr>
          <w:rFonts w:ascii="Arial" w:hAnsi="Arial" w:cs="Arial"/>
          <w:iCs/>
          <w:color w:val="000000"/>
          <w:sz w:val="24"/>
        </w:rPr>
      </w:pPr>
    </w:p>
    <w:p w14:paraId="792CCA9C" w14:textId="77777777" w:rsidR="00355135" w:rsidRPr="00DD1683" w:rsidRDefault="00355135" w:rsidP="000D4D32">
      <w:pPr>
        <w:numPr>
          <w:ilvl w:val="0"/>
          <w:numId w:val="13"/>
        </w:numPr>
        <w:spacing w:before="600" w:after="120" w:line="240" w:lineRule="auto"/>
        <w:ind w:left="567" w:right="261" w:hanging="567"/>
        <w:rPr>
          <w:rFonts w:ascii="Arial" w:hAnsi="Arial" w:cs="Arial"/>
          <w:b/>
          <w:sz w:val="24"/>
          <w:szCs w:val="24"/>
        </w:rPr>
      </w:pPr>
      <w:r w:rsidRPr="00DD1683">
        <w:rPr>
          <w:rFonts w:ascii="Arial" w:hAnsi="Arial" w:cs="Arial"/>
          <w:b/>
          <w:sz w:val="24"/>
          <w:szCs w:val="24"/>
        </w:rPr>
        <w:lastRenderedPageBreak/>
        <w:t>The intended generic learning outcomes.</w:t>
      </w:r>
      <w:r w:rsidRPr="00DD1683">
        <w:rPr>
          <w:rFonts w:ascii="Arial" w:hAnsi="Arial" w:cs="Arial"/>
          <w:b/>
          <w:sz w:val="24"/>
          <w:szCs w:val="24"/>
        </w:rPr>
        <w:br/>
        <w:t>On successfully completing the module students will be able to:</w:t>
      </w:r>
    </w:p>
    <w:p w14:paraId="4665B430" w14:textId="71CF21C8" w:rsidR="00355135" w:rsidRPr="00DE4181" w:rsidRDefault="00355135" w:rsidP="005F7CA5">
      <w:pPr>
        <w:widowControl w:val="0"/>
        <w:numPr>
          <w:ilvl w:val="1"/>
          <w:numId w:val="11"/>
        </w:numPr>
        <w:pBdr>
          <w:top w:val="nil"/>
          <w:left w:val="nil"/>
          <w:bottom w:val="nil"/>
          <w:right w:val="nil"/>
          <w:between w:val="nil"/>
        </w:pBdr>
        <w:spacing w:before="240" w:after="120" w:line="240" w:lineRule="auto"/>
        <w:ind w:left="1077" w:hanging="510"/>
        <w:rPr>
          <w:rFonts w:ascii="Arial" w:hAnsi="Arial" w:cs="Arial"/>
          <w:color w:val="000000"/>
          <w:sz w:val="24"/>
        </w:rPr>
      </w:pPr>
      <w:r w:rsidRPr="00DE4181">
        <w:rPr>
          <w:rFonts w:ascii="Arial" w:hAnsi="Arial" w:cs="Arial"/>
          <w:color w:val="000000"/>
          <w:sz w:val="24"/>
        </w:rPr>
        <w:t>Demonstrate added confidence and competence in analytical skills</w:t>
      </w:r>
    </w:p>
    <w:p w14:paraId="46BE7678" w14:textId="77777777" w:rsidR="00355135" w:rsidRPr="00DE4181" w:rsidRDefault="00355135" w:rsidP="005F7CA5">
      <w:pPr>
        <w:widowControl w:val="0"/>
        <w:numPr>
          <w:ilvl w:val="1"/>
          <w:numId w:val="11"/>
        </w:numPr>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eastAsia="Arial" w:hAnsi="Arial" w:cs="Arial"/>
          <w:color w:val="000000"/>
          <w:sz w:val="24"/>
        </w:rPr>
        <w:t>Demonstrate</w:t>
      </w:r>
      <w:r w:rsidRPr="00DE4181">
        <w:rPr>
          <w:rFonts w:ascii="Arial" w:hAnsi="Arial" w:cs="Arial"/>
          <w:color w:val="000000"/>
          <w:sz w:val="24"/>
        </w:rPr>
        <w:t xml:space="preserve"> heightened ability to express themselves in speech and in writing</w:t>
      </w:r>
    </w:p>
    <w:p w14:paraId="13D3BC0D" w14:textId="60E6ACFD" w:rsidR="00355135" w:rsidRPr="00DE4181" w:rsidRDefault="00355135" w:rsidP="005F7CA5">
      <w:pPr>
        <w:widowControl w:val="0"/>
        <w:pBdr>
          <w:top w:val="nil"/>
          <w:left w:val="nil"/>
          <w:bottom w:val="nil"/>
          <w:right w:val="nil"/>
          <w:between w:val="nil"/>
        </w:pBdr>
        <w:spacing w:after="120" w:line="240" w:lineRule="auto"/>
        <w:ind w:left="1077" w:hanging="510"/>
        <w:rPr>
          <w:rFonts w:ascii="Arial" w:hAnsi="Arial" w:cs="Arial"/>
          <w:color w:val="000000"/>
          <w:sz w:val="24"/>
        </w:rPr>
      </w:pPr>
      <w:r w:rsidRPr="00DE4181">
        <w:rPr>
          <w:rFonts w:ascii="Arial" w:hAnsi="Arial" w:cs="Arial"/>
          <w:color w:val="000000"/>
          <w:sz w:val="24"/>
        </w:rPr>
        <w:t xml:space="preserve">9.3 </w:t>
      </w:r>
      <w:r w:rsidR="00DD1683" w:rsidRPr="00DE4181">
        <w:rPr>
          <w:rFonts w:ascii="Arial" w:hAnsi="Arial" w:cs="Arial"/>
          <w:color w:val="000000"/>
          <w:sz w:val="24"/>
        </w:rPr>
        <w:tab/>
      </w:r>
      <w:r w:rsidRPr="00DE4181">
        <w:rPr>
          <w:rFonts w:ascii="Arial" w:hAnsi="Arial" w:cs="Arial"/>
          <w:color w:val="000000"/>
          <w:sz w:val="24"/>
        </w:rPr>
        <w:t>Demonstrate research skills of their own with which to identify and locate appropriate sources</w:t>
      </w:r>
      <w:r w:rsidR="005F7CA5" w:rsidRPr="00DE4181">
        <w:rPr>
          <w:rFonts w:ascii="Arial" w:hAnsi="Arial" w:cs="Arial"/>
          <w:color w:val="000000"/>
          <w:sz w:val="24"/>
        </w:rPr>
        <w:t>.</w:t>
      </w:r>
    </w:p>
    <w:p w14:paraId="46F7F374" w14:textId="77777777" w:rsidR="00355135" w:rsidRPr="005F7CA5" w:rsidRDefault="00355135" w:rsidP="004A6FF6">
      <w:pPr>
        <w:numPr>
          <w:ilvl w:val="0"/>
          <w:numId w:val="11"/>
        </w:numPr>
        <w:spacing w:before="600" w:after="120" w:line="240" w:lineRule="auto"/>
        <w:ind w:left="567" w:right="261" w:hanging="567"/>
        <w:jc w:val="both"/>
        <w:rPr>
          <w:rFonts w:ascii="Arial" w:hAnsi="Arial" w:cs="Arial"/>
          <w:b/>
          <w:sz w:val="24"/>
          <w:szCs w:val="24"/>
        </w:rPr>
      </w:pPr>
      <w:r w:rsidRPr="005F7CA5">
        <w:rPr>
          <w:rFonts w:ascii="Arial" w:hAnsi="Arial" w:cs="Arial"/>
          <w:b/>
          <w:sz w:val="24"/>
          <w:szCs w:val="24"/>
        </w:rPr>
        <w:t>A synopsis of the curriculum</w:t>
      </w:r>
    </w:p>
    <w:p w14:paraId="31437C16" w14:textId="17908C16" w:rsidR="00355135" w:rsidRPr="00DE4181" w:rsidRDefault="00355135" w:rsidP="005F7CA5">
      <w:pPr>
        <w:pBdr>
          <w:top w:val="nil"/>
          <w:left w:val="nil"/>
          <w:bottom w:val="nil"/>
          <w:right w:val="nil"/>
          <w:between w:val="nil"/>
        </w:pBdr>
        <w:spacing w:after="240" w:line="240" w:lineRule="auto"/>
        <w:ind w:left="567"/>
        <w:rPr>
          <w:rFonts w:ascii="Arial" w:hAnsi="Arial" w:cs="Arial"/>
          <w:color w:val="000000"/>
          <w:sz w:val="24"/>
        </w:rPr>
      </w:pPr>
      <w:r w:rsidRPr="00DE4181">
        <w:rPr>
          <w:rFonts w:ascii="Arial" w:hAnsi="Arial" w:cs="Arial"/>
          <w:color w:val="000000"/>
          <w:sz w:val="24"/>
        </w:rPr>
        <w:t xml:space="preserve">This module aims to develop the </w:t>
      </w:r>
      <w:r w:rsidRPr="00DE4181">
        <w:rPr>
          <w:rFonts w:ascii="Arial" w:eastAsia="Arial" w:hAnsi="Arial" w:cs="Arial"/>
          <w:color w:val="000000"/>
          <w:sz w:val="24"/>
        </w:rPr>
        <w:t xml:space="preserve">theoretical </w:t>
      </w:r>
      <w:r w:rsidRPr="00DE4181">
        <w:rPr>
          <w:rFonts w:ascii="Arial" w:hAnsi="Arial" w:cs="Arial"/>
          <w:color w:val="000000"/>
          <w:sz w:val="24"/>
        </w:rPr>
        <w:t>imagination of students</w:t>
      </w:r>
      <w:r w:rsidRPr="00DE4181">
        <w:rPr>
          <w:rFonts w:ascii="Arial" w:eastAsia="Arial" w:hAnsi="Arial" w:cs="Arial"/>
          <w:color w:val="000000"/>
          <w:sz w:val="24"/>
        </w:rPr>
        <w:t xml:space="preserve"> by making them familiar with </w:t>
      </w:r>
      <w:r w:rsidRPr="00DE4181">
        <w:rPr>
          <w:rFonts w:ascii="Arial" w:eastAsia="Arial" w:hAnsi="Arial" w:cs="Arial"/>
          <w:sz w:val="24"/>
        </w:rPr>
        <w:t>the central debates</w:t>
      </w:r>
      <w:r w:rsidRPr="00DE4181">
        <w:rPr>
          <w:rFonts w:ascii="Arial" w:hAnsi="Arial" w:cs="Arial"/>
          <w:bCs/>
          <w:iCs/>
          <w:sz w:val="24"/>
        </w:rPr>
        <w:t xml:space="preserve"> that </w:t>
      </w:r>
      <w:r w:rsidRPr="00DE4181">
        <w:rPr>
          <w:rFonts w:ascii="Arial" w:eastAsia="Arial" w:hAnsi="Arial" w:cs="Arial"/>
          <w:sz w:val="24"/>
        </w:rPr>
        <w:t>have shaped anthropological theory from the early twentieth century to our contemporary debates.  T</w:t>
      </w:r>
      <w:r w:rsidRPr="00DE4181">
        <w:rPr>
          <w:rFonts w:ascii="Arial" w:eastAsia="Arial" w:hAnsi="Arial" w:cs="Arial"/>
          <w:color w:val="000000"/>
          <w:sz w:val="24"/>
        </w:rPr>
        <w:t xml:space="preserve">hat </w:t>
      </w:r>
      <w:r w:rsidRPr="00DE4181">
        <w:rPr>
          <w:rFonts w:ascii="Arial" w:hAnsi="Arial" w:cs="Arial"/>
          <w:color w:val="000000"/>
          <w:sz w:val="24"/>
        </w:rPr>
        <w:t>is,</w:t>
      </w:r>
      <w:r w:rsidRPr="00DE4181">
        <w:rPr>
          <w:rFonts w:ascii="Arial" w:eastAsia="Arial" w:hAnsi="Arial" w:cs="Arial"/>
          <w:color w:val="000000"/>
          <w:sz w:val="24"/>
        </w:rPr>
        <w:t xml:space="preserve"> we aim</w:t>
      </w:r>
      <w:r w:rsidRPr="00DE4181">
        <w:rPr>
          <w:rFonts w:ascii="Arial" w:hAnsi="Arial" w:cs="Arial"/>
          <w:color w:val="000000"/>
          <w:sz w:val="24"/>
        </w:rPr>
        <w:t xml:space="preserve"> to instil the ability to apprehend theoretical issues and apply them with a critical and informed sense of </w:t>
      </w:r>
      <w:r w:rsidRPr="00DE4181">
        <w:rPr>
          <w:rFonts w:ascii="Arial" w:eastAsia="Arial" w:hAnsi="Arial" w:cs="Arial"/>
          <w:color w:val="000000"/>
          <w:sz w:val="24"/>
        </w:rPr>
        <w:t xml:space="preserve">the role of </w:t>
      </w:r>
      <w:r w:rsidRPr="00DE4181">
        <w:rPr>
          <w:rFonts w:ascii="Arial" w:hAnsi="Arial" w:cs="Arial"/>
          <w:color w:val="000000"/>
          <w:sz w:val="24"/>
        </w:rPr>
        <w:t>difference in the human experience.  The module is not a ‘history of theory’ survey; rather, it will proceed by</w:t>
      </w:r>
      <w:sdt>
        <w:sdtPr>
          <w:rPr>
            <w:rFonts w:ascii="Arial" w:hAnsi="Arial" w:cs="Arial"/>
            <w:sz w:val="24"/>
          </w:rPr>
          <w:tag w:val="goog_rdk_0"/>
          <w:id w:val="-1503497550"/>
        </w:sdtPr>
        <w:sdtEndPr/>
        <w:sdtContent>
          <w:r w:rsidRPr="00DE4181">
            <w:rPr>
              <w:rFonts w:ascii="Arial" w:eastAsia="Arial" w:hAnsi="Arial" w:cs="Arial"/>
              <w:color w:val="000000"/>
              <w:sz w:val="24"/>
            </w:rPr>
            <w:t xml:space="preserve"> </w:t>
          </w:r>
        </w:sdtContent>
      </w:sdt>
      <w:r w:rsidRPr="00DE4181">
        <w:rPr>
          <w:rFonts w:ascii="Arial" w:eastAsia="Arial" w:hAnsi="Arial" w:cs="Arial"/>
          <w:color w:val="000000"/>
          <w:sz w:val="24"/>
        </w:rPr>
        <w:t>leading the students</w:t>
      </w:r>
      <w:r w:rsidRPr="00DE4181">
        <w:rPr>
          <w:rFonts w:ascii="Arial" w:hAnsi="Arial" w:cs="Arial"/>
          <w:color w:val="000000"/>
          <w:sz w:val="24"/>
        </w:rPr>
        <w:t xml:space="preserve"> through </w:t>
      </w:r>
      <w:r w:rsidRPr="00DE4181">
        <w:rPr>
          <w:rFonts w:ascii="Arial" w:eastAsia="Arial" w:hAnsi="Arial" w:cs="Arial"/>
          <w:color w:val="000000"/>
          <w:sz w:val="24"/>
        </w:rPr>
        <w:t>the complex interrelations and c</w:t>
      </w:r>
      <w:r w:rsidRPr="00DE4181">
        <w:rPr>
          <w:rFonts w:ascii="Arial" w:eastAsia="Arial" w:hAnsi="Arial" w:cs="Arial"/>
          <w:sz w:val="24"/>
        </w:rPr>
        <w:t xml:space="preserve">ross references </w:t>
      </w:r>
      <w:r w:rsidRPr="00DE4181">
        <w:rPr>
          <w:rFonts w:ascii="Arial" w:eastAsia="Arial" w:hAnsi="Arial" w:cs="Arial"/>
          <w:color w:val="000000"/>
          <w:sz w:val="24"/>
        </w:rPr>
        <w:t xml:space="preserve">that have shaped </w:t>
      </w:r>
      <w:r w:rsidRPr="00DE4181">
        <w:rPr>
          <w:rFonts w:ascii="Arial" w:eastAsia="Arial" w:hAnsi="Arial" w:cs="Arial"/>
          <w:sz w:val="24"/>
        </w:rPr>
        <w:t>anthropological theory over the past century</w:t>
      </w:r>
      <w:r w:rsidRPr="00DE4181">
        <w:rPr>
          <w:rFonts w:ascii="Arial" w:eastAsia="Arial" w:hAnsi="Arial" w:cs="Arial"/>
          <w:color w:val="000000"/>
          <w:sz w:val="24"/>
        </w:rPr>
        <w:t>.</w:t>
      </w:r>
      <w:r w:rsidRPr="00DE4181">
        <w:rPr>
          <w:rFonts w:ascii="Arial" w:hAnsi="Arial" w:cs="Arial"/>
          <w:color w:val="000000"/>
          <w:sz w:val="24"/>
        </w:rPr>
        <w:t xml:space="preserve">  The module </w:t>
      </w:r>
      <w:r w:rsidRPr="00DE4181">
        <w:rPr>
          <w:rFonts w:ascii="Arial" w:eastAsia="Arial" w:hAnsi="Arial" w:cs="Arial"/>
          <w:sz w:val="24"/>
        </w:rPr>
        <w:t>is</w:t>
      </w:r>
      <w:r w:rsidRPr="00DE4181">
        <w:rPr>
          <w:rFonts w:ascii="Arial" w:hAnsi="Arial" w:cs="Arial"/>
          <w:color w:val="000000"/>
          <w:sz w:val="24"/>
        </w:rPr>
        <w:t xml:space="preserve"> organised around </w:t>
      </w:r>
      <w:r w:rsidRPr="00DE4181">
        <w:rPr>
          <w:rFonts w:ascii="Arial" w:eastAsia="Arial" w:hAnsi="Arial" w:cs="Arial"/>
          <w:color w:val="000000"/>
          <w:sz w:val="24"/>
        </w:rPr>
        <w:t>the</w:t>
      </w:r>
      <w:r w:rsidRPr="00DE4181">
        <w:rPr>
          <w:rFonts w:ascii="Arial" w:hAnsi="Arial" w:cs="Arial"/>
          <w:color w:val="000000"/>
          <w:sz w:val="24"/>
        </w:rPr>
        <w:t xml:space="preserve"> the</w:t>
      </w:r>
      <w:r w:rsidRPr="00DE4181">
        <w:rPr>
          <w:rFonts w:ascii="Arial" w:hAnsi="Arial" w:cs="Arial"/>
          <w:bCs/>
          <w:iCs/>
          <w:sz w:val="24"/>
        </w:rPr>
        <w:t xml:space="preserve">me </w:t>
      </w:r>
      <w:r w:rsidRPr="00DE4181">
        <w:rPr>
          <w:rFonts w:ascii="Arial" w:eastAsia="Arial" w:hAnsi="Arial" w:cs="Arial"/>
          <w:sz w:val="24"/>
        </w:rPr>
        <w:t xml:space="preserve">of </w:t>
      </w:r>
      <w:r w:rsidR="003D2E0C" w:rsidRPr="00DE4181">
        <w:rPr>
          <w:rFonts w:ascii="Arial" w:hAnsi="Arial" w:cs="Arial"/>
          <w:bCs/>
          <w:iCs/>
          <w:sz w:val="24"/>
        </w:rPr>
        <w:t>human society</w:t>
      </w:r>
      <w:r w:rsidRPr="00DE4181">
        <w:rPr>
          <w:rFonts w:ascii="Arial" w:eastAsia="Arial" w:hAnsi="Arial" w:cs="Arial"/>
          <w:sz w:val="24"/>
        </w:rPr>
        <w:t>,</w:t>
      </w:r>
      <w:r w:rsidRPr="00DE4181">
        <w:rPr>
          <w:rFonts w:ascii="Arial" w:hAnsi="Arial" w:cs="Arial"/>
          <w:bCs/>
          <w:iCs/>
          <w:sz w:val="24"/>
        </w:rPr>
        <w:t xml:space="preserve"> which </w:t>
      </w:r>
      <w:r w:rsidRPr="00DE4181">
        <w:rPr>
          <w:rFonts w:ascii="Arial" w:hAnsi="Arial" w:cs="Arial"/>
          <w:color w:val="000000"/>
          <w:sz w:val="24"/>
        </w:rPr>
        <w:t>will be used as a lens through which to view theoretical discussions within social anthropology as well as its appropriations from other disciplines.</w:t>
      </w:r>
    </w:p>
    <w:p w14:paraId="5A80A501" w14:textId="73711FE5" w:rsidR="00355135" w:rsidRPr="005F7CA5" w:rsidRDefault="00355135" w:rsidP="004A6FF6">
      <w:pPr>
        <w:numPr>
          <w:ilvl w:val="0"/>
          <w:numId w:val="11"/>
        </w:numPr>
        <w:spacing w:before="600" w:after="120" w:line="240" w:lineRule="auto"/>
        <w:ind w:left="567" w:right="261" w:hanging="567"/>
        <w:jc w:val="both"/>
        <w:rPr>
          <w:rFonts w:ascii="Arial" w:hAnsi="Arial" w:cs="Arial"/>
          <w:color w:val="000000"/>
          <w:sz w:val="24"/>
          <w:szCs w:val="24"/>
        </w:rPr>
      </w:pPr>
      <w:r w:rsidRPr="005F7CA5">
        <w:rPr>
          <w:rFonts w:ascii="Arial" w:hAnsi="Arial" w:cs="Arial"/>
          <w:b/>
          <w:sz w:val="24"/>
          <w:szCs w:val="24"/>
        </w:rPr>
        <w:t>Reading list</w:t>
      </w:r>
    </w:p>
    <w:p w14:paraId="12EE8690" w14:textId="77777777" w:rsidR="00422F35" w:rsidRPr="00DE4181" w:rsidRDefault="00422F35" w:rsidP="00422F35">
      <w:pPr>
        <w:pStyle w:val="Heading2"/>
        <w:numPr>
          <w:ilvl w:val="0"/>
          <w:numId w:val="0"/>
        </w:numPr>
        <w:ind w:left="567"/>
        <w:rPr>
          <w:b w:val="0"/>
          <w:bCs/>
          <w:szCs w:val="22"/>
        </w:rPr>
      </w:pPr>
      <w:r w:rsidRPr="00DE4181">
        <w:rPr>
          <w:b w:val="0"/>
          <w:bCs/>
          <w:szCs w:val="22"/>
        </w:rPr>
        <w:t xml:space="preserve">The University is committed to ensuring that core reading materials are in accessible electronic format in line with the Kent Inclusive Practices. </w:t>
      </w:r>
    </w:p>
    <w:p w14:paraId="2CF45942" w14:textId="4B3D0129" w:rsidR="00F53AB1" w:rsidRPr="00DE4181" w:rsidRDefault="00422F35" w:rsidP="00F53AB1">
      <w:pPr>
        <w:pStyle w:val="Heading2"/>
        <w:numPr>
          <w:ilvl w:val="0"/>
          <w:numId w:val="0"/>
        </w:numPr>
        <w:ind w:left="567"/>
        <w:rPr>
          <w:b w:val="0"/>
          <w:bCs/>
          <w:szCs w:val="22"/>
        </w:rPr>
      </w:pPr>
      <w:r w:rsidRPr="00DE4181">
        <w:rPr>
          <w:b w:val="0"/>
          <w:bCs/>
          <w:szCs w:val="22"/>
        </w:rPr>
        <w:t xml:space="preserve">The most up to date reading list for each module can be found on the university's </w:t>
      </w:r>
      <w:hyperlink r:id="rId8" w:history="1">
        <w:r w:rsidRPr="00DE4181">
          <w:rPr>
            <w:rStyle w:val="Hyperlink"/>
            <w:b w:val="0"/>
            <w:bCs/>
            <w:szCs w:val="22"/>
          </w:rPr>
          <w:t>reading list pages</w:t>
        </w:r>
      </w:hyperlink>
      <w:r w:rsidRPr="00DE4181">
        <w:rPr>
          <w:b w:val="0"/>
          <w:bCs/>
          <w:szCs w:val="22"/>
        </w:rPr>
        <w:t xml:space="preserve">. </w:t>
      </w:r>
    </w:p>
    <w:p w14:paraId="7E624C98" w14:textId="77777777" w:rsidR="005F7CA5" w:rsidRPr="005F7CA5" w:rsidRDefault="005F7CA5" w:rsidP="005F7CA5"/>
    <w:p w14:paraId="0CE456E2" w14:textId="012DD9E8" w:rsidR="00355135" w:rsidRPr="005F7CA5" w:rsidRDefault="00FC512B" w:rsidP="00355135">
      <w:pPr>
        <w:numPr>
          <w:ilvl w:val="0"/>
          <w:numId w:val="11"/>
        </w:numPr>
        <w:spacing w:after="120" w:line="240" w:lineRule="auto"/>
        <w:ind w:left="567" w:right="260" w:hanging="567"/>
        <w:rPr>
          <w:rFonts w:ascii="Arial" w:hAnsi="Arial" w:cs="Arial"/>
          <w:i/>
          <w:iCs/>
          <w:sz w:val="24"/>
          <w:szCs w:val="24"/>
        </w:rPr>
      </w:pPr>
      <w:r w:rsidRPr="005F7CA5">
        <w:rPr>
          <w:rFonts w:ascii="Arial" w:hAnsi="Arial" w:cs="Arial"/>
          <w:b/>
          <w:sz w:val="24"/>
          <w:szCs w:val="24"/>
        </w:rPr>
        <w:t>Contact Hours</w:t>
      </w:r>
    </w:p>
    <w:p w14:paraId="3738DC68" w14:textId="2BC92FF9" w:rsidR="00914554" w:rsidRPr="00DE4181" w:rsidRDefault="00914554" w:rsidP="00914554">
      <w:pPr>
        <w:spacing w:after="120" w:line="240" w:lineRule="auto"/>
        <w:ind w:left="567" w:right="261"/>
        <w:jc w:val="both"/>
        <w:rPr>
          <w:rFonts w:ascii="Arial" w:hAnsi="Arial" w:cs="Arial"/>
          <w:iCs/>
          <w:sz w:val="24"/>
        </w:rPr>
      </w:pPr>
      <w:r w:rsidRPr="00DE4181">
        <w:rPr>
          <w:rFonts w:ascii="Arial" w:hAnsi="Arial" w:cs="Arial"/>
          <w:iCs/>
          <w:sz w:val="24"/>
        </w:rPr>
        <w:t>Private Study:</w:t>
      </w:r>
      <w:r w:rsidRPr="00DE4181">
        <w:rPr>
          <w:rFonts w:ascii="Arial" w:hAnsi="Arial" w:cs="Arial"/>
          <w:iCs/>
          <w:sz w:val="24"/>
        </w:rPr>
        <w:tab/>
      </w:r>
      <w:r w:rsidRPr="00DE4181">
        <w:rPr>
          <w:rFonts w:ascii="Arial" w:hAnsi="Arial" w:cs="Arial"/>
          <w:iCs/>
          <w:sz w:val="24"/>
        </w:rPr>
        <w:tab/>
        <w:t>128</w:t>
      </w:r>
    </w:p>
    <w:p w14:paraId="2EE5D593" w14:textId="2E1E0A10" w:rsidR="00355135" w:rsidRPr="00DE4181" w:rsidRDefault="00914554" w:rsidP="00355135">
      <w:pPr>
        <w:spacing w:after="120" w:line="240" w:lineRule="auto"/>
        <w:ind w:left="567" w:right="260"/>
        <w:jc w:val="both"/>
        <w:rPr>
          <w:rFonts w:ascii="Arial" w:hAnsi="Arial" w:cs="Arial"/>
          <w:iCs/>
          <w:sz w:val="24"/>
        </w:rPr>
      </w:pPr>
      <w:r w:rsidRPr="00DE4181">
        <w:rPr>
          <w:rFonts w:ascii="Arial" w:hAnsi="Arial" w:cs="Arial"/>
          <w:iCs/>
          <w:sz w:val="24"/>
        </w:rPr>
        <w:t>C</w:t>
      </w:r>
      <w:r w:rsidR="00355135" w:rsidRPr="00DE4181">
        <w:rPr>
          <w:rFonts w:ascii="Arial" w:hAnsi="Arial" w:cs="Arial"/>
          <w:iCs/>
          <w:sz w:val="24"/>
        </w:rPr>
        <w:t xml:space="preserve">ontact </w:t>
      </w:r>
      <w:r w:rsidRPr="00DE4181">
        <w:rPr>
          <w:rFonts w:ascii="Arial" w:hAnsi="Arial" w:cs="Arial"/>
          <w:iCs/>
          <w:sz w:val="24"/>
        </w:rPr>
        <w:t>H</w:t>
      </w:r>
      <w:r w:rsidR="00355135" w:rsidRPr="00DE4181">
        <w:rPr>
          <w:rFonts w:ascii="Arial" w:hAnsi="Arial" w:cs="Arial"/>
          <w:iCs/>
          <w:sz w:val="24"/>
        </w:rPr>
        <w:t>ours:</w:t>
      </w:r>
      <w:r w:rsidRPr="00DE4181">
        <w:rPr>
          <w:rFonts w:ascii="Arial" w:hAnsi="Arial" w:cs="Arial"/>
          <w:iCs/>
          <w:sz w:val="24"/>
        </w:rPr>
        <w:tab/>
        <w:t xml:space="preserve">  </w:t>
      </w:r>
      <w:r w:rsidR="00355135" w:rsidRPr="00DE4181">
        <w:rPr>
          <w:rFonts w:ascii="Arial" w:hAnsi="Arial" w:cs="Arial"/>
          <w:iCs/>
          <w:sz w:val="24"/>
        </w:rPr>
        <w:t>22</w:t>
      </w:r>
    </w:p>
    <w:p w14:paraId="0BF1E355" w14:textId="23433897" w:rsidR="00355135" w:rsidRPr="00DE4181" w:rsidRDefault="00355135" w:rsidP="00355135">
      <w:pPr>
        <w:spacing w:after="120" w:line="240" w:lineRule="auto"/>
        <w:ind w:left="567" w:right="260"/>
        <w:jc w:val="both"/>
        <w:rPr>
          <w:rFonts w:ascii="Arial" w:hAnsi="Arial" w:cs="Arial"/>
          <w:iCs/>
          <w:sz w:val="24"/>
        </w:rPr>
      </w:pPr>
      <w:r w:rsidRPr="00DE4181">
        <w:rPr>
          <w:rFonts w:ascii="Arial" w:hAnsi="Arial" w:cs="Arial"/>
          <w:iCs/>
          <w:sz w:val="24"/>
        </w:rPr>
        <w:t>Total:</w:t>
      </w:r>
      <w:r w:rsidR="00914554" w:rsidRPr="00DE4181">
        <w:rPr>
          <w:rFonts w:ascii="Arial" w:hAnsi="Arial" w:cs="Arial"/>
          <w:iCs/>
          <w:sz w:val="24"/>
        </w:rPr>
        <w:tab/>
      </w:r>
      <w:r w:rsidR="00914554" w:rsidRPr="00DE4181">
        <w:rPr>
          <w:rFonts w:ascii="Arial" w:hAnsi="Arial" w:cs="Arial"/>
          <w:iCs/>
          <w:sz w:val="24"/>
        </w:rPr>
        <w:tab/>
      </w:r>
      <w:r w:rsidR="00914554" w:rsidRPr="00DE4181">
        <w:rPr>
          <w:rFonts w:ascii="Arial" w:hAnsi="Arial" w:cs="Arial"/>
          <w:iCs/>
          <w:sz w:val="24"/>
        </w:rPr>
        <w:tab/>
      </w:r>
      <w:r w:rsidRPr="00DE4181">
        <w:rPr>
          <w:rFonts w:ascii="Arial" w:hAnsi="Arial" w:cs="Arial"/>
          <w:iCs/>
          <w:sz w:val="24"/>
        </w:rPr>
        <w:t>150</w:t>
      </w:r>
    </w:p>
    <w:p w14:paraId="492F792F" w14:textId="77777777" w:rsidR="00914554" w:rsidRPr="00DE4181" w:rsidRDefault="00914554" w:rsidP="00355135">
      <w:pPr>
        <w:spacing w:after="120" w:line="240" w:lineRule="auto"/>
        <w:ind w:left="567" w:right="260"/>
        <w:jc w:val="both"/>
        <w:rPr>
          <w:rFonts w:ascii="Arial" w:hAnsi="Arial" w:cs="Arial"/>
          <w:sz w:val="24"/>
        </w:rPr>
      </w:pPr>
    </w:p>
    <w:p w14:paraId="59AAF9B6" w14:textId="77777777" w:rsidR="00355135" w:rsidRPr="005F7CA5" w:rsidRDefault="00355135" w:rsidP="00355135">
      <w:pPr>
        <w:numPr>
          <w:ilvl w:val="0"/>
          <w:numId w:val="11"/>
        </w:numPr>
        <w:spacing w:after="120" w:line="240" w:lineRule="auto"/>
        <w:ind w:left="567" w:right="260" w:hanging="567"/>
        <w:rPr>
          <w:rFonts w:ascii="Arial" w:hAnsi="Arial" w:cs="Arial"/>
          <w:i/>
          <w:iCs/>
          <w:sz w:val="24"/>
          <w:szCs w:val="24"/>
        </w:rPr>
      </w:pPr>
      <w:r w:rsidRPr="005F7CA5">
        <w:rPr>
          <w:rFonts w:ascii="Arial" w:hAnsi="Arial" w:cs="Arial"/>
          <w:b/>
          <w:sz w:val="24"/>
          <w:szCs w:val="24"/>
        </w:rPr>
        <w:t>Assessment methods</w:t>
      </w:r>
    </w:p>
    <w:p w14:paraId="0F3AA00D" w14:textId="77777777" w:rsidR="00355135" w:rsidRPr="005F7CA5" w:rsidRDefault="00355135" w:rsidP="00355135">
      <w:pPr>
        <w:numPr>
          <w:ilvl w:val="1"/>
          <w:numId w:val="12"/>
        </w:numPr>
        <w:pBdr>
          <w:top w:val="nil"/>
          <w:left w:val="nil"/>
          <w:bottom w:val="nil"/>
          <w:right w:val="nil"/>
          <w:between w:val="nil"/>
        </w:pBdr>
        <w:spacing w:after="120"/>
        <w:ind w:left="567" w:hanging="567"/>
        <w:rPr>
          <w:rFonts w:ascii="Arial" w:hAnsi="Arial" w:cs="Arial"/>
          <w:color w:val="000000"/>
          <w:sz w:val="24"/>
          <w:szCs w:val="24"/>
        </w:rPr>
      </w:pPr>
      <w:r w:rsidRPr="005F7CA5">
        <w:rPr>
          <w:rFonts w:ascii="Arial" w:hAnsi="Arial" w:cs="Arial"/>
          <w:color w:val="000000"/>
          <w:sz w:val="24"/>
          <w:szCs w:val="24"/>
        </w:rPr>
        <w:t>Main assessment methods</w:t>
      </w:r>
    </w:p>
    <w:p w14:paraId="571AB989" w14:textId="77777777" w:rsidR="00355135" w:rsidRPr="00DE4181" w:rsidRDefault="00355135" w:rsidP="007561EF">
      <w:pPr>
        <w:pStyle w:val="ListParagraph"/>
        <w:numPr>
          <w:ilvl w:val="0"/>
          <w:numId w:val="14"/>
        </w:numPr>
        <w:spacing w:before="120" w:after="120" w:line="240" w:lineRule="auto"/>
        <w:ind w:left="1281" w:right="261" w:hanging="357"/>
        <w:contextualSpacing w:val="0"/>
        <w:rPr>
          <w:rFonts w:ascii="Arial" w:hAnsi="Arial" w:cs="Arial"/>
          <w:iCs/>
          <w:sz w:val="24"/>
        </w:rPr>
      </w:pPr>
      <w:r w:rsidRPr="00DE4181">
        <w:rPr>
          <w:rFonts w:ascii="Arial" w:hAnsi="Arial" w:cs="Arial"/>
          <w:iCs/>
          <w:sz w:val="24"/>
        </w:rPr>
        <w:t>Analytical Essay (50%)</w:t>
      </w:r>
    </w:p>
    <w:p w14:paraId="374C9A0E" w14:textId="2FBB60AA" w:rsidR="00355135" w:rsidRPr="00DE4181" w:rsidRDefault="00355135" w:rsidP="007561EF">
      <w:pPr>
        <w:pStyle w:val="ListParagraph"/>
        <w:numPr>
          <w:ilvl w:val="0"/>
          <w:numId w:val="14"/>
        </w:numPr>
        <w:spacing w:before="120" w:after="120" w:line="240" w:lineRule="auto"/>
        <w:ind w:left="1281" w:right="261" w:hanging="357"/>
        <w:contextualSpacing w:val="0"/>
        <w:rPr>
          <w:rFonts w:ascii="Arial" w:hAnsi="Arial" w:cs="Arial"/>
          <w:b/>
          <w:iCs/>
          <w:sz w:val="24"/>
        </w:rPr>
      </w:pPr>
      <w:r w:rsidRPr="00DE4181">
        <w:rPr>
          <w:rFonts w:ascii="Arial" w:hAnsi="Arial" w:cs="Arial"/>
          <w:iCs/>
          <w:sz w:val="24"/>
        </w:rPr>
        <w:t>Examination, 2 hour</w:t>
      </w:r>
      <w:r w:rsidR="005F7CA5" w:rsidRPr="00DE4181">
        <w:rPr>
          <w:rFonts w:ascii="Arial" w:hAnsi="Arial" w:cs="Arial"/>
          <w:iCs/>
          <w:sz w:val="24"/>
        </w:rPr>
        <w:t>s</w:t>
      </w:r>
      <w:r w:rsidRPr="00DE4181">
        <w:rPr>
          <w:rFonts w:ascii="Arial" w:hAnsi="Arial" w:cs="Arial"/>
          <w:iCs/>
          <w:sz w:val="24"/>
        </w:rPr>
        <w:t xml:space="preserve"> (50%)</w:t>
      </w:r>
    </w:p>
    <w:p w14:paraId="10BEEA66" w14:textId="77777777" w:rsidR="00355135" w:rsidRPr="00DE4181" w:rsidRDefault="00355135" w:rsidP="00355135">
      <w:pPr>
        <w:spacing w:after="120" w:line="240" w:lineRule="auto"/>
        <w:ind w:left="426" w:right="260"/>
        <w:rPr>
          <w:rFonts w:ascii="Arial" w:hAnsi="Arial" w:cs="Arial"/>
          <w:b/>
          <w:i/>
          <w:iCs/>
          <w:sz w:val="24"/>
        </w:rPr>
      </w:pPr>
    </w:p>
    <w:p w14:paraId="07330055" w14:textId="77777777" w:rsidR="00355135" w:rsidRPr="00DE4181" w:rsidRDefault="00355135" w:rsidP="00355135">
      <w:pPr>
        <w:spacing w:after="120"/>
        <w:ind w:left="567" w:hanging="567"/>
        <w:rPr>
          <w:rFonts w:ascii="Arial" w:hAnsi="Arial" w:cs="Arial"/>
          <w:iCs/>
          <w:sz w:val="24"/>
        </w:rPr>
      </w:pPr>
      <w:r w:rsidRPr="00DE4181">
        <w:rPr>
          <w:rFonts w:ascii="Arial" w:hAnsi="Arial" w:cs="Arial"/>
          <w:iCs/>
          <w:sz w:val="24"/>
        </w:rPr>
        <w:t>13.2</w:t>
      </w:r>
      <w:r w:rsidRPr="00DE4181">
        <w:rPr>
          <w:rFonts w:ascii="Arial" w:hAnsi="Arial" w:cs="Arial"/>
          <w:iCs/>
          <w:sz w:val="24"/>
        </w:rPr>
        <w:tab/>
      </w:r>
      <w:r w:rsidRPr="005F7CA5">
        <w:rPr>
          <w:rFonts w:ascii="Arial" w:hAnsi="Arial" w:cs="Arial"/>
          <w:iCs/>
          <w:sz w:val="24"/>
          <w:szCs w:val="24"/>
        </w:rPr>
        <w:t>Reassessment methods</w:t>
      </w:r>
      <w:r w:rsidRPr="00DE4181">
        <w:rPr>
          <w:rFonts w:ascii="Arial" w:hAnsi="Arial" w:cs="Arial"/>
          <w:iCs/>
          <w:sz w:val="24"/>
        </w:rPr>
        <w:t xml:space="preserve"> </w:t>
      </w:r>
    </w:p>
    <w:p w14:paraId="4AA075F9" w14:textId="77777777" w:rsidR="00355135" w:rsidRPr="00DE4181" w:rsidRDefault="00355135" w:rsidP="007561EF">
      <w:pPr>
        <w:pStyle w:val="ListParagraph"/>
        <w:numPr>
          <w:ilvl w:val="0"/>
          <w:numId w:val="15"/>
        </w:numPr>
        <w:spacing w:after="120" w:line="240" w:lineRule="auto"/>
        <w:ind w:right="260"/>
        <w:rPr>
          <w:rFonts w:ascii="Arial" w:hAnsi="Arial" w:cs="Arial"/>
          <w:b/>
          <w:iCs/>
          <w:sz w:val="24"/>
        </w:rPr>
      </w:pPr>
      <w:r w:rsidRPr="00DE4181">
        <w:rPr>
          <w:rFonts w:ascii="Arial" w:hAnsi="Arial" w:cs="Arial"/>
          <w:iCs/>
          <w:sz w:val="24"/>
        </w:rPr>
        <w:t xml:space="preserve">Reassessment Instrument: 100% Coursework. </w:t>
      </w:r>
    </w:p>
    <w:p w14:paraId="08DABB09" w14:textId="60FA1A03" w:rsidR="00355135" w:rsidRPr="00DE4181" w:rsidRDefault="00355135" w:rsidP="00355135">
      <w:pPr>
        <w:spacing w:after="120" w:line="240" w:lineRule="auto"/>
        <w:ind w:left="426" w:right="260"/>
        <w:rPr>
          <w:rFonts w:ascii="Arial" w:hAnsi="Arial" w:cs="Arial"/>
          <w:bCs/>
          <w:sz w:val="24"/>
        </w:rPr>
      </w:pPr>
    </w:p>
    <w:p w14:paraId="4A45F91F" w14:textId="7BDED80C" w:rsidR="00355135" w:rsidRPr="005F7CA5" w:rsidRDefault="00355135" w:rsidP="000D4D32">
      <w:pPr>
        <w:numPr>
          <w:ilvl w:val="0"/>
          <w:numId w:val="11"/>
        </w:numPr>
        <w:spacing w:after="120" w:line="240" w:lineRule="auto"/>
        <w:ind w:left="567" w:right="261" w:hanging="567"/>
        <w:rPr>
          <w:rFonts w:ascii="Arial" w:hAnsi="Arial" w:cs="Arial"/>
          <w:b/>
          <w:i/>
          <w:iCs/>
          <w:sz w:val="24"/>
          <w:szCs w:val="24"/>
        </w:rPr>
      </w:pPr>
      <w:r w:rsidRPr="005F7CA5">
        <w:rPr>
          <w:rFonts w:ascii="Arial" w:hAnsi="Arial" w:cs="Arial"/>
          <w:b/>
          <w:sz w:val="24"/>
          <w:szCs w:val="24"/>
        </w:rPr>
        <w:lastRenderedPageBreak/>
        <w:t>Map of</w:t>
      </w:r>
      <w:r w:rsidRPr="005F7CA5">
        <w:rPr>
          <w:rFonts w:ascii="Arial" w:hAnsi="Arial" w:cs="Arial"/>
          <w:b/>
          <w:i/>
          <w:iCs/>
          <w:sz w:val="24"/>
          <w:szCs w:val="24"/>
        </w:rPr>
        <w:t xml:space="preserve"> </w:t>
      </w:r>
      <w:r w:rsidR="00914554" w:rsidRPr="005F7CA5">
        <w:rPr>
          <w:rFonts w:ascii="Arial" w:hAnsi="Arial" w:cs="Arial"/>
          <w:b/>
          <w:sz w:val="24"/>
          <w:szCs w:val="24"/>
        </w:rPr>
        <w:t xml:space="preserve">module learning outcomes (sections </w:t>
      </w:r>
      <w:r w:rsidR="005F7CA5">
        <w:rPr>
          <w:rFonts w:ascii="Arial" w:hAnsi="Arial" w:cs="Arial"/>
          <w:b/>
          <w:sz w:val="24"/>
          <w:szCs w:val="24"/>
        </w:rPr>
        <w:t>8</w:t>
      </w:r>
      <w:r w:rsidR="00914554" w:rsidRPr="005F7CA5">
        <w:rPr>
          <w:rFonts w:ascii="Arial" w:hAnsi="Arial" w:cs="Arial"/>
          <w:b/>
          <w:sz w:val="24"/>
          <w:szCs w:val="24"/>
        </w:rPr>
        <w:t xml:space="preserve"> </w:t>
      </w:r>
      <w:r w:rsidR="000D4D32">
        <w:rPr>
          <w:rFonts w:ascii="Arial" w:hAnsi="Arial" w:cs="Arial"/>
          <w:b/>
          <w:sz w:val="24"/>
          <w:szCs w:val="24"/>
        </w:rPr>
        <w:t>and</w:t>
      </w:r>
      <w:r w:rsidR="00914554" w:rsidRPr="005F7CA5">
        <w:rPr>
          <w:rFonts w:ascii="Arial" w:hAnsi="Arial" w:cs="Arial"/>
          <w:b/>
          <w:sz w:val="24"/>
          <w:szCs w:val="24"/>
        </w:rPr>
        <w:t xml:space="preserve"> </w:t>
      </w:r>
      <w:r w:rsidR="005F7CA5">
        <w:rPr>
          <w:rFonts w:ascii="Arial" w:hAnsi="Arial" w:cs="Arial"/>
          <w:b/>
          <w:sz w:val="24"/>
          <w:szCs w:val="24"/>
        </w:rPr>
        <w:t>9</w:t>
      </w:r>
      <w:r w:rsidR="00914554" w:rsidRPr="005F7CA5">
        <w:rPr>
          <w:rFonts w:ascii="Arial" w:hAnsi="Arial" w:cs="Arial"/>
          <w:b/>
          <w:sz w:val="24"/>
          <w:szCs w:val="24"/>
        </w:rPr>
        <w:t>) to learning and teaching methods and methods of assessment (section 1</w:t>
      </w:r>
      <w:r w:rsidR="00211361">
        <w:rPr>
          <w:rFonts w:ascii="Arial" w:hAnsi="Arial" w:cs="Arial"/>
          <w:b/>
          <w:sz w:val="24"/>
          <w:szCs w:val="24"/>
        </w:rPr>
        <w:t>3</w:t>
      </w:r>
      <w:r w:rsidR="00914554" w:rsidRPr="005F7CA5">
        <w:rPr>
          <w:rFonts w:ascii="Arial" w:hAnsi="Arial" w:cs="Arial"/>
          <w:b/>
          <w:sz w:val="24"/>
          <w:szCs w:val="24"/>
        </w:rPr>
        <w:t>)</w:t>
      </w:r>
    </w:p>
    <w:p w14:paraId="79730495" w14:textId="725A08DA" w:rsidR="00355135" w:rsidRPr="00DE4181" w:rsidRDefault="00355135" w:rsidP="00355135">
      <w:pPr>
        <w:spacing w:after="120" w:line="240" w:lineRule="auto"/>
        <w:ind w:left="567" w:right="261"/>
        <w:jc w:val="both"/>
        <w:rPr>
          <w:rFonts w:ascii="Arial" w:hAnsi="Arial" w:cs="Arial"/>
          <w:sz w:val="24"/>
        </w:rPr>
      </w:pPr>
    </w:p>
    <w:p w14:paraId="031274C2" w14:textId="568E12CC" w:rsidR="005F7CA5" w:rsidRDefault="00D95602" w:rsidP="00355135">
      <w:pPr>
        <w:spacing w:after="120" w:line="240" w:lineRule="auto"/>
        <w:ind w:left="567" w:right="261"/>
        <w:jc w:val="both"/>
        <w:rPr>
          <w:rFonts w:ascii="Arial" w:hAnsi="Arial" w:cs="Arial"/>
          <w:b/>
          <w:bCs/>
          <w:sz w:val="24"/>
          <w:szCs w:val="24"/>
        </w:rPr>
      </w:pPr>
      <w:bookmarkStart w:id="1" w:name="_Hlk94614790"/>
      <w:r w:rsidRPr="00636058">
        <w:rPr>
          <w:rFonts w:ascii="Arial" w:hAnsi="Arial" w:cs="Arial"/>
          <w:b/>
          <w:bCs/>
          <w:sz w:val="24"/>
          <w:szCs w:val="24"/>
        </w:rPr>
        <w:t>Module learning outcomes against learning and teaching methods:</w:t>
      </w:r>
    </w:p>
    <w:bookmarkEnd w:id="1"/>
    <w:p w14:paraId="2373FD85" w14:textId="77777777" w:rsidR="00D95602" w:rsidRPr="00DE4181" w:rsidRDefault="00D95602" w:rsidP="00355135">
      <w:pPr>
        <w:spacing w:after="120" w:line="240" w:lineRule="auto"/>
        <w:ind w:left="567" w:right="261"/>
        <w:jc w:val="both"/>
        <w:rPr>
          <w:rFonts w:ascii="Arial" w:hAnsi="Arial" w:cs="Arial"/>
          <w:sz w:val="24"/>
        </w:rPr>
      </w:pPr>
    </w:p>
    <w:tbl>
      <w:tblPr>
        <w:tblW w:w="7606"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693"/>
        <w:gridCol w:w="693"/>
        <w:gridCol w:w="694"/>
        <w:gridCol w:w="693"/>
        <w:gridCol w:w="693"/>
        <w:gridCol w:w="694"/>
        <w:gridCol w:w="693"/>
        <w:gridCol w:w="694"/>
      </w:tblGrid>
      <w:tr w:rsidR="00355135" w:rsidRPr="00433506" w14:paraId="2A3E30F6" w14:textId="77777777" w:rsidTr="00D95602">
        <w:tc>
          <w:tcPr>
            <w:tcW w:w="2059" w:type="dxa"/>
            <w:shd w:val="clear" w:color="auto" w:fill="D9D9D9"/>
          </w:tcPr>
          <w:p w14:paraId="4C83BEAA" w14:textId="77777777" w:rsidR="00355135" w:rsidRPr="00DE4181" w:rsidRDefault="00355135" w:rsidP="00D95602">
            <w:pPr>
              <w:spacing w:after="120"/>
              <w:rPr>
                <w:rFonts w:ascii="Arial" w:hAnsi="Arial" w:cs="Arial"/>
                <w:b/>
              </w:rPr>
            </w:pPr>
            <w:r w:rsidRPr="00DE4181">
              <w:rPr>
                <w:rFonts w:ascii="Arial" w:hAnsi="Arial" w:cs="Arial"/>
                <w:b/>
              </w:rPr>
              <w:t>Module learning outcome</w:t>
            </w:r>
          </w:p>
        </w:tc>
        <w:tc>
          <w:tcPr>
            <w:tcW w:w="693" w:type="dxa"/>
          </w:tcPr>
          <w:p w14:paraId="75366761" w14:textId="77777777" w:rsidR="00355135" w:rsidRPr="00DE4181" w:rsidRDefault="00355135" w:rsidP="00D95602">
            <w:pPr>
              <w:spacing w:after="120"/>
              <w:jc w:val="center"/>
              <w:rPr>
                <w:rFonts w:ascii="Arial" w:hAnsi="Arial" w:cs="Arial"/>
                <w:iCs/>
              </w:rPr>
            </w:pPr>
            <w:r w:rsidRPr="00DE4181">
              <w:rPr>
                <w:rFonts w:ascii="Arial" w:hAnsi="Arial" w:cs="Arial"/>
                <w:iCs/>
              </w:rPr>
              <w:t>8.1</w:t>
            </w:r>
          </w:p>
        </w:tc>
        <w:tc>
          <w:tcPr>
            <w:tcW w:w="693" w:type="dxa"/>
          </w:tcPr>
          <w:p w14:paraId="4328FC75" w14:textId="77777777" w:rsidR="00355135" w:rsidRPr="00DE4181" w:rsidRDefault="00355135" w:rsidP="00D95602">
            <w:pPr>
              <w:spacing w:after="120"/>
              <w:jc w:val="center"/>
              <w:rPr>
                <w:rFonts w:ascii="Arial" w:hAnsi="Arial" w:cs="Arial"/>
                <w:iCs/>
              </w:rPr>
            </w:pPr>
            <w:r w:rsidRPr="00DE4181">
              <w:rPr>
                <w:rFonts w:ascii="Arial" w:hAnsi="Arial" w:cs="Arial"/>
                <w:iCs/>
              </w:rPr>
              <w:t>8.2</w:t>
            </w:r>
          </w:p>
        </w:tc>
        <w:tc>
          <w:tcPr>
            <w:tcW w:w="694" w:type="dxa"/>
          </w:tcPr>
          <w:p w14:paraId="1669F70A" w14:textId="77777777" w:rsidR="00355135" w:rsidRPr="00DE4181" w:rsidRDefault="00355135" w:rsidP="00D95602">
            <w:pPr>
              <w:spacing w:after="120"/>
              <w:jc w:val="center"/>
              <w:rPr>
                <w:rFonts w:ascii="Arial" w:hAnsi="Arial" w:cs="Arial"/>
                <w:iCs/>
              </w:rPr>
            </w:pPr>
            <w:r w:rsidRPr="00DE4181">
              <w:rPr>
                <w:rFonts w:ascii="Arial" w:hAnsi="Arial" w:cs="Arial"/>
                <w:iCs/>
              </w:rPr>
              <w:t>8.3</w:t>
            </w:r>
          </w:p>
        </w:tc>
        <w:tc>
          <w:tcPr>
            <w:tcW w:w="693" w:type="dxa"/>
          </w:tcPr>
          <w:p w14:paraId="7A36E8A3" w14:textId="77777777" w:rsidR="00355135" w:rsidRPr="00DE4181" w:rsidRDefault="00355135" w:rsidP="00D95602">
            <w:pPr>
              <w:spacing w:after="120"/>
              <w:jc w:val="center"/>
              <w:rPr>
                <w:rFonts w:ascii="Arial" w:hAnsi="Arial" w:cs="Arial"/>
                <w:iCs/>
              </w:rPr>
            </w:pPr>
            <w:r w:rsidRPr="00DE4181">
              <w:rPr>
                <w:rFonts w:ascii="Arial" w:hAnsi="Arial" w:cs="Arial"/>
                <w:iCs/>
              </w:rPr>
              <w:t>8.4</w:t>
            </w:r>
          </w:p>
        </w:tc>
        <w:tc>
          <w:tcPr>
            <w:tcW w:w="693" w:type="dxa"/>
          </w:tcPr>
          <w:p w14:paraId="2787A349" w14:textId="77777777" w:rsidR="00355135" w:rsidRPr="00DE4181" w:rsidRDefault="00355135" w:rsidP="00D95602">
            <w:pPr>
              <w:spacing w:after="120"/>
              <w:jc w:val="center"/>
              <w:rPr>
                <w:rFonts w:ascii="Arial" w:hAnsi="Arial" w:cs="Arial"/>
                <w:iCs/>
              </w:rPr>
            </w:pPr>
            <w:r w:rsidRPr="00DE4181">
              <w:rPr>
                <w:rFonts w:ascii="Arial" w:hAnsi="Arial" w:cs="Arial"/>
                <w:iCs/>
              </w:rPr>
              <w:t>8.5</w:t>
            </w:r>
          </w:p>
        </w:tc>
        <w:tc>
          <w:tcPr>
            <w:tcW w:w="694" w:type="dxa"/>
          </w:tcPr>
          <w:p w14:paraId="198FFAEB" w14:textId="77777777" w:rsidR="00355135" w:rsidRPr="00DE4181" w:rsidRDefault="00355135" w:rsidP="00D95602">
            <w:pPr>
              <w:spacing w:after="120"/>
              <w:jc w:val="center"/>
              <w:rPr>
                <w:rFonts w:ascii="Arial" w:hAnsi="Arial" w:cs="Arial"/>
                <w:iCs/>
              </w:rPr>
            </w:pPr>
            <w:r w:rsidRPr="00DE4181">
              <w:rPr>
                <w:rFonts w:ascii="Arial" w:hAnsi="Arial" w:cs="Arial"/>
                <w:iCs/>
              </w:rPr>
              <w:t>9.1</w:t>
            </w:r>
          </w:p>
        </w:tc>
        <w:tc>
          <w:tcPr>
            <w:tcW w:w="693" w:type="dxa"/>
          </w:tcPr>
          <w:p w14:paraId="4399C337" w14:textId="77777777" w:rsidR="00355135" w:rsidRPr="00DE4181" w:rsidRDefault="00355135" w:rsidP="00D95602">
            <w:pPr>
              <w:spacing w:after="120"/>
              <w:jc w:val="center"/>
              <w:rPr>
                <w:rFonts w:ascii="Arial" w:hAnsi="Arial" w:cs="Arial"/>
                <w:iCs/>
              </w:rPr>
            </w:pPr>
            <w:r w:rsidRPr="00DE4181">
              <w:rPr>
                <w:rFonts w:ascii="Arial" w:hAnsi="Arial" w:cs="Arial"/>
                <w:iCs/>
              </w:rPr>
              <w:t>9.2</w:t>
            </w:r>
          </w:p>
        </w:tc>
        <w:tc>
          <w:tcPr>
            <w:tcW w:w="694" w:type="dxa"/>
          </w:tcPr>
          <w:p w14:paraId="7CE2F782" w14:textId="77777777" w:rsidR="00355135" w:rsidRPr="00DE4181" w:rsidRDefault="00355135" w:rsidP="00D95602">
            <w:pPr>
              <w:spacing w:after="120"/>
              <w:jc w:val="center"/>
              <w:rPr>
                <w:rFonts w:ascii="Arial" w:hAnsi="Arial" w:cs="Arial"/>
                <w:iCs/>
              </w:rPr>
            </w:pPr>
            <w:r w:rsidRPr="00DE4181">
              <w:rPr>
                <w:rFonts w:ascii="Arial" w:hAnsi="Arial" w:cs="Arial"/>
                <w:iCs/>
              </w:rPr>
              <w:t>9.3</w:t>
            </w:r>
          </w:p>
        </w:tc>
      </w:tr>
      <w:tr w:rsidR="00355135" w:rsidRPr="00433506" w14:paraId="5B806C35" w14:textId="77777777" w:rsidTr="00D95602">
        <w:tc>
          <w:tcPr>
            <w:tcW w:w="2059" w:type="dxa"/>
          </w:tcPr>
          <w:p w14:paraId="6211EBD6" w14:textId="77777777" w:rsidR="00355135" w:rsidRPr="00DE4181" w:rsidRDefault="00355135" w:rsidP="00D95602">
            <w:pPr>
              <w:spacing w:after="120"/>
              <w:rPr>
                <w:rFonts w:ascii="Arial" w:hAnsi="Arial" w:cs="Arial"/>
              </w:rPr>
            </w:pPr>
            <w:r w:rsidRPr="00DE4181">
              <w:rPr>
                <w:rFonts w:ascii="Arial" w:hAnsi="Arial" w:cs="Arial"/>
              </w:rPr>
              <w:t>Lectures</w:t>
            </w:r>
          </w:p>
        </w:tc>
        <w:tc>
          <w:tcPr>
            <w:tcW w:w="693" w:type="dxa"/>
          </w:tcPr>
          <w:p w14:paraId="649166AD"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391CF74E"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274839DD"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18E0948D"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7AAFA0B6"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3EB56EDD" w14:textId="77777777" w:rsidR="00355135" w:rsidRPr="00DE4181" w:rsidRDefault="00355135" w:rsidP="00D95602">
            <w:pPr>
              <w:spacing w:after="120"/>
              <w:jc w:val="center"/>
              <w:rPr>
                <w:rFonts w:ascii="Arial" w:hAnsi="Arial" w:cs="Arial"/>
                <w:b/>
              </w:rPr>
            </w:pPr>
          </w:p>
        </w:tc>
        <w:tc>
          <w:tcPr>
            <w:tcW w:w="693" w:type="dxa"/>
          </w:tcPr>
          <w:p w14:paraId="516ADACB" w14:textId="77777777" w:rsidR="00355135" w:rsidRPr="00DE4181" w:rsidRDefault="00355135" w:rsidP="00D95602">
            <w:pPr>
              <w:spacing w:after="120"/>
              <w:jc w:val="center"/>
              <w:rPr>
                <w:rFonts w:ascii="Arial" w:hAnsi="Arial" w:cs="Arial"/>
                <w:b/>
              </w:rPr>
            </w:pPr>
          </w:p>
        </w:tc>
        <w:tc>
          <w:tcPr>
            <w:tcW w:w="694" w:type="dxa"/>
          </w:tcPr>
          <w:p w14:paraId="0B5874AB" w14:textId="77777777" w:rsidR="00355135" w:rsidRPr="00DE4181" w:rsidRDefault="00355135" w:rsidP="00D95602">
            <w:pPr>
              <w:spacing w:after="120"/>
              <w:jc w:val="center"/>
              <w:rPr>
                <w:rFonts w:ascii="Arial" w:hAnsi="Arial" w:cs="Arial"/>
                <w:b/>
              </w:rPr>
            </w:pPr>
            <w:r w:rsidRPr="00DE4181">
              <w:rPr>
                <w:rFonts w:ascii="Arial" w:hAnsi="Arial" w:cs="Arial"/>
                <w:b/>
              </w:rPr>
              <w:t>x</w:t>
            </w:r>
          </w:p>
        </w:tc>
      </w:tr>
      <w:tr w:rsidR="00355135" w:rsidRPr="00433506" w14:paraId="7135BAA8" w14:textId="77777777" w:rsidTr="00D95602">
        <w:tc>
          <w:tcPr>
            <w:tcW w:w="2059" w:type="dxa"/>
          </w:tcPr>
          <w:p w14:paraId="68C40DE9" w14:textId="77777777" w:rsidR="00355135" w:rsidRPr="00DE4181" w:rsidRDefault="00355135" w:rsidP="00D95602">
            <w:pPr>
              <w:spacing w:after="120"/>
              <w:rPr>
                <w:rFonts w:ascii="Arial" w:hAnsi="Arial" w:cs="Arial"/>
              </w:rPr>
            </w:pPr>
            <w:r w:rsidRPr="00DE4181">
              <w:rPr>
                <w:rFonts w:ascii="Arial" w:hAnsi="Arial" w:cs="Arial"/>
              </w:rPr>
              <w:t>Seminars</w:t>
            </w:r>
          </w:p>
        </w:tc>
        <w:tc>
          <w:tcPr>
            <w:tcW w:w="693" w:type="dxa"/>
          </w:tcPr>
          <w:p w14:paraId="4456899F"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46EA7AC5"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2C74A186"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11654FE0" w14:textId="77777777" w:rsidR="00355135" w:rsidRPr="00DE4181" w:rsidRDefault="00355135" w:rsidP="00D95602">
            <w:pPr>
              <w:spacing w:after="120"/>
              <w:jc w:val="center"/>
              <w:rPr>
                <w:rFonts w:ascii="Arial" w:hAnsi="Arial" w:cs="Arial"/>
                <w:b/>
              </w:rPr>
            </w:pPr>
          </w:p>
        </w:tc>
        <w:tc>
          <w:tcPr>
            <w:tcW w:w="693" w:type="dxa"/>
          </w:tcPr>
          <w:p w14:paraId="76B5EEB5"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3C9387A5"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02C7A262"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3FAD2A1F" w14:textId="77777777" w:rsidR="00355135" w:rsidRPr="00DE4181" w:rsidRDefault="00355135" w:rsidP="00D95602">
            <w:pPr>
              <w:spacing w:after="120"/>
              <w:jc w:val="center"/>
              <w:rPr>
                <w:rFonts w:ascii="Arial" w:hAnsi="Arial" w:cs="Arial"/>
                <w:b/>
              </w:rPr>
            </w:pPr>
          </w:p>
        </w:tc>
      </w:tr>
      <w:tr w:rsidR="00355135" w:rsidRPr="00433506" w14:paraId="008990C6" w14:textId="77777777" w:rsidTr="00D95602">
        <w:tc>
          <w:tcPr>
            <w:tcW w:w="2059" w:type="dxa"/>
          </w:tcPr>
          <w:p w14:paraId="3546B63E" w14:textId="77777777" w:rsidR="00355135" w:rsidRPr="00DE4181" w:rsidRDefault="00355135" w:rsidP="00D95602">
            <w:pPr>
              <w:spacing w:after="120"/>
              <w:rPr>
                <w:rFonts w:ascii="Arial" w:hAnsi="Arial" w:cs="Arial"/>
                <w:i/>
              </w:rPr>
            </w:pPr>
            <w:r w:rsidRPr="00DE4181">
              <w:rPr>
                <w:rFonts w:ascii="Arial" w:hAnsi="Arial" w:cs="Arial"/>
              </w:rPr>
              <w:t>Independent Study</w:t>
            </w:r>
          </w:p>
        </w:tc>
        <w:tc>
          <w:tcPr>
            <w:tcW w:w="693" w:type="dxa"/>
          </w:tcPr>
          <w:p w14:paraId="74CA420F" w14:textId="77777777" w:rsidR="00355135" w:rsidRPr="00DE4181" w:rsidRDefault="00355135" w:rsidP="00D95602">
            <w:pPr>
              <w:spacing w:after="120"/>
              <w:jc w:val="center"/>
              <w:rPr>
                <w:rFonts w:ascii="Arial" w:hAnsi="Arial" w:cs="Arial"/>
                <w:b/>
              </w:rPr>
            </w:pPr>
          </w:p>
        </w:tc>
        <w:tc>
          <w:tcPr>
            <w:tcW w:w="693" w:type="dxa"/>
          </w:tcPr>
          <w:p w14:paraId="0E553BFA"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76EAA97A"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2374AE59"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4E515E14" w14:textId="77777777" w:rsidR="00355135" w:rsidRPr="00DE4181" w:rsidRDefault="00355135" w:rsidP="00D95602">
            <w:pPr>
              <w:spacing w:after="120"/>
              <w:jc w:val="center"/>
              <w:rPr>
                <w:rFonts w:ascii="Arial" w:hAnsi="Arial" w:cs="Arial"/>
                <w:b/>
              </w:rPr>
            </w:pPr>
          </w:p>
        </w:tc>
        <w:tc>
          <w:tcPr>
            <w:tcW w:w="694" w:type="dxa"/>
          </w:tcPr>
          <w:p w14:paraId="229305A0"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3" w:type="dxa"/>
          </w:tcPr>
          <w:p w14:paraId="7D4B953A" w14:textId="77777777" w:rsidR="00355135" w:rsidRPr="00DE4181" w:rsidRDefault="00355135" w:rsidP="00D95602">
            <w:pPr>
              <w:spacing w:after="120"/>
              <w:jc w:val="center"/>
              <w:rPr>
                <w:rFonts w:ascii="Arial" w:hAnsi="Arial" w:cs="Arial"/>
                <w:b/>
              </w:rPr>
            </w:pPr>
            <w:r w:rsidRPr="00DE4181">
              <w:rPr>
                <w:rFonts w:ascii="Arial" w:hAnsi="Arial" w:cs="Arial"/>
                <w:b/>
              </w:rPr>
              <w:t>x</w:t>
            </w:r>
          </w:p>
        </w:tc>
        <w:tc>
          <w:tcPr>
            <w:tcW w:w="694" w:type="dxa"/>
          </w:tcPr>
          <w:p w14:paraId="57A8C48F" w14:textId="77777777" w:rsidR="00355135" w:rsidRPr="00DE4181" w:rsidRDefault="00355135" w:rsidP="00D95602">
            <w:pPr>
              <w:spacing w:after="120"/>
              <w:jc w:val="center"/>
              <w:rPr>
                <w:rFonts w:ascii="Arial" w:hAnsi="Arial" w:cs="Arial"/>
                <w:b/>
              </w:rPr>
            </w:pPr>
            <w:r w:rsidRPr="00DE4181">
              <w:rPr>
                <w:rFonts w:ascii="Arial" w:hAnsi="Arial" w:cs="Arial"/>
                <w:b/>
              </w:rPr>
              <w:t>x</w:t>
            </w:r>
          </w:p>
        </w:tc>
      </w:tr>
    </w:tbl>
    <w:p w14:paraId="56F78BFB" w14:textId="4E2253C7" w:rsidR="005F7CA5" w:rsidRDefault="005F7CA5"/>
    <w:p w14:paraId="7AFFDC9F" w14:textId="77777777" w:rsidR="00D95602" w:rsidRDefault="00D95602" w:rsidP="00D95602">
      <w:pPr>
        <w:spacing w:after="360" w:line="240" w:lineRule="auto"/>
        <w:ind w:left="425" w:right="544" w:firstLine="142"/>
        <w:rPr>
          <w:rFonts w:ascii="Arial" w:hAnsi="Arial" w:cs="Arial"/>
          <w:b/>
          <w:iCs/>
          <w:sz w:val="24"/>
          <w:szCs w:val="24"/>
        </w:rPr>
      </w:pPr>
      <w:bookmarkStart w:id="2" w:name="_Hlk93655682"/>
      <w:bookmarkStart w:id="3" w:name="_Hlk94614832"/>
      <w:r>
        <w:rPr>
          <w:rFonts w:ascii="Arial" w:hAnsi="Arial" w:cs="Arial"/>
          <w:b/>
          <w:iCs/>
          <w:sz w:val="24"/>
          <w:szCs w:val="24"/>
        </w:rPr>
        <w:t>Module learning outcomes against assessment methods:</w:t>
      </w:r>
      <w:bookmarkEnd w:id="2"/>
    </w:p>
    <w:tbl>
      <w:tblPr>
        <w:tblW w:w="752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691"/>
        <w:gridCol w:w="691"/>
        <w:gridCol w:w="691"/>
        <w:gridCol w:w="691"/>
        <w:gridCol w:w="691"/>
        <w:gridCol w:w="691"/>
        <w:gridCol w:w="691"/>
        <w:gridCol w:w="691"/>
      </w:tblGrid>
      <w:tr w:rsidR="005F7CA5" w:rsidRPr="00433506" w14:paraId="17D21AC7" w14:textId="77777777" w:rsidTr="00D95602">
        <w:tc>
          <w:tcPr>
            <w:tcW w:w="2000" w:type="dxa"/>
            <w:tcBorders>
              <w:top w:val="single" w:sz="4" w:space="0" w:color="000000"/>
              <w:left w:val="single" w:sz="4" w:space="0" w:color="000000"/>
              <w:bottom w:val="single" w:sz="4" w:space="0" w:color="000000"/>
              <w:right w:val="single" w:sz="4" w:space="0" w:color="000000"/>
            </w:tcBorders>
            <w:shd w:val="clear" w:color="auto" w:fill="D9D9D9"/>
          </w:tcPr>
          <w:bookmarkEnd w:id="3"/>
          <w:p w14:paraId="437B35CB" w14:textId="77777777" w:rsidR="005F7CA5" w:rsidRPr="00DE4181" w:rsidRDefault="005F7CA5" w:rsidP="00D95602">
            <w:pPr>
              <w:spacing w:after="120"/>
              <w:rPr>
                <w:rFonts w:ascii="Arial" w:hAnsi="Arial" w:cs="Arial"/>
                <w:b/>
              </w:rPr>
            </w:pPr>
            <w:r w:rsidRPr="00DE4181">
              <w:rPr>
                <w:rFonts w:ascii="Arial" w:hAnsi="Arial" w:cs="Arial"/>
                <w:b/>
              </w:rPr>
              <w:t>Module learning outcome</w:t>
            </w:r>
          </w:p>
        </w:tc>
        <w:tc>
          <w:tcPr>
            <w:tcW w:w="691" w:type="dxa"/>
            <w:tcBorders>
              <w:top w:val="single" w:sz="4" w:space="0" w:color="000000"/>
              <w:left w:val="single" w:sz="4" w:space="0" w:color="000000"/>
              <w:bottom w:val="single" w:sz="4" w:space="0" w:color="000000"/>
              <w:right w:val="single" w:sz="4" w:space="0" w:color="000000"/>
            </w:tcBorders>
          </w:tcPr>
          <w:p w14:paraId="68CB7F2A" w14:textId="77777777" w:rsidR="005F7CA5" w:rsidRPr="00DE4181" w:rsidRDefault="005F7CA5" w:rsidP="00D95602">
            <w:pPr>
              <w:spacing w:after="120"/>
              <w:jc w:val="center"/>
              <w:rPr>
                <w:rFonts w:ascii="Arial" w:hAnsi="Arial" w:cs="Arial"/>
                <w:bCs/>
              </w:rPr>
            </w:pPr>
            <w:r w:rsidRPr="00DE4181">
              <w:rPr>
                <w:rFonts w:ascii="Arial" w:hAnsi="Arial" w:cs="Arial"/>
                <w:bCs/>
              </w:rPr>
              <w:t>8.1</w:t>
            </w:r>
          </w:p>
        </w:tc>
        <w:tc>
          <w:tcPr>
            <w:tcW w:w="691" w:type="dxa"/>
            <w:tcBorders>
              <w:top w:val="single" w:sz="4" w:space="0" w:color="000000"/>
              <w:left w:val="single" w:sz="4" w:space="0" w:color="000000"/>
              <w:bottom w:val="single" w:sz="4" w:space="0" w:color="000000"/>
              <w:right w:val="single" w:sz="4" w:space="0" w:color="000000"/>
            </w:tcBorders>
          </w:tcPr>
          <w:p w14:paraId="61DA66F7" w14:textId="77777777" w:rsidR="005F7CA5" w:rsidRPr="00DE4181" w:rsidRDefault="005F7CA5" w:rsidP="00D95602">
            <w:pPr>
              <w:spacing w:after="120"/>
              <w:jc w:val="center"/>
              <w:rPr>
                <w:rFonts w:ascii="Arial" w:hAnsi="Arial" w:cs="Arial"/>
                <w:bCs/>
              </w:rPr>
            </w:pPr>
            <w:r w:rsidRPr="00DE4181">
              <w:rPr>
                <w:rFonts w:ascii="Arial" w:hAnsi="Arial" w:cs="Arial"/>
                <w:bCs/>
              </w:rPr>
              <w:t>8.2</w:t>
            </w:r>
          </w:p>
        </w:tc>
        <w:tc>
          <w:tcPr>
            <w:tcW w:w="691" w:type="dxa"/>
            <w:tcBorders>
              <w:top w:val="single" w:sz="4" w:space="0" w:color="000000"/>
              <w:left w:val="single" w:sz="4" w:space="0" w:color="000000"/>
              <w:bottom w:val="single" w:sz="4" w:space="0" w:color="000000"/>
              <w:right w:val="single" w:sz="4" w:space="0" w:color="000000"/>
            </w:tcBorders>
          </w:tcPr>
          <w:p w14:paraId="12AD037A" w14:textId="77777777" w:rsidR="005F7CA5" w:rsidRPr="00DE4181" w:rsidRDefault="005F7CA5" w:rsidP="00D95602">
            <w:pPr>
              <w:spacing w:after="120"/>
              <w:jc w:val="center"/>
              <w:rPr>
                <w:rFonts w:ascii="Arial" w:hAnsi="Arial" w:cs="Arial"/>
                <w:bCs/>
              </w:rPr>
            </w:pPr>
            <w:r w:rsidRPr="00DE4181">
              <w:rPr>
                <w:rFonts w:ascii="Arial" w:hAnsi="Arial" w:cs="Arial"/>
                <w:bCs/>
              </w:rPr>
              <w:t>8.3</w:t>
            </w:r>
          </w:p>
        </w:tc>
        <w:tc>
          <w:tcPr>
            <w:tcW w:w="691" w:type="dxa"/>
            <w:tcBorders>
              <w:top w:val="single" w:sz="4" w:space="0" w:color="000000"/>
              <w:left w:val="single" w:sz="4" w:space="0" w:color="000000"/>
              <w:bottom w:val="single" w:sz="4" w:space="0" w:color="000000"/>
              <w:right w:val="single" w:sz="4" w:space="0" w:color="000000"/>
            </w:tcBorders>
          </w:tcPr>
          <w:p w14:paraId="126B0876" w14:textId="77777777" w:rsidR="005F7CA5" w:rsidRPr="00DE4181" w:rsidRDefault="005F7CA5" w:rsidP="00D95602">
            <w:pPr>
              <w:spacing w:after="120"/>
              <w:jc w:val="center"/>
              <w:rPr>
                <w:rFonts w:ascii="Arial" w:hAnsi="Arial" w:cs="Arial"/>
                <w:bCs/>
              </w:rPr>
            </w:pPr>
            <w:r w:rsidRPr="00DE4181">
              <w:rPr>
                <w:rFonts w:ascii="Arial" w:hAnsi="Arial" w:cs="Arial"/>
                <w:bCs/>
              </w:rPr>
              <w:t>8.4</w:t>
            </w:r>
          </w:p>
        </w:tc>
        <w:tc>
          <w:tcPr>
            <w:tcW w:w="691" w:type="dxa"/>
            <w:tcBorders>
              <w:top w:val="single" w:sz="4" w:space="0" w:color="000000"/>
              <w:left w:val="single" w:sz="4" w:space="0" w:color="000000"/>
              <w:bottom w:val="single" w:sz="4" w:space="0" w:color="000000"/>
              <w:right w:val="single" w:sz="4" w:space="0" w:color="000000"/>
            </w:tcBorders>
          </w:tcPr>
          <w:p w14:paraId="2F303FA1" w14:textId="77777777" w:rsidR="005F7CA5" w:rsidRPr="00DE4181" w:rsidRDefault="005F7CA5" w:rsidP="00D95602">
            <w:pPr>
              <w:spacing w:after="120"/>
              <w:jc w:val="center"/>
              <w:rPr>
                <w:rFonts w:ascii="Arial" w:hAnsi="Arial" w:cs="Arial"/>
                <w:bCs/>
              </w:rPr>
            </w:pPr>
            <w:r w:rsidRPr="00DE4181">
              <w:rPr>
                <w:rFonts w:ascii="Arial" w:hAnsi="Arial" w:cs="Arial"/>
                <w:bCs/>
              </w:rPr>
              <w:t>8.5</w:t>
            </w:r>
          </w:p>
        </w:tc>
        <w:tc>
          <w:tcPr>
            <w:tcW w:w="691" w:type="dxa"/>
            <w:tcBorders>
              <w:top w:val="single" w:sz="4" w:space="0" w:color="000000"/>
              <w:left w:val="single" w:sz="4" w:space="0" w:color="000000"/>
              <w:bottom w:val="single" w:sz="4" w:space="0" w:color="000000"/>
              <w:right w:val="single" w:sz="4" w:space="0" w:color="000000"/>
            </w:tcBorders>
          </w:tcPr>
          <w:p w14:paraId="6905D622" w14:textId="77777777" w:rsidR="005F7CA5" w:rsidRPr="00DE4181" w:rsidRDefault="005F7CA5" w:rsidP="00D95602">
            <w:pPr>
              <w:spacing w:after="120"/>
              <w:jc w:val="center"/>
              <w:rPr>
                <w:rFonts w:ascii="Arial" w:hAnsi="Arial" w:cs="Arial"/>
                <w:bCs/>
              </w:rPr>
            </w:pPr>
            <w:r w:rsidRPr="00DE4181">
              <w:rPr>
                <w:rFonts w:ascii="Arial" w:hAnsi="Arial" w:cs="Arial"/>
                <w:bCs/>
              </w:rPr>
              <w:t>9.1</w:t>
            </w:r>
          </w:p>
        </w:tc>
        <w:tc>
          <w:tcPr>
            <w:tcW w:w="691" w:type="dxa"/>
            <w:tcBorders>
              <w:top w:val="single" w:sz="4" w:space="0" w:color="000000"/>
              <w:left w:val="single" w:sz="4" w:space="0" w:color="000000"/>
              <w:bottom w:val="single" w:sz="4" w:space="0" w:color="000000"/>
              <w:right w:val="single" w:sz="4" w:space="0" w:color="000000"/>
            </w:tcBorders>
          </w:tcPr>
          <w:p w14:paraId="1FF4BD9B" w14:textId="77777777" w:rsidR="005F7CA5" w:rsidRPr="00DE4181" w:rsidRDefault="005F7CA5" w:rsidP="00D95602">
            <w:pPr>
              <w:spacing w:after="120"/>
              <w:jc w:val="center"/>
              <w:rPr>
                <w:rFonts w:ascii="Arial" w:hAnsi="Arial" w:cs="Arial"/>
                <w:bCs/>
              </w:rPr>
            </w:pPr>
            <w:r w:rsidRPr="00DE4181">
              <w:rPr>
                <w:rFonts w:ascii="Arial" w:hAnsi="Arial" w:cs="Arial"/>
                <w:bCs/>
              </w:rPr>
              <w:t>9.2</w:t>
            </w:r>
          </w:p>
        </w:tc>
        <w:tc>
          <w:tcPr>
            <w:tcW w:w="691" w:type="dxa"/>
            <w:tcBorders>
              <w:top w:val="single" w:sz="4" w:space="0" w:color="000000"/>
              <w:left w:val="single" w:sz="4" w:space="0" w:color="000000"/>
              <w:bottom w:val="single" w:sz="4" w:space="0" w:color="000000"/>
              <w:right w:val="single" w:sz="4" w:space="0" w:color="000000"/>
            </w:tcBorders>
          </w:tcPr>
          <w:p w14:paraId="0B1AA254" w14:textId="77777777" w:rsidR="005F7CA5" w:rsidRPr="00DE4181" w:rsidRDefault="005F7CA5" w:rsidP="00D95602">
            <w:pPr>
              <w:spacing w:after="120"/>
              <w:jc w:val="center"/>
              <w:rPr>
                <w:rFonts w:ascii="Arial" w:hAnsi="Arial" w:cs="Arial"/>
                <w:bCs/>
              </w:rPr>
            </w:pPr>
            <w:r w:rsidRPr="00DE4181">
              <w:rPr>
                <w:rFonts w:ascii="Arial" w:hAnsi="Arial" w:cs="Arial"/>
                <w:bCs/>
              </w:rPr>
              <w:t>9.3</w:t>
            </w:r>
          </w:p>
        </w:tc>
      </w:tr>
      <w:tr w:rsidR="00355135" w:rsidRPr="00433506" w14:paraId="22C146F9" w14:textId="77777777" w:rsidTr="00D95602">
        <w:tc>
          <w:tcPr>
            <w:tcW w:w="2000" w:type="dxa"/>
          </w:tcPr>
          <w:p w14:paraId="2883A05C" w14:textId="77777777" w:rsidR="00355135" w:rsidRPr="00DE4181" w:rsidRDefault="00355135" w:rsidP="00D95602">
            <w:pPr>
              <w:spacing w:after="120"/>
              <w:rPr>
                <w:rFonts w:ascii="Arial" w:hAnsi="Arial" w:cs="Arial"/>
                <w:iCs/>
              </w:rPr>
            </w:pPr>
            <w:r w:rsidRPr="00DE4181">
              <w:rPr>
                <w:rFonts w:ascii="Arial" w:hAnsi="Arial" w:cs="Arial"/>
                <w:iCs/>
              </w:rPr>
              <w:t xml:space="preserve">Analytical Essay </w:t>
            </w:r>
          </w:p>
        </w:tc>
        <w:tc>
          <w:tcPr>
            <w:tcW w:w="691" w:type="dxa"/>
          </w:tcPr>
          <w:p w14:paraId="5CABA750" w14:textId="7A974124"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403E8340" w14:textId="1704B003"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393E0A43" w14:textId="3C0EA022"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1C1C8848" w14:textId="6B43B473"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0DA4E0C4" w14:textId="6E6CFB00"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094F71EF" w14:textId="4740F728"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47D2902D" w14:textId="6F0A0D8D"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73F1EA95" w14:textId="52E3D06B" w:rsidR="00355135" w:rsidRPr="00DE4181" w:rsidRDefault="00D95602" w:rsidP="00D95602">
            <w:pPr>
              <w:spacing w:after="120"/>
              <w:jc w:val="center"/>
              <w:rPr>
                <w:rFonts w:ascii="Arial" w:hAnsi="Arial" w:cs="Arial"/>
                <w:b/>
              </w:rPr>
            </w:pPr>
            <w:r w:rsidRPr="00DE4181">
              <w:rPr>
                <w:rFonts w:ascii="Arial" w:hAnsi="Arial" w:cs="Arial"/>
                <w:b/>
              </w:rPr>
              <w:t>x</w:t>
            </w:r>
          </w:p>
        </w:tc>
      </w:tr>
      <w:tr w:rsidR="00355135" w:rsidRPr="00433506" w14:paraId="39806C6C" w14:textId="77777777" w:rsidTr="00D95602">
        <w:tc>
          <w:tcPr>
            <w:tcW w:w="2000" w:type="dxa"/>
          </w:tcPr>
          <w:p w14:paraId="6BCC8736" w14:textId="77777777" w:rsidR="00355135" w:rsidRPr="00DE4181" w:rsidRDefault="00355135" w:rsidP="00D95602">
            <w:pPr>
              <w:spacing w:after="120"/>
              <w:rPr>
                <w:rFonts w:ascii="Arial" w:hAnsi="Arial" w:cs="Arial"/>
                <w:iCs/>
              </w:rPr>
            </w:pPr>
            <w:r w:rsidRPr="00DE4181">
              <w:rPr>
                <w:rFonts w:ascii="Arial" w:hAnsi="Arial" w:cs="Arial"/>
                <w:iCs/>
              </w:rPr>
              <w:t xml:space="preserve">Exam </w:t>
            </w:r>
          </w:p>
        </w:tc>
        <w:tc>
          <w:tcPr>
            <w:tcW w:w="691" w:type="dxa"/>
          </w:tcPr>
          <w:p w14:paraId="206C0AC5" w14:textId="34E2734E"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6BE5ED9F" w14:textId="18EDBFDE"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6ED9E698" w14:textId="69481504"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38703C8C" w14:textId="7DEC2776"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44CF8CEB" w14:textId="52C97D45"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695DE6D7" w14:textId="680D0CE4"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526DAD48" w14:textId="415FCA17" w:rsidR="00355135" w:rsidRPr="00DE4181" w:rsidRDefault="00D95602" w:rsidP="00D95602">
            <w:pPr>
              <w:spacing w:after="120"/>
              <w:jc w:val="center"/>
              <w:rPr>
                <w:rFonts w:ascii="Arial" w:hAnsi="Arial" w:cs="Arial"/>
                <w:b/>
              </w:rPr>
            </w:pPr>
            <w:r w:rsidRPr="00DE4181">
              <w:rPr>
                <w:rFonts w:ascii="Arial" w:hAnsi="Arial" w:cs="Arial"/>
                <w:b/>
              </w:rPr>
              <w:t>x</w:t>
            </w:r>
          </w:p>
        </w:tc>
        <w:tc>
          <w:tcPr>
            <w:tcW w:w="691" w:type="dxa"/>
          </w:tcPr>
          <w:p w14:paraId="549D8191" w14:textId="1DADE531" w:rsidR="00355135" w:rsidRPr="00DE4181" w:rsidRDefault="00D95602" w:rsidP="00D95602">
            <w:pPr>
              <w:spacing w:after="120"/>
              <w:jc w:val="center"/>
              <w:rPr>
                <w:rFonts w:ascii="Arial" w:hAnsi="Arial" w:cs="Arial"/>
                <w:b/>
              </w:rPr>
            </w:pPr>
            <w:r w:rsidRPr="00DE4181">
              <w:rPr>
                <w:rFonts w:ascii="Arial" w:hAnsi="Arial" w:cs="Arial"/>
                <w:b/>
              </w:rPr>
              <w:t>x</w:t>
            </w:r>
          </w:p>
        </w:tc>
      </w:tr>
    </w:tbl>
    <w:p w14:paraId="0ECC2F6C" w14:textId="62D25DE1" w:rsidR="00355135" w:rsidRPr="00DE4181" w:rsidRDefault="00355135" w:rsidP="00355135">
      <w:pPr>
        <w:spacing w:after="120" w:line="240" w:lineRule="auto"/>
        <w:ind w:left="426" w:right="260"/>
        <w:rPr>
          <w:rFonts w:ascii="Arial" w:hAnsi="Arial" w:cs="Arial"/>
          <w:b/>
          <w:iCs/>
          <w:sz w:val="24"/>
        </w:rPr>
      </w:pPr>
    </w:p>
    <w:p w14:paraId="4A4400F3" w14:textId="77777777" w:rsidR="00355135" w:rsidRPr="005F7CA5" w:rsidRDefault="00355135" w:rsidP="000D4D32">
      <w:pPr>
        <w:numPr>
          <w:ilvl w:val="0"/>
          <w:numId w:val="11"/>
        </w:numPr>
        <w:spacing w:before="600" w:after="120" w:line="240" w:lineRule="auto"/>
        <w:ind w:left="567" w:right="261" w:hanging="567"/>
        <w:jc w:val="both"/>
        <w:rPr>
          <w:rFonts w:ascii="Arial" w:hAnsi="Arial" w:cs="Arial"/>
          <w:iCs/>
          <w:sz w:val="24"/>
          <w:szCs w:val="24"/>
        </w:rPr>
      </w:pPr>
      <w:r w:rsidRPr="005F7CA5">
        <w:rPr>
          <w:rFonts w:ascii="Arial" w:hAnsi="Arial" w:cs="Arial"/>
          <w:b/>
          <w:bCs/>
          <w:sz w:val="24"/>
          <w:szCs w:val="24"/>
        </w:rPr>
        <w:t xml:space="preserve">Inclusive module design </w:t>
      </w:r>
    </w:p>
    <w:p w14:paraId="2DE54564" w14:textId="178E75B9" w:rsidR="00355135" w:rsidRPr="00DE4181" w:rsidRDefault="00355135" w:rsidP="00D95602">
      <w:pPr>
        <w:spacing w:after="120" w:line="240" w:lineRule="auto"/>
        <w:ind w:left="567" w:right="260"/>
        <w:rPr>
          <w:rFonts w:ascii="Arial" w:hAnsi="Arial" w:cs="Arial"/>
          <w:sz w:val="24"/>
        </w:rPr>
      </w:pPr>
      <w:r w:rsidRPr="00DE4181">
        <w:rPr>
          <w:rFonts w:ascii="Arial" w:hAnsi="Arial" w:cs="Arial"/>
          <w:sz w:val="24"/>
        </w:rPr>
        <w:t xml:space="preserve">The </w:t>
      </w:r>
      <w:r w:rsidR="009B43D7">
        <w:rPr>
          <w:rFonts w:ascii="Arial" w:hAnsi="Arial" w:cs="Arial"/>
          <w:sz w:val="24"/>
        </w:rPr>
        <w:t>Division</w:t>
      </w:r>
      <w:r w:rsidRPr="00DE418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A3E25F" w14:textId="77777777" w:rsidR="00355135" w:rsidRPr="00DE4181" w:rsidRDefault="00355135" w:rsidP="00D95602">
      <w:pPr>
        <w:spacing w:after="120" w:line="240" w:lineRule="auto"/>
        <w:ind w:left="567" w:right="260"/>
        <w:rPr>
          <w:rFonts w:ascii="Arial" w:hAnsi="Arial" w:cs="Arial"/>
          <w:sz w:val="24"/>
        </w:rPr>
      </w:pPr>
      <w:r w:rsidRPr="00DE4181">
        <w:rPr>
          <w:rFonts w:ascii="Arial" w:hAnsi="Arial" w:cs="Arial"/>
          <w:sz w:val="24"/>
        </w:rPr>
        <w:t>The inclusive practices in the guidance (see Annex B Appendix A) have been considered in order to support all students in the following areas:</w:t>
      </w:r>
    </w:p>
    <w:p w14:paraId="5D303691" w14:textId="77777777" w:rsidR="00355135" w:rsidRPr="00DE4181" w:rsidRDefault="00355135" w:rsidP="00D95602">
      <w:pPr>
        <w:spacing w:after="120" w:line="240" w:lineRule="auto"/>
        <w:ind w:left="567" w:right="260"/>
        <w:rPr>
          <w:rFonts w:ascii="Arial" w:hAnsi="Arial" w:cs="Arial"/>
          <w:bCs/>
          <w:sz w:val="24"/>
        </w:rPr>
      </w:pPr>
      <w:r w:rsidRPr="00DE4181">
        <w:rPr>
          <w:rFonts w:ascii="Arial" w:hAnsi="Arial" w:cs="Arial"/>
          <w:sz w:val="24"/>
        </w:rPr>
        <w:t xml:space="preserve">a) </w:t>
      </w:r>
      <w:r w:rsidRPr="00DE4181">
        <w:rPr>
          <w:rFonts w:ascii="Arial" w:hAnsi="Arial" w:cs="Arial"/>
          <w:bCs/>
          <w:sz w:val="24"/>
        </w:rPr>
        <w:t>Accessible resources and curriculum</w:t>
      </w:r>
    </w:p>
    <w:p w14:paraId="1DAA53A3" w14:textId="77777777" w:rsidR="00355135" w:rsidRPr="00DE4181" w:rsidRDefault="00355135" w:rsidP="00D95602">
      <w:pPr>
        <w:tabs>
          <w:tab w:val="left" w:pos="567"/>
        </w:tabs>
        <w:spacing w:after="120" w:line="240" w:lineRule="auto"/>
        <w:ind w:left="567" w:right="260"/>
        <w:rPr>
          <w:rFonts w:ascii="Arial" w:hAnsi="Arial" w:cs="Arial"/>
          <w:color w:val="000000"/>
          <w:sz w:val="24"/>
        </w:rPr>
      </w:pPr>
      <w:r w:rsidRPr="00DE4181">
        <w:rPr>
          <w:rFonts w:ascii="Arial" w:hAnsi="Arial" w:cs="Arial"/>
          <w:sz w:val="24"/>
        </w:rPr>
        <w:t xml:space="preserve">b) </w:t>
      </w:r>
      <w:r w:rsidRPr="00DE4181">
        <w:rPr>
          <w:rFonts w:ascii="Arial" w:hAnsi="Arial" w:cs="Arial"/>
          <w:bCs/>
          <w:sz w:val="24"/>
        </w:rPr>
        <w:t>Learning, teaching and assessment methods</w:t>
      </w:r>
    </w:p>
    <w:p w14:paraId="71D07E2F" w14:textId="77777777" w:rsidR="00355135" w:rsidRPr="00D95602" w:rsidRDefault="00355135" w:rsidP="000D4D32">
      <w:pPr>
        <w:numPr>
          <w:ilvl w:val="0"/>
          <w:numId w:val="11"/>
        </w:numPr>
        <w:spacing w:before="600" w:after="120" w:line="240" w:lineRule="auto"/>
        <w:ind w:left="567" w:right="261" w:hanging="567"/>
        <w:rPr>
          <w:rFonts w:ascii="Arial" w:hAnsi="Arial" w:cs="Arial"/>
          <w:b/>
          <w:sz w:val="24"/>
          <w:szCs w:val="24"/>
        </w:rPr>
      </w:pPr>
      <w:r w:rsidRPr="00D95602">
        <w:rPr>
          <w:rFonts w:ascii="Arial" w:hAnsi="Arial" w:cs="Arial"/>
          <w:b/>
          <w:sz w:val="24"/>
          <w:szCs w:val="24"/>
        </w:rPr>
        <w:t>Campus(es) or centre(s) where module will be delivered</w:t>
      </w:r>
    </w:p>
    <w:p w14:paraId="3E9F27B8" w14:textId="6AA60841" w:rsidR="00DE4181" w:rsidRPr="00DE4181" w:rsidRDefault="00355135" w:rsidP="000D4D32">
      <w:pPr>
        <w:spacing w:after="120" w:line="240" w:lineRule="auto"/>
        <w:ind w:left="567" w:right="260"/>
        <w:jc w:val="both"/>
        <w:rPr>
          <w:rFonts w:ascii="Arial" w:hAnsi="Arial" w:cs="Arial"/>
          <w:sz w:val="24"/>
        </w:rPr>
      </w:pPr>
      <w:r w:rsidRPr="00DE4181">
        <w:rPr>
          <w:rFonts w:ascii="Arial" w:hAnsi="Arial" w:cs="Arial"/>
          <w:sz w:val="24"/>
        </w:rPr>
        <w:t>Canterbury</w:t>
      </w:r>
    </w:p>
    <w:p w14:paraId="36CE81B6" w14:textId="77777777" w:rsidR="00355135" w:rsidRPr="00D95602" w:rsidRDefault="00355135" w:rsidP="000D4D32">
      <w:pPr>
        <w:numPr>
          <w:ilvl w:val="0"/>
          <w:numId w:val="11"/>
        </w:numPr>
        <w:spacing w:before="600" w:after="120" w:line="240" w:lineRule="auto"/>
        <w:ind w:left="567" w:right="261" w:hanging="567"/>
        <w:jc w:val="both"/>
        <w:rPr>
          <w:rFonts w:ascii="Arial" w:hAnsi="Arial" w:cs="Arial"/>
          <w:b/>
          <w:sz w:val="24"/>
          <w:szCs w:val="24"/>
        </w:rPr>
      </w:pPr>
      <w:r w:rsidRPr="00D95602">
        <w:rPr>
          <w:rFonts w:ascii="Arial" w:hAnsi="Arial" w:cs="Arial"/>
          <w:b/>
          <w:sz w:val="24"/>
          <w:szCs w:val="24"/>
        </w:rPr>
        <w:t xml:space="preserve">Internationalisation </w:t>
      </w:r>
    </w:p>
    <w:p w14:paraId="2B52ED99" w14:textId="77777777" w:rsidR="00355135" w:rsidRPr="00DE4181" w:rsidRDefault="00355135" w:rsidP="00D95602">
      <w:pPr>
        <w:pBdr>
          <w:top w:val="nil"/>
          <w:left w:val="nil"/>
          <w:bottom w:val="nil"/>
          <w:right w:val="nil"/>
          <w:between w:val="nil"/>
        </w:pBdr>
        <w:spacing w:after="120" w:line="240" w:lineRule="auto"/>
        <w:ind w:left="567" w:right="261"/>
        <w:rPr>
          <w:rFonts w:ascii="Arial" w:hAnsi="Arial" w:cs="Arial"/>
          <w:color w:val="000000"/>
          <w:sz w:val="24"/>
        </w:rPr>
      </w:pPr>
      <w:r w:rsidRPr="00DE4181">
        <w:rPr>
          <w:rFonts w:ascii="Arial" w:hAnsi="Arial" w:cs="Arial"/>
          <w:color w:val="000000"/>
          <w:sz w:val="24"/>
        </w:rPr>
        <w:t xml:space="preserve">The aim of this module is to show how anthropological theory has evolved over the broad twentieth century. The cosmopolitan nature of the </w:t>
      </w:r>
      <w:r w:rsidRPr="00DE4181">
        <w:rPr>
          <w:rFonts w:ascii="Arial" w:eastAsia="Arial" w:hAnsi="Arial" w:cs="Arial"/>
          <w:sz w:val="24"/>
        </w:rPr>
        <w:t>themes</w:t>
      </w:r>
      <w:r w:rsidRPr="00DE4181">
        <w:rPr>
          <w:rFonts w:ascii="Arial" w:hAnsi="Arial" w:cs="Arial"/>
          <w:color w:val="000000"/>
          <w:sz w:val="24"/>
        </w:rPr>
        <w:t xml:space="preserve"> presented creates in the student </w:t>
      </w:r>
      <w:r w:rsidRPr="00DE4181">
        <w:rPr>
          <w:rFonts w:ascii="Arial" w:hAnsi="Arial" w:cs="Arial"/>
          <w:color w:val="000000"/>
          <w:sz w:val="24"/>
        </w:rPr>
        <w:lastRenderedPageBreak/>
        <w:t>a disposition to engage in international debates. Students are introduced to a wide bibliography including anthropological authors from the French tradition, the British tradition, the US tradition and the South African tradition. The ethnographic examples presented (from Africa, Brazil, Europe and China) facilitate a sense of familiarity with the complex responses to modernity and, particularly, to the spreading of individualist ideologies.</w:t>
      </w:r>
    </w:p>
    <w:p w14:paraId="04A63247" w14:textId="4405FC55" w:rsidR="00914554" w:rsidRDefault="00914554" w:rsidP="00914554">
      <w:pPr>
        <w:rPr>
          <w:rFonts w:ascii="Arial" w:hAnsi="Arial" w:cs="Arial"/>
          <w:sz w:val="24"/>
          <w:szCs w:val="24"/>
        </w:rPr>
      </w:pPr>
    </w:p>
    <w:p w14:paraId="34AE1D2D" w14:textId="16A20817" w:rsidR="00DE4181" w:rsidRDefault="00DE4181" w:rsidP="00914554">
      <w:pPr>
        <w:rPr>
          <w:rFonts w:ascii="Arial" w:hAnsi="Arial" w:cs="Arial"/>
          <w:sz w:val="24"/>
          <w:szCs w:val="24"/>
        </w:rPr>
      </w:pPr>
    </w:p>
    <w:p w14:paraId="611D0B6F" w14:textId="77777777" w:rsidR="00DE4181" w:rsidRDefault="00DE4181" w:rsidP="00914554">
      <w:pPr>
        <w:rPr>
          <w:rFonts w:ascii="Arial" w:hAnsi="Arial" w:cs="Arial"/>
          <w:sz w:val="24"/>
          <w:szCs w:val="24"/>
        </w:rPr>
      </w:pPr>
    </w:p>
    <w:p w14:paraId="76E38E27" w14:textId="77777777" w:rsidR="00914554" w:rsidRPr="00DE4181" w:rsidRDefault="00914554" w:rsidP="00914554">
      <w:pPr>
        <w:pBdr>
          <w:bottom w:val="single" w:sz="6" w:space="1" w:color="auto"/>
        </w:pBdr>
        <w:spacing w:after="120" w:line="240" w:lineRule="auto"/>
        <w:ind w:right="543"/>
        <w:rPr>
          <w:rFonts w:ascii="Arial" w:hAnsi="Arial" w:cs="Arial"/>
        </w:rPr>
      </w:pPr>
    </w:p>
    <w:p w14:paraId="12D16F7F" w14:textId="77777777" w:rsidR="00914554" w:rsidRPr="00DE4181" w:rsidRDefault="00914554" w:rsidP="00914554">
      <w:pPr>
        <w:spacing w:after="120" w:line="240" w:lineRule="auto"/>
        <w:ind w:right="543"/>
        <w:rPr>
          <w:rFonts w:ascii="Arial" w:hAnsi="Arial" w:cs="Arial"/>
          <w:b/>
        </w:rPr>
      </w:pPr>
      <w:r w:rsidRPr="00DE4181">
        <w:rPr>
          <w:rFonts w:ascii="Arial" w:hAnsi="Arial" w:cs="Arial"/>
          <w:b/>
        </w:rPr>
        <w:t xml:space="preserve">DIVISIONAL USE ONLY </w:t>
      </w:r>
    </w:p>
    <w:p w14:paraId="07AF2266" w14:textId="77777777" w:rsidR="00914554" w:rsidRPr="00DE4181" w:rsidRDefault="00914554" w:rsidP="00914554">
      <w:pPr>
        <w:spacing w:after="120" w:line="240" w:lineRule="auto"/>
        <w:ind w:right="543"/>
        <w:rPr>
          <w:rFonts w:ascii="Arial" w:hAnsi="Arial" w:cs="Arial"/>
          <w:b/>
        </w:rPr>
      </w:pPr>
      <w:r w:rsidRPr="00DE4181">
        <w:rPr>
          <w:rFonts w:ascii="Arial" w:hAnsi="Arial" w:cs="Arial"/>
          <w:b/>
        </w:rPr>
        <w:t>Module record – all revisions must be recorded in the grid and full details of the change retained in the appropriate committee records.</w:t>
      </w:r>
    </w:p>
    <w:p w14:paraId="64C74C90" w14:textId="77777777" w:rsidR="00914554" w:rsidRPr="00DE4181" w:rsidRDefault="00914554" w:rsidP="00914554">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2"/>
        <w:gridCol w:w="1817"/>
        <w:gridCol w:w="1974"/>
        <w:gridCol w:w="2359"/>
        <w:gridCol w:w="2940"/>
      </w:tblGrid>
      <w:tr w:rsidR="00914554" w:rsidRPr="00D95602" w14:paraId="2EDC47A9" w14:textId="77777777" w:rsidTr="005E0A79">
        <w:trPr>
          <w:trHeight w:val="317"/>
          <w:tblHeader/>
        </w:trPr>
        <w:tc>
          <w:tcPr>
            <w:tcW w:w="1593" w:type="dxa"/>
          </w:tcPr>
          <w:p w14:paraId="4CD12247" w14:textId="77777777"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Date approved</w:t>
            </w:r>
          </w:p>
        </w:tc>
        <w:tc>
          <w:tcPr>
            <w:tcW w:w="1815" w:type="dxa"/>
          </w:tcPr>
          <w:p w14:paraId="0E1CE233" w14:textId="3D6D026E"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New/Major/</w:t>
            </w:r>
            <w:r w:rsidR="00D95602" w:rsidRPr="00843A94">
              <w:rPr>
                <w:rFonts w:ascii="Arial" w:hAnsi="Arial" w:cs="Arial"/>
                <w:b/>
                <w:bCs/>
                <w:sz w:val="20"/>
                <w:szCs w:val="20"/>
              </w:rPr>
              <w:t>M</w:t>
            </w:r>
            <w:r w:rsidRPr="00843A94">
              <w:rPr>
                <w:rFonts w:ascii="Arial" w:hAnsi="Arial" w:cs="Arial"/>
                <w:b/>
                <w:bCs/>
                <w:sz w:val="20"/>
                <w:szCs w:val="20"/>
              </w:rPr>
              <w:t>inor revision</w:t>
            </w:r>
          </w:p>
        </w:tc>
        <w:tc>
          <w:tcPr>
            <w:tcW w:w="1974" w:type="dxa"/>
          </w:tcPr>
          <w:p w14:paraId="051E814B" w14:textId="77777777"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Start date of delivery of (revised) version</w:t>
            </w:r>
          </w:p>
        </w:tc>
        <w:tc>
          <w:tcPr>
            <w:tcW w:w="2359" w:type="dxa"/>
          </w:tcPr>
          <w:p w14:paraId="48C22E5B" w14:textId="3EEC1BB4" w:rsidR="00914554" w:rsidRPr="00843A94" w:rsidRDefault="00914554" w:rsidP="00843A94">
            <w:pPr>
              <w:spacing w:after="120"/>
              <w:rPr>
                <w:rFonts w:ascii="Arial" w:hAnsi="Arial" w:cs="Arial"/>
                <w:b/>
                <w:bCs/>
                <w:sz w:val="20"/>
                <w:szCs w:val="20"/>
              </w:rPr>
            </w:pPr>
            <w:r w:rsidRPr="00843A94">
              <w:rPr>
                <w:rFonts w:ascii="Arial" w:hAnsi="Arial" w:cs="Arial"/>
                <w:b/>
                <w:bCs/>
                <w:sz w:val="20"/>
                <w:szCs w:val="20"/>
              </w:rPr>
              <w:t>Section revised</w:t>
            </w:r>
            <w:r w:rsidR="00843A94">
              <w:rPr>
                <w:rFonts w:ascii="Arial" w:hAnsi="Arial" w:cs="Arial"/>
                <w:b/>
                <w:bCs/>
                <w:sz w:val="20"/>
                <w:szCs w:val="20"/>
              </w:rPr>
              <w:t xml:space="preserve"> </w:t>
            </w:r>
            <w:r w:rsidRPr="00843A94">
              <w:rPr>
                <w:rFonts w:ascii="Arial" w:hAnsi="Arial" w:cs="Arial"/>
                <w:b/>
                <w:bCs/>
                <w:sz w:val="20"/>
                <w:szCs w:val="20"/>
              </w:rPr>
              <w:t>(if applicable)</w:t>
            </w:r>
          </w:p>
        </w:tc>
        <w:tc>
          <w:tcPr>
            <w:tcW w:w="2941" w:type="dxa"/>
          </w:tcPr>
          <w:p w14:paraId="5C79270F" w14:textId="1B6B989E" w:rsidR="00914554" w:rsidRPr="00843A94" w:rsidRDefault="00914554" w:rsidP="00D95602">
            <w:pPr>
              <w:spacing w:after="120"/>
              <w:rPr>
                <w:rFonts w:ascii="Arial" w:hAnsi="Arial" w:cs="Arial"/>
                <w:b/>
                <w:bCs/>
                <w:sz w:val="20"/>
                <w:szCs w:val="20"/>
              </w:rPr>
            </w:pPr>
            <w:r w:rsidRPr="00843A94">
              <w:rPr>
                <w:rFonts w:ascii="Arial" w:hAnsi="Arial" w:cs="Arial"/>
                <w:b/>
                <w:bCs/>
                <w:sz w:val="20"/>
                <w:szCs w:val="20"/>
              </w:rPr>
              <w:t>Impacts PLOs (Q6</w:t>
            </w:r>
            <w:r w:rsidR="00295538">
              <w:rPr>
                <w:rFonts w:ascii="Arial" w:hAnsi="Arial" w:cs="Arial"/>
                <w:b/>
                <w:bCs/>
                <w:sz w:val="20"/>
                <w:szCs w:val="20"/>
              </w:rPr>
              <w:t xml:space="preserve"> </w:t>
            </w:r>
            <w:r w:rsidRPr="00843A94">
              <w:rPr>
                <w:rFonts w:ascii="Arial" w:hAnsi="Arial" w:cs="Arial"/>
                <w:b/>
                <w:bCs/>
                <w:sz w:val="20"/>
                <w:szCs w:val="20"/>
              </w:rPr>
              <w:t>&amp;</w:t>
            </w:r>
            <w:r w:rsidR="00295538">
              <w:rPr>
                <w:rFonts w:ascii="Arial" w:hAnsi="Arial" w:cs="Arial"/>
                <w:b/>
                <w:bCs/>
                <w:sz w:val="20"/>
                <w:szCs w:val="20"/>
              </w:rPr>
              <w:t xml:space="preserve"> </w:t>
            </w:r>
            <w:r w:rsidRPr="00843A94">
              <w:rPr>
                <w:rFonts w:ascii="Arial" w:hAnsi="Arial" w:cs="Arial"/>
                <w:b/>
                <w:bCs/>
                <w:sz w:val="20"/>
                <w:szCs w:val="20"/>
              </w:rPr>
              <w:t>7 cover sheet)</w:t>
            </w:r>
          </w:p>
        </w:tc>
      </w:tr>
      <w:tr w:rsidR="00914554" w:rsidRPr="00D95602" w14:paraId="4BE99A6C" w14:textId="77777777" w:rsidTr="005E0A79">
        <w:trPr>
          <w:trHeight w:val="305"/>
        </w:trPr>
        <w:tc>
          <w:tcPr>
            <w:tcW w:w="1593" w:type="dxa"/>
          </w:tcPr>
          <w:p w14:paraId="53B5F6BC" w14:textId="2313C649" w:rsidR="00914554" w:rsidRPr="00D95602" w:rsidRDefault="00C57356" w:rsidP="00D95602">
            <w:pPr>
              <w:spacing w:after="120"/>
              <w:rPr>
                <w:rFonts w:ascii="Arial" w:hAnsi="Arial" w:cs="Arial"/>
                <w:sz w:val="20"/>
                <w:szCs w:val="20"/>
              </w:rPr>
            </w:pPr>
            <w:r>
              <w:rPr>
                <w:rFonts w:ascii="Arial" w:hAnsi="Arial" w:cs="Arial"/>
                <w:sz w:val="20"/>
                <w:szCs w:val="20"/>
              </w:rPr>
              <w:t>20.01.22</w:t>
            </w:r>
          </w:p>
        </w:tc>
        <w:tc>
          <w:tcPr>
            <w:tcW w:w="1815" w:type="dxa"/>
          </w:tcPr>
          <w:p w14:paraId="06C76A0F" w14:textId="0BC650BE" w:rsidR="00914554" w:rsidRPr="00D95602" w:rsidRDefault="00A710F8" w:rsidP="00D95602">
            <w:pPr>
              <w:spacing w:after="120"/>
              <w:rPr>
                <w:rFonts w:ascii="Arial" w:hAnsi="Arial" w:cs="Arial"/>
                <w:sz w:val="20"/>
                <w:szCs w:val="20"/>
              </w:rPr>
            </w:pPr>
            <w:r w:rsidRPr="00D95602">
              <w:rPr>
                <w:rFonts w:ascii="Arial" w:hAnsi="Arial" w:cs="Arial"/>
                <w:sz w:val="20"/>
                <w:szCs w:val="20"/>
              </w:rPr>
              <w:t>Major</w:t>
            </w:r>
          </w:p>
        </w:tc>
        <w:tc>
          <w:tcPr>
            <w:tcW w:w="1974" w:type="dxa"/>
          </w:tcPr>
          <w:p w14:paraId="2B3C7A2C" w14:textId="6C0176FD" w:rsidR="00914554" w:rsidRPr="00D95602" w:rsidRDefault="00A710F8" w:rsidP="00D95602">
            <w:pPr>
              <w:spacing w:after="120"/>
              <w:rPr>
                <w:rFonts w:ascii="Arial" w:hAnsi="Arial" w:cs="Arial"/>
                <w:sz w:val="20"/>
                <w:szCs w:val="20"/>
              </w:rPr>
            </w:pPr>
            <w:r w:rsidRPr="00D95602">
              <w:rPr>
                <w:rFonts w:ascii="Arial" w:hAnsi="Arial" w:cs="Arial"/>
                <w:sz w:val="20"/>
                <w:szCs w:val="20"/>
              </w:rPr>
              <w:t>Autumn 2022</w:t>
            </w:r>
          </w:p>
        </w:tc>
        <w:tc>
          <w:tcPr>
            <w:tcW w:w="2359" w:type="dxa"/>
          </w:tcPr>
          <w:p w14:paraId="4A27B0B7" w14:textId="50CAA3A3" w:rsidR="00914554" w:rsidRPr="00D95602" w:rsidRDefault="00A710F8" w:rsidP="00D95602">
            <w:pPr>
              <w:spacing w:after="120"/>
              <w:rPr>
                <w:rFonts w:ascii="Arial" w:hAnsi="Arial" w:cs="Arial"/>
                <w:sz w:val="20"/>
                <w:szCs w:val="20"/>
              </w:rPr>
            </w:pPr>
            <w:r w:rsidRPr="00D95602">
              <w:rPr>
                <w:rFonts w:ascii="Arial" w:hAnsi="Arial" w:cs="Arial"/>
                <w:sz w:val="20"/>
                <w:szCs w:val="20"/>
              </w:rPr>
              <w:t>1, 7, 8, 10, 11, 14</w:t>
            </w:r>
          </w:p>
        </w:tc>
        <w:tc>
          <w:tcPr>
            <w:tcW w:w="2941" w:type="dxa"/>
          </w:tcPr>
          <w:p w14:paraId="6FB3484D" w14:textId="26163673" w:rsidR="00914554" w:rsidRPr="00D95602" w:rsidRDefault="00A710F8" w:rsidP="00D95602">
            <w:pPr>
              <w:spacing w:after="120"/>
              <w:rPr>
                <w:rFonts w:ascii="Arial" w:hAnsi="Arial" w:cs="Arial"/>
                <w:sz w:val="20"/>
                <w:szCs w:val="20"/>
              </w:rPr>
            </w:pPr>
            <w:r w:rsidRPr="00D95602">
              <w:rPr>
                <w:rFonts w:ascii="Arial" w:hAnsi="Arial" w:cs="Arial"/>
                <w:sz w:val="20"/>
                <w:szCs w:val="20"/>
              </w:rPr>
              <w:t>No</w:t>
            </w:r>
          </w:p>
        </w:tc>
      </w:tr>
      <w:tr w:rsidR="00914554" w:rsidRPr="00D95602" w14:paraId="0BE5937E" w14:textId="77777777" w:rsidTr="005E0A79">
        <w:trPr>
          <w:trHeight w:val="305"/>
        </w:trPr>
        <w:tc>
          <w:tcPr>
            <w:tcW w:w="1593" w:type="dxa"/>
          </w:tcPr>
          <w:p w14:paraId="5BD6032A" w14:textId="77777777" w:rsidR="00914554" w:rsidRPr="00D95602" w:rsidRDefault="00914554" w:rsidP="00D95602">
            <w:pPr>
              <w:spacing w:after="120"/>
              <w:rPr>
                <w:rFonts w:ascii="Arial" w:hAnsi="Arial" w:cs="Arial"/>
                <w:sz w:val="20"/>
                <w:szCs w:val="20"/>
              </w:rPr>
            </w:pPr>
          </w:p>
        </w:tc>
        <w:tc>
          <w:tcPr>
            <w:tcW w:w="1815" w:type="dxa"/>
          </w:tcPr>
          <w:p w14:paraId="3C444B9C" w14:textId="77777777" w:rsidR="00914554" w:rsidRPr="00D95602" w:rsidRDefault="00914554" w:rsidP="00D95602">
            <w:pPr>
              <w:spacing w:after="120"/>
              <w:rPr>
                <w:rFonts w:ascii="Arial" w:hAnsi="Arial" w:cs="Arial"/>
                <w:sz w:val="20"/>
                <w:szCs w:val="20"/>
              </w:rPr>
            </w:pPr>
          </w:p>
        </w:tc>
        <w:tc>
          <w:tcPr>
            <w:tcW w:w="1974" w:type="dxa"/>
          </w:tcPr>
          <w:p w14:paraId="231561FC" w14:textId="77777777" w:rsidR="00914554" w:rsidRPr="00D95602" w:rsidRDefault="00914554" w:rsidP="00D95602">
            <w:pPr>
              <w:spacing w:after="120"/>
              <w:rPr>
                <w:rFonts w:ascii="Arial" w:hAnsi="Arial" w:cs="Arial"/>
                <w:sz w:val="20"/>
                <w:szCs w:val="20"/>
              </w:rPr>
            </w:pPr>
          </w:p>
        </w:tc>
        <w:tc>
          <w:tcPr>
            <w:tcW w:w="2359" w:type="dxa"/>
          </w:tcPr>
          <w:p w14:paraId="065CD0E0" w14:textId="77777777" w:rsidR="00914554" w:rsidRPr="00D95602" w:rsidRDefault="00914554" w:rsidP="00D95602">
            <w:pPr>
              <w:spacing w:after="120"/>
              <w:rPr>
                <w:rFonts w:ascii="Arial" w:hAnsi="Arial" w:cs="Arial"/>
                <w:sz w:val="20"/>
                <w:szCs w:val="20"/>
              </w:rPr>
            </w:pPr>
          </w:p>
        </w:tc>
        <w:tc>
          <w:tcPr>
            <w:tcW w:w="2941" w:type="dxa"/>
          </w:tcPr>
          <w:p w14:paraId="31C5CA10" w14:textId="77777777" w:rsidR="00914554" w:rsidRPr="00D95602" w:rsidRDefault="00914554" w:rsidP="00D95602">
            <w:pPr>
              <w:spacing w:after="120"/>
              <w:rPr>
                <w:rFonts w:ascii="Arial" w:hAnsi="Arial" w:cs="Arial"/>
                <w:sz w:val="20"/>
                <w:szCs w:val="20"/>
              </w:rPr>
            </w:pPr>
          </w:p>
        </w:tc>
      </w:tr>
    </w:tbl>
    <w:p w14:paraId="01580DC9" w14:textId="77777777" w:rsidR="00914554" w:rsidRPr="00DE4181" w:rsidRDefault="00914554" w:rsidP="00914554">
      <w:pPr>
        <w:spacing w:after="120" w:line="240" w:lineRule="auto"/>
        <w:ind w:right="543"/>
        <w:rPr>
          <w:rFonts w:ascii="Arial" w:hAnsi="Arial" w:cs="Arial"/>
          <w:sz w:val="24"/>
        </w:rPr>
      </w:pPr>
    </w:p>
    <w:sectPr w:rsidR="00914554" w:rsidRPr="00DE4181"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D70E" w14:textId="77777777" w:rsidR="006038FB" w:rsidRDefault="006038FB" w:rsidP="009A2D37">
      <w:pPr>
        <w:spacing w:after="0" w:line="240" w:lineRule="auto"/>
      </w:pPr>
      <w:r>
        <w:separator/>
      </w:r>
    </w:p>
  </w:endnote>
  <w:endnote w:type="continuationSeparator" w:id="0">
    <w:p w14:paraId="040A66E2" w14:textId="77777777" w:rsidR="006038FB" w:rsidRDefault="006038FB" w:rsidP="009A2D37">
      <w:pPr>
        <w:spacing w:after="0" w:line="240" w:lineRule="auto"/>
      </w:pPr>
      <w:r>
        <w:continuationSeparator/>
      </w:r>
    </w:p>
  </w:endnote>
  <w:endnote w:type="continuationNotice" w:id="1">
    <w:p w14:paraId="5A8CC599" w14:textId="77777777" w:rsidR="006038FB" w:rsidRDefault="00603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4BCEB01"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C57356" w:rsidRPr="00C57356">
      <w:rPr>
        <w:rFonts w:ascii="Arial" w:hAnsi="Arial"/>
        <w:sz w:val="18"/>
      </w:rPr>
      <w:t>ANTS5960 Critical Perspectives on Human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5A95038" w:rsidR="00F17B94" w:rsidRPr="00C57356" w:rsidRDefault="00EB41D1" w:rsidP="00C57356">
    <w:pPr>
      <w:pStyle w:val="Footer"/>
      <w:spacing w:after="120"/>
      <w:ind w:right="-330"/>
      <w:rPr>
        <w:rFonts w:ascii="Arial" w:hAnsi="Arial"/>
        <w:sz w:val="18"/>
      </w:rPr>
    </w:pPr>
    <w:r w:rsidRPr="007B7724">
      <w:rPr>
        <w:rFonts w:ascii="Arial" w:hAnsi="Arial"/>
        <w:sz w:val="18"/>
      </w:rPr>
      <w:t xml:space="preserve">Module Specification </w:t>
    </w:r>
    <w:r w:rsidR="00C57356" w:rsidRPr="00C57356">
      <w:rPr>
        <w:rFonts w:ascii="Arial" w:hAnsi="Arial"/>
        <w:sz w:val="18"/>
      </w:rPr>
      <w:t>ANTS5960 Critical Perspectives on Human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1E67" w14:textId="77777777" w:rsidR="006038FB" w:rsidRDefault="006038FB" w:rsidP="009A2D37">
      <w:pPr>
        <w:spacing w:after="0" w:line="240" w:lineRule="auto"/>
      </w:pPr>
      <w:r>
        <w:separator/>
      </w:r>
    </w:p>
  </w:footnote>
  <w:footnote w:type="continuationSeparator" w:id="0">
    <w:p w14:paraId="74038B7E" w14:textId="77777777" w:rsidR="006038FB" w:rsidRDefault="006038FB" w:rsidP="009A2D37">
      <w:pPr>
        <w:spacing w:after="0" w:line="240" w:lineRule="auto"/>
      </w:pPr>
      <w:r>
        <w:continuationSeparator/>
      </w:r>
    </w:p>
  </w:footnote>
  <w:footnote w:type="continuationNotice" w:id="1">
    <w:p w14:paraId="16D9D382" w14:textId="77777777" w:rsidR="006038FB" w:rsidRDefault="00603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6B562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260CB3"/>
    <w:multiLevelType w:val="multilevel"/>
    <w:tmpl w:val="E53257AA"/>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324529F"/>
    <w:multiLevelType w:val="hybridMultilevel"/>
    <w:tmpl w:val="AD68F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55841A1"/>
    <w:multiLevelType w:val="multilevel"/>
    <w:tmpl w:val="10AA952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222B3"/>
    <w:multiLevelType w:val="multilevel"/>
    <w:tmpl w:val="008C5C72"/>
    <w:lvl w:ilvl="0">
      <w:start w:val="9"/>
      <w:numFmt w:val="decimal"/>
      <w:lvlText w:val="%1"/>
      <w:lvlJc w:val="left"/>
      <w:pPr>
        <w:ind w:left="643" w:hanging="359"/>
      </w:pPr>
      <w:rPr>
        <w:b w:val="0"/>
        <w:bCs/>
        <w:i w:val="0"/>
        <w:iCs w:val="0"/>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B6DB1"/>
    <w:multiLevelType w:val="hybridMultilevel"/>
    <w:tmpl w:val="DC101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7"/>
  </w:num>
  <w:num w:numId="11">
    <w:abstractNumId w:val="9"/>
  </w:num>
  <w:num w:numId="12">
    <w:abstractNumId w:val="2"/>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0D71"/>
    <w:rsid w:val="00063A2F"/>
    <w:rsid w:val="000674E0"/>
    <w:rsid w:val="000678D3"/>
    <w:rsid w:val="00072357"/>
    <w:rsid w:val="00094810"/>
    <w:rsid w:val="00096DA4"/>
    <w:rsid w:val="000A0E79"/>
    <w:rsid w:val="000C0294"/>
    <w:rsid w:val="000C3A7E"/>
    <w:rsid w:val="000C4FF5"/>
    <w:rsid w:val="000C7A1C"/>
    <w:rsid w:val="000D2A8A"/>
    <w:rsid w:val="000D32AC"/>
    <w:rsid w:val="000D4066"/>
    <w:rsid w:val="000D4D32"/>
    <w:rsid w:val="000E20C1"/>
    <w:rsid w:val="000E3B73"/>
    <w:rsid w:val="000F6C56"/>
    <w:rsid w:val="000F7FBF"/>
    <w:rsid w:val="001021FF"/>
    <w:rsid w:val="00106BE5"/>
    <w:rsid w:val="00110947"/>
    <w:rsid w:val="00111906"/>
    <w:rsid w:val="00111CB3"/>
    <w:rsid w:val="001173D7"/>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109"/>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36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538"/>
    <w:rsid w:val="002A0C18"/>
    <w:rsid w:val="002A219B"/>
    <w:rsid w:val="002A22DB"/>
    <w:rsid w:val="002B20F5"/>
    <w:rsid w:val="002B2A1A"/>
    <w:rsid w:val="002B71F2"/>
    <w:rsid w:val="002D0397"/>
    <w:rsid w:val="002D1DDF"/>
    <w:rsid w:val="002E71C0"/>
    <w:rsid w:val="002F05F4"/>
    <w:rsid w:val="002F0CE4"/>
    <w:rsid w:val="002F23EF"/>
    <w:rsid w:val="002F2626"/>
    <w:rsid w:val="00302082"/>
    <w:rsid w:val="00306620"/>
    <w:rsid w:val="00316EC8"/>
    <w:rsid w:val="00317247"/>
    <w:rsid w:val="003262B9"/>
    <w:rsid w:val="00334A02"/>
    <w:rsid w:val="00335875"/>
    <w:rsid w:val="00335FBE"/>
    <w:rsid w:val="00351D4F"/>
    <w:rsid w:val="00352D8E"/>
    <w:rsid w:val="00355135"/>
    <w:rsid w:val="00356B68"/>
    <w:rsid w:val="0035702D"/>
    <w:rsid w:val="003604D4"/>
    <w:rsid w:val="003627B0"/>
    <w:rsid w:val="00373D8C"/>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E0C"/>
    <w:rsid w:val="003D4A1C"/>
    <w:rsid w:val="003D7AA0"/>
    <w:rsid w:val="003E1FF7"/>
    <w:rsid w:val="003E311D"/>
    <w:rsid w:val="003E3DC0"/>
    <w:rsid w:val="003F3578"/>
    <w:rsid w:val="003F4470"/>
    <w:rsid w:val="003F5A04"/>
    <w:rsid w:val="003F67CD"/>
    <w:rsid w:val="003F6D26"/>
    <w:rsid w:val="00402ED7"/>
    <w:rsid w:val="004114F8"/>
    <w:rsid w:val="00417D12"/>
    <w:rsid w:val="00422B69"/>
    <w:rsid w:val="00422F35"/>
    <w:rsid w:val="00423D86"/>
    <w:rsid w:val="00424C90"/>
    <w:rsid w:val="00426833"/>
    <w:rsid w:val="004323FD"/>
    <w:rsid w:val="00436BE9"/>
    <w:rsid w:val="00441E76"/>
    <w:rsid w:val="004443DA"/>
    <w:rsid w:val="00446A75"/>
    <w:rsid w:val="004474A2"/>
    <w:rsid w:val="00460925"/>
    <w:rsid w:val="00465DF6"/>
    <w:rsid w:val="00471C6C"/>
    <w:rsid w:val="00472023"/>
    <w:rsid w:val="00476167"/>
    <w:rsid w:val="004819E1"/>
    <w:rsid w:val="00486993"/>
    <w:rsid w:val="00492DA4"/>
    <w:rsid w:val="00496AA3"/>
    <w:rsid w:val="00497C98"/>
    <w:rsid w:val="004A39D7"/>
    <w:rsid w:val="004A3C23"/>
    <w:rsid w:val="004A4A2B"/>
    <w:rsid w:val="004A55FA"/>
    <w:rsid w:val="004A6FF6"/>
    <w:rsid w:val="004B5D03"/>
    <w:rsid w:val="004C1EC4"/>
    <w:rsid w:val="004D035C"/>
    <w:rsid w:val="004F3C18"/>
    <w:rsid w:val="004F4328"/>
    <w:rsid w:val="005005E4"/>
    <w:rsid w:val="00500B56"/>
    <w:rsid w:val="00502872"/>
    <w:rsid w:val="005048D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7CA5"/>
    <w:rsid w:val="006038FB"/>
    <w:rsid w:val="006043FC"/>
    <w:rsid w:val="006050CF"/>
    <w:rsid w:val="0062219E"/>
    <w:rsid w:val="006253AA"/>
    <w:rsid w:val="00626023"/>
    <w:rsid w:val="00633150"/>
    <w:rsid w:val="006336C2"/>
    <w:rsid w:val="00636058"/>
    <w:rsid w:val="00637A50"/>
    <w:rsid w:val="0064020A"/>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08F7"/>
    <w:rsid w:val="006D13C0"/>
    <w:rsid w:val="006D41AB"/>
    <w:rsid w:val="006D444F"/>
    <w:rsid w:val="006D7546"/>
    <w:rsid w:val="006E413A"/>
    <w:rsid w:val="006E4FEA"/>
    <w:rsid w:val="006F1A15"/>
    <w:rsid w:val="006F3F8B"/>
    <w:rsid w:val="00700488"/>
    <w:rsid w:val="00703404"/>
    <w:rsid w:val="00703F92"/>
    <w:rsid w:val="00704637"/>
    <w:rsid w:val="00710103"/>
    <w:rsid w:val="007105E4"/>
    <w:rsid w:val="00710647"/>
    <w:rsid w:val="00714EE5"/>
    <w:rsid w:val="00720270"/>
    <w:rsid w:val="00724362"/>
    <w:rsid w:val="00727780"/>
    <w:rsid w:val="0073792C"/>
    <w:rsid w:val="00754069"/>
    <w:rsid w:val="007561EF"/>
    <w:rsid w:val="00765ED0"/>
    <w:rsid w:val="007667DF"/>
    <w:rsid w:val="0077080B"/>
    <w:rsid w:val="0077225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3F9E"/>
    <w:rsid w:val="008102E5"/>
    <w:rsid w:val="008111B4"/>
    <w:rsid w:val="008133F0"/>
    <w:rsid w:val="00815880"/>
    <w:rsid w:val="0082322C"/>
    <w:rsid w:val="00823942"/>
    <w:rsid w:val="00827FFD"/>
    <w:rsid w:val="00832E95"/>
    <w:rsid w:val="008424EE"/>
    <w:rsid w:val="00843A9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4D8"/>
    <w:rsid w:val="008B4B6E"/>
    <w:rsid w:val="008D4447"/>
    <w:rsid w:val="008D7401"/>
    <w:rsid w:val="00903DF6"/>
    <w:rsid w:val="00914554"/>
    <w:rsid w:val="00921CF6"/>
    <w:rsid w:val="00922E9E"/>
    <w:rsid w:val="00924EF0"/>
    <w:rsid w:val="00934D7B"/>
    <w:rsid w:val="009411AB"/>
    <w:rsid w:val="00947180"/>
    <w:rsid w:val="009567BE"/>
    <w:rsid w:val="00961798"/>
    <w:rsid w:val="009676FA"/>
    <w:rsid w:val="009679E0"/>
    <w:rsid w:val="00977632"/>
    <w:rsid w:val="00982A8E"/>
    <w:rsid w:val="00987DB4"/>
    <w:rsid w:val="0099029D"/>
    <w:rsid w:val="00996204"/>
    <w:rsid w:val="009A26CB"/>
    <w:rsid w:val="009A2BC2"/>
    <w:rsid w:val="009A2D37"/>
    <w:rsid w:val="009A7587"/>
    <w:rsid w:val="009B0A69"/>
    <w:rsid w:val="009B43D7"/>
    <w:rsid w:val="009B4F5B"/>
    <w:rsid w:val="009C2474"/>
    <w:rsid w:val="009C7082"/>
    <w:rsid w:val="009D0006"/>
    <w:rsid w:val="009D068C"/>
    <w:rsid w:val="009D4A40"/>
    <w:rsid w:val="009D52D0"/>
    <w:rsid w:val="009E0445"/>
    <w:rsid w:val="009F058B"/>
    <w:rsid w:val="009F3A2A"/>
    <w:rsid w:val="009F5EA4"/>
    <w:rsid w:val="009F731F"/>
    <w:rsid w:val="009F7D33"/>
    <w:rsid w:val="00A021FE"/>
    <w:rsid w:val="00A1270E"/>
    <w:rsid w:val="00A13526"/>
    <w:rsid w:val="00A15342"/>
    <w:rsid w:val="00A15EC7"/>
    <w:rsid w:val="00A3007E"/>
    <w:rsid w:val="00A30486"/>
    <w:rsid w:val="00A32048"/>
    <w:rsid w:val="00A41F06"/>
    <w:rsid w:val="00A50FD4"/>
    <w:rsid w:val="00A52DB4"/>
    <w:rsid w:val="00A618E1"/>
    <w:rsid w:val="00A629B9"/>
    <w:rsid w:val="00A70C20"/>
    <w:rsid w:val="00A710F8"/>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E5F"/>
    <w:rsid w:val="00C36165"/>
    <w:rsid w:val="00C3744A"/>
    <w:rsid w:val="00C4002A"/>
    <w:rsid w:val="00C46912"/>
    <w:rsid w:val="00C57356"/>
    <w:rsid w:val="00C612A8"/>
    <w:rsid w:val="00C618D2"/>
    <w:rsid w:val="00C67631"/>
    <w:rsid w:val="00C709C6"/>
    <w:rsid w:val="00C729D7"/>
    <w:rsid w:val="00C83354"/>
    <w:rsid w:val="00C84004"/>
    <w:rsid w:val="00C843F6"/>
    <w:rsid w:val="00C84507"/>
    <w:rsid w:val="00C862C7"/>
    <w:rsid w:val="00C866AE"/>
    <w:rsid w:val="00C8776E"/>
    <w:rsid w:val="00CA3254"/>
    <w:rsid w:val="00CB11CE"/>
    <w:rsid w:val="00CC25A2"/>
    <w:rsid w:val="00CD5BE1"/>
    <w:rsid w:val="00CD7F07"/>
    <w:rsid w:val="00CE04F3"/>
    <w:rsid w:val="00CE12D8"/>
    <w:rsid w:val="00CE4574"/>
    <w:rsid w:val="00CE70E6"/>
    <w:rsid w:val="00CF0BCA"/>
    <w:rsid w:val="00CF251E"/>
    <w:rsid w:val="00CF2E1E"/>
    <w:rsid w:val="00D02E99"/>
    <w:rsid w:val="00D058B7"/>
    <w:rsid w:val="00D13357"/>
    <w:rsid w:val="00D13A13"/>
    <w:rsid w:val="00D206C9"/>
    <w:rsid w:val="00D2689A"/>
    <w:rsid w:val="00D65506"/>
    <w:rsid w:val="00D773CF"/>
    <w:rsid w:val="00D83563"/>
    <w:rsid w:val="00D8448F"/>
    <w:rsid w:val="00D95602"/>
    <w:rsid w:val="00DA64B6"/>
    <w:rsid w:val="00DB2B91"/>
    <w:rsid w:val="00DB3E0E"/>
    <w:rsid w:val="00DB5C9D"/>
    <w:rsid w:val="00DC490D"/>
    <w:rsid w:val="00DD02E6"/>
    <w:rsid w:val="00DD1683"/>
    <w:rsid w:val="00DD2E74"/>
    <w:rsid w:val="00DE4181"/>
    <w:rsid w:val="00DF29E3"/>
    <w:rsid w:val="00DF665B"/>
    <w:rsid w:val="00DF7A01"/>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450"/>
    <w:rsid w:val="00F340DE"/>
    <w:rsid w:val="00F34ED0"/>
    <w:rsid w:val="00F43542"/>
    <w:rsid w:val="00F44BAB"/>
    <w:rsid w:val="00F454E2"/>
    <w:rsid w:val="00F527CB"/>
    <w:rsid w:val="00F53AB1"/>
    <w:rsid w:val="00F562AA"/>
    <w:rsid w:val="00F62CB0"/>
    <w:rsid w:val="00F66975"/>
    <w:rsid w:val="00F7105A"/>
    <w:rsid w:val="00F7710E"/>
    <w:rsid w:val="00F77676"/>
    <w:rsid w:val="00F8184F"/>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512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188BB9B-9A3C-4D55-81CE-1C1DF165DB97}"/>
</file>

<file path=customXml/itemProps3.xml><?xml version="1.0" encoding="utf-8"?>
<ds:datastoreItem xmlns:ds="http://schemas.openxmlformats.org/officeDocument/2006/customXml" ds:itemID="{D31E2F87-7748-46A4-8B37-E1E58F32C573}"/>
</file>

<file path=customXml/itemProps4.xml><?xml version="1.0" encoding="utf-8"?>
<ds:datastoreItem xmlns:ds="http://schemas.openxmlformats.org/officeDocument/2006/customXml" ds:itemID="{F415D94B-57E2-44FC-A4DB-639F5187C81D}"/>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12</cp:revision>
  <cp:lastPrinted>2019-02-26T09:40:00Z</cp:lastPrinted>
  <dcterms:created xsi:type="dcterms:W3CDTF">2022-01-21T13:34:00Z</dcterms:created>
  <dcterms:modified xsi:type="dcterms:W3CDTF">2022-02-03T17:12:00Z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