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2A4A0" w14:textId="075F9D95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bookmarkStart w:id="0" w:name="_GoBack"/>
      <w:bookmarkEnd w:id="0"/>
      <w:r w:rsidRPr="00302082">
        <w:rPr>
          <w:rFonts w:ascii="Arial" w:hAnsi="Arial" w:cs="Arial"/>
          <w:b/>
        </w:rPr>
        <w:t>Title of the module</w:t>
      </w:r>
    </w:p>
    <w:p w14:paraId="23E2541C" w14:textId="7C1FD72D" w:rsidR="009A2D37" w:rsidRPr="00302082" w:rsidRDefault="00245CDB" w:rsidP="00114393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ANTB</w:t>
      </w:r>
      <w:r w:rsidR="004E4ED9" w:rsidRPr="004E4ED9">
        <w:rPr>
          <w:rFonts w:ascii="Arial" w:hAnsi="Arial" w:cs="Arial"/>
        </w:rPr>
        <w:t>6250 (SE625)</w:t>
      </w:r>
      <w:r w:rsidR="004E4ED9">
        <w:rPr>
          <w:rFonts w:ascii="Arial" w:hAnsi="Arial" w:cs="Arial"/>
        </w:rPr>
        <w:t xml:space="preserve"> </w:t>
      </w:r>
      <w:r w:rsidR="00CB78AC" w:rsidRPr="004B62CD">
        <w:rPr>
          <w:rFonts w:ascii="Arial" w:hAnsi="Arial" w:cs="Arial"/>
          <w:i/>
        </w:rPr>
        <w:t>Homo sapiens:</w:t>
      </w:r>
      <w:r w:rsidR="00114393" w:rsidRPr="00114393">
        <w:rPr>
          <w:rFonts w:ascii="Arial" w:hAnsi="Arial" w:cs="Arial"/>
        </w:rPr>
        <w:t xml:space="preserve"> Biology</w:t>
      </w:r>
      <w:r w:rsidR="00CB74D4" w:rsidRPr="004B62CD">
        <w:rPr>
          <w:rFonts w:ascii="Arial" w:hAnsi="Arial" w:cs="Arial"/>
        </w:rPr>
        <w:t>, Culture</w:t>
      </w:r>
      <w:r w:rsidR="00114393" w:rsidRPr="00114393">
        <w:rPr>
          <w:rFonts w:ascii="Arial" w:hAnsi="Arial" w:cs="Arial"/>
        </w:rPr>
        <w:t xml:space="preserve"> and Identity</w:t>
      </w:r>
    </w:p>
    <w:p w14:paraId="3CC182AD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66BEEBC8" w14:textId="77777777" w:rsidR="009A2D37" w:rsidRPr="00114393" w:rsidRDefault="00114393" w:rsidP="00114393">
      <w:pPr>
        <w:spacing w:after="120" w:line="240" w:lineRule="auto"/>
        <w:ind w:right="260" w:firstLine="567"/>
        <w:rPr>
          <w:rFonts w:ascii="Arial" w:hAnsi="Arial" w:cs="Arial"/>
          <w:iCs/>
        </w:rPr>
      </w:pPr>
      <w:r w:rsidRPr="00114393">
        <w:rPr>
          <w:rFonts w:ascii="Arial" w:hAnsi="Arial" w:cs="Arial"/>
          <w:iCs/>
        </w:rPr>
        <w:t>School of Anthropology and Conservation</w:t>
      </w:r>
    </w:p>
    <w:p w14:paraId="456835B1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49E09F91" w14:textId="0F461E79" w:rsidR="009A2D37" w:rsidRPr="00114393" w:rsidRDefault="00273CF0" w:rsidP="00114393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114393">
        <w:rPr>
          <w:rFonts w:ascii="Arial" w:hAnsi="Arial" w:cs="Arial"/>
        </w:rPr>
        <w:t>Level</w:t>
      </w:r>
      <w:r w:rsidR="001D0C7D" w:rsidRPr="00114393">
        <w:rPr>
          <w:rFonts w:ascii="Arial" w:hAnsi="Arial" w:cs="Arial"/>
        </w:rPr>
        <w:t xml:space="preserve"> </w:t>
      </w:r>
      <w:proofErr w:type="gramStart"/>
      <w:r w:rsidR="008A75F1">
        <w:rPr>
          <w:rFonts w:ascii="Arial" w:hAnsi="Arial" w:cs="Arial"/>
        </w:rPr>
        <w:t>5</w:t>
      </w:r>
      <w:proofErr w:type="gramEnd"/>
      <w:r w:rsidR="001D0C7D" w:rsidRPr="00114393">
        <w:rPr>
          <w:rFonts w:ascii="Arial" w:hAnsi="Arial" w:cs="Arial"/>
        </w:rPr>
        <w:t xml:space="preserve"> </w:t>
      </w:r>
    </w:p>
    <w:p w14:paraId="49565677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103FF670" w14:textId="77777777" w:rsidR="009A2D37" w:rsidRPr="00114393" w:rsidRDefault="009A2D37" w:rsidP="00114393">
      <w:pPr>
        <w:pStyle w:val="NormalWeb"/>
        <w:spacing w:before="0" w:beforeAutospacing="0" w:after="120" w:afterAutospacing="0"/>
        <w:ind w:right="260" w:firstLine="567"/>
        <w:rPr>
          <w:rFonts w:ascii="Arial" w:hAnsi="Arial" w:cs="Arial"/>
          <w:sz w:val="22"/>
          <w:szCs w:val="22"/>
        </w:rPr>
      </w:pPr>
      <w:r w:rsidRPr="00114393">
        <w:rPr>
          <w:rFonts w:ascii="Arial" w:hAnsi="Arial" w:cs="Arial"/>
          <w:sz w:val="22"/>
          <w:szCs w:val="22"/>
        </w:rPr>
        <w:t>15 credits (7.5 ECTS)</w:t>
      </w:r>
    </w:p>
    <w:p w14:paraId="00DDED0D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5CDBAE57" w14:textId="2C8FC998" w:rsidR="009A2D37" w:rsidRPr="00114393" w:rsidRDefault="008A75F1" w:rsidP="00114393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Autumn</w:t>
      </w:r>
      <w:r w:rsidR="0075399F">
        <w:rPr>
          <w:rFonts w:ascii="Arial" w:hAnsi="Arial" w:cs="Arial"/>
          <w:iCs/>
        </w:rPr>
        <w:t xml:space="preserve"> </w:t>
      </w:r>
    </w:p>
    <w:p w14:paraId="72BC164C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34B04CFC" w14:textId="4607229C" w:rsidR="009A2D37" w:rsidRPr="00114393" w:rsidRDefault="00427F35" w:rsidP="0042744A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4B62CD">
        <w:rPr>
          <w:rFonts w:ascii="Arial" w:hAnsi="Arial" w:cs="Arial"/>
          <w:iCs/>
        </w:rPr>
        <w:t>None</w:t>
      </w:r>
    </w:p>
    <w:p w14:paraId="6A861E42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3643CB74" w14:textId="1AC78D05" w:rsidR="009A2D37" w:rsidRPr="00114393" w:rsidRDefault="00114393" w:rsidP="00114393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114393">
        <w:rPr>
          <w:rFonts w:ascii="Arial" w:hAnsi="Arial" w:cs="Arial"/>
          <w:iCs/>
        </w:rPr>
        <w:t>This module is compulsory for BSc Anthropology and BSc Biological Anthropology students. This module is also suitable as an optional module for students of the following degree programmes: BA Social Anthropology</w:t>
      </w:r>
      <w:proofErr w:type="gramStart"/>
      <w:r w:rsidRPr="00114393">
        <w:rPr>
          <w:rFonts w:ascii="Arial" w:hAnsi="Arial" w:cs="Arial"/>
          <w:iCs/>
        </w:rPr>
        <w:t>;</w:t>
      </w:r>
      <w:proofErr w:type="gramEnd"/>
      <w:r w:rsidRPr="00114393">
        <w:rPr>
          <w:rFonts w:ascii="Arial" w:hAnsi="Arial" w:cs="Arial"/>
          <w:iCs/>
        </w:rPr>
        <w:t xml:space="preserve"> BSc </w:t>
      </w:r>
      <w:r w:rsidR="008A694C" w:rsidRPr="004B62CD">
        <w:rPr>
          <w:rFonts w:ascii="Arial" w:hAnsi="Arial" w:cs="Arial"/>
          <w:iCs/>
        </w:rPr>
        <w:t>Biology</w:t>
      </w:r>
      <w:r w:rsidRPr="004B62CD">
        <w:rPr>
          <w:rFonts w:ascii="Arial" w:hAnsi="Arial" w:cs="Arial"/>
          <w:iCs/>
        </w:rPr>
        <w:t xml:space="preserve">. </w:t>
      </w:r>
      <w:r w:rsidR="00C12D57" w:rsidRPr="004B62CD">
        <w:rPr>
          <w:rFonts w:ascii="Arial" w:hAnsi="Arial" w:cs="Arial"/>
          <w:iCs/>
        </w:rPr>
        <w:t>Also available as a Wild Module and suitable for short-course students.</w:t>
      </w:r>
    </w:p>
    <w:p w14:paraId="61E0F62F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5F6F71F2" w14:textId="5B81A3AF" w:rsidR="00AF1037" w:rsidRPr="00AF1037" w:rsidRDefault="00446AD4" w:rsidP="00AF1037">
      <w:pPr>
        <w:pStyle w:val="ListParagraph"/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8.1</w:t>
      </w:r>
      <w:r w:rsidR="00AF1037" w:rsidRPr="00AF1037">
        <w:rPr>
          <w:rFonts w:ascii="Arial" w:hAnsi="Arial" w:cs="Arial"/>
        </w:rPr>
        <w:t xml:space="preserve"> Clearly understand the relationships between </w:t>
      </w:r>
      <w:r w:rsidR="00E37D1F" w:rsidRPr="006B2B15">
        <w:rPr>
          <w:rFonts w:ascii="Arial" w:hAnsi="Arial" w:cs="Arial"/>
        </w:rPr>
        <w:t>biological</w:t>
      </w:r>
      <w:r w:rsidR="00AF1037" w:rsidRPr="00AF1037">
        <w:rPr>
          <w:rFonts w:ascii="Arial" w:hAnsi="Arial" w:cs="Arial"/>
        </w:rPr>
        <w:t xml:space="preserve"> and </w:t>
      </w:r>
      <w:r w:rsidR="00E37D1F" w:rsidRPr="006B2B15">
        <w:rPr>
          <w:rFonts w:ascii="Arial" w:hAnsi="Arial" w:cs="Arial"/>
        </w:rPr>
        <w:t>cultural</w:t>
      </w:r>
      <w:r w:rsidR="00AF1037" w:rsidRPr="00AF1037">
        <w:rPr>
          <w:rFonts w:ascii="Arial" w:hAnsi="Arial" w:cs="Arial"/>
        </w:rPr>
        <w:t xml:space="preserve"> processes specifically in relation to </w:t>
      </w:r>
      <w:r w:rsidR="004F3C78">
        <w:rPr>
          <w:rFonts w:ascii="Arial" w:hAnsi="Arial" w:cs="Arial"/>
        </w:rPr>
        <w:t xml:space="preserve">modern </w:t>
      </w:r>
      <w:r w:rsidR="00AF1037" w:rsidRPr="00AF1037">
        <w:rPr>
          <w:rFonts w:ascii="Arial" w:hAnsi="Arial" w:cs="Arial"/>
        </w:rPr>
        <w:t>human evolution and analyse the interplay between human biology, life history processes and human behaviour</w:t>
      </w:r>
      <w:r w:rsidR="00466B89">
        <w:rPr>
          <w:rFonts w:ascii="Arial" w:hAnsi="Arial" w:cs="Arial"/>
        </w:rPr>
        <w:t>.</w:t>
      </w:r>
    </w:p>
    <w:p w14:paraId="00A0607F" w14:textId="723FC428" w:rsidR="0075399F" w:rsidRDefault="00AF1037" w:rsidP="0075399F">
      <w:pPr>
        <w:pStyle w:val="ListParagraph"/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446AD4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</w:t>
      </w:r>
      <w:r w:rsidRPr="00AF1037">
        <w:rPr>
          <w:rFonts w:ascii="Arial" w:hAnsi="Arial" w:cs="Arial"/>
        </w:rPr>
        <w:t xml:space="preserve">Critically discuss biological models and adaptive strategies to understand what makes </w:t>
      </w:r>
      <w:r w:rsidR="007D3198">
        <w:rPr>
          <w:rFonts w:ascii="Arial" w:hAnsi="Arial" w:cs="Arial"/>
        </w:rPr>
        <w:t xml:space="preserve">modern humans distinct from other primates and earlier hominins (particularly with respect to </w:t>
      </w:r>
      <w:r w:rsidR="007D3198" w:rsidRPr="007D3198">
        <w:rPr>
          <w:rFonts w:ascii="Arial" w:hAnsi="Arial" w:cs="Arial"/>
        </w:rPr>
        <w:t>cognition, communication, and culture</w:t>
      </w:r>
      <w:r w:rsidR="007D3198">
        <w:rPr>
          <w:rFonts w:ascii="Arial" w:hAnsi="Arial" w:cs="Arial"/>
        </w:rPr>
        <w:t xml:space="preserve">). </w:t>
      </w:r>
    </w:p>
    <w:p w14:paraId="501DE805" w14:textId="52758693" w:rsidR="00446AD4" w:rsidRDefault="00446AD4" w:rsidP="00446AD4">
      <w:pPr>
        <w:pStyle w:val="ListParagraph"/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>8.3</w:t>
      </w:r>
      <w:r w:rsidR="007453B1">
        <w:rPr>
          <w:rFonts w:ascii="Arial" w:hAnsi="Arial" w:cs="Arial"/>
        </w:rPr>
        <w:t xml:space="preserve"> Understand modern human </w:t>
      </w:r>
      <w:r w:rsidR="0026152C">
        <w:rPr>
          <w:rFonts w:ascii="Arial" w:hAnsi="Arial" w:cs="Arial"/>
        </w:rPr>
        <w:t xml:space="preserve">variation and </w:t>
      </w:r>
      <w:r w:rsidR="007453B1">
        <w:rPr>
          <w:rFonts w:ascii="Arial" w:hAnsi="Arial" w:cs="Arial"/>
        </w:rPr>
        <w:t>diversity</w:t>
      </w:r>
      <w:r w:rsidR="0026152C">
        <w:rPr>
          <w:rFonts w:ascii="Arial" w:hAnsi="Arial" w:cs="Arial"/>
        </w:rPr>
        <w:t>,</w:t>
      </w:r>
      <w:r w:rsidR="007453B1">
        <w:rPr>
          <w:rFonts w:ascii="Arial" w:hAnsi="Arial" w:cs="Arial"/>
        </w:rPr>
        <w:t xml:space="preserve"> and the evolutionary </w:t>
      </w:r>
      <w:proofErr w:type="gramStart"/>
      <w:r w:rsidR="007453B1">
        <w:rPr>
          <w:rFonts w:ascii="Arial" w:hAnsi="Arial" w:cs="Arial"/>
        </w:rPr>
        <w:t>forces which</w:t>
      </w:r>
      <w:proofErr w:type="gramEnd"/>
      <w:r w:rsidR="00CB74D4">
        <w:rPr>
          <w:rFonts w:ascii="Arial" w:hAnsi="Arial" w:cs="Arial"/>
        </w:rPr>
        <w:t xml:space="preserve"> may</w:t>
      </w:r>
      <w:r w:rsidR="007453B1">
        <w:rPr>
          <w:rFonts w:ascii="Arial" w:hAnsi="Arial" w:cs="Arial"/>
        </w:rPr>
        <w:t xml:space="preserve"> have shaped it.</w:t>
      </w:r>
    </w:p>
    <w:p w14:paraId="01B8A02E" w14:textId="7E933794" w:rsidR="00446AD4" w:rsidRPr="00446AD4" w:rsidRDefault="00446AD4" w:rsidP="00446AD4">
      <w:pPr>
        <w:pStyle w:val="ListParagraph"/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8.4 Identify artefacts from prehistoric </w:t>
      </w:r>
      <w:proofErr w:type="gramStart"/>
      <w:r>
        <w:rPr>
          <w:rFonts w:ascii="Arial" w:hAnsi="Arial" w:cs="Arial"/>
        </w:rPr>
        <w:t>populations</w:t>
      </w:r>
      <w:proofErr w:type="gramEnd"/>
      <w:r>
        <w:rPr>
          <w:rFonts w:ascii="Arial" w:hAnsi="Arial" w:cs="Arial"/>
        </w:rPr>
        <w:t xml:space="preserve"> key to understanding modern human geographic dispersal.  </w:t>
      </w:r>
    </w:p>
    <w:p w14:paraId="1DFF2CC6" w14:textId="66D24C15" w:rsidR="00E37D1F" w:rsidRDefault="00E37D1F" w:rsidP="0075399F">
      <w:pPr>
        <w:pStyle w:val="ListParagraph"/>
        <w:spacing w:after="120" w:line="240" w:lineRule="auto"/>
        <w:ind w:left="567" w:right="260"/>
        <w:rPr>
          <w:rFonts w:ascii="Arial" w:hAnsi="Arial" w:cs="Arial"/>
        </w:rPr>
      </w:pPr>
      <w:r w:rsidRPr="006B2B15">
        <w:rPr>
          <w:rFonts w:ascii="Arial" w:hAnsi="Arial" w:cs="Arial"/>
        </w:rPr>
        <w:t>8.</w:t>
      </w:r>
      <w:r w:rsidR="00446AD4">
        <w:rPr>
          <w:rFonts w:ascii="Arial" w:hAnsi="Arial" w:cs="Arial"/>
        </w:rPr>
        <w:t>5</w:t>
      </w:r>
      <w:r w:rsidR="007453B1" w:rsidRPr="006B2B15">
        <w:rPr>
          <w:rFonts w:ascii="Arial" w:hAnsi="Arial" w:cs="Arial"/>
        </w:rPr>
        <w:t xml:space="preserve"> </w:t>
      </w:r>
      <w:r w:rsidRPr="006B2B15">
        <w:rPr>
          <w:rFonts w:ascii="Arial" w:hAnsi="Arial" w:cs="Arial"/>
        </w:rPr>
        <w:t xml:space="preserve">Understand </w:t>
      </w:r>
      <w:r w:rsidR="00AF1037" w:rsidRPr="004E4ED9">
        <w:rPr>
          <w:rFonts w:ascii="Arial" w:hAnsi="Arial" w:cs="Arial"/>
        </w:rPr>
        <w:t xml:space="preserve">causal and interpretative ideas about life processes and </w:t>
      </w:r>
      <w:r w:rsidRPr="006B2B15">
        <w:rPr>
          <w:rFonts w:ascii="Arial" w:hAnsi="Arial" w:cs="Arial"/>
        </w:rPr>
        <w:t>culture</w:t>
      </w:r>
      <w:r w:rsidR="00AF1037" w:rsidRPr="004E4ED9">
        <w:rPr>
          <w:rFonts w:ascii="Arial" w:hAnsi="Arial" w:cs="Arial"/>
        </w:rPr>
        <w:t xml:space="preserve"> in different </w:t>
      </w:r>
      <w:r w:rsidRPr="006B2B15">
        <w:rPr>
          <w:rFonts w:ascii="Arial" w:hAnsi="Arial" w:cs="Arial"/>
        </w:rPr>
        <w:t>prehistoric modern</w:t>
      </w:r>
      <w:r w:rsidR="004F3C78">
        <w:rPr>
          <w:rFonts w:ascii="Arial" w:hAnsi="Arial" w:cs="Arial"/>
        </w:rPr>
        <w:t>-</w:t>
      </w:r>
      <w:r w:rsidRPr="006B2B15">
        <w:rPr>
          <w:rFonts w:ascii="Arial" w:hAnsi="Arial" w:cs="Arial"/>
        </w:rPr>
        <w:t>human populations,</w:t>
      </w:r>
      <w:r w:rsidR="00AF1037" w:rsidRPr="004E4ED9">
        <w:rPr>
          <w:rFonts w:ascii="Arial" w:hAnsi="Arial" w:cs="Arial"/>
        </w:rPr>
        <w:t xml:space="preserve"> and the ways in which human identities </w:t>
      </w:r>
      <w:proofErr w:type="gramStart"/>
      <w:r w:rsidR="00AF1037" w:rsidRPr="004E4ED9">
        <w:rPr>
          <w:rFonts w:ascii="Arial" w:hAnsi="Arial" w:cs="Arial"/>
        </w:rPr>
        <w:t xml:space="preserve">are socially </w:t>
      </w:r>
      <w:r w:rsidRPr="006B2B15">
        <w:rPr>
          <w:rFonts w:ascii="Arial" w:hAnsi="Arial" w:cs="Arial"/>
        </w:rPr>
        <w:t>formed</w:t>
      </w:r>
      <w:proofErr w:type="gramEnd"/>
      <w:r w:rsidR="004979D4">
        <w:rPr>
          <w:rFonts w:ascii="Arial" w:hAnsi="Arial" w:cs="Arial"/>
        </w:rPr>
        <w:t>.</w:t>
      </w:r>
    </w:p>
    <w:p w14:paraId="4AA65B00" w14:textId="047A544F" w:rsidR="00AF1037" w:rsidRPr="004E4ED9" w:rsidRDefault="00C22208" w:rsidP="0075399F">
      <w:pPr>
        <w:pStyle w:val="ListParagraph"/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8.6 Identify and interpret the </w:t>
      </w:r>
      <w:r w:rsidR="00446AD4">
        <w:rPr>
          <w:rFonts w:ascii="Arial" w:hAnsi="Arial" w:cs="Arial"/>
        </w:rPr>
        <w:t>signs</w:t>
      </w:r>
      <w:r>
        <w:rPr>
          <w:rFonts w:ascii="Arial" w:hAnsi="Arial" w:cs="Arial"/>
        </w:rPr>
        <w:t xml:space="preserve"> of</w:t>
      </w:r>
      <w:r w:rsidR="00446AD4">
        <w:rPr>
          <w:rFonts w:ascii="Arial" w:hAnsi="Arial" w:cs="Arial"/>
        </w:rPr>
        <w:t xml:space="preserve"> </w:t>
      </w:r>
      <w:r w:rsidR="00AF1037" w:rsidRPr="004E4ED9">
        <w:rPr>
          <w:rFonts w:ascii="Arial" w:hAnsi="Arial" w:cs="Arial"/>
        </w:rPr>
        <w:t xml:space="preserve">different </w:t>
      </w:r>
      <w:proofErr w:type="spellStart"/>
      <w:r w:rsidR="00446AD4">
        <w:rPr>
          <w:rFonts w:ascii="Arial" w:hAnsi="Arial" w:cs="Arial"/>
        </w:rPr>
        <w:t>taphonomic</w:t>
      </w:r>
      <w:proofErr w:type="spellEnd"/>
      <w:r w:rsidR="00446AD4">
        <w:rPr>
          <w:rFonts w:ascii="Arial" w:hAnsi="Arial" w:cs="Arial"/>
        </w:rPr>
        <w:t xml:space="preserve"> proc</w:t>
      </w:r>
      <w:r>
        <w:rPr>
          <w:rFonts w:ascii="Arial" w:hAnsi="Arial" w:cs="Arial"/>
        </w:rPr>
        <w:t xml:space="preserve">esses on the preservation of human </w:t>
      </w:r>
      <w:proofErr w:type="gramStart"/>
      <w:r>
        <w:rPr>
          <w:rFonts w:ascii="Arial" w:hAnsi="Arial" w:cs="Arial"/>
        </w:rPr>
        <w:t>remains</w:t>
      </w:r>
      <w:proofErr w:type="gramEnd"/>
      <w:r>
        <w:rPr>
          <w:rFonts w:ascii="Arial" w:hAnsi="Arial" w:cs="Arial"/>
        </w:rPr>
        <w:t xml:space="preserve"> across different time scales. </w:t>
      </w:r>
    </w:p>
    <w:p w14:paraId="6AFDE95C" w14:textId="6401064E" w:rsidR="00AF1037" w:rsidRDefault="00AF1037" w:rsidP="00AF1037">
      <w:pPr>
        <w:pStyle w:val="ListParagraph"/>
        <w:spacing w:after="120" w:line="240" w:lineRule="auto"/>
        <w:ind w:left="567" w:right="260"/>
        <w:rPr>
          <w:rFonts w:ascii="Arial" w:hAnsi="Arial" w:cs="Arial"/>
        </w:rPr>
      </w:pPr>
      <w:r w:rsidRPr="00AF1037">
        <w:rPr>
          <w:rFonts w:ascii="Arial" w:hAnsi="Arial" w:cs="Arial"/>
        </w:rPr>
        <w:t>8.</w:t>
      </w:r>
      <w:r w:rsidR="00C22208">
        <w:rPr>
          <w:rFonts w:ascii="Arial" w:hAnsi="Arial" w:cs="Arial"/>
        </w:rPr>
        <w:t>7</w:t>
      </w:r>
      <w:r w:rsidRPr="00AF1037">
        <w:rPr>
          <w:rFonts w:ascii="Arial" w:hAnsi="Arial" w:cs="Arial"/>
        </w:rPr>
        <w:t xml:space="preserve"> Understand how changes in environment and diet contributed to </w:t>
      </w:r>
      <w:r w:rsidR="00E37D1F" w:rsidRPr="006B2B15">
        <w:rPr>
          <w:rFonts w:ascii="Arial" w:hAnsi="Arial" w:cs="Arial"/>
        </w:rPr>
        <w:t xml:space="preserve">modern </w:t>
      </w:r>
      <w:r w:rsidRPr="00AF1037">
        <w:rPr>
          <w:rFonts w:ascii="Arial" w:hAnsi="Arial" w:cs="Arial"/>
        </w:rPr>
        <w:t>human evolution</w:t>
      </w:r>
      <w:r w:rsidR="00466B89">
        <w:rPr>
          <w:rFonts w:ascii="Arial" w:hAnsi="Arial" w:cs="Arial"/>
        </w:rPr>
        <w:t>.</w:t>
      </w:r>
    </w:p>
    <w:p w14:paraId="0A8F4D94" w14:textId="77777777" w:rsidR="008A75F1" w:rsidRPr="00AF1037" w:rsidRDefault="008A75F1" w:rsidP="00AF1037">
      <w:pPr>
        <w:pStyle w:val="ListParagraph"/>
        <w:spacing w:after="120" w:line="240" w:lineRule="auto"/>
        <w:ind w:left="567" w:right="260"/>
        <w:rPr>
          <w:rFonts w:ascii="Arial" w:hAnsi="Arial" w:cs="Arial"/>
        </w:rPr>
      </w:pPr>
    </w:p>
    <w:p w14:paraId="29EE70E0" w14:textId="0E0CA6B2" w:rsidR="00C729D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</w:r>
      <w:r w:rsidR="00C729D7" w:rsidRPr="6EE4FC5B">
        <w:rPr>
          <w:rFonts w:ascii="Arial" w:eastAsia="Arial" w:hAnsi="Arial" w:cs="Arial"/>
          <w:b/>
          <w:bCs/>
        </w:rPr>
        <w:t>On successfully completing the module students will be able to</w:t>
      </w:r>
      <w:r w:rsidR="6EE4FC5B" w:rsidRPr="6EE4FC5B">
        <w:rPr>
          <w:rFonts w:ascii="Arial" w:eastAsia="Arial" w:hAnsi="Arial" w:cs="Arial"/>
          <w:b/>
          <w:bCs/>
        </w:rPr>
        <w:t xml:space="preserve"> </w:t>
      </w:r>
      <w:r w:rsidR="00C729D7" w:rsidRPr="6EE4FC5B">
        <w:rPr>
          <w:rFonts w:ascii="Arial" w:eastAsia="Arial" w:hAnsi="Arial" w:cs="Arial"/>
          <w:b/>
          <w:bCs/>
        </w:rPr>
        <w:t>:</w:t>
      </w:r>
    </w:p>
    <w:p w14:paraId="04EACF41" w14:textId="2935CC8B" w:rsidR="00E37D1F" w:rsidRPr="006B2B15" w:rsidRDefault="00AF1037" w:rsidP="00AF1037">
      <w:pPr>
        <w:pStyle w:val="ListParagraph"/>
        <w:spacing w:after="120" w:line="240" w:lineRule="auto"/>
        <w:ind w:left="567" w:right="260"/>
        <w:rPr>
          <w:rFonts w:ascii="Arial" w:hAnsi="Arial" w:cs="Arial"/>
        </w:rPr>
      </w:pPr>
      <w:r w:rsidRPr="6EE4FC5B">
        <w:rPr>
          <w:rFonts w:ascii="Arial" w:eastAsia="Arial" w:hAnsi="Arial" w:cs="Arial"/>
        </w:rPr>
        <w:t xml:space="preserve">9.1 </w:t>
      </w:r>
      <w:r w:rsidR="00422B68">
        <w:rPr>
          <w:rFonts w:ascii="Arial" w:eastAsia="Arial" w:hAnsi="Arial" w:cs="Arial"/>
        </w:rPr>
        <w:t>Demonstrate highly</w:t>
      </w:r>
      <w:r w:rsidRPr="6EE4FC5B">
        <w:rPr>
          <w:rFonts w:ascii="Arial" w:eastAsia="Arial" w:hAnsi="Arial" w:cs="Arial"/>
        </w:rPr>
        <w:t xml:space="preserve"> transferable critical reasoning and evaluation skills (</w:t>
      </w:r>
      <w:r w:rsidRPr="00AF1037">
        <w:rPr>
          <w:rFonts w:ascii="Arial" w:hAnsi="Arial" w:cs="Arial"/>
        </w:rPr>
        <w:t xml:space="preserve">e.g. identify aspects of the </w:t>
      </w:r>
      <w:proofErr w:type="gramStart"/>
      <w:r w:rsidRPr="00AF1037">
        <w:rPr>
          <w:rFonts w:ascii="Arial" w:hAnsi="Arial" w:cs="Arial"/>
        </w:rPr>
        <w:t>module which</w:t>
      </w:r>
      <w:proofErr w:type="gramEnd"/>
      <w:r w:rsidRPr="00AF1037">
        <w:rPr>
          <w:rFonts w:ascii="Arial" w:hAnsi="Arial" w:cs="Arial"/>
        </w:rPr>
        <w:t xml:space="preserve"> are applicable to other areas of anthropology, specifically those which can aid understanding of other modules</w:t>
      </w:r>
      <w:r w:rsidR="0075399F" w:rsidRPr="006B2B15">
        <w:rPr>
          <w:rFonts w:ascii="Arial" w:hAnsi="Arial" w:cs="Arial"/>
        </w:rPr>
        <w:t>)</w:t>
      </w:r>
      <w:r w:rsidR="00466B89">
        <w:rPr>
          <w:rFonts w:ascii="Arial" w:hAnsi="Arial" w:cs="Arial"/>
        </w:rPr>
        <w:t>.</w:t>
      </w:r>
    </w:p>
    <w:p w14:paraId="5F58D116" w14:textId="5B89A257" w:rsidR="00AF1037" w:rsidRPr="00AF1037" w:rsidRDefault="00AF1037" w:rsidP="00AF1037">
      <w:pPr>
        <w:pStyle w:val="ListParagraph"/>
        <w:spacing w:after="120" w:line="240" w:lineRule="auto"/>
        <w:ind w:left="567" w:right="260"/>
        <w:rPr>
          <w:rFonts w:ascii="Arial" w:hAnsi="Arial" w:cs="Arial"/>
        </w:rPr>
      </w:pPr>
      <w:r w:rsidRPr="00AF1037">
        <w:rPr>
          <w:rFonts w:ascii="Arial" w:hAnsi="Arial" w:cs="Arial"/>
        </w:rPr>
        <w:t xml:space="preserve">9.2 </w:t>
      </w:r>
      <w:r w:rsidR="00422B68">
        <w:rPr>
          <w:rFonts w:ascii="Arial" w:hAnsi="Arial" w:cs="Arial"/>
        </w:rPr>
        <w:t>Develop a</w:t>
      </w:r>
      <w:r w:rsidRPr="00AF1037">
        <w:rPr>
          <w:rFonts w:ascii="Arial" w:hAnsi="Arial" w:cs="Arial"/>
        </w:rPr>
        <w:t xml:space="preserve">dvanced communication skills (e.g. writing skills, including clarity and appropriate referencing of sources, </w:t>
      </w:r>
      <w:r w:rsidR="003B4269" w:rsidRPr="006B2B15">
        <w:rPr>
          <w:rFonts w:ascii="Arial" w:hAnsi="Arial" w:cs="Arial"/>
        </w:rPr>
        <w:t>and</w:t>
      </w:r>
      <w:r w:rsidRPr="006B2B15">
        <w:rPr>
          <w:rFonts w:ascii="Arial" w:hAnsi="Arial" w:cs="Arial"/>
        </w:rPr>
        <w:t xml:space="preserve"> </w:t>
      </w:r>
      <w:r w:rsidRPr="00AF1037">
        <w:rPr>
          <w:rFonts w:ascii="Arial" w:hAnsi="Arial" w:cs="Arial"/>
        </w:rPr>
        <w:t>reading skills</w:t>
      </w:r>
      <w:r w:rsidR="0075399F" w:rsidRPr="006B2B15">
        <w:rPr>
          <w:rFonts w:ascii="Arial" w:hAnsi="Arial" w:cs="Arial"/>
        </w:rPr>
        <w:t>)</w:t>
      </w:r>
      <w:r w:rsidR="00466B89">
        <w:rPr>
          <w:rFonts w:ascii="Arial" w:hAnsi="Arial" w:cs="Arial"/>
        </w:rPr>
        <w:t>.</w:t>
      </w:r>
      <w:r w:rsidRPr="00AF1037">
        <w:rPr>
          <w:rFonts w:ascii="Arial" w:hAnsi="Arial" w:cs="Arial"/>
        </w:rPr>
        <w:t xml:space="preserve"> </w:t>
      </w:r>
    </w:p>
    <w:p w14:paraId="6D5A34B2" w14:textId="4A25BAAC" w:rsidR="00AF1037" w:rsidRPr="00AF1037" w:rsidRDefault="00AF1037" w:rsidP="00AF1037">
      <w:pPr>
        <w:pStyle w:val="ListParagraph"/>
        <w:spacing w:after="120" w:line="240" w:lineRule="auto"/>
        <w:ind w:left="567" w:right="260"/>
        <w:rPr>
          <w:rFonts w:ascii="Arial" w:hAnsi="Arial" w:cs="Arial"/>
        </w:rPr>
      </w:pPr>
      <w:r w:rsidRPr="00AF1037">
        <w:rPr>
          <w:rFonts w:ascii="Arial" w:hAnsi="Arial" w:cs="Arial"/>
        </w:rPr>
        <w:t xml:space="preserve">9.3 </w:t>
      </w:r>
      <w:r w:rsidR="00422B68">
        <w:rPr>
          <w:rFonts w:ascii="Arial" w:hAnsi="Arial" w:cs="Arial"/>
        </w:rPr>
        <w:t>Demonstrate experience</w:t>
      </w:r>
      <w:r w:rsidRPr="00AF1037">
        <w:rPr>
          <w:rFonts w:ascii="Arial" w:hAnsi="Arial" w:cs="Arial"/>
        </w:rPr>
        <w:t xml:space="preserve"> in time management and preparation</w:t>
      </w:r>
      <w:r w:rsidR="00466B89">
        <w:rPr>
          <w:rFonts w:ascii="Arial" w:hAnsi="Arial" w:cs="Arial"/>
        </w:rPr>
        <w:t>.</w:t>
      </w:r>
      <w:r w:rsidRPr="00AF1037">
        <w:rPr>
          <w:rFonts w:ascii="Arial" w:hAnsi="Arial" w:cs="Arial"/>
        </w:rPr>
        <w:t xml:space="preserve"> </w:t>
      </w:r>
    </w:p>
    <w:p w14:paraId="38A48C99" w14:textId="0C34276E" w:rsidR="00AF1037" w:rsidRPr="00AF1037" w:rsidRDefault="00AF1037" w:rsidP="00AF1037">
      <w:pPr>
        <w:pStyle w:val="ListParagraph"/>
        <w:spacing w:after="120" w:line="240" w:lineRule="auto"/>
        <w:ind w:left="567" w:right="260"/>
        <w:rPr>
          <w:rFonts w:ascii="Arial" w:hAnsi="Arial" w:cs="Arial"/>
        </w:rPr>
      </w:pPr>
      <w:r w:rsidRPr="00AF1037">
        <w:rPr>
          <w:rFonts w:ascii="Arial" w:hAnsi="Arial" w:cs="Arial"/>
        </w:rPr>
        <w:t xml:space="preserve">9.4 </w:t>
      </w:r>
      <w:r w:rsidR="00422B68">
        <w:rPr>
          <w:rFonts w:ascii="Arial" w:hAnsi="Arial" w:cs="Arial"/>
        </w:rPr>
        <w:t>O</w:t>
      </w:r>
      <w:r w:rsidRPr="00AF1037">
        <w:rPr>
          <w:rFonts w:ascii="Arial" w:hAnsi="Arial" w:cs="Arial"/>
        </w:rPr>
        <w:t>rganise information in a clear way (</w:t>
      </w:r>
      <w:r w:rsidRPr="6EE4FC5B">
        <w:rPr>
          <w:rFonts w:ascii="Arial" w:eastAsia="Arial" w:hAnsi="Arial" w:cs="Arial"/>
        </w:rPr>
        <w:t>e.g</w:t>
      </w:r>
      <w:r w:rsidR="6EE4FC5B" w:rsidRPr="6EE4FC5B">
        <w:rPr>
          <w:rFonts w:ascii="Arial" w:eastAsia="Arial" w:hAnsi="Arial" w:cs="Arial"/>
        </w:rPr>
        <w:t>.</w:t>
      </w:r>
      <w:r w:rsidRPr="00AF1037">
        <w:rPr>
          <w:rFonts w:ascii="Arial" w:hAnsi="Arial" w:cs="Arial"/>
        </w:rPr>
        <w:t xml:space="preserve"> development of independent study skills and interpersonal skills via critically debating topics with peers</w:t>
      </w:r>
      <w:r w:rsidRPr="006B2B15">
        <w:rPr>
          <w:rFonts w:ascii="Arial" w:hAnsi="Arial" w:cs="Arial"/>
        </w:rPr>
        <w:t>)</w:t>
      </w:r>
      <w:r w:rsidR="00466B89">
        <w:rPr>
          <w:rFonts w:ascii="Arial" w:hAnsi="Arial" w:cs="Arial"/>
        </w:rPr>
        <w:t>.</w:t>
      </w:r>
      <w:r w:rsidRPr="00AF1037">
        <w:rPr>
          <w:rFonts w:ascii="Arial" w:hAnsi="Arial" w:cs="Arial"/>
        </w:rPr>
        <w:t xml:space="preserve"> </w:t>
      </w:r>
    </w:p>
    <w:p w14:paraId="1BB28DD8" w14:textId="363DC78D" w:rsidR="009A2D37" w:rsidRPr="00AF1037" w:rsidRDefault="00AF1037" w:rsidP="00AF1037">
      <w:pPr>
        <w:pStyle w:val="ListParagraph"/>
        <w:spacing w:after="120" w:line="240" w:lineRule="auto"/>
        <w:ind w:left="567" w:right="260"/>
        <w:rPr>
          <w:rFonts w:ascii="Arial" w:hAnsi="Arial" w:cs="Arial"/>
        </w:rPr>
      </w:pPr>
      <w:r w:rsidRPr="00AF1037">
        <w:rPr>
          <w:rFonts w:ascii="Arial" w:hAnsi="Arial" w:cs="Arial"/>
        </w:rPr>
        <w:t xml:space="preserve">9.5 </w:t>
      </w:r>
      <w:r w:rsidR="00422B68">
        <w:rPr>
          <w:rFonts w:ascii="Arial" w:hAnsi="Arial" w:cs="Arial"/>
        </w:rPr>
        <w:t>Apply i</w:t>
      </w:r>
      <w:r w:rsidRPr="00AF1037">
        <w:rPr>
          <w:rFonts w:ascii="Arial" w:hAnsi="Arial" w:cs="Arial"/>
        </w:rPr>
        <w:t>ncrease knowledge of, and developed their</w:t>
      </w:r>
      <w:r w:rsidR="00E37D1F" w:rsidRPr="006B2B15">
        <w:rPr>
          <w:rFonts w:ascii="Arial" w:hAnsi="Arial" w:cs="Arial"/>
        </w:rPr>
        <w:t xml:space="preserve"> </w:t>
      </w:r>
      <w:r w:rsidRPr="00AF1037">
        <w:rPr>
          <w:rFonts w:ascii="Arial" w:hAnsi="Arial" w:cs="Arial"/>
        </w:rPr>
        <w:t>practical anthropological skills (e.g. practical lab skills relating to the quantification and comparative analysis of metric data</w:t>
      </w:r>
      <w:r w:rsidRPr="006B2B15">
        <w:rPr>
          <w:rFonts w:ascii="Arial" w:hAnsi="Arial" w:cs="Arial"/>
        </w:rPr>
        <w:t>)</w:t>
      </w:r>
      <w:r w:rsidR="00466B89">
        <w:rPr>
          <w:rFonts w:ascii="Arial" w:hAnsi="Arial" w:cs="Arial"/>
        </w:rPr>
        <w:t>.</w:t>
      </w:r>
    </w:p>
    <w:p w14:paraId="321E03DE" w14:textId="4BF856BE" w:rsidR="006B2B15" w:rsidRDefault="006B2B15" w:rsidP="00AF1037">
      <w:pPr>
        <w:pStyle w:val="ListParagraph"/>
        <w:spacing w:after="120" w:line="240" w:lineRule="auto"/>
        <w:ind w:left="567" w:right="260"/>
        <w:rPr>
          <w:rFonts w:ascii="Arial" w:hAnsi="Arial" w:cs="Arial"/>
        </w:rPr>
      </w:pPr>
    </w:p>
    <w:p w14:paraId="1124901E" w14:textId="42B98140" w:rsidR="00FD6646" w:rsidRDefault="00FD6646" w:rsidP="00AF1037">
      <w:pPr>
        <w:pStyle w:val="ListParagraph"/>
        <w:spacing w:after="120" w:line="240" w:lineRule="auto"/>
        <w:ind w:left="567" w:right="260"/>
        <w:rPr>
          <w:rFonts w:ascii="Arial" w:hAnsi="Arial" w:cs="Arial"/>
        </w:rPr>
      </w:pPr>
    </w:p>
    <w:p w14:paraId="2BF85D27" w14:textId="77777777" w:rsidR="009A2D37" w:rsidRPr="00302082" w:rsidRDefault="00F25776" w:rsidP="00E4727B">
      <w:pPr>
        <w:spacing w:after="120" w:line="240" w:lineRule="auto"/>
        <w:ind w:right="260"/>
        <w:rPr>
          <w:rFonts w:ascii="Arial" w:hAnsi="Arial" w:cs="Arial"/>
          <w:b/>
        </w:rPr>
      </w:pPr>
      <w:r w:rsidRPr="006B2B15">
        <w:rPr>
          <w:rFonts w:ascii="Arial" w:hAnsi="Arial" w:cs="Arial"/>
          <w:iCs/>
        </w:rPr>
        <w:t>10.</w:t>
      </w:r>
      <w:r w:rsidR="00466B89">
        <w:rPr>
          <w:rFonts w:ascii="Arial" w:hAnsi="Arial" w:cs="Arial"/>
          <w:iCs/>
        </w:rPr>
        <w:t xml:space="preserve">   </w:t>
      </w:r>
      <w:r w:rsidR="009A2D37" w:rsidRPr="00302082">
        <w:rPr>
          <w:rFonts w:ascii="Arial" w:hAnsi="Arial" w:cs="Arial"/>
          <w:b/>
        </w:rPr>
        <w:t>A synopsis of the curriculum</w:t>
      </w:r>
    </w:p>
    <w:p w14:paraId="167A8167" w14:textId="18C101E4" w:rsidR="00CB78AC" w:rsidRDefault="00466B89" w:rsidP="006B118B">
      <w:pPr>
        <w:spacing w:after="120" w:line="240" w:lineRule="auto"/>
        <w:ind w:left="567" w:right="2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Humans</w:t>
      </w:r>
      <w:r w:rsidR="008754EB" w:rsidRPr="006B2B15">
        <w:rPr>
          <w:rFonts w:ascii="Arial" w:hAnsi="Arial" w:cs="Arial"/>
          <w:iCs/>
        </w:rPr>
        <w:t xml:space="preserve"> are unique primate</w:t>
      </w:r>
      <w:r>
        <w:rPr>
          <w:rFonts w:ascii="Arial" w:hAnsi="Arial" w:cs="Arial"/>
          <w:iCs/>
        </w:rPr>
        <w:t>s</w:t>
      </w:r>
      <w:r w:rsidR="008754EB" w:rsidRPr="006B2B15">
        <w:rPr>
          <w:rFonts w:ascii="Arial" w:hAnsi="Arial" w:cs="Arial"/>
          <w:iCs/>
        </w:rPr>
        <w:t>; anatomically peculiar and culturally</w:t>
      </w:r>
      <w:r w:rsidR="00AA3307" w:rsidRPr="006B2B15">
        <w:rPr>
          <w:rFonts w:ascii="Arial" w:hAnsi="Arial" w:cs="Arial"/>
          <w:iCs/>
        </w:rPr>
        <w:t xml:space="preserve"> complex, our 300,000 years on </w:t>
      </w:r>
      <w:r>
        <w:rPr>
          <w:rFonts w:ascii="Arial" w:hAnsi="Arial" w:cs="Arial"/>
          <w:iCs/>
        </w:rPr>
        <w:t>E</w:t>
      </w:r>
      <w:r w:rsidR="00AA3307" w:rsidRPr="006B2B15">
        <w:rPr>
          <w:rFonts w:ascii="Arial" w:hAnsi="Arial" w:cs="Arial"/>
          <w:iCs/>
        </w:rPr>
        <w:t>arth have led us to be a species like no other. This module focuses on the scientific study of what it means to be human, from a combined biological and cultural perspective.</w:t>
      </w:r>
      <w:r w:rsidR="00222BBB">
        <w:rPr>
          <w:rFonts w:ascii="Arial" w:hAnsi="Arial" w:cs="Arial"/>
          <w:iCs/>
        </w:rPr>
        <w:t xml:space="preserve"> </w:t>
      </w:r>
      <w:r w:rsidR="00AA3307" w:rsidRPr="006B2B15">
        <w:rPr>
          <w:rFonts w:ascii="Arial" w:hAnsi="Arial" w:cs="Arial"/>
          <w:iCs/>
        </w:rPr>
        <w:t>The module</w:t>
      </w:r>
      <w:r w:rsidR="00C8589F" w:rsidRPr="006B2B15">
        <w:rPr>
          <w:rFonts w:ascii="Arial" w:hAnsi="Arial" w:cs="Arial"/>
          <w:iCs/>
        </w:rPr>
        <w:t xml:space="preserve"> trace</w:t>
      </w:r>
      <w:r w:rsidR="00AA3307" w:rsidRPr="006B2B15">
        <w:rPr>
          <w:rFonts w:ascii="Arial" w:hAnsi="Arial" w:cs="Arial"/>
          <w:iCs/>
        </w:rPr>
        <w:t>s</w:t>
      </w:r>
      <w:r w:rsidR="00C8589F" w:rsidRPr="006B2B15">
        <w:rPr>
          <w:rFonts w:ascii="Arial" w:hAnsi="Arial" w:cs="Arial"/>
          <w:iCs/>
        </w:rPr>
        <w:t xml:space="preserve"> the</w:t>
      </w:r>
      <w:r w:rsidR="00AA3307" w:rsidRPr="006B2B15">
        <w:rPr>
          <w:rFonts w:ascii="Arial" w:hAnsi="Arial" w:cs="Arial"/>
          <w:iCs/>
        </w:rPr>
        <w:t xml:space="preserve"> </w:t>
      </w:r>
      <w:r w:rsidR="00C8589F" w:rsidRPr="006B2B15">
        <w:rPr>
          <w:rFonts w:ascii="Arial" w:hAnsi="Arial" w:cs="Arial"/>
          <w:iCs/>
        </w:rPr>
        <w:t>origins</w:t>
      </w:r>
      <w:r w:rsidR="00AA3307" w:rsidRPr="006B2B15">
        <w:rPr>
          <w:rFonts w:ascii="Arial" w:hAnsi="Arial" w:cs="Arial"/>
          <w:iCs/>
        </w:rPr>
        <w:t>, and subsequent biological and cultural evolution,</w:t>
      </w:r>
      <w:r w:rsidR="00C8589F" w:rsidRPr="006B2B15">
        <w:rPr>
          <w:rFonts w:ascii="Arial" w:hAnsi="Arial" w:cs="Arial"/>
          <w:iCs/>
        </w:rPr>
        <w:t xml:space="preserve"> of modern humans </w:t>
      </w:r>
      <w:r w:rsidR="00E2573D" w:rsidRPr="006B2B15">
        <w:rPr>
          <w:rFonts w:ascii="Arial" w:hAnsi="Arial" w:cs="Arial"/>
          <w:iCs/>
        </w:rPr>
        <w:t>(</w:t>
      </w:r>
      <w:r w:rsidR="00E2573D" w:rsidRPr="006B2B15">
        <w:rPr>
          <w:rFonts w:ascii="Arial" w:hAnsi="Arial" w:cs="Arial"/>
          <w:i/>
          <w:iCs/>
        </w:rPr>
        <w:t>Homo sapiens</w:t>
      </w:r>
      <w:r w:rsidR="00E2573D" w:rsidRPr="006B2B15">
        <w:rPr>
          <w:rFonts w:ascii="Arial" w:hAnsi="Arial" w:cs="Arial"/>
          <w:iCs/>
        </w:rPr>
        <w:t xml:space="preserve">) </w:t>
      </w:r>
      <w:r w:rsidR="00E12B1A" w:rsidRPr="006B2B15">
        <w:rPr>
          <w:rFonts w:ascii="Arial" w:hAnsi="Arial" w:cs="Arial"/>
          <w:iCs/>
        </w:rPr>
        <w:t xml:space="preserve">from the late Pleistocene </w:t>
      </w:r>
      <w:r w:rsidR="00C8589F" w:rsidRPr="006B2B15">
        <w:rPr>
          <w:rFonts w:ascii="Arial" w:hAnsi="Arial" w:cs="Arial"/>
          <w:iCs/>
        </w:rPr>
        <w:t xml:space="preserve">through </w:t>
      </w:r>
      <w:r w:rsidR="00E12B1A" w:rsidRPr="006B2B15">
        <w:rPr>
          <w:rFonts w:ascii="Arial" w:hAnsi="Arial" w:cs="Arial"/>
          <w:iCs/>
        </w:rPr>
        <w:t xml:space="preserve">to the Holocene and </w:t>
      </w:r>
      <w:r w:rsidR="00E2573D" w:rsidRPr="006B2B15">
        <w:rPr>
          <w:rFonts w:ascii="Arial" w:hAnsi="Arial" w:cs="Arial"/>
          <w:iCs/>
        </w:rPr>
        <w:t xml:space="preserve">modern </w:t>
      </w:r>
      <w:r w:rsidR="00E12B1A" w:rsidRPr="006B2B15">
        <w:rPr>
          <w:rFonts w:ascii="Arial" w:hAnsi="Arial" w:cs="Arial"/>
          <w:iCs/>
        </w:rPr>
        <w:t>era</w:t>
      </w:r>
      <w:r w:rsidR="00C8589F" w:rsidRPr="006B2B15">
        <w:rPr>
          <w:rFonts w:ascii="Arial" w:hAnsi="Arial" w:cs="Arial"/>
          <w:iCs/>
        </w:rPr>
        <w:t>, highlighting the concurrent development of diet, cognition</w:t>
      </w:r>
      <w:r w:rsidR="00AA3307" w:rsidRPr="006B2B15">
        <w:rPr>
          <w:rFonts w:ascii="Arial" w:hAnsi="Arial" w:cs="Arial"/>
          <w:iCs/>
        </w:rPr>
        <w:t>, anatomy, behaviour</w:t>
      </w:r>
      <w:r w:rsidR="00C8589F" w:rsidRPr="006B2B15">
        <w:rPr>
          <w:rFonts w:ascii="Arial" w:hAnsi="Arial" w:cs="Arial"/>
          <w:iCs/>
        </w:rPr>
        <w:t xml:space="preserve"> and culture</w:t>
      </w:r>
      <w:r w:rsidR="00AA3307" w:rsidRPr="006B2B15">
        <w:rPr>
          <w:rFonts w:ascii="Arial" w:hAnsi="Arial" w:cs="Arial"/>
          <w:iCs/>
        </w:rPr>
        <w:t>. The</w:t>
      </w:r>
      <w:r w:rsidR="00E12B1A" w:rsidRPr="006B2B15">
        <w:rPr>
          <w:rFonts w:ascii="Arial" w:hAnsi="Arial" w:cs="Arial"/>
          <w:iCs/>
        </w:rPr>
        <w:t xml:space="preserve"> </w:t>
      </w:r>
      <w:r w:rsidR="00C8589F" w:rsidRPr="006B2B15">
        <w:rPr>
          <w:rFonts w:ascii="Arial" w:hAnsi="Arial" w:cs="Arial"/>
          <w:iCs/>
        </w:rPr>
        <w:t>proliferation of our species across the breadth of Earth’</w:t>
      </w:r>
      <w:r w:rsidR="00471BEA" w:rsidRPr="006B2B15">
        <w:rPr>
          <w:rFonts w:ascii="Arial" w:hAnsi="Arial" w:cs="Arial"/>
          <w:iCs/>
        </w:rPr>
        <w:t>s biogeographic environs will</w:t>
      </w:r>
      <w:r w:rsidR="00AA3307" w:rsidRPr="006B2B15">
        <w:rPr>
          <w:rFonts w:ascii="Arial" w:hAnsi="Arial" w:cs="Arial"/>
          <w:iCs/>
        </w:rPr>
        <w:t xml:space="preserve"> be</w:t>
      </w:r>
      <w:r w:rsidR="00471BEA" w:rsidRPr="006B2B15">
        <w:rPr>
          <w:rFonts w:ascii="Arial" w:hAnsi="Arial" w:cs="Arial"/>
          <w:iCs/>
        </w:rPr>
        <w:t xml:space="preserve"> stud</w:t>
      </w:r>
      <w:r w:rsidR="00AA3307" w:rsidRPr="006B2B15">
        <w:rPr>
          <w:rFonts w:ascii="Arial" w:hAnsi="Arial" w:cs="Arial"/>
          <w:iCs/>
        </w:rPr>
        <w:t>ied</w:t>
      </w:r>
      <w:r w:rsidR="00E12B1A" w:rsidRPr="006B2B15">
        <w:rPr>
          <w:rFonts w:ascii="Arial" w:hAnsi="Arial" w:cs="Arial"/>
          <w:iCs/>
        </w:rPr>
        <w:t>,</w:t>
      </w:r>
      <w:r w:rsidR="00471BEA" w:rsidRPr="006B2B15">
        <w:rPr>
          <w:rFonts w:ascii="Arial" w:hAnsi="Arial" w:cs="Arial"/>
          <w:iCs/>
        </w:rPr>
        <w:t xml:space="preserve"> </w:t>
      </w:r>
      <w:r w:rsidR="00AA3307" w:rsidRPr="006B2B15">
        <w:rPr>
          <w:rFonts w:ascii="Arial" w:hAnsi="Arial" w:cs="Arial"/>
          <w:iCs/>
        </w:rPr>
        <w:t>as will</w:t>
      </w:r>
      <w:r w:rsidR="00471BEA" w:rsidRPr="006B2B15">
        <w:rPr>
          <w:rFonts w:ascii="Arial" w:hAnsi="Arial" w:cs="Arial"/>
          <w:iCs/>
        </w:rPr>
        <w:t xml:space="preserve"> modern human </w:t>
      </w:r>
      <w:r w:rsidR="006955AD" w:rsidRPr="006B2B15">
        <w:rPr>
          <w:rFonts w:ascii="Arial" w:hAnsi="Arial" w:cs="Arial"/>
          <w:iCs/>
        </w:rPr>
        <w:t>life histor</w:t>
      </w:r>
      <w:r w:rsidR="00E12B1A" w:rsidRPr="006B2B15">
        <w:rPr>
          <w:rFonts w:ascii="Arial" w:hAnsi="Arial" w:cs="Arial"/>
          <w:iCs/>
        </w:rPr>
        <w:t>y</w:t>
      </w:r>
      <w:r w:rsidR="00471BEA" w:rsidRPr="006B2B15">
        <w:rPr>
          <w:rFonts w:ascii="Arial" w:hAnsi="Arial" w:cs="Arial"/>
          <w:iCs/>
        </w:rPr>
        <w:t xml:space="preserve">, </w:t>
      </w:r>
      <w:r w:rsidR="00E12B1A" w:rsidRPr="006B2B15">
        <w:rPr>
          <w:rFonts w:ascii="Arial" w:hAnsi="Arial" w:cs="Arial"/>
          <w:iCs/>
        </w:rPr>
        <w:t xml:space="preserve">gene-culture co-evolution, </w:t>
      </w:r>
      <w:r w:rsidR="00471BEA" w:rsidRPr="006B2B15">
        <w:rPr>
          <w:rFonts w:ascii="Arial" w:hAnsi="Arial" w:cs="Arial"/>
          <w:iCs/>
        </w:rPr>
        <w:t>variation in growth</w:t>
      </w:r>
      <w:r w:rsidR="004212BE" w:rsidRPr="006B2B15">
        <w:rPr>
          <w:rFonts w:ascii="Arial" w:hAnsi="Arial" w:cs="Arial"/>
          <w:iCs/>
        </w:rPr>
        <w:t xml:space="preserve"> and biological adaptation – together with </w:t>
      </w:r>
      <w:r w:rsidR="00471BEA" w:rsidRPr="006B2B15">
        <w:rPr>
          <w:rFonts w:ascii="Arial" w:hAnsi="Arial" w:cs="Arial"/>
          <w:iCs/>
        </w:rPr>
        <w:t>the</w:t>
      </w:r>
      <w:r w:rsidR="004212BE" w:rsidRPr="006B2B15">
        <w:rPr>
          <w:rFonts w:ascii="Arial" w:hAnsi="Arial" w:cs="Arial"/>
          <w:iCs/>
        </w:rPr>
        <w:t xml:space="preserve">ir genetic underpinnings </w:t>
      </w:r>
      <w:proofErr w:type="gramStart"/>
      <w:r w:rsidR="004212BE" w:rsidRPr="006B2B15">
        <w:rPr>
          <w:rFonts w:ascii="Arial" w:hAnsi="Arial" w:cs="Arial"/>
          <w:iCs/>
        </w:rPr>
        <w:t>–</w:t>
      </w:r>
      <w:r w:rsidR="00471BEA" w:rsidRPr="006B2B15">
        <w:rPr>
          <w:rFonts w:ascii="Arial" w:hAnsi="Arial" w:cs="Arial"/>
          <w:iCs/>
        </w:rPr>
        <w:t xml:space="preserve"> which</w:t>
      </w:r>
      <w:proofErr w:type="gramEnd"/>
      <w:r w:rsidR="00471BEA" w:rsidRPr="006B2B15">
        <w:rPr>
          <w:rFonts w:ascii="Arial" w:hAnsi="Arial" w:cs="Arial"/>
          <w:iCs/>
        </w:rPr>
        <w:t xml:space="preserve"> contribute to our diversity</w:t>
      </w:r>
      <w:r w:rsidR="00B774D5">
        <w:rPr>
          <w:rFonts w:ascii="Arial" w:hAnsi="Arial" w:cs="Arial"/>
          <w:iCs/>
        </w:rPr>
        <w:t>.</w:t>
      </w:r>
      <w:r w:rsidR="00471BEA" w:rsidRPr="006B2B15">
        <w:rPr>
          <w:rFonts w:ascii="Arial" w:hAnsi="Arial" w:cs="Arial"/>
          <w:iCs/>
        </w:rPr>
        <w:t xml:space="preserve"> </w:t>
      </w:r>
      <w:r w:rsidR="00B774D5">
        <w:rPr>
          <w:rFonts w:ascii="Arial" w:hAnsi="Arial" w:cs="Arial"/>
          <w:iCs/>
        </w:rPr>
        <w:t>O</w:t>
      </w:r>
      <w:r w:rsidR="00471BEA" w:rsidRPr="006B2B15">
        <w:rPr>
          <w:rFonts w:ascii="Arial" w:hAnsi="Arial" w:cs="Arial"/>
          <w:iCs/>
        </w:rPr>
        <w:t xml:space="preserve">ur </w:t>
      </w:r>
      <w:r w:rsidR="004212BE" w:rsidRPr="006B2B15">
        <w:rPr>
          <w:rFonts w:ascii="Arial" w:hAnsi="Arial" w:cs="Arial"/>
          <w:iCs/>
        </w:rPr>
        <w:t xml:space="preserve">communicative, </w:t>
      </w:r>
      <w:r w:rsidR="00471BEA" w:rsidRPr="006B2B15">
        <w:rPr>
          <w:rFonts w:ascii="Arial" w:hAnsi="Arial" w:cs="Arial"/>
          <w:iCs/>
        </w:rPr>
        <w:t xml:space="preserve">cultural and technological </w:t>
      </w:r>
      <w:r w:rsidR="00024CBC" w:rsidRPr="006B2B15">
        <w:rPr>
          <w:rFonts w:ascii="Arial" w:hAnsi="Arial" w:cs="Arial"/>
          <w:iCs/>
        </w:rPr>
        <w:t xml:space="preserve">specialisation </w:t>
      </w:r>
      <w:proofErr w:type="gramStart"/>
      <w:r>
        <w:rPr>
          <w:rFonts w:ascii="Arial" w:hAnsi="Arial" w:cs="Arial"/>
          <w:iCs/>
        </w:rPr>
        <w:t xml:space="preserve">will be compared and contrasted </w:t>
      </w:r>
      <w:r w:rsidR="00024CBC" w:rsidRPr="006B2B15">
        <w:rPr>
          <w:rFonts w:ascii="Arial" w:hAnsi="Arial" w:cs="Arial"/>
          <w:iCs/>
        </w:rPr>
        <w:t>with that of</w:t>
      </w:r>
      <w:r w:rsidR="00511CC8" w:rsidRPr="006B2B15">
        <w:rPr>
          <w:rFonts w:ascii="Arial" w:hAnsi="Arial" w:cs="Arial"/>
          <w:iCs/>
        </w:rPr>
        <w:t xml:space="preserve"> other</w:t>
      </w:r>
      <w:r w:rsidR="00024CBC" w:rsidRPr="006B2B15">
        <w:rPr>
          <w:rFonts w:ascii="Arial" w:hAnsi="Arial" w:cs="Arial"/>
          <w:iCs/>
        </w:rPr>
        <w:t xml:space="preserve"> </w:t>
      </w:r>
      <w:r w:rsidR="00DC5572" w:rsidRPr="006B2B15">
        <w:rPr>
          <w:rFonts w:ascii="Arial" w:hAnsi="Arial" w:cs="Arial"/>
          <w:iCs/>
        </w:rPr>
        <w:t>extant primates</w:t>
      </w:r>
      <w:proofErr w:type="gramEnd"/>
      <w:r w:rsidR="00024CBC" w:rsidRPr="006B2B15">
        <w:rPr>
          <w:rFonts w:ascii="Arial" w:hAnsi="Arial" w:cs="Arial"/>
          <w:iCs/>
        </w:rPr>
        <w:t>.</w:t>
      </w:r>
      <w:r w:rsidR="006955AD" w:rsidRPr="006B2B15">
        <w:rPr>
          <w:rFonts w:ascii="Arial" w:hAnsi="Arial" w:cs="Arial"/>
          <w:iCs/>
        </w:rPr>
        <w:t xml:space="preserve"> </w:t>
      </w:r>
      <w:r w:rsidR="00E2573D" w:rsidRPr="006B2B15">
        <w:rPr>
          <w:rFonts w:ascii="Arial" w:hAnsi="Arial" w:cs="Arial"/>
          <w:iCs/>
        </w:rPr>
        <w:t>The co-dependence and co-evolution of human biology and culture will be assessed using fossil, genetic, artefact, anatomy and primate comparative</w:t>
      </w:r>
      <w:r>
        <w:rPr>
          <w:rFonts w:ascii="Arial" w:hAnsi="Arial" w:cs="Arial"/>
          <w:iCs/>
        </w:rPr>
        <w:t>-</w:t>
      </w:r>
      <w:r w:rsidR="00E2573D" w:rsidRPr="006B2B15">
        <w:rPr>
          <w:rFonts w:ascii="Arial" w:hAnsi="Arial" w:cs="Arial"/>
          <w:iCs/>
        </w:rPr>
        <w:t xml:space="preserve">based evidence. </w:t>
      </w:r>
      <w:r w:rsidR="006955AD" w:rsidRPr="006B2B15">
        <w:rPr>
          <w:rFonts w:ascii="Arial" w:hAnsi="Arial" w:cs="Arial"/>
          <w:iCs/>
        </w:rPr>
        <w:t xml:space="preserve">By the end of the </w:t>
      </w:r>
      <w:proofErr w:type="gramStart"/>
      <w:r w:rsidR="006955AD" w:rsidRPr="006B2B15">
        <w:rPr>
          <w:rFonts w:ascii="Arial" w:hAnsi="Arial" w:cs="Arial"/>
          <w:iCs/>
        </w:rPr>
        <w:t>module</w:t>
      </w:r>
      <w:proofErr w:type="gramEnd"/>
      <w:r w:rsidR="00E12B1A" w:rsidRPr="006B2B15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students</w:t>
      </w:r>
      <w:r w:rsidR="006955AD" w:rsidRPr="006B2B15">
        <w:rPr>
          <w:rFonts w:ascii="Arial" w:hAnsi="Arial" w:cs="Arial"/>
          <w:iCs/>
        </w:rPr>
        <w:t xml:space="preserve"> </w:t>
      </w:r>
      <w:r w:rsidR="00E12B1A" w:rsidRPr="006B2B15">
        <w:rPr>
          <w:rFonts w:ascii="Arial" w:hAnsi="Arial" w:cs="Arial"/>
          <w:iCs/>
        </w:rPr>
        <w:t xml:space="preserve">will </w:t>
      </w:r>
      <w:r w:rsidR="006955AD" w:rsidRPr="006B2B15">
        <w:rPr>
          <w:rFonts w:ascii="Arial" w:hAnsi="Arial" w:cs="Arial"/>
          <w:iCs/>
        </w:rPr>
        <w:t>have a thorough grounding in the core principles of biological anthropology</w:t>
      </w:r>
      <w:r w:rsidR="00CB78AC" w:rsidRPr="006B2B15">
        <w:rPr>
          <w:rFonts w:ascii="Arial" w:hAnsi="Arial" w:cs="Arial"/>
          <w:iCs/>
        </w:rPr>
        <w:t xml:space="preserve"> as it relates</w:t>
      </w:r>
      <w:r w:rsidR="00E12B1A" w:rsidRPr="006B2B15">
        <w:rPr>
          <w:rFonts w:ascii="Arial" w:hAnsi="Arial" w:cs="Arial"/>
          <w:iCs/>
        </w:rPr>
        <w:t xml:space="preserve"> to modern human</w:t>
      </w:r>
      <w:r w:rsidR="00CB78AC" w:rsidRPr="006B2B15">
        <w:rPr>
          <w:rFonts w:ascii="Arial" w:hAnsi="Arial" w:cs="Arial"/>
          <w:iCs/>
        </w:rPr>
        <w:t>s</w:t>
      </w:r>
      <w:r w:rsidR="00E12B1A" w:rsidRPr="006B2B15">
        <w:rPr>
          <w:rFonts w:ascii="Arial" w:hAnsi="Arial" w:cs="Arial"/>
          <w:iCs/>
        </w:rPr>
        <w:t>,</w:t>
      </w:r>
      <w:r w:rsidR="006955AD" w:rsidRPr="006B2B15">
        <w:rPr>
          <w:rFonts w:ascii="Arial" w:hAnsi="Arial" w:cs="Arial"/>
          <w:iCs/>
        </w:rPr>
        <w:t xml:space="preserve"> and a comprehensive understanding of the evolutionary forces which have shaped </w:t>
      </w:r>
      <w:r w:rsidR="00E2573D" w:rsidRPr="006B2B15">
        <w:rPr>
          <w:rFonts w:ascii="Arial" w:hAnsi="Arial" w:cs="Arial"/>
          <w:iCs/>
        </w:rPr>
        <w:t>our</w:t>
      </w:r>
      <w:r w:rsidR="006955AD" w:rsidRPr="006B2B15">
        <w:rPr>
          <w:rFonts w:ascii="Arial" w:hAnsi="Arial" w:cs="Arial"/>
          <w:iCs/>
        </w:rPr>
        <w:t xml:space="preserve"> biology, ecology and culture. </w:t>
      </w:r>
      <w:r w:rsidR="00E2573D" w:rsidRPr="006B2B15">
        <w:rPr>
          <w:rFonts w:ascii="Arial" w:hAnsi="Arial" w:cs="Arial"/>
          <w:iCs/>
        </w:rPr>
        <w:t xml:space="preserve">Laboratory </w:t>
      </w:r>
      <w:r w:rsidR="00CB78AC" w:rsidRPr="006B2B15">
        <w:rPr>
          <w:rFonts w:ascii="Arial" w:hAnsi="Arial" w:cs="Arial"/>
          <w:iCs/>
        </w:rPr>
        <w:t xml:space="preserve">and </w:t>
      </w:r>
      <w:r w:rsidRPr="006B2B15">
        <w:rPr>
          <w:rFonts w:ascii="Arial" w:hAnsi="Arial" w:cs="Arial"/>
          <w:iCs/>
        </w:rPr>
        <w:t>seminar</w:t>
      </w:r>
      <w:r>
        <w:rPr>
          <w:rFonts w:ascii="Arial" w:hAnsi="Arial" w:cs="Arial"/>
          <w:iCs/>
        </w:rPr>
        <w:t>-</w:t>
      </w:r>
      <w:r w:rsidR="00E2573D" w:rsidRPr="006B2B15">
        <w:rPr>
          <w:rFonts w:ascii="Arial" w:hAnsi="Arial" w:cs="Arial"/>
          <w:iCs/>
        </w:rPr>
        <w:t>based teaching will emphasise</w:t>
      </w:r>
      <w:r w:rsidR="00CB78AC" w:rsidRPr="006B2B15">
        <w:rPr>
          <w:rFonts w:ascii="Arial" w:hAnsi="Arial" w:cs="Arial"/>
          <w:iCs/>
        </w:rPr>
        <w:t xml:space="preserve"> </w:t>
      </w:r>
      <w:r w:rsidR="007E5ADC" w:rsidRPr="006B2B15">
        <w:rPr>
          <w:rFonts w:ascii="Arial" w:hAnsi="Arial" w:cs="Arial"/>
          <w:iCs/>
        </w:rPr>
        <w:t xml:space="preserve">practical skills </w:t>
      </w:r>
      <w:r w:rsidR="00511CC8" w:rsidRPr="006B2B15">
        <w:rPr>
          <w:rFonts w:ascii="Arial" w:hAnsi="Arial" w:cs="Arial"/>
          <w:iCs/>
        </w:rPr>
        <w:t>and investigati</w:t>
      </w:r>
      <w:r w:rsidR="00E2573D" w:rsidRPr="006B2B15">
        <w:rPr>
          <w:rFonts w:ascii="Arial" w:hAnsi="Arial" w:cs="Arial"/>
          <w:iCs/>
        </w:rPr>
        <w:t>ve techniques</w:t>
      </w:r>
      <w:r w:rsidR="00511CC8" w:rsidRPr="006B2B15">
        <w:rPr>
          <w:rFonts w:ascii="Arial" w:hAnsi="Arial" w:cs="Arial"/>
          <w:iCs/>
        </w:rPr>
        <w:t xml:space="preserve"> </w:t>
      </w:r>
      <w:r w:rsidR="007E5ADC" w:rsidRPr="006B2B15">
        <w:rPr>
          <w:rFonts w:ascii="Arial" w:hAnsi="Arial" w:cs="Arial"/>
          <w:iCs/>
        </w:rPr>
        <w:t>employed by biological anthropologists in their quest to understand what makes us human.</w:t>
      </w:r>
    </w:p>
    <w:p w14:paraId="3F7249D7" w14:textId="39F89DF1" w:rsidR="00422B68" w:rsidRDefault="00422B68" w:rsidP="006B118B">
      <w:pPr>
        <w:spacing w:after="120" w:line="240" w:lineRule="auto"/>
        <w:ind w:left="567" w:right="260"/>
        <w:rPr>
          <w:rFonts w:ascii="Arial" w:hAnsi="Arial" w:cs="Arial"/>
          <w:iCs/>
        </w:rPr>
      </w:pPr>
    </w:p>
    <w:p w14:paraId="7C80924F" w14:textId="651E8C51" w:rsidR="009A2D37" w:rsidRPr="00302082" w:rsidRDefault="00422B68" w:rsidP="00E4727B">
      <w:p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422B68">
        <w:rPr>
          <w:rFonts w:ascii="Arial" w:hAnsi="Arial" w:cs="Arial"/>
          <w:iCs/>
        </w:rPr>
        <w:t>11.</w:t>
      </w:r>
      <w:r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ab/>
      </w:r>
      <w:r w:rsidR="00883204"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 xml:space="preserve">(Indicative list, current at time of publication. Reading lists </w:t>
      </w:r>
      <w:proofErr w:type="gramStart"/>
      <w:r w:rsidR="00274ED7" w:rsidRPr="00302082">
        <w:rPr>
          <w:rFonts w:ascii="Arial" w:hAnsi="Arial" w:cs="Arial"/>
          <w:b/>
        </w:rPr>
        <w:t>will be published</w:t>
      </w:r>
      <w:proofErr w:type="gramEnd"/>
      <w:r w:rsidR="00274ED7" w:rsidRPr="00302082">
        <w:rPr>
          <w:rFonts w:ascii="Arial" w:hAnsi="Arial" w:cs="Arial"/>
          <w:b/>
        </w:rPr>
        <w:t xml:space="preserve"> annually)</w:t>
      </w:r>
    </w:p>
    <w:p w14:paraId="3E1D4B02" w14:textId="72F156B9" w:rsidR="001539B2" w:rsidRPr="001539B2" w:rsidRDefault="001539B2" w:rsidP="001539B2">
      <w:pPr>
        <w:pStyle w:val="ListParagraph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1539B2">
        <w:rPr>
          <w:rFonts w:ascii="Arial" w:hAnsi="Arial" w:cs="Arial"/>
        </w:rPr>
        <w:t xml:space="preserve">Conroy, </w:t>
      </w:r>
      <w:r w:rsidR="00B13033" w:rsidRPr="00B13033">
        <w:rPr>
          <w:rFonts w:ascii="Arial" w:hAnsi="Arial" w:cs="Arial"/>
        </w:rPr>
        <w:t>GC</w:t>
      </w:r>
      <w:r w:rsidRPr="001539B2">
        <w:rPr>
          <w:rFonts w:ascii="Arial" w:hAnsi="Arial" w:cs="Arial"/>
        </w:rPr>
        <w:t xml:space="preserve"> and </w:t>
      </w:r>
      <w:proofErr w:type="spellStart"/>
      <w:r w:rsidRPr="001539B2">
        <w:rPr>
          <w:rFonts w:ascii="Arial" w:hAnsi="Arial" w:cs="Arial"/>
        </w:rPr>
        <w:t>Pontzer</w:t>
      </w:r>
      <w:proofErr w:type="spellEnd"/>
      <w:r w:rsidRPr="001539B2">
        <w:rPr>
          <w:rFonts w:ascii="Arial" w:hAnsi="Arial" w:cs="Arial"/>
        </w:rPr>
        <w:t>, H (2012</w:t>
      </w:r>
      <w:r w:rsidR="00B13033" w:rsidRPr="00B13033">
        <w:rPr>
          <w:rFonts w:ascii="Arial" w:hAnsi="Arial" w:cs="Arial"/>
        </w:rPr>
        <w:t>)</w:t>
      </w:r>
      <w:r w:rsidRPr="001539B2">
        <w:rPr>
          <w:rFonts w:ascii="Arial" w:hAnsi="Arial" w:cs="Arial"/>
        </w:rPr>
        <w:t xml:space="preserve"> Reconstructing Human Origins: A Modern Synthesis</w:t>
      </w:r>
      <w:r w:rsidR="00B13033" w:rsidRPr="00B13033">
        <w:rPr>
          <w:rFonts w:ascii="Arial" w:hAnsi="Arial" w:cs="Arial"/>
        </w:rPr>
        <w:t xml:space="preserve">, </w:t>
      </w:r>
      <w:proofErr w:type="gramStart"/>
      <w:r w:rsidR="00B13033" w:rsidRPr="00B13033">
        <w:rPr>
          <w:rFonts w:ascii="Arial" w:hAnsi="Arial" w:cs="Arial"/>
        </w:rPr>
        <w:t>3rd</w:t>
      </w:r>
      <w:proofErr w:type="gramEnd"/>
      <w:r w:rsidR="00B13033" w:rsidRPr="00B13033">
        <w:rPr>
          <w:rFonts w:ascii="Arial" w:hAnsi="Arial" w:cs="Arial"/>
        </w:rPr>
        <w:t xml:space="preserve"> Edition.</w:t>
      </w:r>
      <w:r w:rsidRPr="001539B2">
        <w:rPr>
          <w:rFonts w:ascii="Arial" w:hAnsi="Arial" w:cs="Arial"/>
        </w:rPr>
        <w:t xml:space="preserve"> W.W. Norton</w:t>
      </w:r>
      <w:r w:rsidR="00B13033" w:rsidRPr="00B13033">
        <w:rPr>
          <w:rFonts w:ascii="Arial" w:hAnsi="Arial" w:cs="Arial"/>
        </w:rPr>
        <w:t xml:space="preserve"> and Company: London. (Paperback available to order online, </w:t>
      </w:r>
      <w:proofErr w:type="gramStart"/>
      <w:r w:rsidR="00B13033" w:rsidRPr="00B13033">
        <w:rPr>
          <w:rFonts w:ascii="Arial" w:hAnsi="Arial" w:cs="Arial"/>
        </w:rPr>
        <w:t>9</w:t>
      </w:r>
      <w:proofErr w:type="gramEnd"/>
      <w:r w:rsidR="00B13033" w:rsidRPr="00B13033">
        <w:rPr>
          <w:rFonts w:ascii="Arial" w:hAnsi="Arial" w:cs="Arial"/>
        </w:rPr>
        <w:t xml:space="preserve"> copies available in the </w:t>
      </w:r>
      <w:proofErr w:type="spellStart"/>
      <w:r w:rsidR="00B13033" w:rsidRPr="00B13033">
        <w:rPr>
          <w:rFonts w:ascii="Arial" w:hAnsi="Arial" w:cs="Arial"/>
        </w:rPr>
        <w:t>Templeman</w:t>
      </w:r>
      <w:proofErr w:type="spellEnd"/>
      <w:r w:rsidR="00B13033" w:rsidRPr="00B13033">
        <w:rPr>
          <w:rFonts w:ascii="Arial" w:hAnsi="Arial" w:cs="Arial"/>
        </w:rPr>
        <w:t xml:space="preserve"> Library)</w:t>
      </w:r>
    </w:p>
    <w:p w14:paraId="1DD21BE6" w14:textId="77777777" w:rsidR="00B13033" w:rsidRPr="00B13033" w:rsidRDefault="00B13033" w:rsidP="00B13033">
      <w:pPr>
        <w:pStyle w:val="ListParagraph"/>
        <w:spacing w:after="120" w:line="240" w:lineRule="auto"/>
        <w:ind w:left="567" w:right="260"/>
        <w:jc w:val="both"/>
        <w:rPr>
          <w:rFonts w:ascii="Arial" w:hAnsi="Arial" w:cs="Arial"/>
        </w:rPr>
      </w:pPr>
    </w:p>
    <w:p w14:paraId="15478BC5" w14:textId="165EB6AD" w:rsidR="00D354FE" w:rsidRDefault="00B13033" w:rsidP="00B13033">
      <w:pPr>
        <w:pStyle w:val="ListParagraph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B13033">
        <w:rPr>
          <w:rFonts w:ascii="Arial" w:hAnsi="Arial" w:cs="Arial"/>
        </w:rPr>
        <w:t>Winfried, H., Tattersall, I</w:t>
      </w:r>
      <w:r w:rsidR="001539B2" w:rsidRPr="001539B2">
        <w:rPr>
          <w:rFonts w:ascii="Arial" w:hAnsi="Arial" w:cs="Arial"/>
        </w:rPr>
        <w:t xml:space="preserve">., and </w:t>
      </w:r>
      <w:proofErr w:type="spellStart"/>
      <w:r w:rsidRPr="00B13033">
        <w:rPr>
          <w:rFonts w:ascii="Arial" w:hAnsi="Arial" w:cs="Arial"/>
        </w:rPr>
        <w:t>Thorolf</w:t>
      </w:r>
      <w:proofErr w:type="spellEnd"/>
      <w:r w:rsidRPr="00B13033">
        <w:rPr>
          <w:rFonts w:ascii="Arial" w:hAnsi="Arial" w:cs="Arial"/>
        </w:rPr>
        <w:t>, H. (2015) Handbook</w:t>
      </w:r>
      <w:r w:rsidR="001539B2" w:rsidRPr="001539B2">
        <w:rPr>
          <w:rFonts w:ascii="Arial" w:hAnsi="Arial" w:cs="Arial"/>
        </w:rPr>
        <w:t xml:space="preserve"> of </w:t>
      </w:r>
      <w:r w:rsidRPr="00B13033">
        <w:rPr>
          <w:rFonts w:ascii="Arial" w:hAnsi="Arial" w:cs="Arial"/>
        </w:rPr>
        <w:t xml:space="preserve">Palaeoanthropology. Springer, New York (Online eBook available through the </w:t>
      </w:r>
      <w:proofErr w:type="spellStart"/>
      <w:r w:rsidRPr="00B13033">
        <w:rPr>
          <w:rFonts w:ascii="Arial" w:hAnsi="Arial" w:cs="Arial"/>
        </w:rPr>
        <w:t>Templeman</w:t>
      </w:r>
      <w:proofErr w:type="spellEnd"/>
      <w:r w:rsidRPr="00B13033">
        <w:rPr>
          <w:rFonts w:ascii="Arial" w:hAnsi="Arial" w:cs="Arial"/>
        </w:rPr>
        <w:t xml:space="preserve"> Library)</w:t>
      </w:r>
    </w:p>
    <w:p w14:paraId="5F186649" w14:textId="6F6F17EB" w:rsidR="00B13033" w:rsidRDefault="00B13033" w:rsidP="00B13033">
      <w:pPr>
        <w:pStyle w:val="ListParagraph"/>
        <w:spacing w:after="120" w:line="240" w:lineRule="auto"/>
        <w:ind w:left="567" w:right="260"/>
        <w:jc w:val="both"/>
        <w:rPr>
          <w:rFonts w:ascii="Arial" w:hAnsi="Arial" w:cs="Arial"/>
        </w:rPr>
      </w:pPr>
    </w:p>
    <w:p w14:paraId="04D37142" w14:textId="4A92C5E4" w:rsidR="001539B2" w:rsidRPr="001539B2" w:rsidRDefault="00B13033" w:rsidP="001539B2">
      <w:pPr>
        <w:pStyle w:val="ListParagraph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spellStart"/>
      <w:r w:rsidRPr="00B13033">
        <w:rPr>
          <w:rFonts w:ascii="Arial" w:hAnsi="Arial" w:cs="Arial"/>
        </w:rPr>
        <w:t>Shea</w:t>
      </w:r>
      <w:proofErr w:type="spellEnd"/>
      <w:r w:rsidRPr="00B13033">
        <w:rPr>
          <w:rFonts w:ascii="Arial" w:hAnsi="Arial" w:cs="Arial"/>
        </w:rPr>
        <w:t xml:space="preserve"> J (2017) Stone Tools in </w:t>
      </w:r>
      <w:r w:rsidR="001539B2" w:rsidRPr="001539B2">
        <w:rPr>
          <w:rFonts w:ascii="Arial" w:hAnsi="Arial" w:cs="Arial"/>
        </w:rPr>
        <w:t xml:space="preserve">Human Evolution. </w:t>
      </w:r>
      <w:r w:rsidRPr="00B13033">
        <w:rPr>
          <w:rFonts w:ascii="Arial" w:hAnsi="Arial" w:cs="Arial"/>
        </w:rPr>
        <w:t xml:space="preserve">Cambridge University Press. ISBN: 9781107554931 (copies available in the </w:t>
      </w:r>
      <w:proofErr w:type="spellStart"/>
      <w:r w:rsidRPr="00B13033">
        <w:rPr>
          <w:rFonts w:ascii="Arial" w:hAnsi="Arial" w:cs="Arial"/>
        </w:rPr>
        <w:t>Templeman</w:t>
      </w:r>
      <w:proofErr w:type="spellEnd"/>
      <w:r w:rsidRPr="00B13033">
        <w:rPr>
          <w:rFonts w:ascii="Arial" w:hAnsi="Arial" w:cs="Arial"/>
        </w:rPr>
        <w:t xml:space="preserve"> Library)</w:t>
      </w:r>
    </w:p>
    <w:p w14:paraId="66E7B919" w14:textId="091F2391" w:rsidR="009B418D" w:rsidRDefault="009B418D" w:rsidP="00B13033">
      <w:pPr>
        <w:pStyle w:val="ListParagraph"/>
        <w:spacing w:after="120" w:line="240" w:lineRule="auto"/>
        <w:ind w:left="567" w:right="260"/>
        <w:jc w:val="both"/>
        <w:rPr>
          <w:rFonts w:ascii="Arial" w:hAnsi="Arial" w:cs="Arial"/>
        </w:rPr>
      </w:pPr>
    </w:p>
    <w:p w14:paraId="0AA4295A" w14:textId="7BBE9AC2" w:rsidR="009B418D" w:rsidRDefault="009B418D" w:rsidP="00B13033">
      <w:pPr>
        <w:pStyle w:val="ListParagraph"/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Ruff, C.B. (2018) Skeletal</w:t>
      </w:r>
      <w:r w:rsidR="001539B2" w:rsidRPr="001539B2">
        <w:rPr>
          <w:rFonts w:ascii="Arial" w:hAnsi="Arial" w:cs="Arial"/>
        </w:rPr>
        <w:t xml:space="preserve"> Variation</w:t>
      </w:r>
      <w:r>
        <w:rPr>
          <w:rFonts w:ascii="Arial" w:hAnsi="Arial" w:cs="Arial"/>
        </w:rPr>
        <w:t xml:space="preserve"> and Adaptation in Europeans: Upper </w:t>
      </w:r>
      <w:proofErr w:type="spellStart"/>
      <w:r>
        <w:rPr>
          <w:rFonts w:ascii="Arial" w:hAnsi="Arial" w:cs="Arial"/>
        </w:rPr>
        <w:t>Paleolithic</w:t>
      </w:r>
      <w:proofErr w:type="spellEnd"/>
      <w:r>
        <w:rPr>
          <w:rFonts w:ascii="Arial" w:hAnsi="Arial" w:cs="Arial"/>
        </w:rPr>
        <w:t xml:space="preserve"> to Twentieth Century. Wiley, Hoboken</w:t>
      </w:r>
    </w:p>
    <w:p w14:paraId="3CF1EE9E" w14:textId="096E72D2" w:rsidR="009B418D" w:rsidRDefault="009B418D" w:rsidP="00B13033">
      <w:pPr>
        <w:pStyle w:val="ListParagraph"/>
        <w:spacing w:after="120" w:line="240" w:lineRule="auto"/>
        <w:ind w:left="567" w:right="260"/>
        <w:jc w:val="both"/>
        <w:rPr>
          <w:rFonts w:ascii="Arial" w:hAnsi="Arial" w:cs="Arial"/>
        </w:rPr>
      </w:pPr>
    </w:p>
    <w:p w14:paraId="6D3789A0" w14:textId="5A4409FF" w:rsidR="009B418D" w:rsidRDefault="009B418D" w:rsidP="00B13033">
      <w:pPr>
        <w:pStyle w:val="ListParagraph"/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Hardy, K. and Kubiak-Martens, L. (2016) Wild Harvest: Plants in the hominin and pre-agrarian human worlds. Oxbow Books,</w:t>
      </w:r>
      <w:r w:rsidR="001539B2" w:rsidRPr="001539B2">
        <w:rPr>
          <w:rFonts w:ascii="Arial" w:hAnsi="Arial" w:cs="Arial"/>
        </w:rPr>
        <w:t xml:space="preserve"> Oxford</w:t>
      </w:r>
    </w:p>
    <w:p w14:paraId="1A833BA8" w14:textId="3448477F" w:rsidR="00174F89" w:rsidRDefault="00174F89" w:rsidP="00B13033">
      <w:pPr>
        <w:pStyle w:val="ListParagraph"/>
        <w:spacing w:after="120" w:line="240" w:lineRule="auto"/>
        <w:ind w:left="567" w:right="260"/>
        <w:jc w:val="both"/>
        <w:rPr>
          <w:rFonts w:ascii="Arial" w:hAnsi="Arial" w:cs="Arial"/>
        </w:rPr>
      </w:pPr>
    </w:p>
    <w:p w14:paraId="06396FD9" w14:textId="77777777" w:rsidR="00422B68" w:rsidRDefault="00174F89" w:rsidP="001539B2">
      <w:pPr>
        <w:pStyle w:val="ListParagraph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Stojanowski</w:t>
      </w:r>
      <w:proofErr w:type="spellEnd"/>
      <w:r>
        <w:rPr>
          <w:rFonts w:ascii="Arial" w:hAnsi="Arial" w:cs="Arial"/>
        </w:rPr>
        <w:t xml:space="preserve">, C.M. and Duncan, W.N. (2017) Studies in Forensic </w:t>
      </w:r>
      <w:proofErr w:type="spellStart"/>
      <w:r>
        <w:rPr>
          <w:rFonts w:ascii="Arial" w:hAnsi="Arial" w:cs="Arial"/>
        </w:rPr>
        <w:t>Biohistory</w:t>
      </w:r>
      <w:proofErr w:type="spellEnd"/>
      <w:r>
        <w:rPr>
          <w:rFonts w:ascii="Arial" w:hAnsi="Arial" w:cs="Arial"/>
        </w:rPr>
        <w:t>: Anthropological Perspectives. Cambridge</w:t>
      </w:r>
      <w:r w:rsidR="001539B2" w:rsidRPr="001539B2">
        <w:rPr>
          <w:rFonts w:ascii="Arial" w:hAnsi="Arial" w:cs="Arial"/>
        </w:rPr>
        <w:t xml:space="preserve"> University Press</w:t>
      </w:r>
      <w:r>
        <w:rPr>
          <w:rFonts w:ascii="Arial" w:hAnsi="Arial" w:cs="Arial"/>
        </w:rPr>
        <w:t>, Cambridge (available as full-text e-book through Library).</w:t>
      </w:r>
    </w:p>
    <w:p w14:paraId="3C0E02AB" w14:textId="77777777" w:rsidR="00422B68" w:rsidRDefault="00422B68" w:rsidP="001539B2">
      <w:pPr>
        <w:pStyle w:val="ListParagraph"/>
        <w:spacing w:after="120" w:line="240" w:lineRule="auto"/>
        <w:ind w:left="567" w:right="260"/>
        <w:jc w:val="both"/>
        <w:rPr>
          <w:rFonts w:ascii="Arial" w:hAnsi="Arial" w:cs="Arial"/>
        </w:rPr>
      </w:pPr>
    </w:p>
    <w:p w14:paraId="27890157" w14:textId="77777777" w:rsidR="00422B68" w:rsidRPr="00883204" w:rsidRDefault="00422B68" w:rsidP="00422B68">
      <w:pPr>
        <w:spacing w:after="120" w:line="240" w:lineRule="auto"/>
        <w:ind w:right="26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12.    </w:t>
      </w:r>
      <w:r w:rsidRPr="00302082">
        <w:rPr>
          <w:rFonts w:ascii="Arial" w:hAnsi="Arial" w:cs="Arial"/>
          <w:b/>
        </w:rPr>
        <w:t>Learning</w:t>
      </w:r>
      <w:r>
        <w:rPr>
          <w:rFonts w:ascii="Arial" w:hAnsi="Arial" w:cs="Arial"/>
          <w:b/>
        </w:rPr>
        <w:t xml:space="preserve"> and t</w:t>
      </w:r>
      <w:r w:rsidRPr="00302082">
        <w:rPr>
          <w:rFonts w:ascii="Arial" w:hAnsi="Arial" w:cs="Arial"/>
          <w:b/>
        </w:rPr>
        <w:t>eaching methods</w:t>
      </w:r>
    </w:p>
    <w:p w14:paraId="3B6ACEA4" w14:textId="63ECCFED" w:rsidR="009A2D37" w:rsidRPr="0074547C" w:rsidRDefault="00C57028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74547C">
        <w:rPr>
          <w:rFonts w:ascii="Arial" w:hAnsi="Arial" w:cs="Arial"/>
          <w:iCs/>
        </w:rPr>
        <w:t>Total contact hours:</w:t>
      </w:r>
      <w:r w:rsidR="001539B2" w:rsidRPr="0074547C">
        <w:rPr>
          <w:rFonts w:ascii="Arial" w:hAnsi="Arial" w:cs="Arial"/>
          <w:iCs/>
        </w:rPr>
        <w:t xml:space="preserve"> </w:t>
      </w:r>
      <w:r w:rsidR="00FE05AC" w:rsidRPr="006B2B15">
        <w:rPr>
          <w:rFonts w:ascii="Arial" w:hAnsi="Arial" w:cs="Arial"/>
          <w:iCs/>
        </w:rPr>
        <w:t>2</w:t>
      </w:r>
      <w:r w:rsidR="00C22208">
        <w:rPr>
          <w:rFonts w:ascii="Arial" w:hAnsi="Arial" w:cs="Arial"/>
          <w:iCs/>
        </w:rPr>
        <w:t>8</w:t>
      </w:r>
      <w:r w:rsidR="00E37D1F" w:rsidRPr="006B2B15">
        <w:rPr>
          <w:rFonts w:ascii="Arial" w:hAnsi="Arial" w:cs="Arial"/>
          <w:iCs/>
        </w:rPr>
        <w:t xml:space="preserve"> </w:t>
      </w:r>
    </w:p>
    <w:p w14:paraId="0B864927" w14:textId="0EF1AF96" w:rsidR="00C57028" w:rsidRPr="0074547C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74547C">
        <w:rPr>
          <w:rFonts w:ascii="Arial" w:hAnsi="Arial" w:cs="Arial"/>
          <w:iCs/>
        </w:rPr>
        <w:t>Private study hours:</w:t>
      </w:r>
      <w:r w:rsidR="001539B2" w:rsidRPr="0074547C">
        <w:rPr>
          <w:rFonts w:ascii="Arial" w:hAnsi="Arial" w:cs="Arial"/>
          <w:iCs/>
        </w:rPr>
        <w:t xml:space="preserve"> </w:t>
      </w:r>
      <w:r w:rsidR="00BF6042" w:rsidRPr="006B2B15">
        <w:rPr>
          <w:rFonts w:ascii="Arial" w:hAnsi="Arial" w:cs="Arial"/>
          <w:iCs/>
        </w:rPr>
        <w:t>12</w:t>
      </w:r>
      <w:r w:rsidR="00C22208">
        <w:rPr>
          <w:rFonts w:ascii="Arial" w:hAnsi="Arial" w:cs="Arial"/>
          <w:iCs/>
        </w:rPr>
        <w:t>2</w:t>
      </w:r>
    </w:p>
    <w:p w14:paraId="27AD1C3E" w14:textId="77777777" w:rsidR="00422B68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74547C">
        <w:rPr>
          <w:rFonts w:ascii="Arial" w:hAnsi="Arial" w:cs="Arial"/>
          <w:iCs/>
        </w:rPr>
        <w:t>Total study hours:</w:t>
      </w:r>
      <w:r w:rsidR="001539B2" w:rsidRPr="0074547C">
        <w:rPr>
          <w:rFonts w:ascii="Arial" w:hAnsi="Arial" w:cs="Arial"/>
          <w:iCs/>
        </w:rPr>
        <w:t xml:space="preserve"> 150</w:t>
      </w:r>
      <w:r w:rsidR="00B71F93" w:rsidRPr="006B2B15">
        <w:rPr>
          <w:rFonts w:ascii="Arial" w:hAnsi="Arial" w:cs="Arial"/>
          <w:iCs/>
        </w:rPr>
        <w:tab/>
      </w:r>
    </w:p>
    <w:p w14:paraId="0C87F54A" w14:textId="77777777" w:rsidR="00422B68" w:rsidRDefault="00422B6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</w:p>
    <w:p w14:paraId="0ED3E742" w14:textId="2DBF8816" w:rsidR="00883204" w:rsidRPr="00883204" w:rsidRDefault="00422B68" w:rsidP="00422B68">
      <w:pPr>
        <w:spacing w:after="120" w:line="240" w:lineRule="auto"/>
        <w:ind w:right="260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Cs/>
        </w:rPr>
        <w:t xml:space="preserve">13.    </w:t>
      </w:r>
      <w:r w:rsidR="00EF4933" w:rsidRPr="00302082">
        <w:rPr>
          <w:rFonts w:ascii="Arial" w:hAnsi="Arial" w:cs="Arial"/>
          <w:b/>
        </w:rPr>
        <w:t>Assessment methods</w:t>
      </w:r>
    </w:p>
    <w:p w14:paraId="725B99AD" w14:textId="77777777" w:rsidR="00696FF5" w:rsidRPr="00696FF5" w:rsidRDefault="00696FF5" w:rsidP="00696FF5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007C2F0C" w14:textId="00C5604A" w:rsidR="001F2002" w:rsidRDefault="001F2002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>Popular science report to general public</w:t>
      </w:r>
      <w:r w:rsidR="00C12D57">
        <w:rPr>
          <w:rFonts w:ascii="Arial" w:hAnsi="Arial" w:cs="Arial"/>
          <w:iCs/>
        </w:rPr>
        <w:t xml:space="preserve"> (2500 words)</w:t>
      </w:r>
      <w:r>
        <w:rPr>
          <w:rFonts w:ascii="Arial" w:hAnsi="Arial" w:cs="Arial"/>
          <w:iCs/>
        </w:rPr>
        <w:t xml:space="preserve"> (50%)</w:t>
      </w:r>
      <w:r w:rsidR="007D3198">
        <w:rPr>
          <w:rFonts w:ascii="Arial" w:hAnsi="Arial" w:cs="Arial"/>
          <w:iCs/>
        </w:rPr>
        <w:t xml:space="preserve"> </w:t>
      </w:r>
    </w:p>
    <w:p w14:paraId="256D62DE" w14:textId="22E8850C" w:rsidR="001F2002" w:rsidRPr="004B62CD" w:rsidRDefault="001F2002" w:rsidP="00C22208">
      <w:pPr>
        <w:spacing w:after="120" w:line="240" w:lineRule="auto"/>
        <w:ind w:right="260" w:firstLine="567"/>
        <w:jc w:val="both"/>
        <w:rPr>
          <w:rFonts w:ascii="Arial" w:hAnsi="Arial" w:cs="Arial"/>
          <w:iCs/>
        </w:rPr>
      </w:pPr>
      <w:r w:rsidRPr="004B62CD">
        <w:rPr>
          <w:rFonts w:ascii="Arial" w:hAnsi="Arial" w:cs="Arial"/>
          <w:iCs/>
        </w:rPr>
        <w:t xml:space="preserve">Annotated bibliography </w:t>
      </w:r>
      <w:r w:rsidR="00C12D57" w:rsidRPr="004B62CD">
        <w:rPr>
          <w:rFonts w:ascii="Arial" w:hAnsi="Arial" w:cs="Arial"/>
          <w:iCs/>
        </w:rPr>
        <w:t xml:space="preserve">(1500 words) </w:t>
      </w:r>
      <w:r w:rsidRPr="004B62CD">
        <w:rPr>
          <w:rFonts w:ascii="Arial" w:hAnsi="Arial" w:cs="Arial"/>
          <w:iCs/>
        </w:rPr>
        <w:t>(30%)</w:t>
      </w:r>
      <w:r w:rsidR="007D3198" w:rsidRPr="004B62CD">
        <w:rPr>
          <w:rFonts w:ascii="Arial" w:hAnsi="Arial" w:cs="Arial"/>
          <w:iCs/>
        </w:rPr>
        <w:t xml:space="preserve"> </w:t>
      </w:r>
    </w:p>
    <w:p w14:paraId="5D277E9B" w14:textId="6B0FB697" w:rsidR="001F2002" w:rsidRPr="004B62CD" w:rsidRDefault="003735F0" w:rsidP="00C22208">
      <w:pPr>
        <w:spacing w:after="120" w:line="240" w:lineRule="auto"/>
        <w:ind w:right="260" w:firstLine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Practical assessment</w:t>
      </w:r>
      <w:r w:rsidR="001F2002" w:rsidRPr="004B62CD">
        <w:rPr>
          <w:rFonts w:ascii="Arial" w:hAnsi="Arial" w:cs="Arial"/>
          <w:iCs/>
        </w:rPr>
        <w:t xml:space="preserve"> </w:t>
      </w:r>
      <w:r w:rsidR="001D3CBC">
        <w:rPr>
          <w:rFonts w:ascii="Arial" w:hAnsi="Arial" w:cs="Arial"/>
          <w:iCs/>
        </w:rPr>
        <w:t xml:space="preserve">(1 hour) </w:t>
      </w:r>
      <w:r w:rsidR="001F2002" w:rsidRPr="004B62CD">
        <w:rPr>
          <w:rFonts w:ascii="Arial" w:hAnsi="Arial" w:cs="Arial"/>
          <w:iCs/>
        </w:rPr>
        <w:t>(20%)</w:t>
      </w:r>
      <w:r w:rsidR="007D3198" w:rsidRPr="004B62CD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 xml:space="preserve">– this </w:t>
      </w:r>
      <w:proofErr w:type="gramStart"/>
      <w:r w:rsidRPr="00E4727B">
        <w:rPr>
          <w:rFonts w:ascii="Arial" w:hAnsi="Arial" w:cs="Arial"/>
          <w:i/>
          <w:iCs/>
        </w:rPr>
        <w:t>must</w:t>
      </w:r>
      <w:r>
        <w:rPr>
          <w:rFonts w:ascii="Arial" w:hAnsi="Arial" w:cs="Arial"/>
          <w:iCs/>
        </w:rPr>
        <w:t xml:space="preserve"> be passed</w:t>
      </w:r>
      <w:proofErr w:type="gramEnd"/>
      <w:r>
        <w:rPr>
          <w:rFonts w:ascii="Arial" w:hAnsi="Arial" w:cs="Arial"/>
          <w:iCs/>
        </w:rPr>
        <w:t xml:space="preserve"> in order to pass the module.</w:t>
      </w:r>
    </w:p>
    <w:p w14:paraId="36FF8AA3" w14:textId="77777777" w:rsidR="00C22208" w:rsidRDefault="00C22208" w:rsidP="001F2002">
      <w:pPr>
        <w:spacing w:after="120" w:line="240" w:lineRule="auto"/>
        <w:ind w:right="260"/>
        <w:jc w:val="both"/>
        <w:rPr>
          <w:rFonts w:ascii="Arial" w:hAnsi="Arial" w:cs="Arial"/>
          <w:iCs/>
        </w:rPr>
      </w:pPr>
    </w:p>
    <w:p w14:paraId="03E686BA" w14:textId="77777777" w:rsidR="00696FF5" w:rsidRPr="00696FF5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3DCB47CA" w14:textId="1A4D1471" w:rsidR="00C57028" w:rsidRDefault="004333A3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4333A3">
        <w:rPr>
          <w:rFonts w:ascii="Arial" w:hAnsi="Arial" w:cs="Arial"/>
          <w:iCs/>
        </w:rPr>
        <w:t>Like for Like</w:t>
      </w:r>
      <w:r w:rsidR="00C57028" w:rsidRPr="004333A3">
        <w:rPr>
          <w:rFonts w:ascii="Arial" w:hAnsi="Arial" w:cs="Arial"/>
          <w:iCs/>
        </w:rPr>
        <w:t xml:space="preserve">. </w:t>
      </w:r>
    </w:p>
    <w:p w14:paraId="1A15F058" w14:textId="4DE69EDC" w:rsidR="003E0084" w:rsidRDefault="003E0084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</w:p>
    <w:p w14:paraId="7365120A" w14:textId="4876AFC1" w:rsidR="002C5B54" w:rsidRPr="004333A3" w:rsidRDefault="003E0084" w:rsidP="003E0084">
      <w:pPr>
        <w:spacing w:after="120" w:line="240" w:lineRule="auto"/>
        <w:ind w:right="260"/>
        <w:jc w:val="both"/>
        <w:rPr>
          <w:rFonts w:ascii="Arial" w:hAnsi="Arial" w:cs="Arial"/>
          <w:b/>
          <w:iCs/>
        </w:rPr>
      </w:pPr>
      <w:r>
        <w:rPr>
          <w:rFonts w:ascii="Arial" w:hAnsi="Arial" w:cs="Arial"/>
          <w:iCs/>
        </w:rPr>
        <w:t xml:space="preserve">14. </w:t>
      </w:r>
    </w:p>
    <w:p w14:paraId="7225B574" w14:textId="64167FCF" w:rsidR="00274ED7" w:rsidRDefault="003E0084" w:rsidP="003E0084">
      <w:pPr>
        <w:spacing w:after="120" w:line="240" w:lineRule="auto"/>
        <w:ind w:left="360" w:right="261"/>
        <w:jc w:val="both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 xml:space="preserve"> </w:t>
      </w:r>
      <w:r w:rsidR="006F3F8B" w:rsidRPr="00302082">
        <w:rPr>
          <w:rFonts w:ascii="Arial" w:hAnsi="Arial" w:cs="Arial"/>
          <w:b/>
          <w:i/>
          <w:iCs/>
        </w:rPr>
        <w:t xml:space="preserve">Map of </w:t>
      </w:r>
      <w:r w:rsidR="00883204" w:rsidRPr="00302082">
        <w:rPr>
          <w:rFonts w:ascii="Arial" w:hAnsi="Arial" w:cs="Arial"/>
          <w:b/>
          <w:i/>
          <w:iCs/>
        </w:rPr>
        <w:t xml:space="preserve">module learning outcomes </w:t>
      </w:r>
      <w:r w:rsidR="00B30E07" w:rsidRPr="00302082">
        <w:rPr>
          <w:rFonts w:ascii="Arial" w:hAnsi="Arial" w:cs="Arial"/>
          <w:b/>
          <w:i/>
          <w:iCs/>
        </w:rPr>
        <w:t>(sections 8 &amp; 9)</w:t>
      </w:r>
      <w:r w:rsidR="00883204">
        <w:rPr>
          <w:rFonts w:ascii="Arial" w:hAnsi="Arial" w:cs="Arial"/>
          <w:b/>
          <w:i/>
          <w:iCs/>
        </w:rPr>
        <w:t xml:space="preserve"> to l</w:t>
      </w:r>
      <w:r w:rsidR="006F3F8B" w:rsidRPr="00302082">
        <w:rPr>
          <w:rFonts w:ascii="Arial" w:hAnsi="Arial" w:cs="Arial"/>
          <w:b/>
          <w:i/>
          <w:iCs/>
        </w:rPr>
        <w:t>earning</w:t>
      </w:r>
      <w:r w:rsidR="00B30E07" w:rsidRPr="00302082">
        <w:rPr>
          <w:rFonts w:ascii="Arial" w:hAnsi="Arial" w:cs="Arial"/>
          <w:b/>
          <w:i/>
          <w:iCs/>
        </w:rPr>
        <w:t xml:space="preserve"> and </w:t>
      </w:r>
      <w:r w:rsidR="00883204" w:rsidRPr="00302082">
        <w:rPr>
          <w:rFonts w:ascii="Arial" w:hAnsi="Arial" w:cs="Arial"/>
          <w:b/>
          <w:i/>
          <w:iCs/>
        </w:rPr>
        <w:t>teaching m</w:t>
      </w:r>
      <w:r w:rsidR="00B30E07" w:rsidRPr="00302082">
        <w:rPr>
          <w:rFonts w:ascii="Arial" w:hAnsi="Arial" w:cs="Arial"/>
          <w:b/>
          <w:i/>
          <w:iCs/>
        </w:rPr>
        <w:t>ethods (section12</w:t>
      </w:r>
      <w:r w:rsidR="006F3F8B" w:rsidRPr="00302082">
        <w:rPr>
          <w:rFonts w:ascii="Arial" w:hAnsi="Arial" w:cs="Arial"/>
          <w:b/>
          <w:i/>
          <w:iCs/>
        </w:rPr>
        <w:t>) and m</w:t>
      </w:r>
      <w:r w:rsidR="00883204">
        <w:rPr>
          <w:rFonts w:ascii="Arial" w:hAnsi="Arial" w:cs="Arial"/>
          <w:b/>
          <w:i/>
          <w:iCs/>
        </w:rPr>
        <w:t>ethods of a</w:t>
      </w:r>
      <w:r w:rsidR="00B30E07" w:rsidRPr="00302082">
        <w:rPr>
          <w:rFonts w:ascii="Arial" w:hAnsi="Arial" w:cs="Arial"/>
          <w:b/>
          <w:i/>
          <w:iCs/>
        </w:rPr>
        <w:t>ssessment (section 13</w:t>
      </w:r>
      <w:r w:rsidR="00EF4933" w:rsidRPr="00302082">
        <w:rPr>
          <w:rFonts w:ascii="Arial" w:hAnsi="Arial" w:cs="Arial"/>
          <w:b/>
          <w:i/>
          <w:iCs/>
        </w:rPr>
        <w:t>)</w:t>
      </w:r>
    </w:p>
    <w:tbl>
      <w:tblPr>
        <w:tblStyle w:val="TableGrid"/>
        <w:tblW w:w="8071" w:type="dxa"/>
        <w:tblInd w:w="607" w:type="dxa"/>
        <w:tblLayout w:type="fixed"/>
        <w:tblLook w:val="04A0" w:firstRow="1" w:lastRow="0" w:firstColumn="1" w:lastColumn="0" w:noHBand="0" w:noVBand="1"/>
      </w:tblPr>
      <w:tblGrid>
        <w:gridCol w:w="2516"/>
        <w:gridCol w:w="462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</w:tblGrid>
      <w:tr w:rsidR="003E0084" w:rsidRPr="00302082" w14:paraId="772F871F" w14:textId="77777777" w:rsidTr="00E4727B">
        <w:tc>
          <w:tcPr>
            <w:tcW w:w="2516" w:type="dxa"/>
            <w:shd w:val="clear" w:color="auto" w:fill="D9D9D9" w:themeFill="background1" w:themeFillShade="D9"/>
          </w:tcPr>
          <w:p w14:paraId="1EC871CA" w14:textId="77777777" w:rsidR="003E0084" w:rsidRPr="00302082" w:rsidRDefault="003E0084" w:rsidP="009061C3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462" w:type="dxa"/>
            <w:vAlign w:val="center"/>
          </w:tcPr>
          <w:p w14:paraId="527E428A" w14:textId="77777777" w:rsidR="003E0084" w:rsidRDefault="003E0084" w:rsidP="00E4727B">
            <w:pPr>
              <w:spacing w:after="120"/>
              <w:rPr>
                <w:rFonts w:ascii="Arial" w:hAnsi="Arial" w:cs="Arial"/>
                <w:i/>
              </w:rPr>
            </w:pPr>
          </w:p>
          <w:p w14:paraId="50CB8245" w14:textId="77777777" w:rsidR="003E0084" w:rsidRPr="00302082" w:rsidRDefault="003E0084" w:rsidP="00E4727B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463" w:type="dxa"/>
            <w:vAlign w:val="center"/>
          </w:tcPr>
          <w:p w14:paraId="2A517E9D" w14:textId="77777777" w:rsidR="003E0084" w:rsidRDefault="003E0084" w:rsidP="00E4727B">
            <w:pPr>
              <w:spacing w:after="120"/>
              <w:rPr>
                <w:rFonts w:ascii="Arial" w:hAnsi="Arial" w:cs="Arial"/>
                <w:i/>
              </w:rPr>
            </w:pPr>
          </w:p>
          <w:p w14:paraId="137315F2" w14:textId="77777777" w:rsidR="003E0084" w:rsidRPr="00302082" w:rsidRDefault="003E0084" w:rsidP="00E4727B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463" w:type="dxa"/>
            <w:vAlign w:val="center"/>
          </w:tcPr>
          <w:p w14:paraId="411D8E46" w14:textId="77777777" w:rsidR="003E0084" w:rsidRDefault="003E0084" w:rsidP="00E4727B">
            <w:pPr>
              <w:spacing w:after="120"/>
              <w:rPr>
                <w:rFonts w:ascii="Arial" w:hAnsi="Arial" w:cs="Arial"/>
                <w:i/>
              </w:rPr>
            </w:pPr>
          </w:p>
          <w:p w14:paraId="25E7F776" w14:textId="77777777" w:rsidR="003E0084" w:rsidRPr="00302082" w:rsidRDefault="003E0084" w:rsidP="00E4727B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463" w:type="dxa"/>
            <w:vAlign w:val="center"/>
          </w:tcPr>
          <w:p w14:paraId="4F0D3026" w14:textId="77777777" w:rsidR="003E0084" w:rsidRDefault="003E0084" w:rsidP="00E4727B">
            <w:pPr>
              <w:spacing w:after="120"/>
              <w:rPr>
                <w:rFonts w:ascii="Arial" w:hAnsi="Arial" w:cs="Arial"/>
                <w:i/>
              </w:rPr>
            </w:pPr>
          </w:p>
          <w:p w14:paraId="47FD0A2E" w14:textId="77777777" w:rsidR="003E0084" w:rsidRPr="00302082" w:rsidRDefault="003E0084" w:rsidP="00E4727B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463" w:type="dxa"/>
            <w:vAlign w:val="center"/>
          </w:tcPr>
          <w:p w14:paraId="517C6186" w14:textId="77777777" w:rsidR="003E0084" w:rsidRDefault="003E0084" w:rsidP="00E4727B">
            <w:pPr>
              <w:spacing w:after="120"/>
              <w:rPr>
                <w:rFonts w:ascii="Arial" w:hAnsi="Arial" w:cs="Arial"/>
                <w:i/>
              </w:rPr>
            </w:pPr>
          </w:p>
          <w:p w14:paraId="2BB63137" w14:textId="77777777" w:rsidR="003E0084" w:rsidRPr="00302082" w:rsidRDefault="003E0084" w:rsidP="00E4727B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8.5</w:t>
            </w:r>
          </w:p>
        </w:tc>
        <w:tc>
          <w:tcPr>
            <w:tcW w:w="463" w:type="dxa"/>
            <w:vAlign w:val="center"/>
          </w:tcPr>
          <w:p w14:paraId="60FB907F" w14:textId="77777777" w:rsidR="003E0084" w:rsidRDefault="003E0084" w:rsidP="00CB74D4">
            <w:pPr>
              <w:spacing w:after="120"/>
              <w:jc w:val="center"/>
              <w:rPr>
                <w:rFonts w:ascii="Arial" w:hAnsi="Arial" w:cs="Arial"/>
                <w:i/>
              </w:rPr>
            </w:pPr>
          </w:p>
          <w:p w14:paraId="37337E63" w14:textId="0EAAF2F4" w:rsidR="003E0084" w:rsidRDefault="003E0084" w:rsidP="00E4727B">
            <w:pPr>
              <w:spacing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8.6 </w:t>
            </w:r>
          </w:p>
        </w:tc>
        <w:tc>
          <w:tcPr>
            <w:tcW w:w="463" w:type="dxa"/>
          </w:tcPr>
          <w:p w14:paraId="19095D38" w14:textId="77777777" w:rsidR="003E0084" w:rsidRDefault="003E0084" w:rsidP="00CB74D4">
            <w:pPr>
              <w:spacing w:after="120"/>
              <w:jc w:val="center"/>
              <w:rPr>
                <w:rFonts w:ascii="Arial" w:hAnsi="Arial" w:cs="Arial"/>
                <w:i/>
              </w:rPr>
            </w:pPr>
          </w:p>
          <w:p w14:paraId="6762B75B" w14:textId="2FF3C12F" w:rsidR="003E0084" w:rsidRDefault="003E0084" w:rsidP="00CB74D4">
            <w:pPr>
              <w:spacing w:after="120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8.7</w:t>
            </w:r>
          </w:p>
        </w:tc>
        <w:tc>
          <w:tcPr>
            <w:tcW w:w="463" w:type="dxa"/>
            <w:vAlign w:val="center"/>
          </w:tcPr>
          <w:p w14:paraId="078AD52A" w14:textId="5BF3F1DC" w:rsidR="003E0084" w:rsidRDefault="003E0084" w:rsidP="00E4727B">
            <w:pPr>
              <w:spacing w:after="120"/>
              <w:rPr>
                <w:rFonts w:ascii="Arial" w:hAnsi="Arial" w:cs="Arial"/>
                <w:i/>
              </w:rPr>
            </w:pPr>
          </w:p>
          <w:p w14:paraId="742058FD" w14:textId="77777777" w:rsidR="003E0084" w:rsidRPr="00302082" w:rsidRDefault="003E0084" w:rsidP="00E4727B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463" w:type="dxa"/>
            <w:vAlign w:val="center"/>
          </w:tcPr>
          <w:p w14:paraId="1802CC9C" w14:textId="77777777" w:rsidR="003E0084" w:rsidRDefault="003E0084" w:rsidP="00E4727B">
            <w:pPr>
              <w:spacing w:after="120"/>
              <w:rPr>
                <w:rFonts w:ascii="Arial" w:hAnsi="Arial" w:cs="Arial"/>
                <w:i/>
              </w:rPr>
            </w:pPr>
          </w:p>
          <w:p w14:paraId="3E704953" w14:textId="77777777" w:rsidR="003E0084" w:rsidRPr="00302082" w:rsidRDefault="003E0084" w:rsidP="00E4727B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463" w:type="dxa"/>
            <w:vAlign w:val="center"/>
          </w:tcPr>
          <w:p w14:paraId="74B9C805" w14:textId="77777777" w:rsidR="003E0084" w:rsidRDefault="003E0084" w:rsidP="00E4727B">
            <w:pPr>
              <w:spacing w:after="120"/>
              <w:rPr>
                <w:rFonts w:ascii="Arial" w:hAnsi="Arial" w:cs="Arial"/>
                <w:i/>
              </w:rPr>
            </w:pPr>
          </w:p>
          <w:p w14:paraId="163B63FA" w14:textId="77777777" w:rsidR="003E0084" w:rsidRPr="00302082" w:rsidRDefault="003E0084" w:rsidP="00E4727B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463" w:type="dxa"/>
            <w:vAlign w:val="center"/>
          </w:tcPr>
          <w:p w14:paraId="7F77208B" w14:textId="77777777" w:rsidR="003E0084" w:rsidRDefault="003E0084" w:rsidP="00E4727B">
            <w:pPr>
              <w:spacing w:after="120"/>
              <w:rPr>
                <w:rFonts w:ascii="Arial" w:hAnsi="Arial" w:cs="Arial"/>
                <w:i/>
              </w:rPr>
            </w:pPr>
          </w:p>
          <w:p w14:paraId="18287394" w14:textId="77777777" w:rsidR="003E0084" w:rsidRPr="00302082" w:rsidRDefault="003E0084" w:rsidP="00E4727B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9.4</w:t>
            </w:r>
          </w:p>
        </w:tc>
        <w:tc>
          <w:tcPr>
            <w:tcW w:w="463" w:type="dxa"/>
            <w:vAlign w:val="center"/>
          </w:tcPr>
          <w:p w14:paraId="62E6AAA3" w14:textId="77777777" w:rsidR="003E0084" w:rsidRDefault="003E0084" w:rsidP="00E4727B">
            <w:pPr>
              <w:spacing w:after="120"/>
              <w:rPr>
                <w:rFonts w:ascii="Arial" w:hAnsi="Arial" w:cs="Arial"/>
                <w:i/>
              </w:rPr>
            </w:pPr>
          </w:p>
          <w:p w14:paraId="462D200F" w14:textId="77777777" w:rsidR="003E0084" w:rsidRPr="00302082" w:rsidRDefault="003E0084" w:rsidP="00E4727B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9.5</w:t>
            </w:r>
          </w:p>
        </w:tc>
      </w:tr>
      <w:tr w:rsidR="003E0084" w:rsidRPr="00302082" w14:paraId="52DD95B6" w14:textId="445CA07D" w:rsidTr="00E4727B">
        <w:tc>
          <w:tcPr>
            <w:tcW w:w="2516" w:type="dxa"/>
            <w:shd w:val="clear" w:color="auto" w:fill="D9D9D9" w:themeFill="background1" w:themeFillShade="D9"/>
          </w:tcPr>
          <w:p w14:paraId="755F9B7B" w14:textId="77777777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462" w:type="dxa"/>
          </w:tcPr>
          <w:p w14:paraId="020603DF" w14:textId="77777777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63" w:type="dxa"/>
          </w:tcPr>
          <w:p w14:paraId="3BCF36FD" w14:textId="77777777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63" w:type="dxa"/>
          </w:tcPr>
          <w:p w14:paraId="177D4B80" w14:textId="77777777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63" w:type="dxa"/>
          </w:tcPr>
          <w:p w14:paraId="3CC631D6" w14:textId="77777777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63" w:type="dxa"/>
          </w:tcPr>
          <w:p w14:paraId="1A72AB65" w14:textId="77777777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63" w:type="dxa"/>
          </w:tcPr>
          <w:p w14:paraId="6A8BF554" w14:textId="77777777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63" w:type="dxa"/>
          </w:tcPr>
          <w:p w14:paraId="3C261490" w14:textId="4D84610C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63" w:type="dxa"/>
          </w:tcPr>
          <w:p w14:paraId="1BEFAE1C" w14:textId="77777777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63" w:type="dxa"/>
          </w:tcPr>
          <w:p w14:paraId="54F71AD3" w14:textId="77777777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63" w:type="dxa"/>
          </w:tcPr>
          <w:p w14:paraId="26CCE267" w14:textId="77777777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63" w:type="dxa"/>
          </w:tcPr>
          <w:p w14:paraId="1D16436A" w14:textId="77777777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63" w:type="dxa"/>
          </w:tcPr>
          <w:p w14:paraId="3085ABBC" w14:textId="77777777" w:rsidR="003E0084" w:rsidRPr="006B2B15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3E0084" w:rsidRPr="00302082" w14:paraId="27BE06BB" w14:textId="08ED8252" w:rsidTr="00916333">
        <w:tc>
          <w:tcPr>
            <w:tcW w:w="2516" w:type="dxa"/>
          </w:tcPr>
          <w:p w14:paraId="75C5C1EF" w14:textId="753C411C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  <w:r w:rsidRPr="003E0084">
              <w:rPr>
                <w:rFonts w:ascii="Arial" w:hAnsi="Arial" w:cs="Arial"/>
                <w:i/>
              </w:rPr>
              <w:t>Private Study</w:t>
            </w:r>
          </w:p>
        </w:tc>
        <w:tc>
          <w:tcPr>
            <w:tcW w:w="462" w:type="dxa"/>
          </w:tcPr>
          <w:p w14:paraId="3EADEBB4" w14:textId="77777777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63" w:type="dxa"/>
          </w:tcPr>
          <w:p w14:paraId="3138383A" w14:textId="77777777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63" w:type="dxa"/>
          </w:tcPr>
          <w:p w14:paraId="54D1C8C2" w14:textId="77777777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63" w:type="dxa"/>
          </w:tcPr>
          <w:p w14:paraId="0F0FA374" w14:textId="77777777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63" w:type="dxa"/>
          </w:tcPr>
          <w:p w14:paraId="079F302A" w14:textId="77777777" w:rsidR="003E0084" w:rsidRPr="006B2B15" w:rsidRDefault="003E0084" w:rsidP="00C2220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63" w:type="dxa"/>
          </w:tcPr>
          <w:p w14:paraId="0503B076" w14:textId="7F47FC18" w:rsidR="003E0084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63" w:type="dxa"/>
          </w:tcPr>
          <w:p w14:paraId="7A26F46C" w14:textId="77777777" w:rsidR="003E0084" w:rsidRPr="006B2B15" w:rsidRDefault="003E0084" w:rsidP="00C22208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63" w:type="dxa"/>
          </w:tcPr>
          <w:p w14:paraId="65FE5EF9" w14:textId="2CA2BC85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63" w:type="dxa"/>
          </w:tcPr>
          <w:p w14:paraId="6A8E5B62" w14:textId="77777777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63" w:type="dxa"/>
          </w:tcPr>
          <w:p w14:paraId="7254B223" w14:textId="77777777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63" w:type="dxa"/>
          </w:tcPr>
          <w:p w14:paraId="3642EC5D" w14:textId="77777777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63" w:type="dxa"/>
          </w:tcPr>
          <w:p w14:paraId="40728B2B" w14:textId="77777777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3E0084" w:rsidRPr="00302082" w14:paraId="2BCE78D1" w14:textId="77777777" w:rsidTr="00E4727B">
        <w:tc>
          <w:tcPr>
            <w:tcW w:w="2516" w:type="dxa"/>
          </w:tcPr>
          <w:p w14:paraId="401507A1" w14:textId="77777777" w:rsidR="003E0084" w:rsidRPr="003E0084" w:rsidRDefault="003E0084" w:rsidP="009061C3">
            <w:pPr>
              <w:spacing w:after="120"/>
              <w:rPr>
                <w:rFonts w:ascii="Arial" w:hAnsi="Arial" w:cs="Arial"/>
                <w:i/>
              </w:rPr>
            </w:pPr>
            <w:r w:rsidRPr="003E0084">
              <w:rPr>
                <w:rFonts w:ascii="Arial" w:hAnsi="Arial" w:cs="Arial"/>
                <w:i/>
              </w:rPr>
              <w:t>Lectures</w:t>
            </w:r>
          </w:p>
        </w:tc>
        <w:tc>
          <w:tcPr>
            <w:tcW w:w="462" w:type="dxa"/>
          </w:tcPr>
          <w:p w14:paraId="03B3A04E" w14:textId="77777777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  <w:r w:rsidRPr="006B2B15"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63" w:type="dxa"/>
          </w:tcPr>
          <w:p w14:paraId="1D197FD8" w14:textId="77777777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63" w:type="dxa"/>
          </w:tcPr>
          <w:p w14:paraId="764A5214" w14:textId="77777777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63" w:type="dxa"/>
          </w:tcPr>
          <w:p w14:paraId="0BBAE4B6" w14:textId="77777777" w:rsidR="003E0084" w:rsidRPr="006B2B15" w:rsidRDefault="003E0084" w:rsidP="00446AD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63" w:type="dxa"/>
          </w:tcPr>
          <w:p w14:paraId="1C3BCB4E" w14:textId="7120A084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63" w:type="dxa"/>
          </w:tcPr>
          <w:p w14:paraId="3CF33F23" w14:textId="77777777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63" w:type="dxa"/>
          </w:tcPr>
          <w:p w14:paraId="70DDE7A1" w14:textId="0DCE1574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63" w:type="dxa"/>
          </w:tcPr>
          <w:p w14:paraId="5AC9E659" w14:textId="799554AA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63" w:type="dxa"/>
          </w:tcPr>
          <w:p w14:paraId="0E96CCDC" w14:textId="77777777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63" w:type="dxa"/>
          </w:tcPr>
          <w:p w14:paraId="4A3DD64F" w14:textId="77777777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63" w:type="dxa"/>
          </w:tcPr>
          <w:p w14:paraId="41536BFE" w14:textId="77777777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63" w:type="dxa"/>
          </w:tcPr>
          <w:p w14:paraId="3862BA34" w14:textId="59008B49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3E0084" w:rsidRPr="00302082" w14:paraId="5CBC586A" w14:textId="77777777" w:rsidTr="00E4727B">
        <w:tc>
          <w:tcPr>
            <w:tcW w:w="2516" w:type="dxa"/>
          </w:tcPr>
          <w:p w14:paraId="2AFDC005" w14:textId="7B4AD79D" w:rsidR="003E0084" w:rsidRPr="003E0084" w:rsidRDefault="003E0084" w:rsidP="009061C3">
            <w:pPr>
              <w:spacing w:after="120"/>
              <w:rPr>
                <w:rFonts w:ascii="Arial" w:hAnsi="Arial" w:cs="Arial"/>
                <w:i/>
              </w:rPr>
            </w:pPr>
            <w:r w:rsidRPr="003E0084">
              <w:rPr>
                <w:rFonts w:ascii="Arial" w:hAnsi="Arial" w:cs="Arial"/>
                <w:i/>
              </w:rPr>
              <w:t>Seminars</w:t>
            </w:r>
          </w:p>
        </w:tc>
        <w:tc>
          <w:tcPr>
            <w:tcW w:w="462" w:type="dxa"/>
          </w:tcPr>
          <w:p w14:paraId="4A16473B" w14:textId="77777777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63" w:type="dxa"/>
          </w:tcPr>
          <w:p w14:paraId="53B7844A" w14:textId="77777777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63" w:type="dxa"/>
          </w:tcPr>
          <w:p w14:paraId="425AED44" w14:textId="77777777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63" w:type="dxa"/>
          </w:tcPr>
          <w:p w14:paraId="354D1023" w14:textId="013E89E4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63" w:type="dxa"/>
          </w:tcPr>
          <w:p w14:paraId="6870DEA9" w14:textId="77777777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63" w:type="dxa"/>
          </w:tcPr>
          <w:p w14:paraId="12B98C96" w14:textId="77777777" w:rsidR="003E0084" w:rsidRPr="006B2B15" w:rsidRDefault="003E0084" w:rsidP="00446AD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63" w:type="dxa"/>
          </w:tcPr>
          <w:p w14:paraId="43352D8D" w14:textId="25BB04F2" w:rsidR="003E0084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63" w:type="dxa"/>
          </w:tcPr>
          <w:p w14:paraId="4D1AF254" w14:textId="0C0BFEA8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63" w:type="dxa"/>
          </w:tcPr>
          <w:p w14:paraId="1DCF60CD" w14:textId="77777777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63" w:type="dxa"/>
          </w:tcPr>
          <w:p w14:paraId="37C15B9C" w14:textId="77777777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63" w:type="dxa"/>
          </w:tcPr>
          <w:p w14:paraId="0FE43FEC" w14:textId="77777777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63" w:type="dxa"/>
          </w:tcPr>
          <w:p w14:paraId="427508D1" w14:textId="573C9A03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3E0084" w:rsidRPr="00302082" w14:paraId="37DE3EE5" w14:textId="782D3E60" w:rsidTr="00E4727B">
        <w:tc>
          <w:tcPr>
            <w:tcW w:w="2516" w:type="dxa"/>
          </w:tcPr>
          <w:p w14:paraId="790B09A4" w14:textId="4AED490C" w:rsidR="003E0084" w:rsidRPr="003E0084" w:rsidRDefault="003E0084" w:rsidP="009061C3">
            <w:pPr>
              <w:spacing w:after="120"/>
              <w:rPr>
                <w:rFonts w:ascii="Arial" w:hAnsi="Arial" w:cs="Arial"/>
                <w:i/>
              </w:rPr>
            </w:pPr>
            <w:r w:rsidRPr="003E0084">
              <w:rPr>
                <w:rFonts w:ascii="Arial" w:hAnsi="Arial" w:cs="Arial"/>
                <w:i/>
              </w:rPr>
              <w:t xml:space="preserve">Lab </w:t>
            </w:r>
            <w:proofErr w:type="spellStart"/>
            <w:r w:rsidRPr="003E0084">
              <w:rPr>
                <w:rFonts w:ascii="Arial" w:hAnsi="Arial" w:cs="Arial"/>
                <w:i/>
              </w:rPr>
              <w:t>practicals</w:t>
            </w:r>
            <w:proofErr w:type="spellEnd"/>
          </w:p>
        </w:tc>
        <w:tc>
          <w:tcPr>
            <w:tcW w:w="462" w:type="dxa"/>
          </w:tcPr>
          <w:p w14:paraId="71AD4581" w14:textId="77777777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63" w:type="dxa"/>
          </w:tcPr>
          <w:p w14:paraId="1F505C67" w14:textId="77777777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63" w:type="dxa"/>
          </w:tcPr>
          <w:p w14:paraId="68F59CAE" w14:textId="77777777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63" w:type="dxa"/>
          </w:tcPr>
          <w:p w14:paraId="3188A112" w14:textId="77777777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63" w:type="dxa"/>
          </w:tcPr>
          <w:p w14:paraId="6197EB8E" w14:textId="77777777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63" w:type="dxa"/>
          </w:tcPr>
          <w:p w14:paraId="11862185" w14:textId="77777777" w:rsidR="003E0084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63" w:type="dxa"/>
          </w:tcPr>
          <w:p w14:paraId="1C349362" w14:textId="3777FF33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63" w:type="dxa"/>
          </w:tcPr>
          <w:p w14:paraId="2806E68D" w14:textId="0C181C24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63" w:type="dxa"/>
          </w:tcPr>
          <w:p w14:paraId="2BC781CC" w14:textId="13FC4F32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63" w:type="dxa"/>
          </w:tcPr>
          <w:p w14:paraId="1FCB2908" w14:textId="5176FAE5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63" w:type="dxa"/>
          </w:tcPr>
          <w:p w14:paraId="4FF1DB0B" w14:textId="5C83F2D7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63" w:type="dxa"/>
          </w:tcPr>
          <w:p w14:paraId="7ABEE7CD" w14:textId="77777777" w:rsidR="003E0084" w:rsidRDefault="003E0084" w:rsidP="00446AD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3E0084" w:rsidRPr="00302082" w14:paraId="10FB6D7C" w14:textId="11F9C933" w:rsidTr="00E4727B">
        <w:tc>
          <w:tcPr>
            <w:tcW w:w="2516" w:type="dxa"/>
            <w:shd w:val="clear" w:color="auto" w:fill="D9D9D9" w:themeFill="background1" w:themeFillShade="D9"/>
          </w:tcPr>
          <w:p w14:paraId="641F9BD3" w14:textId="77777777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462" w:type="dxa"/>
          </w:tcPr>
          <w:p w14:paraId="2D8A6519" w14:textId="77777777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63" w:type="dxa"/>
          </w:tcPr>
          <w:p w14:paraId="31554760" w14:textId="77777777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63" w:type="dxa"/>
          </w:tcPr>
          <w:p w14:paraId="2F9FF8CE" w14:textId="77777777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63" w:type="dxa"/>
          </w:tcPr>
          <w:p w14:paraId="2718C2E4" w14:textId="77777777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63" w:type="dxa"/>
          </w:tcPr>
          <w:p w14:paraId="7BF96650" w14:textId="77777777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63" w:type="dxa"/>
          </w:tcPr>
          <w:p w14:paraId="3675F976" w14:textId="77777777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63" w:type="dxa"/>
          </w:tcPr>
          <w:p w14:paraId="29D701D3" w14:textId="61C0A48F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63" w:type="dxa"/>
          </w:tcPr>
          <w:p w14:paraId="386DD1BF" w14:textId="77777777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63" w:type="dxa"/>
          </w:tcPr>
          <w:p w14:paraId="68145AE9" w14:textId="77777777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63" w:type="dxa"/>
          </w:tcPr>
          <w:p w14:paraId="6FF08445" w14:textId="77777777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63" w:type="dxa"/>
          </w:tcPr>
          <w:p w14:paraId="790F2CEB" w14:textId="77777777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63" w:type="dxa"/>
          </w:tcPr>
          <w:p w14:paraId="36A8610D" w14:textId="77777777" w:rsidR="003E0084" w:rsidRPr="006B2B15" w:rsidRDefault="003E0084" w:rsidP="00446AD4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3E0084" w:rsidRPr="00302082" w14:paraId="565DB683" w14:textId="560BBFA5" w:rsidTr="00E4727B">
        <w:tc>
          <w:tcPr>
            <w:tcW w:w="2516" w:type="dxa"/>
          </w:tcPr>
          <w:p w14:paraId="18A3D6E3" w14:textId="4D07FF2A" w:rsidR="003E0084" w:rsidRPr="00302082" w:rsidRDefault="003E0084" w:rsidP="009061C3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Popular Science Report</w:t>
            </w:r>
          </w:p>
        </w:tc>
        <w:tc>
          <w:tcPr>
            <w:tcW w:w="462" w:type="dxa"/>
          </w:tcPr>
          <w:p w14:paraId="61EBD09C" w14:textId="77777777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63" w:type="dxa"/>
          </w:tcPr>
          <w:p w14:paraId="2EAED66D" w14:textId="77777777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63" w:type="dxa"/>
          </w:tcPr>
          <w:p w14:paraId="0464E0B4" w14:textId="77777777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63" w:type="dxa"/>
          </w:tcPr>
          <w:p w14:paraId="2D0D0959" w14:textId="46D4DF06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63" w:type="dxa"/>
          </w:tcPr>
          <w:p w14:paraId="682C5865" w14:textId="77777777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63" w:type="dxa"/>
          </w:tcPr>
          <w:p w14:paraId="1E440D2E" w14:textId="77777777" w:rsidR="003E0084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63" w:type="dxa"/>
          </w:tcPr>
          <w:p w14:paraId="08481C52" w14:textId="66EFF2D7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63" w:type="dxa"/>
          </w:tcPr>
          <w:p w14:paraId="51733268" w14:textId="77777777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63" w:type="dxa"/>
          </w:tcPr>
          <w:p w14:paraId="4B619799" w14:textId="77777777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63" w:type="dxa"/>
          </w:tcPr>
          <w:p w14:paraId="7A019DEC" w14:textId="77777777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63" w:type="dxa"/>
          </w:tcPr>
          <w:p w14:paraId="2B1462AB" w14:textId="77777777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63" w:type="dxa"/>
          </w:tcPr>
          <w:p w14:paraId="1BC3F150" w14:textId="77777777" w:rsidR="003E0084" w:rsidRPr="006B2B15" w:rsidRDefault="003E0084" w:rsidP="00446AD4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3E0084" w:rsidRPr="00302082" w14:paraId="37FF083A" w14:textId="4FE26EB4" w:rsidTr="00E4727B">
        <w:tc>
          <w:tcPr>
            <w:tcW w:w="2516" w:type="dxa"/>
          </w:tcPr>
          <w:p w14:paraId="642F9502" w14:textId="6F7CD12D" w:rsidR="003E0084" w:rsidRPr="00302082" w:rsidRDefault="003E0084" w:rsidP="003A0E84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Annotated Bibliography</w:t>
            </w:r>
          </w:p>
        </w:tc>
        <w:tc>
          <w:tcPr>
            <w:tcW w:w="462" w:type="dxa"/>
          </w:tcPr>
          <w:p w14:paraId="5851D2B1" w14:textId="77777777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63" w:type="dxa"/>
          </w:tcPr>
          <w:p w14:paraId="560CAEC9" w14:textId="77777777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63" w:type="dxa"/>
          </w:tcPr>
          <w:p w14:paraId="3F9A30BB" w14:textId="77777777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63" w:type="dxa"/>
          </w:tcPr>
          <w:p w14:paraId="194C5C5D" w14:textId="2271B00C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63" w:type="dxa"/>
          </w:tcPr>
          <w:p w14:paraId="21801AE1" w14:textId="77777777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63" w:type="dxa"/>
          </w:tcPr>
          <w:p w14:paraId="11082ABD" w14:textId="7E7B8A35" w:rsidR="003E0084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63" w:type="dxa"/>
          </w:tcPr>
          <w:p w14:paraId="4A93DAF7" w14:textId="33BA66D8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63" w:type="dxa"/>
          </w:tcPr>
          <w:p w14:paraId="25441C89" w14:textId="77777777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63" w:type="dxa"/>
          </w:tcPr>
          <w:p w14:paraId="41076F56" w14:textId="647208E4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63" w:type="dxa"/>
          </w:tcPr>
          <w:p w14:paraId="55471F97" w14:textId="77777777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63" w:type="dxa"/>
          </w:tcPr>
          <w:p w14:paraId="2493CC88" w14:textId="77777777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63" w:type="dxa"/>
          </w:tcPr>
          <w:p w14:paraId="3CBDD60B" w14:textId="77777777" w:rsidR="003E0084" w:rsidRPr="006B2B15" w:rsidRDefault="003E0084" w:rsidP="00446AD4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3E0084" w:rsidRPr="00302082" w14:paraId="2710FD75" w14:textId="1EB2D46E" w:rsidTr="00E4727B">
        <w:tc>
          <w:tcPr>
            <w:tcW w:w="2516" w:type="dxa"/>
          </w:tcPr>
          <w:p w14:paraId="4DEB5E3B" w14:textId="05CBF390" w:rsidR="003E0084" w:rsidRPr="00302082" w:rsidRDefault="003E0084" w:rsidP="009061C3">
            <w:pPr>
              <w:spacing w:after="12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Practical Assessment</w:t>
            </w:r>
          </w:p>
        </w:tc>
        <w:tc>
          <w:tcPr>
            <w:tcW w:w="462" w:type="dxa"/>
          </w:tcPr>
          <w:p w14:paraId="3C74A0FE" w14:textId="77777777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63" w:type="dxa"/>
          </w:tcPr>
          <w:p w14:paraId="61510A30" w14:textId="77777777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63" w:type="dxa"/>
          </w:tcPr>
          <w:p w14:paraId="7D00AC13" w14:textId="77777777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63" w:type="dxa"/>
          </w:tcPr>
          <w:p w14:paraId="1DD65089" w14:textId="77777777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63" w:type="dxa"/>
          </w:tcPr>
          <w:p w14:paraId="41DC6685" w14:textId="77777777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63" w:type="dxa"/>
          </w:tcPr>
          <w:p w14:paraId="4BF4DC23" w14:textId="3619C78D" w:rsidR="003E0084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63" w:type="dxa"/>
          </w:tcPr>
          <w:p w14:paraId="3F55D27C" w14:textId="015C45F8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63" w:type="dxa"/>
          </w:tcPr>
          <w:p w14:paraId="5A78B48A" w14:textId="7C4BA1E4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63" w:type="dxa"/>
          </w:tcPr>
          <w:p w14:paraId="63B2F5A3" w14:textId="7C8EAC13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63" w:type="dxa"/>
          </w:tcPr>
          <w:p w14:paraId="63865072" w14:textId="77777777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463" w:type="dxa"/>
          </w:tcPr>
          <w:p w14:paraId="32C90446" w14:textId="086C45AC" w:rsidR="003E0084" w:rsidRPr="00302082" w:rsidRDefault="003E0084" w:rsidP="009061C3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463" w:type="dxa"/>
          </w:tcPr>
          <w:p w14:paraId="5BA2D60B" w14:textId="72EC9382" w:rsidR="003E0084" w:rsidRDefault="003E0084" w:rsidP="00446AD4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14:paraId="60C91CC6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1E61C674" w14:textId="72284207" w:rsidR="00883204" w:rsidRPr="00D50113" w:rsidRDefault="003E0084" w:rsidP="003E0084">
      <w:pPr>
        <w:spacing w:after="120" w:line="240" w:lineRule="auto"/>
        <w:ind w:right="2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15.    </w:t>
      </w:r>
      <w:r w:rsidR="00883204">
        <w:rPr>
          <w:rFonts w:ascii="Arial" w:hAnsi="Arial" w:cs="Arial"/>
          <w:b/>
          <w:bCs/>
        </w:rPr>
        <w:t>Inclusive m</w:t>
      </w:r>
      <w:r w:rsidR="00883204" w:rsidRPr="00D50113">
        <w:rPr>
          <w:rFonts w:ascii="Arial" w:hAnsi="Arial" w:cs="Arial"/>
          <w:b/>
          <w:bCs/>
        </w:rPr>
        <w:t xml:space="preserve">odule </w:t>
      </w:r>
      <w:r w:rsidR="00883204">
        <w:rPr>
          <w:rFonts w:ascii="Arial" w:hAnsi="Arial" w:cs="Arial"/>
          <w:b/>
          <w:bCs/>
        </w:rPr>
        <w:t>d</w:t>
      </w:r>
      <w:r w:rsidR="00883204" w:rsidRPr="00D50113">
        <w:rPr>
          <w:rFonts w:ascii="Arial" w:hAnsi="Arial" w:cs="Arial"/>
          <w:b/>
          <w:bCs/>
        </w:rPr>
        <w:t xml:space="preserve">esign </w:t>
      </w:r>
    </w:p>
    <w:p w14:paraId="2807008C" w14:textId="1E6DF6CE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 w:rsidRPr="00D50113">
        <w:rPr>
          <w:rFonts w:ascii="Arial" w:hAnsi="Arial" w:cs="Arial"/>
        </w:rPr>
        <w:t xml:space="preserve">The </w:t>
      </w:r>
      <w:r w:rsidR="00A00BC6" w:rsidRPr="00A00BC6">
        <w:rPr>
          <w:rFonts w:ascii="Arial" w:hAnsi="Arial" w:cs="Arial"/>
        </w:rPr>
        <w:t xml:space="preserve">School </w:t>
      </w:r>
      <w:r w:rsidRPr="00A00BC6">
        <w:rPr>
          <w:rFonts w:ascii="Arial" w:hAnsi="Arial" w:cs="Arial"/>
        </w:rPr>
        <w:t>recognises</w:t>
      </w:r>
      <w:r w:rsidRPr="00D50113">
        <w:rPr>
          <w:rFonts w:ascii="Arial" w:hAnsi="Arial" w:cs="Arial"/>
        </w:rPr>
        <w:t xml:space="preserve">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2FACBB60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109D146A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7524E55F" w14:textId="77777777" w:rsidR="00883204" w:rsidRPr="00E4727B" w:rsidRDefault="00883204" w:rsidP="00696FF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0D859F44" w14:textId="2E593945" w:rsidR="009A2D37" w:rsidRPr="00302082" w:rsidRDefault="003E0084" w:rsidP="003E0084">
      <w:pPr>
        <w:spacing w:after="120" w:line="240" w:lineRule="auto"/>
        <w:ind w:right="260"/>
        <w:jc w:val="both"/>
        <w:rPr>
          <w:rFonts w:ascii="Arial" w:hAnsi="Arial" w:cs="Arial"/>
          <w:b/>
        </w:rPr>
      </w:pPr>
      <w:r w:rsidRPr="003E0084">
        <w:rPr>
          <w:rFonts w:ascii="Arial" w:hAnsi="Arial" w:cs="Arial"/>
        </w:rPr>
        <w:t>16</w:t>
      </w:r>
      <w:r>
        <w:rPr>
          <w:rFonts w:ascii="Arial" w:hAnsi="Arial" w:cs="Arial"/>
          <w:b/>
        </w:rPr>
        <w:t xml:space="preserve">.    </w:t>
      </w:r>
      <w:proofErr w:type="gramStart"/>
      <w:r w:rsidR="00883204">
        <w:rPr>
          <w:rFonts w:ascii="Arial" w:hAnsi="Arial" w:cs="Arial"/>
          <w:b/>
        </w:rPr>
        <w:t>Campus(</w:t>
      </w:r>
      <w:proofErr w:type="spellStart"/>
      <w:proofErr w:type="gramEnd"/>
      <w:r w:rsidR="00883204">
        <w:rPr>
          <w:rFonts w:ascii="Arial" w:hAnsi="Arial" w:cs="Arial"/>
          <w:b/>
        </w:rPr>
        <w:t>es</w:t>
      </w:r>
      <w:proofErr w:type="spellEnd"/>
      <w:r w:rsidR="00883204"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</w:t>
      </w:r>
      <w:r w:rsidR="00883204">
        <w:rPr>
          <w:rFonts w:ascii="Arial" w:hAnsi="Arial" w:cs="Arial"/>
          <w:b/>
        </w:rPr>
        <w:t xml:space="preserve"> where module will be delivered</w:t>
      </w:r>
    </w:p>
    <w:p w14:paraId="40AB5D4D" w14:textId="730FD75C" w:rsidR="009A2D37" w:rsidRPr="00A00BC6" w:rsidRDefault="009A2D37" w:rsidP="00A00BC6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A00BC6">
        <w:rPr>
          <w:rFonts w:ascii="Arial" w:hAnsi="Arial" w:cs="Arial"/>
        </w:rPr>
        <w:t xml:space="preserve">Canterbury </w:t>
      </w:r>
    </w:p>
    <w:p w14:paraId="09272D7D" w14:textId="29E70183" w:rsidR="00883204" w:rsidRPr="003E0084" w:rsidRDefault="003E0084" w:rsidP="003E0084">
      <w:pPr>
        <w:pStyle w:val="ListParagraph"/>
        <w:numPr>
          <w:ilvl w:val="0"/>
          <w:numId w:val="8"/>
        </w:numPr>
        <w:spacing w:after="120" w:line="240" w:lineRule="auto"/>
        <w:ind w:right="26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883204" w:rsidRPr="003E0084">
        <w:rPr>
          <w:rFonts w:ascii="Arial" w:hAnsi="Arial" w:cs="Arial"/>
          <w:b/>
        </w:rPr>
        <w:t xml:space="preserve">Internationalisation </w:t>
      </w:r>
    </w:p>
    <w:p w14:paraId="6817658E" w14:textId="243B1921" w:rsidR="00883204" w:rsidRPr="00A00BC6" w:rsidRDefault="00A00BC6" w:rsidP="00A00BC6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A00BC6">
        <w:rPr>
          <w:rFonts w:ascii="Arial" w:hAnsi="Arial" w:cs="Arial"/>
        </w:rPr>
        <w:t xml:space="preserve">This module exposes students to research findings that have contributed advances in biological anthropology research in recent years both nationally and internationally. The core and weekly </w:t>
      </w:r>
      <w:r w:rsidRPr="00A00BC6">
        <w:rPr>
          <w:rFonts w:ascii="Arial" w:hAnsi="Arial" w:cs="Arial"/>
        </w:rPr>
        <w:lastRenderedPageBreak/>
        <w:t xml:space="preserve">reading lists are comprised of research produced by prominent national and international research groups, including international collaborative efforts. These two elements are central to the internationalisation dimension of this module. </w:t>
      </w:r>
    </w:p>
    <w:p w14:paraId="649FD87E" w14:textId="77777777" w:rsidR="00641D6D" w:rsidRPr="00302082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634146CB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5A45BE99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40ADE027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302082" w:rsidRPr="00BA453C" w14:paraId="0BA33210" w14:textId="77777777" w:rsidTr="00694309">
        <w:trPr>
          <w:trHeight w:val="317"/>
        </w:trPr>
        <w:tc>
          <w:tcPr>
            <w:tcW w:w="1526" w:type="dxa"/>
          </w:tcPr>
          <w:p w14:paraId="697D1993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7F4AFB55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7A98F166" w14:textId="77777777" w:rsidR="00422B69" w:rsidRPr="00BA453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5871CA44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2069886B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A00BC6" w:rsidRPr="00302082" w14:paraId="265C5835" w14:textId="77777777" w:rsidTr="00694309">
        <w:trPr>
          <w:trHeight w:val="305"/>
        </w:trPr>
        <w:tc>
          <w:tcPr>
            <w:tcW w:w="1526" w:type="dxa"/>
          </w:tcPr>
          <w:p w14:paraId="0EC44457" w14:textId="6BAD9F6D" w:rsidR="00A00BC6" w:rsidRPr="00302082" w:rsidRDefault="00A00BC6" w:rsidP="00A00BC6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25/11/16</w:t>
            </w:r>
          </w:p>
        </w:tc>
        <w:tc>
          <w:tcPr>
            <w:tcW w:w="1701" w:type="dxa"/>
          </w:tcPr>
          <w:p w14:paraId="1A7E7DBF" w14:textId="7ECA1892" w:rsidR="00A00BC6" w:rsidRPr="00302082" w:rsidRDefault="00A00BC6" w:rsidP="00A00BC6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</w:t>
            </w:r>
          </w:p>
        </w:tc>
        <w:tc>
          <w:tcPr>
            <w:tcW w:w="2410" w:type="dxa"/>
          </w:tcPr>
          <w:p w14:paraId="01AACE73" w14:textId="2A1DA289" w:rsidR="00A00BC6" w:rsidRPr="00302082" w:rsidRDefault="00A00BC6" w:rsidP="00A00BC6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Jan-17</w:t>
            </w:r>
          </w:p>
        </w:tc>
        <w:tc>
          <w:tcPr>
            <w:tcW w:w="2448" w:type="dxa"/>
          </w:tcPr>
          <w:p w14:paraId="10BEBEE3" w14:textId="4DF1213C" w:rsidR="00A00BC6" w:rsidRPr="00302082" w:rsidRDefault="00A00BC6" w:rsidP="00A00BC6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597" w:type="dxa"/>
          </w:tcPr>
          <w:p w14:paraId="00ADCB49" w14:textId="3694CEDE" w:rsidR="00A00BC6" w:rsidRPr="00302082" w:rsidRDefault="00A00BC6" w:rsidP="00A00BC6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A00BC6" w:rsidRPr="00302082" w14:paraId="1D30F805" w14:textId="77777777" w:rsidTr="00694309">
        <w:trPr>
          <w:trHeight w:val="305"/>
        </w:trPr>
        <w:tc>
          <w:tcPr>
            <w:tcW w:w="1526" w:type="dxa"/>
          </w:tcPr>
          <w:p w14:paraId="3FB0B4EF" w14:textId="1BDDBA2C" w:rsidR="00A00BC6" w:rsidRPr="00302082" w:rsidRDefault="004E4ED9" w:rsidP="00A00BC6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25/01/19</w:t>
            </w:r>
          </w:p>
        </w:tc>
        <w:tc>
          <w:tcPr>
            <w:tcW w:w="1701" w:type="dxa"/>
          </w:tcPr>
          <w:p w14:paraId="791A0555" w14:textId="091999DD" w:rsidR="00A00BC6" w:rsidRPr="00302082" w:rsidRDefault="004E4ED9" w:rsidP="00A00BC6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</w:t>
            </w:r>
          </w:p>
        </w:tc>
        <w:tc>
          <w:tcPr>
            <w:tcW w:w="2410" w:type="dxa"/>
          </w:tcPr>
          <w:p w14:paraId="764B8191" w14:textId="6643C346" w:rsidR="00A00BC6" w:rsidRPr="00302082" w:rsidRDefault="004E4ED9" w:rsidP="004E4ED9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Sep-19</w:t>
            </w:r>
          </w:p>
        </w:tc>
        <w:tc>
          <w:tcPr>
            <w:tcW w:w="2448" w:type="dxa"/>
          </w:tcPr>
          <w:p w14:paraId="49B682E6" w14:textId="6FCF63EA" w:rsidR="00A00BC6" w:rsidRPr="00302082" w:rsidRDefault="004E4ED9" w:rsidP="00A00BC6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3,5,7-10,13-14</w:t>
            </w:r>
          </w:p>
        </w:tc>
        <w:tc>
          <w:tcPr>
            <w:tcW w:w="2597" w:type="dxa"/>
          </w:tcPr>
          <w:p w14:paraId="79C888B1" w14:textId="758F2834" w:rsidR="00A00BC6" w:rsidRPr="00302082" w:rsidRDefault="004E4ED9" w:rsidP="00A00BC6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EF7D4B" w:rsidRPr="00302082" w14:paraId="05994C49" w14:textId="77777777" w:rsidTr="00694309">
        <w:trPr>
          <w:trHeight w:val="305"/>
        </w:trPr>
        <w:tc>
          <w:tcPr>
            <w:tcW w:w="1526" w:type="dxa"/>
          </w:tcPr>
          <w:p w14:paraId="453A273E" w14:textId="4DD9F750" w:rsidR="00EF7D4B" w:rsidRDefault="00EF7D4B" w:rsidP="00A00BC6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08/07/19</w:t>
            </w:r>
          </w:p>
        </w:tc>
        <w:tc>
          <w:tcPr>
            <w:tcW w:w="1701" w:type="dxa"/>
          </w:tcPr>
          <w:p w14:paraId="630059DA" w14:textId="720D9881" w:rsidR="00EF7D4B" w:rsidRDefault="00EF7D4B" w:rsidP="00A00BC6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</w:t>
            </w:r>
          </w:p>
        </w:tc>
        <w:tc>
          <w:tcPr>
            <w:tcW w:w="2410" w:type="dxa"/>
          </w:tcPr>
          <w:p w14:paraId="1F83E25B" w14:textId="29B65379" w:rsidR="00EF7D4B" w:rsidRDefault="00DF1E5C" w:rsidP="004E4ED9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Sep-19</w:t>
            </w:r>
          </w:p>
        </w:tc>
        <w:tc>
          <w:tcPr>
            <w:tcW w:w="2448" w:type="dxa"/>
          </w:tcPr>
          <w:p w14:paraId="218F6E97" w14:textId="40BCE033" w:rsidR="00EF7D4B" w:rsidRDefault="00EF7D4B" w:rsidP="00A00BC6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97" w:type="dxa"/>
          </w:tcPr>
          <w:p w14:paraId="16924CCF" w14:textId="23FAC01C" w:rsidR="00EF7D4B" w:rsidRDefault="00EF7D4B" w:rsidP="00A00BC6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  <w:tr w:rsidR="00E4727B" w:rsidRPr="00302082" w14:paraId="2578EE45" w14:textId="77777777" w:rsidTr="00694309">
        <w:trPr>
          <w:trHeight w:val="305"/>
        </w:trPr>
        <w:tc>
          <w:tcPr>
            <w:tcW w:w="1526" w:type="dxa"/>
          </w:tcPr>
          <w:p w14:paraId="2DDF197E" w14:textId="26322DBA" w:rsidR="00E4727B" w:rsidRDefault="00E4727B" w:rsidP="00A00BC6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23/01/20</w:t>
            </w:r>
          </w:p>
        </w:tc>
        <w:tc>
          <w:tcPr>
            <w:tcW w:w="1701" w:type="dxa"/>
          </w:tcPr>
          <w:p w14:paraId="62E1CD3D" w14:textId="218120D8" w:rsidR="00E4727B" w:rsidRDefault="00E4727B" w:rsidP="00A00BC6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Major</w:t>
            </w:r>
          </w:p>
        </w:tc>
        <w:tc>
          <w:tcPr>
            <w:tcW w:w="2410" w:type="dxa"/>
          </w:tcPr>
          <w:p w14:paraId="0B8B8E88" w14:textId="0F4EC39B" w:rsidR="00E4727B" w:rsidRDefault="00E4727B" w:rsidP="004E4ED9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Sep-20</w:t>
            </w:r>
          </w:p>
        </w:tc>
        <w:tc>
          <w:tcPr>
            <w:tcW w:w="2448" w:type="dxa"/>
          </w:tcPr>
          <w:p w14:paraId="03E7A411" w14:textId="2410B4F1" w:rsidR="00E4727B" w:rsidRDefault="00E4727B" w:rsidP="00A00BC6">
            <w:pPr>
              <w:spacing w:after="120"/>
              <w:ind w:right="-330"/>
              <w:rPr>
                <w:rFonts w:ascii="Arial" w:hAnsi="Arial" w:cs="Arial"/>
              </w:rPr>
            </w:pPr>
            <w:r w:rsidRPr="00E4727B">
              <w:rPr>
                <w:rFonts w:ascii="Arial" w:hAnsi="Arial" w:cs="Arial"/>
              </w:rPr>
              <w:t>1, 7-13</w:t>
            </w:r>
          </w:p>
        </w:tc>
        <w:tc>
          <w:tcPr>
            <w:tcW w:w="2597" w:type="dxa"/>
          </w:tcPr>
          <w:p w14:paraId="688DDD8A" w14:textId="2D1FFC2B" w:rsidR="00E4727B" w:rsidRDefault="00E4727B" w:rsidP="00A00BC6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</w:tr>
    </w:tbl>
    <w:p w14:paraId="7AA7AC42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p w14:paraId="0D885505" w14:textId="215C5CA3" w:rsidR="00C57028" w:rsidRPr="00302082" w:rsidRDefault="00C57028" w:rsidP="00E4727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12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 xml:space="preserve">Revised FSO </w:t>
      </w:r>
      <w:r w:rsidR="00E4727B">
        <w:rPr>
          <w:rFonts w:ascii="Arial" w:hAnsi="Arial" w:cs="Arial"/>
        </w:rPr>
        <w:t>Mar 2020</w:t>
      </w:r>
    </w:p>
    <w:sectPr w:rsidR="00C57028" w:rsidRPr="00302082" w:rsidSect="00B213D2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62E439" w14:textId="77777777" w:rsidR="00860BE2" w:rsidRDefault="00860BE2" w:rsidP="009A2D37">
      <w:pPr>
        <w:spacing w:after="0" w:line="240" w:lineRule="auto"/>
      </w:pPr>
      <w:r>
        <w:separator/>
      </w:r>
    </w:p>
  </w:endnote>
  <w:endnote w:type="continuationSeparator" w:id="0">
    <w:p w14:paraId="7E8361DF" w14:textId="77777777" w:rsidR="00860BE2" w:rsidRDefault="00860BE2" w:rsidP="009A2D37">
      <w:pPr>
        <w:spacing w:after="0" w:line="240" w:lineRule="auto"/>
      </w:pPr>
      <w:r>
        <w:continuationSeparator/>
      </w:r>
    </w:p>
  </w:endnote>
  <w:endnote w:type="continuationNotice" w:id="1">
    <w:p w14:paraId="1019C901" w14:textId="77777777" w:rsidR="00860BE2" w:rsidRDefault="00860BE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ntin">
    <w:altName w:val="Mangal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46C4FD0C" w14:textId="5E839659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727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E2C9605" w14:textId="2FD793A5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 w:rsidR="00883204">
      <w:rPr>
        <w:rFonts w:ascii="Arial" w:hAnsi="Arial"/>
        <w:sz w:val="18"/>
      </w:rPr>
      <w:t xml:space="preserve"> with Guidance</w:t>
    </w:r>
    <w:r>
      <w:rPr>
        <w:rFonts w:ascii="Arial" w:hAnsi="Arial"/>
        <w:sz w:val="18"/>
      </w:rPr>
      <w:t xml:space="preserve"> (</w:t>
    </w:r>
    <w:r w:rsidR="00696FF5">
      <w:rPr>
        <w:rFonts w:ascii="Arial" w:hAnsi="Arial"/>
        <w:sz w:val="18"/>
      </w:rPr>
      <w:t>October 201</w:t>
    </w:r>
    <w:r w:rsidR="00CB78AC">
      <w:rPr>
        <w:rFonts w:ascii="Arial" w:hAnsi="Arial"/>
        <w:sz w:val="18"/>
      </w:rPr>
      <w:t>9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B591D" w14:textId="77777777" w:rsidR="00860BE2" w:rsidRDefault="00860BE2" w:rsidP="009A2D37">
      <w:pPr>
        <w:spacing w:after="0" w:line="240" w:lineRule="auto"/>
      </w:pPr>
      <w:r>
        <w:separator/>
      </w:r>
    </w:p>
  </w:footnote>
  <w:footnote w:type="continuationSeparator" w:id="0">
    <w:p w14:paraId="70E49CB7" w14:textId="77777777" w:rsidR="00860BE2" w:rsidRDefault="00860BE2" w:rsidP="009A2D37">
      <w:pPr>
        <w:spacing w:after="0" w:line="240" w:lineRule="auto"/>
      </w:pPr>
      <w:r>
        <w:continuationSeparator/>
      </w:r>
    </w:p>
  </w:footnote>
  <w:footnote w:type="continuationNotice" w:id="1">
    <w:p w14:paraId="46639083" w14:textId="77777777" w:rsidR="00860BE2" w:rsidRDefault="00860BE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430EA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0C65C249" wp14:editId="36DB2198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15B57992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6E05937A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E46F7" w14:textId="21E123AE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FA48B1B" wp14:editId="367937D7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15068481" w14:textId="77777777" w:rsidR="00B72ECF" w:rsidRDefault="00B72E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2F261BB"/>
    <w:multiLevelType w:val="hybridMultilevel"/>
    <w:tmpl w:val="2700B4F2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9AA10F9"/>
    <w:multiLevelType w:val="hybridMultilevel"/>
    <w:tmpl w:val="46E2BEFE"/>
    <w:lvl w:ilvl="0" w:tplc="A92477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98"/>
    <w:rsid w:val="00000C8C"/>
    <w:rsid w:val="000017F2"/>
    <w:rsid w:val="0000456B"/>
    <w:rsid w:val="00005661"/>
    <w:rsid w:val="00006C6E"/>
    <w:rsid w:val="00010A16"/>
    <w:rsid w:val="0001243F"/>
    <w:rsid w:val="00021EA0"/>
    <w:rsid w:val="00024CBC"/>
    <w:rsid w:val="0002502D"/>
    <w:rsid w:val="00025992"/>
    <w:rsid w:val="00027937"/>
    <w:rsid w:val="00030C9E"/>
    <w:rsid w:val="00031E67"/>
    <w:rsid w:val="000408CC"/>
    <w:rsid w:val="00045373"/>
    <w:rsid w:val="000532EF"/>
    <w:rsid w:val="000627B4"/>
    <w:rsid w:val="00063A2F"/>
    <w:rsid w:val="000678D3"/>
    <w:rsid w:val="000749EE"/>
    <w:rsid w:val="00094810"/>
    <w:rsid w:val="00096DA4"/>
    <w:rsid w:val="000B323E"/>
    <w:rsid w:val="000C0294"/>
    <w:rsid w:val="000C7A1C"/>
    <w:rsid w:val="000D2A8A"/>
    <w:rsid w:val="000D32AC"/>
    <w:rsid w:val="000E20C1"/>
    <w:rsid w:val="000E3B73"/>
    <w:rsid w:val="000E6D2F"/>
    <w:rsid w:val="000F6C56"/>
    <w:rsid w:val="000F7FBF"/>
    <w:rsid w:val="00106BE5"/>
    <w:rsid w:val="00110947"/>
    <w:rsid w:val="00111906"/>
    <w:rsid w:val="00111CB3"/>
    <w:rsid w:val="00114393"/>
    <w:rsid w:val="00117577"/>
    <w:rsid w:val="00117793"/>
    <w:rsid w:val="001206E4"/>
    <w:rsid w:val="001214D3"/>
    <w:rsid w:val="00121BFC"/>
    <w:rsid w:val="00123EA7"/>
    <w:rsid w:val="001402AD"/>
    <w:rsid w:val="001539B2"/>
    <w:rsid w:val="001540CE"/>
    <w:rsid w:val="0015717B"/>
    <w:rsid w:val="00157ACA"/>
    <w:rsid w:val="00160427"/>
    <w:rsid w:val="00162D46"/>
    <w:rsid w:val="00172793"/>
    <w:rsid w:val="00174F89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C4A85"/>
    <w:rsid w:val="001C5443"/>
    <w:rsid w:val="001D0C7D"/>
    <w:rsid w:val="001D1F2D"/>
    <w:rsid w:val="001D2314"/>
    <w:rsid w:val="001D3CBC"/>
    <w:rsid w:val="001D6398"/>
    <w:rsid w:val="001E1F45"/>
    <w:rsid w:val="001E62C1"/>
    <w:rsid w:val="001F0779"/>
    <w:rsid w:val="001F2002"/>
    <w:rsid w:val="001F3C3E"/>
    <w:rsid w:val="00201C5F"/>
    <w:rsid w:val="0020243A"/>
    <w:rsid w:val="00212644"/>
    <w:rsid w:val="0021578E"/>
    <w:rsid w:val="00222BBB"/>
    <w:rsid w:val="00227582"/>
    <w:rsid w:val="002308BE"/>
    <w:rsid w:val="00235573"/>
    <w:rsid w:val="002407C0"/>
    <w:rsid w:val="00245CDB"/>
    <w:rsid w:val="002461AF"/>
    <w:rsid w:val="002465A1"/>
    <w:rsid w:val="00246CBA"/>
    <w:rsid w:val="0026152C"/>
    <w:rsid w:val="00264576"/>
    <w:rsid w:val="0026585A"/>
    <w:rsid w:val="00266735"/>
    <w:rsid w:val="00270F24"/>
    <w:rsid w:val="00273CF0"/>
    <w:rsid w:val="002748D4"/>
    <w:rsid w:val="00274ED7"/>
    <w:rsid w:val="00277583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C5B54"/>
    <w:rsid w:val="002E71C0"/>
    <w:rsid w:val="002E750D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35F0"/>
    <w:rsid w:val="00374DF6"/>
    <w:rsid w:val="003759B0"/>
    <w:rsid w:val="00375F84"/>
    <w:rsid w:val="00376E34"/>
    <w:rsid w:val="003804E7"/>
    <w:rsid w:val="003934D2"/>
    <w:rsid w:val="00393A4A"/>
    <w:rsid w:val="00396AC9"/>
    <w:rsid w:val="003973A1"/>
    <w:rsid w:val="003A0E84"/>
    <w:rsid w:val="003A5DA0"/>
    <w:rsid w:val="003A5EEB"/>
    <w:rsid w:val="003A6143"/>
    <w:rsid w:val="003B35F4"/>
    <w:rsid w:val="003B4269"/>
    <w:rsid w:val="003B7C76"/>
    <w:rsid w:val="003C3E0C"/>
    <w:rsid w:val="003C776B"/>
    <w:rsid w:val="003D4A1C"/>
    <w:rsid w:val="003D7AA0"/>
    <w:rsid w:val="003E0084"/>
    <w:rsid w:val="003E1FF7"/>
    <w:rsid w:val="003E311D"/>
    <w:rsid w:val="003F4470"/>
    <w:rsid w:val="003F5A04"/>
    <w:rsid w:val="003F67CD"/>
    <w:rsid w:val="00402ED7"/>
    <w:rsid w:val="004114F8"/>
    <w:rsid w:val="004212BE"/>
    <w:rsid w:val="00422B68"/>
    <w:rsid w:val="00422B69"/>
    <w:rsid w:val="00423D86"/>
    <w:rsid w:val="00424C90"/>
    <w:rsid w:val="0042744A"/>
    <w:rsid w:val="00427F35"/>
    <w:rsid w:val="00432F48"/>
    <w:rsid w:val="004333A3"/>
    <w:rsid w:val="00436BE9"/>
    <w:rsid w:val="00441E76"/>
    <w:rsid w:val="004443DA"/>
    <w:rsid w:val="00445B4A"/>
    <w:rsid w:val="00446A75"/>
    <w:rsid w:val="00446AD4"/>
    <w:rsid w:val="004474A2"/>
    <w:rsid w:val="004500C5"/>
    <w:rsid w:val="00460925"/>
    <w:rsid w:val="00466B89"/>
    <w:rsid w:val="00471BEA"/>
    <w:rsid w:val="00471C6C"/>
    <w:rsid w:val="00472023"/>
    <w:rsid w:val="004854C8"/>
    <w:rsid w:val="00486993"/>
    <w:rsid w:val="00492DA4"/>
    <w:rsid w:val="00496AA3"/>
    <w:rsid w:val="004972A4"/>
    <w:rsid w:val="004979D4"/>
    <w:rsid w:val="00497C98"/>
    <w:rsid w:val="004A39D7"/>
    <w:rsid w:val="004A55FA"/>
    <w:rsid w:val="004B5D03"/>
    <w:rsid w:val="004B62CD"/>
    <w:rsid w:val="004C1EC4"/>
    <w:rsid w:val="004C40FC"/>
    <w:rsid w:val="004D035C"/>
    <w:rsid w:val="004E4ED9"/>
    <w:rsid w:val="004F3C18"/>
    <w:rsid w:val="004F3C78"/>
    <w:rsid w:val="004F4328"/>
    <w:rsid w:val="005005E4"/>
    <w:rsid w:val="00511CC8"/>
    <w:rsid w:val="005135EE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57EDD"/>
    <w:rsid w:val="0056127B"/>
    <w:rsid w:val="00561D26"/>
    <w:rsid w:val="00564738"/>
    <w:rsid w:val="00567EC9"/>
    <w:rsid w:val="00571630"/>
    <w:rsid w:val="005759F4"/>
    <w:rsid w:val="005779D1"/>
    <w:rsid w:val="0058041A"/>
    <w:rsid w:val="00583C21"/>
    <w:rsid w:val="0058743D"/>
    <w:rsid w:val="00587BF7"/>
    <w:rsid w:val="00592034"/>
    <w:rsid w:val="0059477B"/>
    <w:rsid w:val="00596884"/>
    <w:rsid w:val="005A14B5"/>
    <w:rsid w:val="005B5A98"/>
    <w:rsid w:val="005B75EF"/>
    <w:rsid w:val="005C1A4F"/>
    <w:rsid w:val="005C27D7"/>
    <w:rsid w:val="005C41F0"/>
    <w:rsid w:val="005D7CD0"/>
    <w:rsid w:val="005E1A3A"/>
    <w:rsid w:val="005E6ADC"/>
    <w:rsid w:val="005E6D10"/>
    <w:rsid w:val="005E6D38"/>
    <w:rsid w:val="005E7B3F"/>
    <w:rsid w:val="005F040F"/>
    <w:rsid w:val="005F2C42"/>
    <w:rsid w:val="00600391"/>
    <w:rsid w:val="006043FC"/>
    <w:rsid w:val="006050CF"/>
    <w:rsid w:val="00611F90"/>
    <w:rsid w:val="00612B9D"/>
    <w:rsid w:val="006253AA"/>
    <w:rsid w:val="00626023"/>
    <w:rsid w:val="006305FA"/>
    <w:rsid w:val="00633150"/>
    <w:rsid w:val="00637A50"/>
    <w:rsid w:val="00641D6D"/>
    <w:rsid w:val="0064364E"/>
    <w:rsid w:val="006438F3"/>
    <w:rsid w:val="00647907"/>
    <w:rsid w:val="00651A82"/>
    <w:rsid w:val="006525E9"/>
    <w:rsid w:val="00665544"/>
    <w:rsid w:val="0066747B"/>
    <w:rsid w:val="006725EC"/>
    <w:rsid w:val="00674ED0"/>
    <w:rsid w:val="00682650"/>
    <w:rsid w:val="00683609"/>
    <w:rsid w:val="00684851"/>
    <w:rsid w:val="00694309"/>
    <w:rsid w:val="00695285"/>
    <w:rsid w:val="006955AD"/>
    <w:rsid w:val="00696FF5"/>
    <w:rsid w:val="006A6BB4"/>
    <w:rsid w:val="006A7FB0"/>
    <w:rsid w:val="006B118B"/>
    <w:rsid w:val="006B2B15"/>
    <w:rsid w:val="006C2A9A"/>
    <w:rsid w:val="006C423D"/>
    <w:rsid w:val="006C46EF"/>
    <w:rsid w:val="006C4C67"/>
    <w:rsid w:val="006D13C0"/>
    <w:rsid w:val="006D41AB"/>
    <w:rsid w:val="006D444F"/>
    <w:rsid w:val="006D506A"/>
    <w:rsid w:val="006E197C"/>
    <w:rsid w:val="006E679B"/>
    <w:rsid w:val="006F0C32"/>
    <w:rsid w:val="006F1A15"/>
    <w:rsid w:val="006F3F8B"/>
    <w:rsid w:val="00700488"/>
    <w:rsid w:val="00703404"/>
    <w:rsid w:val="00703F92"/>
    <w:rsid w:val="00704637"/>
    <w:rsid w:val="007059DA"/>
    <w:rsid w:val="007105E4"/>
    <w:rsid w:val="00714EE5"/>
    <w:rsid w:val="00720270"/>
    <w:rsid w:val="00724362"/>
    <w:rsid w:val="00727780"/>
    <w:rsid w:val="0073792C"/>
    <w:rsid w:val="007453B1"/>
    <w:rsid w:val="0074547C"/>
    <w:rsid w:val="0075399F"/>
    <w:rsid w:val="00754069"/>
    <w:rsid w:val="00763D89"/>
    <w:rsid w:val="007667DF"/>
    <w:rsid w:val="0077080B"/>
    <w:rsid w:val="00787070"/>
    <w:rsid w:val="007906FD"/>
    <w:rsid w:val="00797197"/>
    <w:rsid w:val="007972A7"/>
    <w:rsid w:val="007A2BA2"/>
    <w:rsid w:val="007A3D9C"/>
    <w:rsid w:val="007A441E"/>
    <w:rsid w:val="007A6245"/>
    <w:rsid w:val="007B1DB2"/>
    <w:rsid w:val="007B375B"/>
    <w:rsid w:val="007B412A"/>
    <w:rsid w:val="007B635E"/>
    <w:rsid w:val="007B7724"/>
    <w:rsid w:val="007B7CDC"/>
    <w:rsid w:val="007C74B4"/>
    <w:rsid w:val="007D3198"/>
    <w:rsid w:val="007E3412"/>
    <w:rsid w:val="007E5ADC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3074C"/>
    <w:rsid w:val="008506B1"/>
    <w:rsid w:val="00854535"/>
    <w:rsid w:val="00856EB3"/>
    <w:rsid w:val="00860BE2"/>
    <w:rsid w:val="00863C96"/>
    <w:rsid w:val="00864A72"/>
    <w:rsid w:val="00873E9F"/>
    <w:rsid w:val="00874047"/>
    <w:rsid w:val="008754EB"/>
    <w:rsid w:val="008778CB"/>
    <w:rsid w:val="00881545"/>
    <w:rsid w:val="00883204"/>
    <w:rsid w:val="00883A3E"/>
    <w:rsid w:val="0089148D"/>
    <w:rsid w:val="00891E0D"/>
    <w:rsid w:val="008A0F36"/>
    <w:rsid w:val="008A1456"/>
    <w:rsid w:val="008A694C"/>
    <w:rsid w:val="008A75F1"/>
    <w:rsid w:val="008B2543"/>
    <w:rsid w:val="008B4B6E"/>
    <w:rsid w:val="008B7396"/>
    <w:rsid w:val="008D7401"/>
    <w:rsid w:val="00903DF6"/>
    <w:rsid w:val="00921CF6"/>
    <w:rsid w:val="00922E9E"/>
    <w:rsid w:val="00924EF0"/>
    <w:rsid w:val="00934D7B"/>
    <w:rsid w:val="00947180"/>
    <w:rsid w:val="00947EB5"/>
    <w:rsid w:val="009567BE"/>
    <w:rsid w:val="009676FA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0E"/>
    <w:rsid w:val="009B0A69"/>
    <w:rsid w:val="009B418D"/>
    <w:rsid w:val="009B5E63"/>
    <w:rsid w:val="009C2474"/>
    <w:rsid w:val="009C7082"/>
    <w:rsid w:val="009D0006"/>
    <w:rsid w:val="009D068C"/>
    <w:rsid w:val="009F3A2A"/>
    <w:rsid w:val="009F731F"/>
    <w:rsid w:val="009F7D33"/>
    <w:rsid w:val="00A00BC6"/>
    <w:rsid w:val="00A021FE"/>
    <w:rsid w:val="00A076CF"/>
    <w:rsid w:val="00A1270E"/>
    <w:rsid w:val="00A15342"/>
    <w:rsid w:val="00A3007E"/>
    <w:rsid w:val="00A32048"/>
    <w:rsid w:val="00A32B77"/>
    <w:rsid w:val="00A41F06"/>
    <w:rsid w:val="00A50FD4"/>
    <w:rsid w:val="00A52DB4"/>
    <w:rsid w:val="00A60A59"/>
    <w:rsid w:val="00A618E1"/>
    <w:rsid w:val="00A629B9"/>
    <w:rsid w:val="00A70C20"/>
    <w:rsid w:val="00A74292"/>
    <w:rsid w:val="00A7647B"/>
    <w:rsid w:val="00A776DE"/>
    <w:rsid w:val="00A80640"/>
    <w:rsid w:val="00A87FFD"/>
    <w:rsid w:val="00A94C0C"/>
    <w:rsid w:val="00A97038"/>
    <w:rsid w:val="00AA20DB"/>
    <w:rsid w:val="00AA3307"/>
    <w:rsid w:val="00AA3C15"/>
    <w:rsid w:val="00AA6330"/>
    <w:rsid w:val="00AC7501"/>
    <w:rsid w:val="00AD748B"/>
    <w:rsid w:val="00AE4865"/>
    <w:rsid w:val="00AF1037"/>
    <w:rsid w:val="00AF481E"/>
    <w:rsid w:val="00AF50EE"/>
    <w:rsid w:val="00B0591D"/>
    <w:rsid w:val="00B13033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40F1F"/>
    <w:rsid w:val="00B52FF5"/>
    <w:rsid w:val="00B5498B"/>
    <w:rsid w:val="00B57219"/>
    <w:rsid w:val="00B658A3"/>
    <w:rsid w:val="00B71F93"/>
    <w:rsid w:val="00B72ECF"/>
    <w:rsid w:val="00B746A8"/>
    <w:rsid w:val="00B760E1"/>
    <w:rsid w:val="00B7664D"/>
    <w:rsid w:val="00B774D5"/>
    <w:rsid w:val="00B80989"/>
    <w:rsid w:val="00B9109B"/>
    <w:rsid w:val="00B927AE"/>
    <w:rsid w:val="00B93721"/>
    <w:rsid w:val="00B937B1"/>
    <w:rsid w:val="00BA1E37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1DEC"/>
    <w:rsid w:val="00BD7A8C"/>
    <w:rsid w:val="00BE1822"/>
    <w:rsid w:val="00BE2126"/>
    <w:rsid w:val="00BE3B17"/>
    <w:rsid w:val="00BF518D"/>
    <w:rsid w:val="00BF51AB"/>
    <w:rsid w:val="00BF6042"/>
    <w:rsid w:val="00BF716B"/>
    <w:rsid w:val="00BF7233"/>
    <w:rsid w:val="00C02AA2"/>
    <w:rsid w:val="00C04C95"/>
    <w:rsid w:val="00C12613"/>
    <w:rsid w:val="00C12D57"/>
    <w:rsid w:val="00C16DEF"/>
    <w:rsid w:val="00C16F57"/>
    <w:rsid w:val="00C22208"/>
    <w:rsid w:val="00C2492F"/>
    <w:rsid w:val="00C3744A"/>
    <w:rsid w:val="00C4002A"/>
    <w:rsid w:val="00C46912"/>
    <w:rsid w:val="00C56B01"/>
    <w:rsid w:val="00C57028"/>
    <w:rsid w:val="00C612A8"/>
    <w:rsid w:val="00C67631"/>
    <w:rsid w:val="00C709C6"/>
    <w:rsid w:val="00C729D7"/>
    <w:rsid w:val="00C8311F"/>
    <w:rsid w:val="00C83354"/>
    <w:rsid w:val="00C84004"/>
    <w:rsid w:val="00C843F6"/>
    <w:rsid w:val="00C84507"/>
    <w:rsid w:val="00C8589F"/>
    <w:rsid w:val="00C862C7"/>
    <w:rsid w:val="00CA3254"/>
    <w:rsid w:val="00CB11CE"/>
    <w:rsid w:val="00CB74D4"/>
    <w:rsid w:val="00CB78AC"/>
    <w:rsid w:val="00CC25A2"/>
    <w:rsid w:val="00CD7F07"/>
    <w:rsid w:val="00CE04F3"/>
    <w:rsid w:val="00CE12D8"/>
    <w:rsid w:val="00CE4574"/>
    <w:rsid w:val="00CE70E6"/>
    <w:rsid w:val="00CF2E1E"/>
    <w:rsid w:val="00CF5E7A"/>
    <w:rsid w:val="00D02E99"/>
    <w:rsid w:val="00D13357"/>
    <w:rsid w:val="00D13A13"/>
    <w:rsid w:val="00D13A23"/>
    <w:rsid w:val="00D25948"/>
    <w:rsid w:val="00D2689A"/>
    <w:rsid w:val="00D354FE"/>
    <w:rsid w:val="00D65506"/>
    <w:rsid w:val="00D737BA"/>
    <w:rsid w:val="00D77173"/>
    <w:rsid w:val="00D773CF"/>
    <w:rsid w:val="00D83563"/>
    <w:rsid w:val="00D8448F"/>
    <w:rsid w:val="00DA64B6"/>
    <w:rsid w:val="00DA7CE4"/>
    <w:rsid w:val="00DB5C9D"/>
    <w:rsid w:val="00DC5572"/>
    <w:rsid w:val="00DD02E6"/>
    <w:rsid w:val="00DF1E5C"/>
    <w:rsid w:val="00DF665B"/>
    <w:rsid w:val="00E0152A"/>
    <w:rsid w:val="00E03394"/>
    <w:rsid w:val="00E066E5"/>
    <w:rsid w:val="00E10402"/>
    <w:rsid w:val="00E12B1A"/>
    <w:rsid w:val="00E22F03"/>
    <w:rsid w:val="00E233C1"/>
    <w:rsid w:val="00E2573D"/>
    <w:rsid w:val="00E37D1F"/>
    <w:rsid w:val="00E4727B"/>
    <w:rsid w:val="00E51404"/>
    <w:rsid w:val="00E574C9"/>
    <w:rsid w:val="00E610DE"/>
    <w:rsid w:val="00E66167"/>
    <w:rsid w:val="00E71F2F"/>
    <w:rsid w:val="00E77786"/>
    <w:rsid w:val="00E806FB"/>
    <w:rsid w:val="00EB1C2D"/>
    <w:rsid w:val="00EC1810"/>
    <w:rsid w:val="00EC3FCC"/>
    <w:rsid w:val="00ED32FF"/>
    <w:rsid w:val="00ED7ACB"/>
    <w:rsid w:val="00EF039B"/>
    <w:rsid w:val="00EF05DB"/>
    <w:rsid w:val="00EF4933"/>
    <w:rsid w:val="00EF5044"/>
    <w:rsid w:val="00EF7D4B"/>
    <w:rsid w:val="00F01956"/>
    <w:rsid w:val="00F0304F"/>
    <w:rsid w:val="00F116CE"/>
    <w:rsid w:val="00F176DE"/>
    <w:rsid w:val="00F21C47"/>
    <w:rsid w:val="00F23A55"/>
    <w:rsid w:val="00F244E2"/>
    <w:rsid w:val="00F25776"/>
    <w:rsid w:val="00F3084C"/>
    <w:rsid w:val="00F3168D"/>
    <w:rsid w:val="00F340DE"/>
    <w:rsid w:val="00F43542"/>
    <w:rsid w:val="00F44BAB"/>
    <w:rsid w:val="00F46F1D"/>
    <w:rsid w:val="00F50FB7"/>
    <w:rsid w:val="00F527CB"/>
    <w:rsid w:val="00F562AA"/>
    <w:rsid w:val="00F61AF2"/>
    <w:rsid w:val="00F662D2"/>
    <w:rsid w:val="00F66975"/>
    <w:rsid w:val="00F7105A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D333B"/>
    <w:rsid w:val="00FD6646"/>
    <w:rsid w:val="00FD689C"/>
    <w:rsid w:val="00FD705C"/>
    <w:rsid w:val="00FD777A"/>
    <w:rsid w:val="00FE05AC"/>
    <w:rsid w:val="00FE260B"/>
    <w:rsid w:val="00FE47E9"/>
    <w:rsid w:val="00FE692E"/>
    <w:rsid w:val="00FF31CA"/>
    <w:rsid w:val="00FF6EB4"/>
    <w:rsid w:val="00FF7098"/>
    <w:rsid w:val="00FF7858"/>
    <w:rsid w:val="6EE4F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7D1C697"/>
  <w15:docId w15:val="{1CF07A0B-3E6A-4071-B4CC-F47AC425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table" w:styleId="LightList">
    <w:name w:val="Light List"/>
    <w:basedOn w:val="TableNormal"/>
    <w:uiPriority w:val="61"/>
    <w:rsid w:val="006E67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38c837cb-b56f-40c5-bbb0-effb01650ca7" xsi:nil="true"/>
    <VersionStatus xmlns="38c837cb-b56f-40c5-bbb0-effb01650ca7">Current</VersionStatus>
    <Year xmlns="38c837cb-b56f-40c5-bbb0-effb01650ca7">21-22</Year>
    <Comments xmlns="38c837cb-b56f-40c5-bbb0-effb01650ca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83167D435B34DA3A58A7D3B779F73" ma:contentTypeVersion="11" ma:contentTypeDescription="Create a new document." ma:contentTypeScope="" ma:versionID="5e6b7f402e5b1cae2c775b34c678925c">
  <xsd:schema xmlns:xsd="http://www.w3.org/2001/XMLSchema" xmlns:xs="http://www.w3.org/2001/XMLSchema" xmlns:p="http://schemas.microsoft.com/office/2006/metadata/properties" xmlns:ns2="38c837cb-b56f-40c5-bbb0-effb01650ca7" targetNamespace="http://schemas.microsoft.com/office/2006/metadata/properties" ma:root="true" ma:fieldsID="48846a2dd91f0dfe84b9b2bce7668d26" ns2:_="">
    <xsd:import namespace="38c837cb-b56f-40c5-bbb0-effb01650ca7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Version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Year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837cb-b56f-40c5-bbb0-effb01650ca7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format="Dropdown" ma:internalName="Area">
      <xsd:simpleType>
        <xsd:restriction base="dms:Choice">
          <xsd:enumeration value="UG"/>
          <xsd:enumeration value="PGR"/>
          <xsd:enumeration value="PGT"/>
        </xsd:restriction>
      </xsd:simpleType>
    </xsd:element>
    <xsd:element name="VersionStatus" ma:index="9" nillable="true" ma:displayName="Version Status" ma:default="Current" ma:format="Dropdown" ma:internalName="VersionStatus">
      <xsd:simpleType>
        <xsd:restriction base="dms:Choice">
          <xsd:enumeration value="Current"/>
          <xsd:enumeration value="Superseded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4" nillable="true" ma:displayName="Year" ma:default="21-22" ma:format="Dropdown" ma:internalName="Year">
      <xsd:simpleType>
        <xsd:restriction base="dms:Choice">
          <xsd:enumeration value="21-22"/>
          <xsd:enumeration value="22-23"/>
        </xsd:restriction>
      </xsd:simpleType>
    </xsd:element>
    <xsd:element name="Comments" ma:index="15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E2268-53F4-4BE4-84F2-5549B202D0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77C42D-53E1-4E82-AE1A-25892272F32B}">
  <ds:schemaRefs>
    <ds:schemaRef ds:uri="http://schemas.openxmlformats.org/package/2006/metadata/core-properties"/>
    <ds:schemaRef ds:uri="http://purl.org/dc/terms/"/>
    <ds:schemaRef ds:uri="http://purl.org/dc/dcmitype/"/>
    <ds:schemaRef ds:uri="http://schemas.microsoft.com/office/infopath/2007/PartnerControls"/>
    <ds:schemaRef ds:uri="ef2b9e05-657a-4dc1-8c6c-679bdea18f38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FDC1288-B4AA-4A80-BF43-40A03CC8A196}"/>
</file>

<file path=customXml/itemProps4.xml><?xml version="1.0" encoding="utf-8"?>
<ds:datastoreItem xmlns:ds="http://schemas.openxmlformats.org/officeDocument/2006/customXml" ds:itemID="{665F3DAF-53D4-42D7-8D62-1A5E071FEB7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573D3365-1F18-4C42-825C-7DC98CA31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1221</Words>
  <Characters>6965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8170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Murray</dc:creator>
  <cp:lastModifiedBy>Laura Dack</cp:lastModifiedBy>
  <cp:revision>3</cp:revision>
  <cp:lastPrinted>2015-09-09T08:37:00Z</cp:lastPrinted>
  <dcterms:created xsi:type="dcterms:W3CDTF">2020-01-24T11:21:00Z</dcterms:created>
  <dcterms:modified xsi:type="dcterms:W3CDTF">2020-03-09T09:56:00Z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0x010100C9183167D435B34DA3A58A7D3B779F73</vt:lpwstr>
  </property>
  <property fmtid="{D5CDD505-2E9C-101B-9397-08002B2CF9AE}" pid="3" name="_dlc_DocIdItemGuid">
    <vt:lpwstr>2d5b59e0-42c8-4ed8-ae9b-891f7f55c0df</vt:lpwstr>
  </property>
  <property fmtid="{D5CDD505-2E9C-101B-9397-08002B2CF9AE}" pid="4" name="Mendeley Recent Style Id 0_1">
    <vt:lpwstr>http://www.zotero.org/styles/american-political-science-association</vt:lpwstr>
  </property>
  <property fmtid="{D5CDD505-2E9C-101B-9397-08002B2CF9AE}" pid="5" name="Mendeley Recent Style Name 0_1">
    <vt:lpwstr>American Political Science Association</vt:lpwstr>
  </property>
  <property fmtid="{D5CDD505-2E9C-101B-9397-08002B2CF9AE}" pid="6" name="Mendeley Recent Style Id 1_1">
    <vt:lpwstr>http://www.zotero.org/styles/apa</vt:lpwstr>
  </property>
  <property fmtid="{D5CDD505-2E9C-101B-9397-08002B2CF9AE}" pid="7" name="Mendeley Recent Style Name 1_1">
    <vt:lpwstr>American Psychological Association 6th edition</vt:lpwstr>
  </property>
  <property fmtid="{D5CDD505-2E9C-101B-9397-08002B2CF9AE}" pid="8" name="Mendeley Recent Style Id 2_1">
    <vt:lpwstr>http://www.zotero.org/styles/american-sociological-association</vt:lpwstr>
  </property>
  <property fmtid="{D5CDD505-2E9C-101B-9397-08002B2CF9AE}" pid="9" name="Mendeley Recent Style Name 2_1">
    <vt:lpwstr>American Sociological Association</vt:lpwstr>
  </property>
  <property fmtid="{D5CDD505-2E9C-101B-9397-08002B2CF9AE}" pid="10" name="Mendeley Recent Style Id 3_1">
    <vt:lpwstr>http://www.zotero.org/styles/chicago-author-date</vt:lpwstr>
  </property>
  <property fmtid="{D5CDD505-2E9C-101B-9397-08002B2CF9AE}" pid="11" name="Mendeley Recent Style Name 3_1">
    <vt:lpwstr>Chicago Manual of Style 17th edition (author-date)</vt:lpwstr>
  </property>
  <property fmtid="{D5CDD505-2E9C-101B-9397-08002B2CF9AE}" pid="12" name="Mendeley Recent Style Id 4_1">
    <vt:lpwstr>http://www.zotero.org/styles/harvard-cite-them-right</vt:lpwstr>
  </property>
  <property fmtid="{D5CDD505-2E9C-101B-9397-08002B2CF9AE}" pid="13" name="Mendeley Recent Style Name 4_1">
    <vt:lpwstr>Cite Them Right 10th edition - Harvard</vt:lpwstr>
  </property>
  <property fmtid="{D5CDD505-2E9C-101B-9397-08002B2CF9AE}" pid="14" name="Mendeley Recent Style Id 5_1">
    <vt:lpwstr>http://www.zotero.org/styles/ieee</vt:lpwstr>
  </property>
  <property fmtid="{D5CDD505-2E9C-101B-9397-08002B2CF9AE}" pid="15" name="Mendeley Recent Style Name 5_1">
    <vt:lpwstr>IEEE</vt:lpwstr>
  </property>
  <property fmtid="{D5CDD505-2E9C-101B-9397-08002B2CF9AE}" pid="16" name="Mendeley Recent Style Id 6_1">
    <vt:lpwstr>http://www.zotero.org/styles/modern-humanities-research-association</vt:lpwstr>
  </property>
  <property fmtid="{D5CDD505-2E9C-101B-9397-08002B2CF9AE}" pid="17" name="Mendeley Recent Style Name 6_1">
    <vt:lpwstr>Modern Humanities Research Association 3rd edition (note with bibliography)</vt:lpwstr>
  </property>
  <property fmtid="{D5CDD505-2E9C-101B-9397-08002B2CF9AE}" pid="18" name="Mendeley Recent Style Id 7_1">
    <vt:lpwstr>http://www.zotero.org/styles/modern-language-association</vt:lpwstr>
  </property>
  <property fmtid="{D5CDD505-2E9C-101B-9397-08002B2CF9AE}" pid="19" name="Mendeley Recent Style Name 7_1">
    <vt:lpwstr>Modern Language Association 8th edition</vt:lpwstr>
  </property>
  <property fmtid="{D5CDD505-2E9C-101B-9397-08002B2CF9AE}" pid="20" name="Mendeley Recent Style Id 8_1">
    <vt:lpwstr>http://www.zotero.org/styles/nature</vt:lpwstr>
  </property>
  <property fmtid="{D5CDD505-2E9C-101B-9397-08002B2CF9AE}" pid="21" name="Mendeley Recent Style Name 8_1">
    <vt:lpwstr>Nature</vt:lpwstr>
  </property>
  <property fmtid="{D5CDD505-2E9C-101B-9397-08002B2CF9AE}" pid="22" name="Mendeley Recent Style Id 9_1">
    <vt:lpwstr>http://www.zotero.org/styles/harvard-university-of-kent</vt:lpwstr>
  </property>
  <property fmtid="{D5CDD505-2E9C-101B-9397-08002B2CF9AE}" pid="23" name="Mendeley Recent Style Name 9_1">
    <vt:lpwstr>University of Kent - Harvard</vt:lpwstr>
  </property>
</Properties>
</file>