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A4A0" w14:textId="4CC8075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514AA2CD"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61675">
        <w:rPr>
          <w:rFonts w:ascii="Arial" w:hAnsi="Arial" w:cs="Arial"/>
        </w:rPr>
        <w:t>B</w:t>
      </w:r>
      <w:r w:rsidR="00780519">
        <w:rPr>
          <w:rFonts w:ascii="Arial" w:hAnsi="Arial" w:cs="Arial"/>
        </w:rPr>
        <w:t>6090</w:t>
      </w:r>
      <w:r w:rsidR="00114393">
        <w:rPr>
          <w:rFonts w:ascii="Arial" w:hAnsi="Arial" w:cs="Arial"/>
        </w:rPr>
        <w:t xml:space="preserve"> (</w:t>
      </w:r>
      <w:r w:rsidR="00780519">
        <w:rPr>
          <w:rFonts w:ascii="Arial" w:hAnsi="Arial" w:cs="Arial"/>
        </w:rPr>
        <w:t>SE609</w:t>
      </w:r>
      <w:r w:rsidR="00114393">
        <w:rPr>
          <w:rFonts w:ascii="Arial" w:hAnsi="Arial" w:cs="Arial"/>
        </w:rPr>
        <w:t>)</w:t>
      </w:r>
      <w:r w:rsidR="00EA34F9">
        <w:rPr>
          <w:rFonts w:ascii="Arial" w:hAnsi="Arial" w:cs="Arial"/>
        </w:rPr>
        <w:t xml:space="preserve"> </w:t>
      </w:r>
      <w:r w:rsidR="00780519">
        <w:rPr>
          <w:rFonts w:ascii="Arial" w:hAnsi="Arial" w:cs="Arial"/>
        </w:rPr>
        <w:t>Forensic Anthropology</w:t>
      </w:r>
    </w:p>
    <w:p w14:paraId="3CC182AD" w14:textId="3511E922" w:rsidR="009A2D37" w:rsidRPr="00302082" w:rsidRDefault="00F3293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1AA59CE9" w:rsidR="009A2D37" w:rsidRPr="00114393" w:rsidRDefault="00273CF0" w:rsidP="00114393">
      <w:pPr>
        <w:spacing w:after="120" w:line="240" w:lineRule="auto"/>
        <w:ind w:left="567" w:right="260"/>
        <w:jc w:val="both"/>
        <w:rPr>
          <w:rFonts w:ascii="Arial" w:hAnsi="Arial" w:cs="Arial"/>
        </w:rPr>
      </w:pPr>
      <w:r w:rsidRPr="00861675">
        <w:rPr>
          <w:rFonts w:ascii="Arial" w:hAnsi="Arial" w:cs="Arial"/>
        </w:rPr>
        <w:t>Level</w:t>
      </w:r>
      <w:r w:rsidR="00861675" w:rsidRPr="00861675">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56162998" w:rsidR="009A2D37" w:rsidRPr="00114393" w:rsidRDefault="008E6536" w:rsidP="56162998">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56162998">
        <w:rPr>
          <w:rFonts w:ascii="Arial" w:eastAsia="Arial" w:hAnsi="Arial" w:cs="Arial"/>
          <w:sz w:val="22"/>
          <w:szCs w:val="22"/>
        </w:rPr>
        <w:t xml:space="preserve"> ECTS)</w:t>
      </w:r>
      <w:r w:rsidR="56162998" w:rsidRPr="56162998">
        <w:rPr>
          <w:rFonts w:ascii="Arial" w:eastAsia="Arial" w:hAnsi="Arial" w:cs="Arial"/>
          <w:sz w:val="22"/>
          <w:szCs w:val="22"/>
        </w:rPr>
        <w:t xml:space="preserve"> </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663C4812" w:rsidR="008A002B" w:rsidRDefault="00821170" w:rsidP="008A002B">
      <w:pPr>
        <w:spacing w:after="120" w:line="240" w:lineRule="auto"/>
        <w:ind w:left="567" w:right="260"/>
        <w:rPr>
          <w:rFonts w:ascii="Arial" w:hAnsi="Arial" w:cs="Arial"/>
          <w:iCs/>
        </w:rPr>
      </w:pPr>
      <w:r>
        <w:rPr>
          <w:rFonts w:ascii="Arial" w:hAnsi="Arial" w:cs="Arial"/>
          <w:iCs/>
        </w:rPr>
        <w:t>Spring</w:t>
      </w:r>
    </w:p>
    <w:p w14:paraId="72BC164C" w14:textId="7D6E115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9C3011" w14:textId="3625E6F7" w:rsidR="00B0261C" w:rsidRPr="00B0261C" w:rsidRDefault="00861675" w:rsidP="00B0261C">
      <w:pPr>
        <w:spacing w:after="120" w:line="240" w:lineRule="auto"/>
        <w:ind w:right="260" w:firstLine="567"/>
        <w:rPr>
          <w:rFonts w:ascii="Arial" w:hAnsi="Arial" w:cs="Arial"/>
          <w:iCs/>
        </w:rPr>
      </w:pPr>
      <w:r>
        <w:rPr>
          <w:rFonts w:ascii="Arial" w:hAnsi="Arial" w:cs="Arial"/>
          <w:iCs/>
        </w:rPr>
        <w:t>ANTB3020 Foundations of Biological Anthropology</w:t>
      </w:r>
    </w:p>
    <w:p w14:paraId="6A861E42" w14:textId="0AD5C74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32936">
        <w:rPr>
          <w:rFonts w:ascii="Arial" w:hAnsi="Arial" w:cs="Arial"/>
          <w:b/>
        </w:rPr>
        <w:t xml:space="preserve">courses </w:t>
      </w:r>
      <w:r w:rsidRPr="00302082">
        <w:rPr>
          <w:rFonts w:ascii="Arial" w:hAnsi="Arial" w:cs="Arial"/>
          <w:b/>
        </w:rPr>
        <w:t>of study to which the module contributes</w:t>
      </w:r>
    </w:p>
    <w:p w14:paraId="30EA6C86" w14:textId="417CD509" w:rsidR="00CE2D6F" w:rsidRDefault="00CE2D6F" w:rsidP="00AE0ADD">
      <w:pPr>
        <w:pStyle w:val="ListParagraph"/>
        <w:spacing w:after="120" w:line="240" w:lineRule="auto"/>
        <w:ind w:left="567" w:right="260"/>
        <w:rPr>
          <w:rFonts w:ascii="Arial" w:hAnsi="Arial" w:cs="Arial"/>
          <w:iCs/>
        </w:rPr>
      </w:pPr>
      <w:r>
        <w:rPr>
          <w:rFonts w:ascii="Arial" w:hAnsi="Arial" w:cs="Arial"/>
          <w:iCs/>
        </w:rPr>
        <w:t>Optional for:</w:t>
      </w:r>
    </w:p>
    <w:p w14:paraId="6BC1A8CA" w14:textId="442DED03"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p>
    <w:p w14:paraId="3E86AB4F" w14:textId="0345467A" w:rsidR="008E1752" w:rsidRDefault="00861675" w:rsidP="00AE0ADD">
      <w:pPr>
        <w:pStyle w:val="ListParagraph"/>
        <w:spacing w:after="120" w:line="240" w:lineRule="auto"/>
        <w:ind w:left="567" w:right="260"/>
        <w:rPr>
          <w:rFonts w:ascii="Arial" w:hAnsi="Arial" w:cs="Arial"/>
        </w:rPr>
      </w:pPr>
      <w:r>
        <w:rPr>
          <w:rFonts w:ascii="Arial" w:hAnsi="Arial" w:cs="Arial"/>
        </w:rPr>
        <w:t xml:space="preserve">BSc Biological </w:t>
      </w:r>
      <w:r w:rsidR="008E1752">
        <w:rPr>
          <w:rFonts w:ascii="Arial" w:hAnsi="Arial" w:cs="Arial"/>
        </w:rPr>
        <w:t>Anthropology</w:t>
      </w:r>
    </w:p>
    <w:p w14:paraId="13AD6B26" w14:textId="4C7D7477" w:rsidR="00412A76" w:rsidRDefault="00412A76" w:rsidP="00AE0ADD">
      <w:pPr>
        <w:pStyle w:val="ListParagraph"/>
        <w:spacing w:after="120" w:line="240" w:lineRule="auto"/>
        <w:ind w:left="567" w:right="260"/>
        <w:rPr>
          <w:rFonts w:ascii="Arial" w:hAnsi="Arial" w:cs="Arial"/>
        </w:rPr>
      </w:pPr>
      <w:r>
        <w:rPr>
          <w:rFonts w:ascii="Arial" w:hAnsi="Arial" w:cs="Arial"/>
        </w:rPr>
        <w:t>BSc Human Biology and Behaviour</w:t>
      </w:r>
    </w:p>
    <w:p w14:paraId="257E04B1" w14:textId="77777777" w:rsidR="004055B1" w:rsidRDefault="004055B1" w:rsidP="00AE0ADD">
      <w:pPr>
        <w:pStyle w:val="ListParagraph"/>
        <w:spacing w:after="120" w:line="240" w:lineRule="auto"/>
        <w:ind w:left="567" w:right="260"/>
        <w:rPr>
          <w:rFonts w:ascii="Arial" w:hAnsi="Arial" w:cs="Arial"/>
        </w:rPr>
      </w:pPr>
    </w:p>
    <w:p w14:paraId="5239BB7D" w14:textId="24214C84" w:rsidR="00780519" w:rsidRDefault="00780519" w:rsidP="00AE0ADD">
      <w:pPr>
        <w:pStyle w:val="ListParagraph"/>
        <w:spacing w:after="120" w:line="240" w:lineRule="auto"/>
        <w:ind w:left="567" w:right="260"/>
        <w:rPr>
          <w:rFonts w:ascii="Arial" w:hAnsi="Arial" w:cs="Arial"/>
        </w:rPr>
      </w:pPr>
      <w:r>
        <w:rPr>
          <w:rFonts w:ascii="Arial" w:hAnsi="Arial" w:cs="Arial"/>
        </w:rPr>
        <w:t xml:space="preserve">Available as </w:t>
      </w:r>
      <w:r w:rsidR="00187D5F">
        <w:rPr>
          <w:rFonts w:ascii="Arial" w:hAnsi="Arial" w:cs="Arial"/>
        </w:rPr>
        <w:t>an elective module.</w:t>
      </w:r>
    </w:p>
    <w:p w14:paraId="0C879888" w14:textId="51B39E83" w:rsidR="00FB1B90" w:rsidRDefault="009A2D37" w:rsidP="00FB1B90">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4015F10"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8.1 Critically apply anthropological methods in a legal setting.</w:t>
      </w:r>
    </w:p>
    <w:p w14:paraId="43A8A847" w14:textId="294B2380" w:rsidR="00780519" w:rsidRPr="00780519" w:rsidRDefault="00780519" w:rsidP="00F72157">
      <w:pPr>
        <w:spacing w:after="0" w:line="240" w:lineRule="auto"/>
        <w:ind w:left="993" w:right="260" w:hanging="426"/>
        <w:rPr>
          <w:rFonts w:ascii="Arial" w:hAnsi="Arial" w:cs="Arial"/>
        </w:rPr>
      </w:pPr>
      <w:r w:rsidRPr="00780519">
        <w:rPr>
          <w:rFonts w:ascii="Arial" w:hAnsi="Arial" w:cs="Arial"/>
        </w:rPr>
        <w:t xml:space="preserve">8.2 Employ the methods used to build a biological profile, forensic taphonomy, disaster victim </w:t>
      </w:r>
      <w:r w:rsidR="00F72157">
        <w:rPr>
          <w:rFonts w:ascii="Arial" w:hAnsi="Arial" w:cs="Arial"/>
        </w:rPr>
        <w:t xml:space="preserve">  </w:t>
      </w:r>
      <w:r w:rsidRPr="00780519">
        <w:rPr>
          <w:rFonts w:ascii="Arial" w:hAnsi="Arial" w:cs="Arial"/>
        </w:rPr>
        <w:t>identification, and understand how these data are utilised to answer specific medico-legal questions.</w:t>
      </w:r>
    </w:p>
    <w:p w14:paraId="384C7FDD"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8.3 Relate ethical thinking with working with human remains within the legal system.  </w:t>
      </w:r>
    </w:p>
    <w:p w14:paraId="69D2137B"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8.4 Evaluate critically new research methods in the field of forensic anthropology.  </w:t>
      </w:r>
    </w:p>
    <w:p w14:paraId="1F852508" w14:textId="3B42397D" w:rsidR="00861675" w:rsidRPr="00780519" w:rsidRDefault="00780519" w:rsidP="00780519">
      <w:pPr>
        <w:spacing w:after="0" w:line="240" w:lineRule="auto"/>
        <w:ind w:left="567" w:right="260"/>
        <w:rPr>
          <w:rFonts w:ascii="Arial" w:hAnsi="Arial" w:cs="Arial"/>
        </w:rPr>
      </w:pPr>
      <w:r w:rsidRPr="00780519">
        <w:rPr>
          <w:rFonts w:ascii="Arial" w:hAnsi="Arial" w:cs="Arial"/>
        </w:rPr>
        <w:t>8.5 Demonstrate a systematic understanding of the crime scene to court process.</w:t>
      </w:r>
    </w:p>
    <w:p w14:paraId="7834FDB6" w14:textId="77777777" w:rsidR="00780519" w:rsidRDefault="00780519" w:rsidP="00780519">
      <w:pPr>
        <w:spacing w:after="120" w:line="240" w:lineRule="auto"/>
        <w:ind w:left="567" w:right="260"/>
        <w:rPr>
          <w:rFonts w:ascii="Arial" w:hAnsi="Arial" w:cs="Arial"/>
          <w:b/>
        </w:rPr>
      </w:pPr>
    </w:p>
    <w:p w14:paraId="29EE70E0" w14:textId="0561D3DC"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4036A1C4"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9.1 Critically assess and analyse peer reviewed journals and books.</w:t>
      </w:r>
    </w:p>
    <w:p w14:paraId="0AE8C3C2"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9.2 Communicate information though the development of writing skills, presentation skills.</w:t>
      </w:r>
    </w:p>
    <w:p w14:paraId="1EAA9E01"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9.3 Learn effective time management and preparation.</w:t>
      </w:r>
    </w:p>
    <w:p w14:paraId="127C4C81"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9.4 Organise information in a clear and concise way.</w:t>
      </w:r>
    </w:p>
    <w:p w14:paraId="458FB6EC" w14:textId="77777777"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9.5 Develop basic laboratory skills.  </w:t>
      </w:r>
    </w:p>
    <w:p w14:paraId="15094776" w14:textId="35694F35" w:rsidR="00780519" w:rsidRPr="00780519" w:rsidRDefault="00780519" w:rsidP="00780519">
      <w:pPr>
        <w:spacing w:after="0" w:line="240" w:lineRule="auto"/>
        <w:ind w:left="567" w:right="260"/>
        <w:rPr>
          <w:rFonts w:ascii="Arial" w:hAnsi="Arial" w:cs="Arial"/>
        </w:rPr>
      </w:pPr>
      <w:r w:rsidRPr="00780519">
        <w:rPr>
          <w:rFonts w:ascii="Arial" w:hAnsi="Arial" w:cs="Arial"/>
        </w:rPr>
        <w:t xml:space="preserve">9.6 Correctly apply methods and techniques learned.  </w:t>
      </w:r>
    </w:p>
    <w:p w14:paraId="2E9523F0" w14:textId="500B710E" w:rsidR="00B0261C" w:rsidRPr="00D44A9D" w:rsidRDefault="00B0261C" w:rsidP="00861675">
      <w:pPr>
        <w:spacing w:after="0" w:line="240" w:lineRule="auto"/>
        <w:ind w:left="567"/>
        <w:rPr>
          <w:rFonts w:ascii="Arial" w:hAnsi="Arial" w:cs="Arial"/>
        </w:rPr>
      </w:pPr>
    </w:p>
    <w:p w14:paraId="2BF85D27" w14:textId="042563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528735" w14:textId="77777777" w:rsidR="00780519" w:rsidRPr="00780519" w:rsidRDefault="00780519" w:rsidP="00780519">
      <w:pPr>
        <w:pStyle w:val="ListParagraph"/>
        <w:spacing w:after="0" w:line="240" w:lineRule="auto"/>
        <w:ind w:left="567"/>
        <w:jc w:val="both"/>
        <w:rPr>
          <w:rFonts w:ascii="Arial" w:eastAsiaTheme="minorHAnsi" w:hAnsi="Arial" w:cs="Arial"/>
          <w:lang w:eastAsia="en-US"/>
        </w:rPr>
      </w:pPr>
      <w:r w:rsidRPr="00780519">
        <w:rPr>
          <w:rFonts w:ascii="Arial" w:eastAsiaTheme="minorHAnsi" w:hAnsi="Arial" w:cs="Arial"/>
          <w:lang w:eastAsia="en-US"/>
        </w:rPr>
        <w:t xml:space="preserve">This module examines the contribution of biological anthropology to the study of forensic science and provides students with a detailed understanding of the methods and theory of forensic anthropology. We cover topics such as biological profiling, field excavation and recovery, forensic taphonomy, identity, trauma and expert witness testimony. By the end of this module students will know how biological anthropology is applied in a forensic arena, and understand how human remains are recovered and analysed. </w:t>
      </w:r>
    </w:p>
    <w:p w14:paraId="1B19B1AE" w14:textId="77777777" w:rsidR="00780519" w:rsidRPr="00780519" w:rsidRDefault="00780519" w:rsidP="00780519">
      <w:pPr>
        <w:pStyle w:val="ListParagraph"/>
        <w:spacing w:after="0" w:line="240" w:lineRule="auto"/>
        <w:ind w:left="567"/>
        <w:jc w:val="both"/>
        <w:rPr>
          <w:rFonts w:ascii="Arial" w:eastAsiaTheme="minorHAnsi" w:hAnsi="Arial" w:cs="Arial"/>
          <w:lang w:eastAsia="en-US"/>
        </w:rPr>
      </w:pPr>
    </w:p>
    <w:p w14:paraId="0A6856DC" w14:textId="7EDE005F" w:rsidR="00780519" w:rsidRPr="00780519" w:rsidRDefault="00780519" w:rsidP="00780519">
      <w:pPr>
        <w:pStyle w:val="ListParagraph"/>
        <w:spacing w:after="0" w:line="240" w:lineRule="auto"/>
        <w:ind w:left="567"/>
        <w:jc w:val="both"/>
        <w:rPr>
          <w:rFonts w:ascii="Arial" w:eastAsiaTheme="minorHAnsi" w:hAnsi="Arial" w:cs="Arial"/>
          <w:lang w:eastAsia="en-US"/>
        </w:rPr>
      </w:pPr>
      <w:r w:rsidRPr="00780519">
        <w:rPr>
          <w:rFonts w:ascii="Arial" w:eastAsiaTheme="minorHAnsi" w:hAnsi="Arial" w:cs="Arial"/>
          <w:lang w:eastAsia="en-US"/>
        </w:rPr>
        <w:t xml:space="preserve">Students are introduced to concepts applied in forensic anthropology. </w:t>
      </w:r>
      <w:r w:rsidR="004352EC" w:rsidRPr="00F72157">
        <w:rPr>
          <w:rFonts w:ascii="Arial" w:eastAsiaTheme="minorHAnsi" w:hAnsi="Arial" w:cs="Arial"/>
          <w:lang w:eastAsia="en-US"/>
        </w:rPr>
        <w:t xml:space="preserve">Students will learn how human remains are recovered on scales ranging from single burials through to mass graves and mass fatality incidents. Students are introduced to environmental factors influencing crime scene recovery and </w:t>
      </w:r>
      <w:r w:rsidR="004352EC" w:rsidRPr="00F72157">
        <w:rPr>
          <w:rFonts w:ascii="Arial" w:eastAsiaTheme="minorHAnsi" w:hAnsi="Arial" w:cs="Arial"/>
          <w:lang w:eastAsia="en-US"/>
        </w:rPr>
        <w:lastRenderedPageBreak/>
        <w:t>skeletal material and will learn about the importance of other forensic specialities such as forensic odontology, forensic facial approximation, and isotope analysis. Students will also acquire an understanding of the role of a forensic anthropologist in the courtroom.</w:t>
      </w:r>
      <w:r w:rsidRPr="00780519">
        <w:rPr>
          <w:rFonts w:ascii="Arial" w:eastAsiaTheme="minorHAnsi" w:hAnsi="Arial" w:cs="Arial"/>
          <w:lang w:eastAsia="en-US"/>
        </w:rPr>
        <w:t xml:space="preserve"> </w:t>
      </w:r>
    </w:p>
    <w:p w14:paraId="73A8FA04" w14:textId="77777777" w:rsidR="00BD6CDF" w:rsidRPr="00BD6CDF" w:rsidRDefault="00BD6CDF" w:rsidP="00BD6CDF">
      <w:pPr>
        <w:pStyle w:val="ListParagraph"/>
        <w:spacing w:after="120" w:line="240" w:lineRule="auto"/>
        <w:ind w:left="567" w:right="260"/>
        <w:rPr>
          <w:rFonts w:ascii="Arial" w:hAnsi="Arial" w:cs="Arial"/>
          <w:iCs/>
        </w:rPr>
      </w:pPr>
    </w:p>
    <w:p w14:paraId="7C80924F" w14:textId="7A0A2396"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54C994D1" w14:textId="25C12D0E"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Boyd, C. C. &amp; Boyd D. C. (Eds.) (2018). Forensic anthropology: Theoretical framework and scientific basis, Wiley.</w:t>
      </w:r>
      <w:r w:rsidR="00780519" w:rsidRPr="00F72157">
        <w:rPr>
          <w:rFonts w:ascii="Arial" w:eastAsiaTheme="minorHAnsi" w:hAnsi="Arial" w:cs="Arial"/>
          <w:lang w:eastAsia="en-US"/>
        </w:rPr>
        <w:t xml:space="preserve"> </w:t>
      </w:r>
    </w:p>
    <w:p w14:paraId="545EF65C" w14:textId="77777777" w:rsidR="00780519" w:rsidRPr="00F72157" w:rsidRDefault="00780519" w:rsidP="00F72157">
      <w:pPr>
        <w:pStyle w:val="ListParagraph"/>
        <w:spacing w:after="0" w:line="240" w:lineRule="auto"/>
        <w:ind w:left="567"/>
        <w:jc w:val="both"/>
        <w:rPr>
          <w:rFonts w:ascii="Arial" w:eastAsiaTheme="minorHAnsi" w:hAnsi="Arial" w:cs="Arial"/>
          <w:lang w:eastAsia="en-US"/>
        </w:rPr>
      </w:pPr>
    </w:p>
    <w:p w14:paraId="5A1DF87E" w14:textId="7EEA4554"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Christensen, A. M., Passalacqua, N. V. &amp; Bartelink, E. J. (Eds.) (2014). Forensic anthropology: Current methods and practice, Elsevier.</w:t>
      </w:r>
    </w:p>
    <w:p w14:paraId="4AD2E824" w14:textId="77777777" w:rsidR="00780519" w:rsidRPr="00F72157" w:rsidRDefault="00780519" w:rsidP="00F72157">
      <w:pPr>
        <w:pStyle w:val="ListParagraph"/>
        <w:spacing w:after="0" w:line="240" w:lineRule="auto"/>
        <w:ind w:left="567"/>
        <w:jc w:val="both"/>
        <w:rPr>
          <w:rFonts w:ascii="Arial" w:eastAsiaTheme="minorHAnsi" w:hAnsi="Arial" w:cs="Arial"/>
          <w:lang w:eastAsia="en-US"/>
        </w:rPr>
      </w:pPr>
    </w:p>
    <w:p w14:paraId="18209C46" w14:textId="7C72A026" w:rsidR="00780519" w:rsidRPr="00F72157" w:rsidRDefault="005E57FB" w:rsidP="00F72157">
      <w:pPr>
        <w:pStyle w:val="ListParagraph"/>
        <w:spacing w:after="0" w:line="240" w:lineRule="auto"/>
        <w:ind w:left="567"/>
        <w:jc w:val="both"/>
        <w:rPr>
          <w:rFonts w:ascii="Arial" w:eastAsiaTheme="minorHAnsi" w:hAnsi="Arial" w:cs="Arial"/>
          <w:lang w:eastAsia="en-US"/>
        </w:rPr>
      </w:pPr>
      <w:r w:rsidRPr="00F72157">
        <w:rPr>
          <w:rFonts w:ascii="Arial" w:eastAsiaTheme="minorHAnsi" w:hAnsi="Arial" w:cs="Arial"/>
          <w:lang w:eastAsia="en-US"/>
        </w:rPr>
        <w:t>Schotsmans, E. M., Forbes, S. L. &amp; Márquez-Grant, N. (Eds.). (2017). Taphonomy of human remains: forensic analysis of the dead and the depositional environment, Wiley.</w:t>
      </w:r>
    </w:p>
    <w:p w14:paraId="3617F230" w14:textId="77777777" w:rsidR="00780519" w:rsidRPr="00780519" w:rsidRDefault="00780519" w:rsidP="00780519">
      <w:pPr>
        <w:spacing w:after="0" w:line="240" w:lineRule="auto"/>
        <w:ind w:left="567" w:right="260"/>
        <w:jc w:val="both"/>
        <w:rPr>
          <w:rFonts w:ascii="Arial" w:hAnsi="Arial" w:cs="Arial"/>
        </w:rPr>
      </w:pPr>
    </w:p>
    <w:p w14:paraId="47F50F5A" w14:textId="77777777" w:rsidR="00780519" w:rsidRPr="00884FFD" w:rsidRDefault="00780519" w:rsidP="00780519">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46929A03"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780519">
        <w:rPr>
          <w:rFonts w:ascii="Arial" w:hAnsi="Arial" w:cs="Arial"/>
          <w:iCs/>
        </w:rPr>
        <w:t xml:space="preserve"> 24</w:t>
      </w:r>
    </w:p>
    <w:p w14:paraId="0B864927" w14:textId="65DA7A4E"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780519">
        <w:rPr>
          <w:rFonts w:ascii="Arial" w:hAnsi="Arial" w:cs="Arial"/>
          <w:iCs/>
        </w:rPr>
        <w:t xml:space="preserve"> 126</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7050E8" w14:textId="667A418E" w:rsidR="00B0261C" w:rsidRPr="00CC46C8" w:rsidRDefault="00780519" w:rsidP="00B0261C">
      <w:pPr>
        <w:spacing w:after="120" w:line="240" w:lineRule="auto"/>
        <w:ind w:left="567" w:right="260"/>
        <w:rPr>
          <w:rFonts w:ascii="Arial" w:hAnsi="Arial" w:cs="Arial"/>
          <w:iCs/>
        </w:rPr>
      </w:pPr>
      <w:r w:rsidRPr="00CC46C8">
        <w:rPr>
          <w:rFonts w:ascii="Arial" w:hAnsi="Arial" w:cs="Arial"/>
          <w:iCs/>
        </w:rPr>
        <w:t xml:space="preserve">Expert </w:t>
      </w:r>
      <w:r w:rsidR="005E57FB">
        <w:rPr>
          <w:rFonts w:ascii="Arial" w:hAnsi="Arial" w:cs="Arial"/>
          <w:iCs/>
        </w:rPr>
        <w:t>w</w:t>
      </w:r>
      <w:r w:rsidR="005E57FB" w:rsidRPr="00CC46C8">
        <w:rPr>
          <w:rFonts w:ascii="Arial" w:hAnsi="Arial" w:cs="Arial"/>
          <w:iCs/>
        </w:rPr>
        <w:t xml:space="preserve">itness </w:t>
      </w:r>
      <w:r w:rsidR="005E57FB">
        <w:rPr>
          <w:rFonts w:ascii="Arial" w:hAnsi="Arial" w:cs="Arial"/>
          <w:iCs/>
        </w:rPr>
        <w:t>affidavit</w:t>
      </w:r>
      <w:r w:rsidR="00884FFD" w:rsidRPr="00CC46C8">
        <w:rPr>
          <w:rFonts w:ascii="Arial" w:hAnsi="Arial" w:cs="Arial"/>
          <w:iCs/>
        </w:rPr>
        <w:t xml:space="preserve"> </w:t>
      </w:r>
      <w:r w:rsidR="00B0261C" w:rsidRPr="00CC46C8">
        <w:rPr>
          <w:rFonts w:ascii="Arial" w:hAnsi="Arial" w:cs="Arial"/>
          <w:iCs/>
        </w:rPr>
        <w:t>(</w:t>
      </w:r>
      <w:r w:rsidR="005E57FB">
        <w:rPr>
          <w:rFonts w:ascii="Arial" w:hAnsi="Arial" w:cs="Arial"/>
          <w:iCs/>
        </w:rPr>
        <w:t>30</w:t>
      </w:r>
      <w:r w:rsidR="00B0261C" w:rsidRPr="00CC46C8">
        <w:rPr>
          <w:rFonts w:ascii="Arial" w:hAnsi="Arial" w:cs="Arial"/>
          <w:iCs/>
        </w:rPr>
        <w:t>%)</w:t>
      </w:r>
    </w:p>
    <w:p w14:paraId="35BFDFA7" w14:textId="40EFAFEA" w:rsidR="00884FFD" w:rsidRPr="00CC46C8" w:rsidRDefault="005E57FB" w:rsidP="005E7E89">
      <w:pPr>
        <w:spacing w:after="120" w:line="240" w:lineRule="auto"/>
        <w:ind w:left="567" w:right="260"/>
        <w:rPr>
          <w:rFonts w:ascii="Arial" w:hAnsi="Arial" w:cs="Arial"/>
          <w:iCs/>
        </w:rPr>
      </w:pPr>
      <w:r w:rsidRPr="005E57FB">
        <w:rPr>
          <w:rFonts w:ascii="Arial" w:hAnsi="Arial" w:cs="Arial"/>
          <w:iCs/>
        </w:rPr>
        <w:t>Poster (hand-in) &amp; poster presentation</w:t>
      </w:r>
      <w:r w:rsidR="00884FFD" w:rsidRPr="00CC46C8">
        <w:rPr>
          <w:rFonts w:ascii="Arial" w:hAnsi="Arial" w:cs="Arial"/>
          <w:iCs/>
        </w:rPr>
        <w:t xml:space="preserve"> </w:t>
      </w:r>
      <w:r w:rsidR="00780519" w:rsidRPr="00CC46C8">
        <w:rPr>
          <w:rFonts w:ascii="Arial" w:hAnsi="Arial" w:cs="Arial"/>
          <w:iCs/>
        </w:rPr>
        <w:t>(</w:t>
      </w:r>
      <w:r>
        <w:rPr>
          <w:rFonts w:ascii="Arial" w:hAnsi="Arial" w:cs="Arial"/>
          <w:iCs/>
        </w:rPr>
        <w:t>40</w:t>
      </w:r>
      <w:r w:rsidR="00884FFD" w:rsidRPr="00CC46C8">
        <w:rPr>
          <w:rFonts w:ascii="Arial" w:hAnsi="Arial" w:cs="Arial"/>
          <w:iCs/>
        </w:rPr>
        <w:t>%)</w:t>
      </w:r>
    </w:p>
    <w:p w14:paraId="627409BB" w14:textId="177019A1" w:rsidR="00780519" w:rsidRPr="00CC46C8" w:rsidRDefault="005E57FB" w:rsidP="005E7E89">
      <w:pPr>
        <w:spacing w:after="120" w:line="240" w:lineRule="auto"/>
        <w:ind w:left="567" w:right="260"/>
        <w:rPr>
          <w:rFonts w:ascii="Arial" w:hAnsi="Arial" w:cs="Arial"/>
          <w:iCs/>
        </w:rPr>
      </w:pPr>
      <w:r w:rsidRPr="005E57FB">
        <w:rPr>
          <w:rFonts w:ascii="Arial" w:hAnsi="Arial" w:cs="Arial"/>
          <w:iCs/>
        </w:rPr>
        <w:t>Critical analysis of expert witness testimony</w:t>
      </w:r>
      <w:r w:rsidR="00780519" w:rsidRPr="00CC46C8">
        <w:rPr>
          <w:rFonts w:ascii="Arial" w:hAnsi="Arial" w:cs="Arial"/>
          <w:iCs/>
        </w:rPr>
        <w:t xml:space="preserve"> (</w:t>
      </w:r>
      <w:r>
        <w:rPr>
          <w:rFonts w:ascii="Arial" w:hAnsi="Arial" w:cs="Arial"/>
          <w:iCs/>
        </w:rPr>
        <w:t>3</w:t>
      </w:r>
      <w:r w:rsidRPr="00CC46C8">
        <w:rPr>
          <w:rFonts w:ascii="Arial" w:hAnsi="Arial" w:cs="Arial"/>
          <w:iCs/>
        </w:rPr>
        <w:t>0</w:t>
      </w:r>
      <w:r w:rsidR="00780519" w:rsidRPr="00CC46C8">
        <w:rPr>
          <w:rFonts w:ascii="Arial" w:hAnsi="Arial" w:cs="Arial"/>
          <w:iCs/>
        </w:rPr>
        <w:t>%)</w:t>
      </w:r>
    </w:p>
    <w:p w14:paraId="31162FCD" w14:textId="4350EFE1" w:rsidR="00861675" w:rsidRPr="00CC46C8" w:rsidRDefault="00861675" w:rsidP="005E7E89">
      <w:pPr>
        <w:spacing w:after="120" w:line="240" w:lineRule="auto"/>
        <w:ind w:left="567" w:right="260"/>
        <w:rPr>
          <w:rFonts w:ascii="Arial" w:hAnsi="Arial" w:cs="Arial"/>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028B2D58" w:rsidR="00C57028" w:rsidRDefault="00780519" w:rsidP="00C57028">
      <w:pPr>
        <w:spacing w:after="120" w:line="240" w:lineRule="auto"/>
        <w:ind w:left="567" w:right="260"/>
        <w:jc w:val="both"/>
        <w:rPr>
          <w:rFonts w:ascii="Arial" w:hAnsi="Arial" w:cs="Arial"/>
          <w:iCs/>
        </w:rPr>
      </w:pPr>
      <w:r>
        <w:rPr>
          <w:rFonts w:ascii="Arial" w:hAnsi="Arial" w:cs="Arial"/>
          <w:iCs/>
        </w:rPr>
        <w:t>Like for Like</w:t>
      </w:r>
    </w:p>
    <w:p w14:paraId="2992369F" w14:textId="4689D349" w:rsidR="00961A29" w:rsidRDefault="00961A29" w:rsidP="00C57028">
      <w:pPr>
        <w:spacing w:after="120" w:line="240" w:lineRule="auto"/>
        <w:ind w:left="567" w:right="260"/>
        <w:jc w:val="both"/>
        <w:rPr>
          <w:rFonts w:ascii="Arial" w:hAnsi="Arial" w:cs="Arial"/>
          <w:b/>
          <w:iCs/>
        </w:rPr>
      </w:pPr>
    </w:p>
    <w:p w14:paraId="307B7209" w14:textId="77777777" w:rsidR="00131374" w:rsidRPr="006455BD" w:rsidRDefault="00131374" w:rsidP="00C57028">
      <w:pPr>
        <w:spacing w:after="120" w:line="240" w:lineRule="auto"/>
        <w:ind w:left="567" w:right="260"/>
        <w:jc w:val="both"/>
        <w:rPr>
          <w:rFonts w:ascii="Arial" w:hAnsi="Arial" w:cs="Arial"/>
          <w:b/>
          <w:iCs/>
        </w:rPr>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8222" w:type="dxa"/>
        <w:tblInd w:w="559" w:type="dxa"/>
        <w:tblLayout w:type="fixed"/>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567"/>
      </w:tblGrid>
      <w:tr w:rsidR="00780519" w:rsidRPr="0084752B" w14:paraId="1A2359B2" w14:textId="77777777" w:rsidTr="00780519">
        <w:tc>
          <w:tcPr>
            <w:tcW w:w="1985" w:type="dxa"/>
            <w:shd w:val="clear" w:color="auto" w:fill="D9D9D9" w:themeFill="background1" w:themeFillShade="D9"/>
          </w:tcPr>
          <w:p w14:paraId="37B5C688" w14:textId="77777777" w:rsidR="00780519" w:rsidRPr="0084752B" w:rsidRDefault="00780519" w:rsidP="001A6208">
            <w:pPr>
              <w:spacing w:after="120"/>
              <w:ind w:left="33"/>
              <w:rPr>
                <w:rFonts w:ascii="Arial" w:hAnsi="Arial" w:cs="Arial"/>
                <w:b/>
                <w:sz w:val="20"/>
                <w:szCs w:val="20"/>
              </w:rPr>
            </w:pPr>
            <w:r w:rsidRPr="0084752B">
              <w:rPr>
                <w:rFonts w:ascii="Arial" w:hAnsi="Arial" w:cs="Arial"/>
                <w:b/>
                <w:sz w:val="20"/>
                <w:szCs w:val="20"/>
              </w:rPr>
              <w:t>Module learning outcome</w:t>
            </w:r>
          </w:p>
        </w:tc>
        <w:tc>
          <w:tcPr>
            <w:tcW w:w="567" w:type="dxa"/>
          </w:tcPr>
          <w:p w14:paraId="102483D0" w14:textId="77777777" w:rsidR="00780519" w:rsidRPr="0084752B" w:rsidRDefault="00780519" w:rsidP="001A6208">
            <w:pPr>
              <w:spacing w:after="120"/>
              <w:rPr>
                <w:rFonts w:ascii="Arial" w:hAnsi="Arial" w:cs="Arial"/>
              </w:rPr>
            </w:pPr>
            <w:r w:rsidRPr="0084752B">
              <w:rPr>
                <w:rFonts w:ascii="Arial" w:hAnsi="Arial" w:cs="Arial"/>
              </w:rPr>
              <w:t>8.1</w:t>
            </w:r>
          </w:p>
        </w:tc>
        <w:tc>
          <w:tcPr>
            <w:tcW w:w="567" w:type="dxa"/>
          </w:tcPr>
          <w:p w14:paraId="63E1712B" w14:textId="77777777" w:rsidR="00780519" w:rsidRPr="0084752B" w:rsidRDefault="00780519" w:rsidP="001A6208">
            <w:pPr>
              <w:spacing w:after="120"/>
              <w:rPr>
                <w:rFonts w:ascii="Arial" w:hAnsi="Arial" w:cs="Arial"/>
              </w:rPr>
            </w:pPr>
            <w:r w:rsidRPr="0084752B">
              <w:rPr>
                <w:rFonts w:ascii="Arial" w:hAnsi="Arial" w:cs="Arial"/>
              </w:rPr>
              <w:t>8.2</w:t>
            </w:r>
          </w:p>
        </w:tc>
        <w:tc>
          <w:tcPr>
            <w:tcW w:w="567" w:type="dxa"/>
          </w:tcPr>
          <w:p w14:paraId="5ABF57B6" w14:textId="77777777" w:rsidR="00780519" w:rsidRPr="0084752B" w:rsidRDefault="00780519" w:rsidP="001A6208">
            <w:pPr>
              <w:spacing w:after="120"/>
              <w:rPr>
                <w:rFonts w:ascii="Arial" w:hAnsi="Arial" w:cs="Arial"/>
              </w:rPr>
            </w:pPr>
            <w:r w:rsidRPr="0084752B">
              <w:rPr>
                <w:rFonts w:ascii="Arial" w:hAnsi="Arial" w:cs="Arial"/>
              </w:rPr>
              <w:t>8.3</w:t>
            </w:r>
          </w:p>
        </w:tc>
        <w:tc>
          <w:tcPr>
            <w:tcW w:w="567" w:type="dxa"/>
          </w:tcPr>
          <w:p w14:paraId="7994B9D4" w14:textId="77777777" w:rsidR="00780519" w:rsidRPr="0084752B" w:rsidRDefault="00780519" w:rsidP="001A6208">
            <w:pPr>
              <w:spacing w:after="120"/>
              <w:rPr>
                <w:rFonts w:ascii="Arial" w:hAnsi="Arial" w:cs="Arial"/>
              </w:rPr>
            </w:pPr>
            <w:r w:rsidRPr="0084752B">
              <w:rPr>
                <w:rFonts w:ascii="Arial" w:hAnsi="Arial" w:cs="Arial"/>
              </w:rPr>
              <w:t>8.4</w:t>
            </w:r>
          </w:p>
        </w:tc>
        <w:tc>
          <w:tcPr>
            <w:tcW w:w="567" w:type="dxa"/>
          </w:tcPr>
          <w:p w14:paraId="59A9FC9D" w14:textId="77777777" w:rsidR="00780519" w:rsidRPr="0084752B" w:rsidRDefault="00780519" w:rsidP="001A6208">
            <w:pPr>
              <w:spacing w:after="120"/>
              <w:rPr>
                <w:rFonts w:ascii="Arial" w:hAnsi="Arial" w:cs="Arial"/>
              </w:rPr>
            </w:pPr>
            <w:r w:rsidRPr="0084752B">
              <w:rPr>
                <w:rFonts w:ascii="Arial" w:hAnsi="Arial" w:cs="Arial"/>
              </w:rPr>
              <w:t>8.5</w:t>
            </w:r>
          </w:p>
        </w:tc>
        <w:tc>
          <w:tcPr>
            <w:tcW w:w="567" w:type="dxa"/>
          </w:tcPr>
          <w:p w14:paraId="694D03F3" w14:textId="77777777" w:rsidR="00780519" w:rsidRPr="0084752B" w:rsidRDefault="00780519" w:rsidP="001A6208">
            <w:pPr>
              <w:spacing w:after="120"/>
              <w:rPr>
                <w:rFonts w:ascii="Arial" w:hAnsi="Arial" w:cs="Arial"/>
              </w:rPr>
            </w:pPr>
            <w:r w:rsidRPr="0084752B">
              <w:rPr>
                <w:rFonts w:ascii="Arial" w:hAnsi="Arial" w:cs="Arial"/>
              </w:rPr>
              <w:t>9.1</w:t>
            </w:r>
          </w:p>
        </w:tc>
        <w:tc>
          <w:tcPr>
            <w:tcW w:w="567" w:type="dxa"/>
          </w:tcPr>
          <w:p w14:paraId="4A9D7737" w14:textId="77777777" w:rsidR="00780519" w:rsidRPr="0084752B" w:rsidRDefault="00780519" w:rsidP="001A6208">
            <w:pPr>
              <w:spacing w:after="120"/>
              <w:rPr>
                <w:rFonts w:ascii="Arial" w:hAnsi="Arial" w:cs="Arial"/>
              </w:rPr>
            </w:pPr>
            <w:r w:rsidRPr="0084752B">
              <w:rPr>
                <w:rFonts w:ascii="Arial" w:hAnsi="Arial" w:cs="Arial"/>
              </w:rPr>
              <w:t>9.2</w:t>
            </w:r>
          </w:p>
        </w:tc>
        <w:tc>
          <w:tcPr>
            <w:tcW w:w="567" w:type="dxa"/>
          </w:tcPr>
          <w:p w14:paraId="15F34F13" w14:textId="77777777" w:rsidR="00780519" w:rsidRPr="0084752B" w:rsidRDefault="00780519" w:rsidP="001A6208">
            <w:pPr>
              <w:spacing w:after="120"/>
              <w:rPr>
                <w:rFonts w:ascii="Arial" w:hAnsi="Arial" w:cs="Arial"/>
              </w:rPr>
            </w:pPr>
            <w:r w:rsidRPr="0084752B">
              <w:rPr>
                <w:rFonts w:ascii="Arial" w:hAnsi="Arial" w:cs="Arial"/>
              </w:rPr>
              <w:t>9.3</w:t>
            </w:r>
          </w:p>
        </w:tc>
        <w:tc>
          <w:tcPr>
            <w:tcW w:w="567" w:type="dxa"/>
          </w:tcPr>
          <w:p w14:paraId="322D5A6E" w14:textId="77777777" w:rsidR="00780519" w:rsidRPr="0084752B" w:rsidRDefault="00780519" w:rsidP="001A6208">
            <w:pPr>
              <w:spacing w:after="120"/>
              <w:rPr>
                <w:rFonts w:ascii="Arial" w:hAnsi="Arial" w:cs="Arial"/>
              </w:rPr>
            </w:pPr>
            <w:r w:rsidRPr="0084752B">
              <w:rPr>
                <w:rFonts w:ascii="Arial" w:hAnsi="Arial" w:cs="Arial"/>
              </w:rPr>
              <w:t>9.4</w:t>
            </w:r>
          </w:p>
        </w:tc>
        <w:tc>
          <w:tcPr>
            <w:tcW w:w="567" w:type="dxa"/>
          </w:tcPr>
          <w:p w14:paraId="10F2EF3A" w14:textId="77777777" w:rsidR="00780519" w:rsidRPr="0084752B" w:rsidRDefault="00780519" w:rsidP="001A6208">
            <w:pPr>
              <w:spacing w:after="120"/>
              <w:rPr>
                <w:rFonts w:ascii="Arial" w:hAnsi="Arial" w:cs="Arial"/>
              </w:rPr>
            </w:pPr>
            <w:r w:rsidRPr="0084752B">
              <w:rPr>
                <w:rFonts w:ascii="Arial" w:hAnsi="Arial" w:cs="Arial"/>
              </w:rPr>
              <w:t>9.5</w:t>
            </w:r>
          </w:p>
        </w:tc>
        <w:tc>
          <w:tcPr>
            <w:tcW w:w="567" w:type="dxa"/>
          </w:tcPr>
          <w:p w14:paraId="52D03F90" w14:textId="77777777" w:rsidR="00780519" w:rsidRPr="0084752B" w:rsidRDefault="00780519" w:rsidP="001A6208">
            <w:pPr>
              <w:spacing w:after="120"/>
              <w:rPr>
                <w:rFonts w:ascii="Arial" w:hAnsi="Arial" w:cs="Arial"/>
              </w:rPr>
            </w:pPr>
            <w:r w:rsidRPr="0084752B">
              <w:rPr>
                <w:rFonts w:ascii="Arial" w:hAnsi="Arial" w:cs="Arial"/>
              </w:rPr>
              <w:t>9.6</w:t>
            </w:r>
          </w:p>
        </w:tc>
      </w:tr>
      <w:tr w:rsidR="00780519" w:rsidRPr="0084752B" w14:paraId="69BDC72D" w14:textId="77777777" w:rsidTr="00780519">
        <w:tc>
          <w:tcPr>
            <w:tcW w:w="1985" w:type="dxa"/>
            <w:shd w:val="clear" w:color="auto" w:fill="D9D9D9" w:themeFill="background1" w:themeFillShade="D9"/>
          </w:tcPr>
          <w:p w14:paraId="5934C818" w14:textId="77777777" w:rsidR="00780519" w:rsidRPr="0084752B" w:rsidRDefault="00780519" w:rsidP="001A6208">
            <w:pPr>
              <w:spacing w:after="120"/>
              <w:rPr>
                <w:rFonts w:ascii="Arial" w:hAnsi="Arial" w:cs="Arial"/>
                <w:b/>
                <w:sz w:val="20"/>
                <w:szCs w:val="20"/>
              </w:rPr>
            </w:pPr>
            <w:r w:rsidRPr="0084752B">
              <w:rPr>
                <w:rFonts w:ascii="Arial" w:hAnsi="Arial" w:cs="Arial"/>
                <w:b/>
                <w:sz w:val="20"/>
                <w:szCs w:val="20"/>
              </w:rPr>
              <w:t>Learning/ teaching method</w:t>
            </w:r>
          </w:p>
        </w:tc>
        <w:tc>
          <w:tcPr>
            <w:tcW w:w="567" w:type="dxa"/>
          </w:tcPr>
          <w:p w14:paraId="1F65007B" w14:textId="77777777" w:rsidR="00780519" w:rsidRPr="0084752B" w:rsidRDefault="00780519" w:rsidP="001A6208">
            <w:pPr>
              <w:spacing w:after="120"/>
              <w:rPr>
                <w:rFonts w:ascii="Arial" w:hAnsi="Arial" w:cs="Arial"/>
                <w:b/>
              </w:rPr>
            </w:pPr>
          </w:p>
        </w:tc>
        <w:tc>
          <w:tcPr>
            <w:tcW w:w="567" w:type="dxa"/>
          </w:tcPr>
          <w:p w14:paraId="00D0289B" w14:textId="77777777" w:rsidR="00780519" w:rsidRPr="0084752B" w:rsidRDefault="00780519" w:rsidP="001A6208">
            <w:pPr>
              <w:spacing w:after="120"/>
              <w:rPr>
                <w:rFonts w:ascii="Arial" w:hAnsi="Arial" w:cs="Arial"/>
                <w:b/>
              </w:rPr>
            </w:pPr>
          </w:p>
        </w:tc>
        <w:tc>
          <w:tcPr>
            <w:tcW w:w="567" w:type="dxa"/>
          </w:tcPr>
          <w:p w14:paraId="4CB28572" w14:textId="77777777" w:rsidR="00780519" w:rsidRPr="0084752B" w:rsidRDefault="00780519" w:rsidP="001A6208">
            <w:pPr>
              <w:spacing w:after="120"/>
              <w:rPr>
                <w:rFonts w:ascii="Arial" w:hAnsi="Arial" w:cs="Arial"/>
                <w:b/>
              </w:rPr>
            </w:pPr>
          </w:p>
        </w:tc>
        <w:tc>
          <w:tcPr>
            <w:tcW w:w="567" w:type="dxa"/>
          </w:tcPr>
          <w:p w14:paraId="77B636A9" w14:textId="77777777" w:rsidR="00780519" w:rsidRPr="0084752B" w:rsidRDefault="00780519" w:rsidP="001A6208">
            <w:pPr>
              <w:spacing w:after="120"/>
              <w:rPr>
                <w:rFonts w:ascii="Arial" w:hAnsi="Arial" w:cs="Arial"/>
                <w:b/>
              </w:rPr>
            </w:pPr>
          </w:p>
        </w:tc>
        <w:tc>
          <w:tcPr>
            <w:tcW w:w="567" w:type="dxa"/>
          </w:tcPr>
          <w:p w14:paraId="245BEB4E" w14:textId="77777777" w:rsidR="00780519" w:rsidRPr="0084752B" w:rsidRDefault="00780519" w:rsidP="001A6208">
            <w:pPr>
              <w:spacing w:after="120"/>
              <w:rPr>
                <w:rFonts w:ascii="Arial" w:hAnsi="Arial" w:cs="Arial"/>
                <w:b/>
              </w:rPr>
            </w:pPr>
          </w:p>
        </w:tc>
        <w:tc>
          <w:tcPr>
            <w:tcW w:w="567" w:type="dxa"/>
          </w:tcPr>
          <w:p w14:paraId="755ED730" w14:textId="77777777" w:rsidR="00780519" w:rsidRPr="0084752B" w:rsidRDefault="00780519" w:rsidP="001A6208">
            <w:pPr>
              <w:spacing w:after="120"/>
              <w:rPr>
                <w:rFonts w:ascii="Arial" w:hAnsi="Arial" w:cs="Arial"/>
                <w:b/>
              </w:rPr>
            </w:pPr>
          </w:p>
        </w:tc>
        <w:tc>
          <w:tcPr>
            <w:tcW w:w="567" w:type="dxa"/>
          </w:tcPr>
          <w:p w14:paraId="5272540F" w14:textId="77777777" w:rsidR="00780519" w:rsidRPr="0084752B" w:rsidRDefault="00780519" w:rsidP="001A6208">
            <w:pPr>
              <w:spacing w:after="120"/>
              <w:rPr>
                <w:rFonts w:ascii="Arial" w:hAnsi="Arial" w:cs="Arial"/>
                <w:b/>
              </w:rPr>
            </w:pPr>
          </w:p>
        </w:tc>
        <w:tc>
          <w:tcPr>
            <w:tcW w:w="567" w:type="dxa"/>
          </w:tcPr>
          <w:p w14:paraId="070F949A" w14:textId="77777777" w:rsidR="00780519" w:rsidRPr="0084752B" w:rsidRDefault="00780519" w:rsidP="001A6208">
            <w:pPr>
              <w:spacing w:after="120"/>
              <w:rPr>
                <w:rFonts w:ascii="Arial" w:hAnsi="Arial" w:cs="Arial"/>
                <w:b/>
              </w:rPr>
            </w:pPr>
          </w:p>
        </w:tc>
        <w:tc>
          <w:tcPr>
            <w:tcW w:w="567" w:type="dxa"/>
          </w:tcPr>
          <w:p w14:paraId="7BC4808E" w14:textId="77777777" w:rsidR="00780519" w:rsidRPr="0084752B" w:rsidRDefault="00780519" w:rsidP="001A6208">
            <w:pPr>
              <w:spacing w:after="120"/>
              <w:rPr>
                <w:rFonts w:ascii="Arial" w:hAnsi="Arial" w:cs="Arial"/>
                <w:b/>
              </w:rPr>
            </w:pPr>
          </w:p>
        </w:tc>
        <w:tc>
          <w:tcPr>
            <w:tcW w:w="567" w:type="dxa"/>
          </w:tcPr>
          <w:p w14:paraId="3C84B2A9" w14:textId="77777777" w:rsidR="00780519" w:rsidRPr="0084752B" w:rsidRDefault="00780519" w:rsidP="001A6208">
            <w:pPr>
              <w:spacing w:after="120"/>
              <w:rPr>
                <w:rFonts w:ascii="Arial" w:hAnsi="Arial" w:cs="Arial"/>
                <w:b/>
              </w:rPr>
            </w:pPr>
          </w:p>
        </w:tc>
        <w:tc>
          <w:tcPr>
            <w:tcW w:w="567" w:type="dxa"/>
          </w:tcPr>
          <w:p w14:paraId="49C6C699" w14:textId="77777777" w:rsidR="00780519" w:rsidRPr="0084752B" w:rsidRDefault="00780519" w:rsidP="001A6208">
            <w:pPr>
              <w:spacing w:after="120"/>
              <w:rPr>
                <w:rFonts w:ascii="Arial" w:hAnsi="Arial" w:cs="Arial"/>
                <w:b/>
              </w:rPr>
            </w:pPr>
          </w:p>
        </w:tc>
      </w:tr>
      <w:tr w:rsidR="00780519" w:rsidRPr="007B276F" w14:paraId="2E061802" w14:textId="77777777" w:rsidTr="00780519">
        <w:tc>
          <w:tcPr>
            <w:tcW w:w="1985" w:type="dxa"/>
          </w:tcPr>
          <w:p w14:paraId="308F0342"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Private Study</w:t>
            </w:r>
          </w:p>
        </w:tc>
        <w:tc>
          <w:tcPr>
            <w:tcW w:w="567" w:type="dxa"/>
            <w:vAlign w:val="center"/>
          </w:tcPr>
          <w:p w14:paraId="424866C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E9B4265"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54F0AA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459CE4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44BCA3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A9A92C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6FE99F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0665EB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24D851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2F712E1" w14:textId="77777777" w:rsidR="00780519" w:rsidRPr="007B276F" w:rsidRDefault="00780519" w:rsidP="001A6208">
            <w:pPr>
              <w:spacing w:after="120"/>
              <w:jc w:val="center"/>
              <w:rPr>
                <w:rFonts w:ascii="Arial" w:hAnsi="Arial" w:cs="Arial"/>
                <w:b/>
              </w:rPr>
            </w:pPr>
          </w:p>
        </w:tc>
        <w:tc>
          <w:tcPr>
            <w:tcW w:w="567" w:type="dxa"/>
            <w:vAlign w:val="center"/>
          </w:tcPr>
          <w:p w14:paraId="7B9C1608" w14:textId="77777777" w:rsidR="00780519" w:rsidRPr="007B276F" w:rsidRDefault="00780519" w:rsidP="001A6208">
            <w:pPr>
              <w:spacing w:after="120"/>
              <w:jc w:val="center"/>
              <w:rPr>
                <w:rFonts w:ascii="Arial" w:hAnsi="Arial" w:cs="Arial"/>
                <w:b/>
              </w:rPr>
            </w:pPr>
          </w:p>
        </w:tc>
      </w:tr>
      <w:tr w:rsidR="00780519" w:rsidRPr="007B276F" w14:paraId="5A6C4543" w14:textId="77777777" w:rsidTr="00780519">
        <w:tc>
          <w:tcPr>
            <w:tcW w:w="1985" w:type="dxa"/>
          </w:tcPr>
          <w:p w14:paraId="3AD3DC2B"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lectures</w:t>
            </w:r>
          </w:p>
        </w:tc>
        <w:tc>
          <w:tcPr>
            <w:tcW w:w="567" w:type="dxa"/>
            <w:vAlign w:val="center"/>
          </w:tcPr>
          <w:p w14:paraId="0BE11D3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62AD60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4614E2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3FF8A2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D62DFA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52B682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D469EF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94E4A6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B89C40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F326D19" w14:textId="77777777" w:rsidR="00780519" w:rsidRPr="007B276F" w:rsidRDefault="00780519" w:rsidP="001A6208">
            <w:pPr>
              <w:spacing w:after="120"/>
              <w:jc w:val="center"/>
              <w:rPr>
                <w:rFonts w:ascii="Arial" w:hAnsi="Arial" w:cs="Arial"/>
                <w:b/>
              </w:rPr>
            </w:pPr>
          </w:p>
        </w:tc>
        <w:tc>
          <w:tcPr>
            <w:tcW w:w="567" w:type="dxa"/>
            <w:vAlign w:val="center"/>
          </w:tcPr>
          <w:p w14:paraId="4C90647F" w14:textId="77777777" w:rsidR="00780519" w:rsidRPr="007B276F" w:rsidRDefault="00780519" w:rsidP="001A6208">
            <w:pPr>
              <w:spacing w:after="120"/>
              <w:jc w:val="center"/>
              <w:rPr>
                <w:rFonts w:ascii="Arial" w:hAnsi="Arial" w:cs="Arial"/>
                <w:b/>
              </w:rPr>
            </w:pPr>
          </w:p>
        </w:tc>
      </w:tr>
      <w:tr w:rsidR="00780519" w:rsidRPr="007B276F" w14:paraId="7B7349A2" w14:textId="77777777" w:rsidTr="00780519">
        <w:tc>
          <w:tcPr>
            <w:tcW w:w="1985" w:type="dxa"/>
          </w:tcPr>
          <w:p w14:paraId="06A9EF1D"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lab practical</w:t>
            </w:r>
          </w:p>
        </w:tc>
        <w:tc>
          <w:tcPr>
            <w:tcW w:w="567" w:type="dxa"/>
            <w:vAlign w:val="center"/>
          </w:tcPr>
          <w:p w14:paraId="7A5382D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0CF951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696D67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3AD6D1D"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F3FD6FC"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F277F7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953386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8A6A3D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BE8A80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782F97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6A96423"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194BFA7D" w14:textId="77777777" w:rsidTr="00780519">
        <w:tc>
          <w:tcPr>
            <w:tcW w:w="1985" w:type="dxa"/>
          </w:tcPr>
          <w:p w14:paraId="10DCD187"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1 hour seminar</w:t>
            </w:r>
          </w:p>
        </w:tc>
        <w:tc>
          <w:tcPr>
            <w:tcW w:w="567" w:type="dxa"/>
            <w:vAlign w:val="center"/>
          </w:tcPr>
          <w:p w14:paraId="0C5D4BE3"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23506AD" w14:textId="77777777" w:rsidR="00780519" w:rsidRPr="007B276F" w:rsidRDefault="00780519" w:rsidP="001A6208">
            <w:pPr>
              <w:spacing w:after="120"/>
              <w:jc w:val="center"/>
              <w:rPr>
                <w:rFonts w:ascii="Arial" w:hAnsi="Arial" w:cs="Arial"/>
                <w:b/>
              </w:rPr>
            </w:pPr>
          </w:p>
        </w:tc>
        <w:tc>
          <w:tcPr>
            <w:tcW w:w="567" w:type="dxa"/>
            <w:vAlign w:val="center"/>
          </w:tcPr>
          <w:p w14:paraId="774E090E"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7BE5680"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2C091C15" w14:textId="77777777" w:rsidR="00780519" w:rsidRPr="007B276F" w:rsidRDefault="00780519" w:rsidP="001A6208">
            <w:pPr>
              <w:spacing w:after="120"/>
              <w:jc w:val="center"/>
              <w:rPr>
                <w:rFonts w:ascii="Arial" w:hAnsi="Arial" w:cs="Arial"/>
                <w:b/>
              </w:rPr>
            </w:pPr>
          </w:p>
        </w:tc>
        <w:tc>
          <w:tcPr>
            <w:tcW w:w="567" w:type="dxa"/>
            <w:vAlign w:val="center"/>
          </w:tcPr>
          <w:p w14:paraId="74871237"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CD2B7D8" w14:textId="151F83AF"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3AE3E104"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533C208E" w14:textId="77777777" w:rsidR="00780519" w:rsidRPr="007B276F" w:rsidRDefault="00780519" w:rsidP="001A6208">
            <w:pPr>
              <w:spacing w:after="120"/>
              <w:jc w:val="center"/>
              <w:rPr>
                <w:rFonts w:ascii="Arial" w:hAnsi="Arial" w:cs="Arial"/>
                <w:b/>
              </w:rPr>
            </w:pPr>
          </w:p>
        </w:tc>
        <w:tc>
          <w:tcPr>
            <w:tcW w:w="567" w:type="dxa"/>
            <w:vAlign w:val="center"/>
          </w:tcPr>
          <w:p w14:paraId="44B9DA14"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28EFF9B9" w14:textId="77777777" w:rsidR="00780519" w:rsidRPr="007B276F" w:rsidRDefault="00780519" w:rsidP="001A6208">
            <w:pPr>
              <w:spacing w:after="120"/>
              <w:jc w:val="center"/>
              <w:rPr>
                <w:rFonts w:ascii="Arial" w:hAnsi="Arial" w:cs="Arial"/>
                <w:b/>
              </w:rPr>
            </w:pPr>
          </w:p>
        </w:tc>
      </w:tr>
      <w:tr w:rsidR="00780519" w:rsidRPr="007B276F" w14:paraId="4E4E76B7" w14:textId="77777777" w:rsidTr="00780519">
        <w:tc>
          <w:tcPr>
            <w:tcW w:w="1985" w:type="dxa"/>
          </w:tcPr>
          <w:p w14:paraId="12D53D71" w14:textId="77777777" w:rsidR="00780519" w:rsidRPr="007B276F" w:rsidRDefault="00780519" w:rsidP="001A6208">
            <w:pPr>
              <w:spacing w:after="120"/>
              <w:rPr>
                <w:rFonts w:ascii="Arial" w:hAnsi="Arial" w:cs="Arial"/>
                <w:sz w:val="20"/>
                <w:szCs w:val="20"/>
              </w:rPr>
            </w:pPr>
            <w:r w:rsidRPr="007B276F">
              <w:rPr>
                <w:rFonts w:ascii="Arial" w:hAnsi="Arial" w:cs="Arial"/>
                <w:sz w:val="20"/>
                <w:szCs w:val="20"/>
              </w:rPr>
              <w:t xml:space="preserve">2 hour </w:t>
            </w:r>
            <w:r>
              <w:rPr>
                <w:rFonts w:ascii="Arial" w:hAnsi="Arial" w:cs="Arial"/>
                <w:sz w:val="20"/>
                <w:szCs w:val="20"/>
              </w:rPr>
              <w:t xml:space="preserve">lab </w:t>
            </w:r>
            <w:r w:rsidRPr="007B276F">
              <w:rPr>
                <w:rFonts w:ascii="Arial" w:hAnsi="Arial" w:cs="Arial"/>
                <w:sz w:val="20"/>
                <w:szCs w:val="20"/>
              </w:rPr>
              <w:t xml:space="preserve">practical </w:t>
            </w:r>
          </w:p>
        </w:tc>
        <w:tc>
          <w:tcPr>
            <w:tcW w:w="567" w:type="dxa"/>
            <w:vAlign w:val="center"/>
          </w:tcPr>
          <w:p w14:paraId="17E20F23"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566B6EB5"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7282EA0C" w14:textId="4226E573"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2359B576"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4393474F"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4237A91" w14:textId="69F5E539"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6021D07C"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0C480DA6"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434062A9" w14:textId="77777777" w:rsidR="00780519" w:rsidRPr="007B276F" w:rsidRDefault="00780519" w:rsidP="001A6208">
            <w:pPr>
              <w:spacing w:after="120"/>
              <w:jc w:val="center"/>
              <w:rPr>
                <w:rFonts w:ascii="Arial" w:hAnsi="Arial" w:cs="Arial"/>
                <w:b/>
              </w:rPr>
            </w:pPr>
            <w:r>
              <w:rPr>
                <w:rFonts w:ascii="Arial" w:hAnsi="Arial" w:cs="Arial"/>
                <w:b/>
              </w:rPr>
              <w:t>X</w:t>
            </w:r>
          </w:p>
        </w:tc>
        <w:tc>
          <w:tcPr>
            <w:tcW w:w="567" w:type="dxa"/>
            <w:vAlign w:val="center"/>
          </w:tcPr>
          <w:p w14:paraId="1815C091" w14:textId="77777777" w:rsidR="00780519" w:rsidRPr="007B276F" w:rsidRDefault="00780519" w:rsidP="001A6208">
            <w:pPr>
              <w:spacing w:after="120"/>
              <w:jc w:val="center"/>
              <w:rPr>
                <w:rFonts w:ascii="Arial" w:hAnsi="Arial" w:cs="Arial"/>
                <w:b/>
              </w:rPr>
            </w:pPr>
          </w:p>
        </w:tc>
        <w:tc>
          <w:tcPr>
            <w:tcW w:w="567" w:type="dxa"/>
            <w:vAlign w:val="center"/>
          </w:tcPr>
          <w:p w14:paraId="158945FB" w14:textId="77777777" w:rsidR="00780519" w:rsidRPr="007B276F" w:rsidRDefault="00780519" w:rsidP="001A6208">
            <w:pPr>
              <w:spacing w:after="120"/>
              <w:jc w:val="center"/>
              <w:rPr>
                <w:rFonts w:ascii="Arial" w:hAnsi="Arial" w:cs="Arial"/>
                <w:b/>
              </w:rPr>
            </w:pPr>
            <w:r>
              <w:rPr>
                <w:rFonts w:ascii="Arial" w:hAnsi="Arial" w:cs="Arial"/>
                <w:b/>
              </w:rPr>
              <w:t>X</w:t>
            </w:r>
          </w:p>
        </w:tc>
      </w:tr>
      <w:tr w:rsidR="00780519" w:rsidRPr="007B276F" w14:paraId="2DBAFC66" w14:textId="77777777" w:rsidTr="00780519">
        <w:tc>
          <w:tcPr>
            <w:tcW w:w="1985" w:type="dxa"/>
            <w:shd w:val="clear" w:color="auto" w:fill="D9D9D9" w:themeFill="background1" w:themeFillShade="D9"/>
          </w:tcPr>
          <w:p w14:paraId="332D1DBA" w14:textId="77777777" w:rsidR="00780519" w:rsidRPr="007B276F" w:rsidRDefault="00780519" w:rsidP="001A6208">
            <w:pPr>
              <w:spacing w:after="120"/>
              <w:rPr>
                <w:rFonts w:ascii="Arial" w:hAnsi="Arial" w:cs="Arial"/>
                <w:sz w:val="20"/>
                <w:szCs w:val="20"/>
              </w:rPr>
            </w:pPr>
            <w:r w:rsidRPr="007B276F">
              <w:rPr>
                <w:rFonts w:ascii="Arial" w:hAnsi="Arial" w:cs="Arial"/>
                <w:b/>
                <w:sz w:val="20"/>
                <w:szCs w:val="20"/>
              </w:rPr>
              <w:lastRenderedPageBreak/>
              <w:t>Assessment method</w:t>
            </w:r>
          </w:p>
        </w:tc>
        <w:tc>
          <w:tcPr>
            <w:tcW w:w="567" w:type="dxa"/>
            <w:vAlign w:val="center"/>
          </w:tcPr>
          <w:p w14:paraId="231034E1" w14:textId="77777777" w:rsidR="00780519" w:rsidRPr="007B276F" w:rsidRDefault="00780519" w:rsidP="001A6208">
            <w:pPr>
              <w:spacing w:after="120"/>
              <w:jc w:val="center"/>
              <w:rPr>
                <w:rFonts w:ascii="Arial" w:hAnsi="Arial" w:cs="Arial"/>
                <w:b/>
              </w:rPr>
            </w:pPr>
          </w:p>
        </w:tc>
        <w:tc>
          <w:tcPr>
            <w:tcW w:w="567" w:type="dxa"/>
            <w:vAlign w:val="center"/>
          </w:tcPr>
          <w:p w14:paraId="3FC96F5C" w14:textId="77777777" w:rsidR="00780519" w:rsidRPr="007B276F" w:rsidRDefault="00780519" w:rsidP="001A6208">
            <w:pPr>
              <w:spacing w:after="120"/>
              <w:jc w:val="center"/>
              <w:rPr>
                <w:rFonts w:ascii="Arial" w:hAnsi="Arial" w:cs="Arial"/>
                <w:b/>
              </w:rPr>
            </w:pPr>
          </w:p>
        </w:tc>
        <w:tc>
          <w:tcPr>
            <w:tcW w:w="567" w:type="dxa"/>
            <w:vAlign w:val="center"/>
          </w:tcPr>
          <w:p w14:paraId="2DC1EB2C" w14:textId="77777777" w:rsidR="00780519" w:rsidRPr="007B276F" w:rsidRDefault="00780519" w:rsidP="001A6208">
            <w:pPr>
              <w:spacing w:after="120"/>
              <w:jc w:val="center"/>
              <w:rPr>
                <w:rFonts w:ascii="Arial" w:hAnsi="Arial" w:cs="Arial"/>
                <w:b/>
              </w:rPr>
            </w:pPr>
          </w:p>
        </w:tc>
        <w:tc>
          <w:tcPr>
            <w:tcW w:w="567" w:type="dxa"/>
            <w:vAlign w:val="center"/>
          </w:tcPr>
          <w:p w14:paraId="0367CD28" w14:textId="77777777" w:rsidR="00780519" w:rsidRPr="007B276F" w:rsidRDefault="00780519" w:rsidP="001A6208">
            <w:pPr>
              <w:spacing w:after="120"/>
              <w:jc w:val="center"/>
              <w:rPr>
                <w:rFonts w:ascii="Arial" w:hAnsi="Arial" w:cs="Arial"/>
                <w:b/>
              </w:rPr>
            </w:pPr>
          </w:p>
        </w:tc>
        <w:tc>
          <w:tcPr>
            <w:tcW w:w="567" w:type="dxa"/>
            <w:vAlign w:val="center"/>
          </w:tcPr>
          <w:p w14:paraId="403626A9" w14:textId="77777777" w:rsidR="00780519" w:rsidRPr="007B276F" w:rsidRDefault="00780519" w:rsidP="001A6208">
            <w:pPr>
              <w:spacing w:after="120"/>
              <w:jc w:val="center"/>
              <w:rPr>
                <w:rFonts w:ascii="Arial" w:hAnsi="Arial" w:cs="Arial"/>
                <w:b/>
              </w:rPr>
            </w:pPr>
          </w:p>
        </w:tc>
        <w:tc>
          <w:tcPr>
            <w:tcW w:w="567" w:type="dxa"/>
            <w:vAlign w:val="center"/>
          </w:tcPr>
          <w:p w14:paraId="787604E5" w14:textId="77777777" w:rsidR="00780519" w:rsidRPr="007B276F" w:rsidRDefault="00780519" w:rsidP="001A6208">
            <w:pPr>
              <w:spacing w:after="120"/>
              <w:jc w:val="center"/>
              <w:rPr>
                <w:rFonts w:ascii="Arial" w:hAnsi="Arial" w:cs="Arial"/>
                <w:b/>
              </w:rPr>
            </w:pPr>
          </w:p>
        </w:tc>
        <w:tc>
          <w:tcPr>
            <w:tcW w:w="567" w:type="dxa"/>
            <w:vAlign w:val="center"/>
          </w:tcPr>
          <w:p w14:paraId="62A6CDC9" w14:textId="77777777" w:rsidR="00780519" w:rsidRPr="007B276F" w:rsidRDefault="00780519" w:rsidP="001A6208">
            <w:pPr>
              <w:spacing w:after="120"/>
              <w:jc w:val="center"/>
              <w:rPr>
                <w:rFonts w:ascii="Arial" w:hAnsi="Arial" w:cs="Arial"/>
                <w:b/>
              </w:rPr>
            </w:pPr>
          </w:p>
        </w:tc>
        <w:tc>
          <w:tcPr>
            <w:tcW w:w="567" w:type="dxa"/>
            <w:vAlign w:val="center"/>
          </w:tcPr>
          <w:p w14:paraId="343176F4" w14:textId="77777777" w:rsidR="00780519" w:rsidRPr="007B276F" w:rsidRDefault="00780519" w:rsidP="001A6208">
            <w:pPr>
              <w:spacing w:after="120"/>
              <w:jc w:val="center"/>
              <w:rPr>
                <w:rFonts w:ascii="Arial" w:hAnsi="Arial" w:cs="Arial"/>
                <w:b/>
              </w:rPr>
            </w:pPr>
          </w:p>
        </w:tc>
        <w:tc>
          <w:tcPr>
            <w:tcW w:w="567" w:type="dxa"/>
            <w:vAlign w:val="center"/>
          </w:tcPr>
          <w:p w14:paraId="68AD4DCC" w14:textId="77777777" w:rsidR="00780519" w:rsidRPr="007B276F" w:rsidRDefault="00780519" w:rsidP="001A6208">
            <w:pPr>
              <w:spacing w:after="120"/>
              <w:jc w:val="center"/>
              <w:rPr>
                <w:rFonts w:ascii="Arial" w:hAnsi="Arial" w:cs="Arial"/>
                <w:b/>
              </w:rPr>
            </w:pPr>
          </w:p>
        </w:tc>
        <w:tc>
          <w:tcPr>
            <w:tcW w:w="567" w:type="dxa"/>
            <w:vAlign w:val="center"/>
          </w:tcPr>
          <w:p w14:paraId="5B8E7F2C" w14:textId="77777777" w:rsidR="00780519" w:rsidRPr="007B276F" w:rsidRDefault="00780519" w:rsidP="001A6208">
            <w:pPr>
              <w:spacing w:after="120"/>
              <w:jc w:val="center"/>
              <w:rPr>
                <w:rFonts w:ascii="Arial" w:hAnsi="Arial" w:cs="Arial"/>
                <w:b/>
              </w:rPr>
            </w:pPr>
          </w:p>
        </w:tc>
        <w:tc>
          <w:tcPr>
            <w:tcW w:w="567" w:type="dxa"/>
            <w:vAlign w:val="center"/>
          </w:tcPr>
          <w:p w14:paraId="04B1A2B0" w14:textId="77777777" w:rsidR="00780519" w:rsidRPr="007B276F" w:rsidRDefault="00780519" w:rsidP="001A6208">
            <w:pPr>
              <w:spacing w:after="120"/>
              <w:jc w:val="center"/>
              <w:rPr>
                <w:rFonts w:ascii="Arial" w:hAnsi="Arial" w:cs="Arial"/>
                <w:b/>
              </w:rPr>
            </w:pPr>
          </w:p>
        </w:tc>
      </w:tr>
      <w:tr w:rsidR="00780519" w:rsidRPr="007B276F" w14:paraId="76E9FD96" w14:textId="77777777" w:rsidTr="00780519">
        <w:tc>
          <w:tcPr>
            <w:tcW w:w="1985" w:type="dxa"/>
          </w:tcPr>
          <w:p w14:paraId="7971B350" w14:textId="130F6B53" w:rsidR="00780519" w:rsidRPr="007B276F" w:rsidRDefault="00780519" w:rsidP="005E57FB">
            <w:pPr>
              <w:spacing w:after="120"/>
              <w:rPr>
                <w:rFonts w:ascii="Arial" w:hAnsi="Arial" w:cs="Arial"/>
                <w:b/>
                <w:sz w:val="20"/>
                <w:szCs w:val="20"/>
              </w:rPr>
            </w:pPr>
            <w:r>
              <w:rPr>
                <w:rFonts w:ascii="Arial" w:hAnsi="Arial" w:cs="Arial"/>
                <w:sz w:val="20"/>
                <w:szCs w:val="20"/>
              </w:rPr>
              <w:t xml:space="preserve">Expert witness </w:t>
            </w:r>
            <w:r w:rsidR="005E57FB">
              <w:rPr>
                <w:rFonts w:ascii="Arial" w:hAnsi="Arial" w:cs="Arial"/>
                <w:sz w:val="20"/>
                <w:szCs w:val="20"/>
              </w:rPr>
              <w:t xml:space="preserve">affidavit </w:t>
            </w:r>
          </w:p>
        </w:tc>
        <w:tc>
          <w:tcPr>
            <w:tcW w:w="567" w:type="dxa"/>
            <w:vAlign w:val="center"/>
          </w:tcPr>
          <w:p w14:paraId="7E4B574C"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B60E9E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FFA4751" w14:textId="77777777" w:rsidR="00780519" w:rsidRPr="007B276F" w:rsidRDefault="00780519" w:rsidP="001A6208">
            <w:pPr>
              <w:spacing w:after="120"/>
              <w:jc w:val="center"/>
              <w:rPr>
                <w:rFonts w:ascii="Arial" w:hAnsi="Arial" w:cs="Arial"/>
                <w:b/>
              </w:rPr>
            </w:pPr>
          </w:p>
        </w:tc>
        <w:tc>
          <w:tcPr>
            <w:tcW w:w="567" w:type="dxa"/>
            <w:vAlign w:val="center"/>
          </w:tcPr>
          <w:p w14:paraId="7F8EC6B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3694D18" w14:textId="587FC797"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19BF4EA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B38908A"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40DE95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4BE1F20"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CBCEB03"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690AA82"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136AA02C" w14:textId="77777777" w:rsidTr="00780519">
        <w:tc>
          <w:tcPr>
            <w:tcW w:w="1985" w:type="dxa"/>
          </w:tcPr>
          <w:p w14:paraId="09B264D2" w14:textId="5D59033C" w:rsidR="00780519" w:rsidRPr="007B276F" w:rsidRDefault="005E57FB" w:rsidP="001A6208">
            <w:pPr>
              <w:spacing w:after="120"/>
              <w:rPr>
                <w:rFonts w:ascii="Arial" w:hAnsi="Arial" w:cs="Arial"/>
                <w:sz w:val="20"/>
                <w:szCs w:val="20"/>
              </w:rPr>
            </w:pPr>
            <w:r w:rsidRPr="005E57FB">
              <w:rPr>
                <w:rFonts w:ascii="Arial" w:hAnsi="Arial" w:cs="Arial"/>
                <w:sz w:val="20"/>
                <w:szCs w:val="20"/>
              </w:rPr>
              <w:t>Poster (hand-in) &amp; poster presentation</w:t>
            </w:r>
          </w:p>
        </w:tc>
        <w:tc>
          <w:tcPr>
            <w:tcW w:w="567" w:type="dxa"/>
            <w:vAlign w:val="center"/>
          </w:tcPr>
          <w:p w14:paraId="787331B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647C4E6"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A599009"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8F7731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806768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5AFDA54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FB99FC1"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1F329398"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7254F7F2"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0B8F4ED" w14:textId="77777777" w:rsidR="00780519" w:rsidRPr="007B276F" w:rsidRDefault="00780519" w:rsidP="001A6208">
            <w:pPr>
              <w:spacing w:after="120"/>
              <w:jc w:val="center"/>
              <w:rPr>
                <w:rFonts w:ascii="Arial" w:hAnsi="Arial" w:cs="Arial"/>
                <w:b/>
              </w:rPr>
            </w:pPr>
          </w:p>
        </w:tc>
        <w:tc>
          <w:tcPr>
            <w:tcW w:w="567" w:type="dxa"/>
            <w:vAlign w:val="center"/>
          </w:tcPr>
          <w:p w14:paraId="1299053D" w14:textId="77777777" w:rsidR="00780519" w:rsidRPr="007B276F" w:rsidRDefault="00780519" w:rsidP="001A6208">
            <w:pPr>
              <w:spacing w:after="120"/>
              <w:jc w:val="center"/>
              <w:rPr>
                <w:rFonts w:ascii="Arial" w:hAnsi="Arial" w:cs="Arial"/>
                <w:b/>
              </w:rPr>
            </w:pPr>
            <w:r w:rsidRPr="007B276F">
              <w:rPr>
                <w:rFonts w:ascii="Arial" w:hAnsi="Arial" w:cs="Arial"/>
                <w:b/>
              </w:rPr>
              <w:t>X</w:t>
            </w:r>
          </w:p>
        </w:tc>
      </w:tr>
      <w:tr w:rsidR="00780519" w:rsidRPr="007B276F" w14:paraId="0C2FB446" w14:textId="77777777" w:rsidTr="00780519">
        <w:tc>
          <w:tcPr>
            <w:tcW w:w="1985" w:type="dxa"/>
          </w:tcPr>
          <w:p w14:paraId="7C8F757F" w14:textId="7268AEBC" w:rsidR="00780519" w:rsidRPr="007B276F" w:rsidRDefault="005E57FB" w:rsidP="001A6208">
            <w:pPr>
              <w:spacing w:after="120"/>
              <w:rPr>
                <w:rFonts w:ascii="Arial" w:hAnsi="Arial" w:cs="Arial"/>
                <w:sz w:val="20"/>
                <w:szCs w:val="20"/>
              </w:rPr>
            </w:pPr>
            <w:r w:rsidRPr="005E57FB">
              <w:rPr>
                <w:rFonts w:ascii="Arial" w:hAnsi="Arial" w:cs="Arial"/>
                <w:sz w:val="20"/>
                <w:szCs w:val="20"/>
              </w:rPr>
              <w:t>Critical analysis of expert witness testimony</w:t>
            </w:r>
          </w:p>
        </w:tc>
        <w:tc>
          <w:tcPr>
            <w:tcW w:w="567" w:type="dxa"/>
            <w:vAlign w:val="center"/>
          </w:tcPr>
          <w:p w14:paraId="38AB77D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5228014"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37983F7B"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66C81EB5"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264EFB78" w14:textId="1DEFF4BD"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3F11EBC8" w14:textId="563BACB4"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2D8F328C" w14:textId="653485EA" w:rsidR="00780519" w:rsidRPr="007B276F" w:rsidRDefault="005A1D06" w:rsidP="001A6208">
            <w:pPr>
              <w:spacing w:after="120"/>
              <w:jc w:val="center"/>
              <w:rPr>
                <w:rFonts w:ascii="Arial" w:hAnsi="Arial" w:cs="Arial"/>
                <w:b/>
              </w:rPr>
            </w:pPr>
            <w:r>
              <w:rPr>
                <w:rFonts w:ascii="Arial" w:hAnsi="Arial" w:cs="Arial"/>
                <w:b/>
              </w:rPr>
              <w:t>X</w:t>
            </w:r>
          </w:p>
        </w:tc>
        <w:tc>
          <w:tcPr>
            <w:tcW w:w="567" w:type="dxa"/>
            <w:vAlign w:val="center"/>
          </w:tcPr>
          <w:p w14:paraId="6992E4F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4367F70F" w14:textId="77777777" w:rsidR="00780519" w:rsidRPr="007B276F" w:rsidRDefault="00780519" w:rsidP="001A6208">
            <w:pPr>
              <w:spacing w:after="120"/>
              <w:jc w:val="center"/>
              <w:rPr>
                <w:rFonts w:ascii="Arial" w:hAnsi="Arial" w:cs="Arial"/>
                <w:b/>
              </w:rPr>
            </w:pPr>
            <w:r w:rsidRPr="007B276F">
              <w:rPr>
                <w:rFonts w:ascii="Arial" w:hAnsi="Arial" w:cs="Arial"/>
                <w:b/>
              </w:rPr>
              <w:t>X</w:t>
            </w:r>
          </w:p>
        </w:tc>
        <w:tc>
          <w:tcPr>
            <w:tcW w:w="567" w:type="dxa"/>
            <w:vAlign w:val="center"/>
          </w:tcPr>
          <w:p w14:paraId="067DCDEC" w14:textId="20D6A9CA" w:rsidR="00780519" w:rsidRPr="007B276F" w:rsidRDefault="00C26F1D" w:rsidP="001A6208">
            <w:pPr>
              <w:spacing w:after="120"/>
              <w:jc w:val="center"/>
              <w:rPr>
                <w:rFonts w:ascii="Arial" w:hAnsi="Arial" w:cs="Arial"/>
                <w:b/>
              </w:rPr>
            </w:pPr>
            <w:r>
              <w:rPr>
                <w:rFonts w:ascii="Arial" w:hAnsi="Arial" w:cs="Arial"/>
                <w:b/>
              </w:rPr>
              <w:t>X</w:t>
            </w:r>
          </w:p>
        </w:tc>
        <w:tc>
          <w:tcPr>
            <w:tcW w:w="567" w:type="dxa"/>
            <w:vAlign w:val="center"/>
          </w:tcPr>
          <w:p w14:paraId="2351978D" w14:textId="1666400A" w:rsidR="00780519" w:rsidRPr="007B276F" w:rsidRDefault="005A1D06" w:rsidP="001A6208">
            <w:pPr>
              <w:spacing w:after="120"/>
              <w:jc w:val="center"/>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A8CEAF2"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0B1E4D17" w14:textId="2ED66E81" w:rsidR="00BD6CDF" w:rsidRPr="00780519" w:rsidRDefault="00780519" w:rsidP="00BD6CDF">
      <w:pPr>
        <w:spacing w:after="120" w:line="240" w:lineRule="auto"/>
        <w:ind w:left="567" w:right="261"/>
        <w:jc w:val="both"/>
        <w:rPr>
          <w:rFonts w:ascii="Arial" w:hAnsi="Arial" w:cs="Arial"/>
        </w:rPr>
      </w:pPr>
      <w:r w:rsidRPr="00780519">
        <w:rPr>
          <w:rFonts w:ascii="Arial" w:hAnsi="Arial" w:cs="Arial"/>
        </w:rPr>
        <w:t>This module exposes students to research findings that have contributed advances in forensic anthropology in recent years both nationally and internationally. The reading list is comprised of research produced by prominent national and international research groups, including international collaborative efforts. These two elements are central to the internationalisation dimension of this module</w:t>
      </w:r>
    </w:p>
    <w:p w14:paraId="400331D9" w14:textId="77777777" w:rsidR="0011747C" w:rsidRPr="00780519"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5542CE8" w:rsidR="00441E76" w:rsidRPr="00BA453C" w:rsidRDefault="00F32936"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4B625997" w:rsidR="00422B69" w:rsidRPr="00BA453C" w:rsidRDefault="00F72157"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780519" w:rsidRPr="00302082" w14:paraId="265C5835" w14:textId="77777777" w:rsidTr="00EB001F">
        <w:trPr>
          <w:trHeight w:val="305"/>
        </w:trPr>
        <w:tc>
          <w:tcPr>
            <w:tcW w:w="1526" w:type="dxa"/>
          </w:tcPr>
          <w:p w14:paraId="0EC44457" w14:textId="64D2FA51" w:rsidR="00780519" w:rsidRPr="00884FFD" w:rsidRDefault="00780519" w:rsidP="00780519">
            <w:pPr>
              <w:spacing w:after="120"/>
              <w:ind w:right="-330"/>
              <w:rPr>
                <w:rFonts w:ascii="Arial" w:hAnsi="Arial" w:cs="Arial"/>
                <w:sz w:val="20"/>
                <w:szCs w:val="20"/>
              </w:rPr>
            </w:pPr>
            <w:r>
              <w:rPr>
                <w:rFonts w:ascii="Arial" w:hAnsi="Arial" w:cs="Arial"/>
              </w:rPr>
              <w:t>30/11/16</w:t>
            </w:r>
          </w:p>
        </w:tc>
        <w:tc>
          <w:tcPr>
            <w:tcW w:w="1701" w:type="dxa"/>
          </w:tcPr>
          <w:p w14:paraId="1A7E7DBF" w14:textId="0CD9D590" w:rsidR="00780519" w:rsidRPr="00884FFD" w:rsidRDefault="00780519" w:rsidP="00780519">
            <w:pPr>
              <w:spacing w:after="120"/>
              <w:ind w:right="-330"/>
              <w:rPr>
                <w:rFonts w:ascii="Arial" w:hAnsi="Arial" w:cs="Arial"/>
                <w:sz w:val="20"/>
                <w:szCs w:val="20"/>
              </w:rPr>
            </w:pPr>
            <w:r>
              <w:rPr>
                <w:rFonts w:ascii="Arial" w:hAnsi="Arial" w:cs="Arial"/>
              </w:rPr>
              <w:t>Minor</w:t>
            </w:r>
          </w:p>
        </w:tc>
        <w:tc>
          <w:tcPr>
            <w:tcW w:w="2410" w:type="dxa"/>
          </w:tcPr>
          <w:p w14:paraId="01AACE73" w14:textId="1BE2AA84" w:rsidR="00780519" w:rsidRPr="00884FFD" w:rsidRDefault="00780519" w:rsidP="00780519">
            <w:pPr>
              <w:spacing w:after="120"/>
              <w:ind w:right="-330"/>
              <w:rPr>
                <w:rFonts w:ascii="Arial" w:hAnsi="Arial" w:cs="Arial"/>
                <w:sz w:val="20"/>
                <w:szCs w:val="20"/>
              </w:rPr>
            </w:pPr>
            <w:r>
              <w:rPr>
                <w:rFonts w:ascii="Arial" w:hAnsi="Arial" w:cs="Arial"/>
              </w:rPr>
              <w:t>September 2017</w:t>
            </w:r>
          </w:p>
        </w:tc>
        <w:tc>
          <w:tcPr>
            <w:tcW w:w="2448" w:type="dxa"/>
          </w:tcPr>
          <w:p w14:paraId="10BEBEE3" w14:textId="61B43C14" w:rsidR="00780519" w:rsidRPr="00884FFD" w:rsidRDefault="00780519" w:rsidP="00780519">
            <w:pPr>
              <w:spacing w:after="120"/>
              <w:ind w:right="-330"/>
              <w:rPr>
                <w:rFonts w:ascii="Arial" w:hAnsi="Arial" w:cs="Arial"/>
                <w:sz w:val="20"/>
                <w:szCs w:val="20"/>
              </w:rPr>
            </w:pPr>
            <w:r>
              <w:rPr>
                <w:rFonts w:ascii="Arial" w:hAnsi="Arial" w:cs="Arial"/>
              </w:rPr>
              <w:t>Sctn 3 of Coversheet</w:t>
            </w:r>
          </w:p>
        </w:tc>
        <w:tc>
          <w:tcPr>
            <w:tcW w:w="2597" w:type="dxa"/>
          </w:tcPr>
          <w:p w14:paraId="00ADCB49" w14:textId="5A71B8F6" w:rsidR="00780519" w:rsidRPr="00884FFD" w:rsidRDefault="00780519" w:rsidP="00780519">
            <w:pPr>
              <w:spacing w:after="120"/>
              <w:ind w:right="-330"/>
              <w:rPr>
                <w:rFonts w:ascii="Arial" w:hAnsi="Arial" w:cs="Arial"/>
                <w:sz w:val="20"/>
                <w:szCs w:val="20"/>
              </w:rPr>
            </w:pPr>
            <w:r>
              <w:rPr>
                <w:rFonts w:ascii="Arial" w:hAnsi="Arial" w:cs="Arial"/>
              </w:rPr>
              <w:t>No</w:t>
            </w:r>
          </w:p>
        </w:tc>
      </w:tr>
      <w:tr w:rsidR="00961A29" w:rsidRPr="00302082" w14:paraId="1D30F805" w14:textId="77777777" w:rsidTr="00694309">
        <w:trPr>
          <w:trHeight w:val="305"/>
        </w:trPr>
        <w:tc>
          <w:tcPr>
            <w:tcW w:w="1526" w:type="dxa"/>
          </w:tcPr>
          <w:p w14:paraId="3FB0B4EF" w14:textId="202118CF" w:rsidR="00961A29" w:rsidRPr="00884FFD" w:rsidRDefault="00961A29" w:rsidP="00961A29">
            <w:pPr>
              <w:spacing w:after="120"/>
              <w:ind w:right="-330"/>
              <w:rPr>
                <w:rFonts w:ascii="Arial" w:hAnsi="Arial" w:cs="Arial"/>
              </w:rPr>
            </w:pPr>
            <w:r>
              <w:rPr>
                <w:rFonts w:ascii="Arial" w:hAnsi="Arial" w:cs="Arial"/>
              </w:rPr>
              <w:t>12/12/18</w:t>
            </w:r>
          </w:p>
        </w:tc>
        <w:tc>
          <w:tcPr>
            <w:tcW w:w="1701" w:type="dxa"/>
          </w:tcPr>
          <w:p w14:paraId="791A0555" w14:textId="30C187AE" w:rsidR="00961A29" w:rsidRPr="00884FFD" w:rsidRDefault="00961A29" w:rsidP="00961A29">
            <w:pPr>
              <w:spacing w:after="120"/>
              <w:ind w:right="-330"/>
              <w:rPr>
                <w:rFonts w:ascii="Arial" w:hAnsi="Arial" w:cs="Arial"/>
              </w:rPr>
            </w:pPr>
            <w:r>
              <w:rPr>
                <w:rFonts w:ascii="Arial" w:hAnsi="Arial" w:cs="Arial"/>
              </w:rPr>
              <w:t>Minor</w:t>
            </w:r>
          </w:p>
        </w:tc>
        <w:tc>
          <w:tcPr>
            <w:tcW w:w="2410" w:type="dxa"/>
          </w:tcPr>
          <w:p w14:paraId="764B8191" w14:textId="0B7EE6D2" w:rsidR="00961A29" w:rsidRPr="00884FFD" w:rsidRDefault="00961A29" w:rsidP="00961A29">
            <w:pPr>
              <w:spacing w:after="120"/>
              <w:ind w:right="-330"/>
              <w:rPr>
                <w:rFonts w:ascii="Arial" w:hAnsi="Arial" w:cs="Arial"/>
              </w:rPr>
            </w:pPr>
            <w:r>
              <w:rPr>
                <w:rFonts w:ascii="Arial" w:hAnsi="Arial" w:cs="Arial"/>
              </w:rPr>
              <w:t>September 2019</w:t>
            </w:r>
          </w:p>
        </w:tc>
        <w:tc>
          <w:tcPr>
            <w:tcW w:w="2448" w:type="dxa"/>
          </w:tcPr>
          <w:p w14:paraId="49B682E6" w14:textId="1E69BA24" w:rsidR="00961A29" w:rsidRPr="00884FFD" w:rsidRDefault="00961A29" w:rsidP="00961A29">
            <w:pPr>
              <w:spacing w:after="120"/>
              <w:ind w:right="-330"/>
              <w:rPr>
                <w:rFonts w:ascii="Arial" w:hAnsi="Arial" w:cs="Arial"/>
              </w:rPr>
            </w:pPr>
            <w:r>
              <w:rPr>
                <w:rFonts w:ascii="Arial" w:hAnsi="Arial" w:cs="Arial"/>
              </w:rPr>
              <w:t>5</w:t>
            </w:r>
          </w:p>
        </w:tc>
        <w:tc>
          <w:tcPr>
            <w:tcW w:w="2597" w:type="dxa"/>
          </w:tcPr>
          <w:p w14:paraId="79C888B1" w14:textId="5916C53A" w:rsidR="00961A29" w:rsidRPr="00884FFD" w:rsidRDefault="00961A29" w:rsidP="00961A29">
            <w:pPr>
              <w:spacing w:after="120"/>
              <w:ind w:right="-330"/>
              <w:rPr>
                <w:rFonts w:ascii="Arial" w:hAnsi="Arial" w:cs="Arial"/>
              </w:rPr>
            </w:pPr>
            <w:r>
              <w:rPr>
                <w:rFonts w:ascii="Arial" w:hAnsi="Arial" w:cs="Arial"/>
              </w:rPr>
              <w:t>No</w:t>
            </w:r>
          </w:p>
        </w:tc>
        <w:bookmarkStart w:id="0" w:name="_GoBack"/>
        <w:bookmarkEnd w:id="0"/>
      </w:tr>
      <w:tr w:rsidR="00F32936" w:rsidRPr="00302082" w14:paraId="079697D5" w14:textId="77777777" w:rsidTr="00694309">
        <w:trPr>
          <w:trHeight w:val="305"/>
        </w:trPr>
        <w:tc>
          <w:tcPr>
            <w:tcW w:w="1526" w:type="dxa"/>
          </w:tcPr>
          <w:p w14:paraId="37D6C274" w14:textId="1F79AA3D" w:rsidR="00F32936" w:rsidRDefault="00F72157" w:rsidP="00961A29">
            <w:pPr>
              <w:spacing w:after="120"/>
              <w:ind w:right="-330"/>
              <w:rPr>
                <w:rFonts w:ascii="Arial" w:hAnsi="Arial" w:cs="Arial"/>
              </w:rPr>
            </w:pPr>
            <w:r>
              <w:rPr>
                <w:rFonts w:ascii="Arial" w:hAnsi="Arial" w:cs="Arial"/>
              </w:rPr>
              <w:t>21.07.21</w:t>
            </w:r>
          </w:p>
        </w:tc>
        <w:tc>
          <w:tcPr>
            <w:tcW w:w="1701" w:type="dxa"/>
          </w:tcPr>
          <w:p w14:paraId="44EEA86B" w14:textId="7703B2B9" w:rsidR="00F32936" w:rsidRDefault="00F72157" w:rsidP="00961A29">
            <w:pPr>
              <w:spacing w:after="120"/>
              <w:ind w:right="-330"/>
              <w:rPr>
                <w:rFonts w:ascii="Arial" w:hAnsi="Arial" w:cs="Arial"/>
              </w:rPr>
            </w:pPr>
            <w:r>
              <w:rPr>
                <w:rFonts w:ascii="Arial" w:hAnsi="Arial" w:cs="Arial"/>
              </w:rPr>
              <w:t>Major</w:t>
            </w:r>
          </w:p>
        </w:tc>
        <w:tc>
          <w:tcPr>
            <w:tcW w:w="2410" w:type="dxa"/>
          </w:tcPr>
          <w:p w14:paraId="12BFE744" w14:textId="043D03E8" w:rsidR="00F32936" w:rsidRDefault="00F72157" w:rsidP="00961A29">
            <w:pPr>
              <w:spacing w:after="120"/>
              <w:ind w:right="-330"/>
              <w:rPr>
                <w:rFonts w:ascii="Arial" w:hAnsi="Arial" w:cs="Arial"/>
              </w:rPr>
            </w:pPr>
            <w:r>
              <w:rPr>
                <w:rFonts w:ascii="Arial" w:hAnsi="Arial" w:cs="Arial"/>
              </w:rPr>
              <w:t>September 2021</w:t>
            </w:r>
          </w:p>
        </w:tc>
        <w:tc>
          <w:tcPr>
            <w:tcW w:w="2448" w:type="dxa"/>
          </w:tcPr>
          <w:p w14:paraId="6717DFBC" w14:textId="0B83E273" w:rsidR="00F32936" w:rsidRDefault="00F72157" w:rsidP="00961A29">
            <w:pPr>
              <w:spacing w:after="120"/>
              <w:ind w:right="-330"/>
              <w:rPr>
                <w:rFonts w:ascii="Arial" w:hAnsi="Arial" w:cs="Arial"/>
              </w:rPr>
            </w:pPr>
            <w:r>
              <w:rPr>
                <w:rFonts w:ascii="Arial" w:hAnsi="Arial" w:cs="Arial"/>
              </w:rPr>
              <w:t>10,11,13,14</w:t>
            </w:r>
          </w:p>
        </w:tc>
        <w:tc>
          <w:tcPr>
            <w:tcW w:w="2597" w:type="dxa"/>
          </w:tcPr>
          <w:p w14:paraId="19EF2CCE" w14:textId="6F2B631E" w:rsidR="00F32936" w:rsidRDefault="00F72157" w:rsidP="00961A29">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7D48" w14:textId="77777777" w:rsidR="002A172B" w:rsidRDefault="002A172B" w:rsidP="009A2D37">
      <w:pPr>
        <w:spacing w:after="0" w:line="240" w:lineRule="auto"/>
      </w:pPr>
      <w:r>
        <w:separator/>
      </w:r>
    </w:p>
  </w:endnote>
  <w:endnote w:type="continuationSeparator" w:id="0">
    <w:p w14:paraId="5B551297" w14:textId="77777777" w:rsidR="002A172B" w:rsidRDefault="002A172B" w:rsidP="009A2D37">
      <w:pPr>
        <w:spacing w:after="0" w:line="240" w:lineRule="auto"/>
      </w:pPr>
      <w:r>
        <w:continuationSeparator/>
      </w:r>
    </w:p>
  </w:endnote>
  <w:endnote w:type="continuationNotice" w:id="1">
    <w:p w14:paraId="2DBD4C85" w14:textId="77777777" w:rsidR="002A172B" w:rsidRDefault="002A1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7259864"/>
      <w:docPartObj>
        <w:docPartGallery w:val="Page Numbers (Bottom of Page)"/>
        <w:docPartUnique/>
      </w:docPartObj>
    </w:sdtPr>
    <w:sdtEndPr/>
    <w:sdtContent>
      <w:p w14:paraId="46C4FD0C" w14:textId="2B65DA23" w:rsidR="008B2543" w:rsidRPr="00131374" w:rsidRDefault="0019787E" w:rsidP="009A2D37">
        <w:pPr>
          <w:pStyle w:val="Footer"/>
          <w:jc w:val="center"/>
          <w:rPr>
            <w:sz w:val="18"/>
          </w:rPr>
        </w:pPr>
        <w:r w:rsidRPr="00131374">
          <w:rPr>
            <w:sz w:val="18"/>
          </w:rPr>
          <w:fldChar w:fldCharType="begin"/>
        </w:r>
        <w:r w:rsidRPr="00131374">
          <w:rPr>
            <w:sz w:val="18"/>
          </w:rPr>
          <w:instrText xml:space="preserve"> PAGE   \* MERGEFORMAT </w:instrText>
        </w:r>
        <w:r w:rsidRPr="00131374">
          <w:rPr>
            <w:sz w:val="18"/>
          </w:rPr>
          <w:fldChar w:fldCharType="separate"/>
        </w:r>
        <w:r w:rsidR="00F72157">
          <w:rPr>
            <w:noProof/>
            <w:sz w:val="18"/>
          </w:rPr>
          <w:t>2</w:t>
        </w:r>
        <w:r w:rsidRPr="00131374">
          <w:rPr>
            <w:noProof/>
            <w:sz w:val="18"/>
          </w:rPr>
          <w:fldChar w:fldCharType="end"/>
        </w:r>
      </w:p>
    </w:sdtContent>
  </w:sdt>
  <w:p w14:paraId="0E2C9605" w14:textId="1ECC6452" w:rsidR="008B2543" w:rsidRPr="007B7724" w:rsidRDefault="00131374" w:rsidP="00131374">
    <w:pPr>
      <w:spacing w:after="120" w:line="240" w:lineRule="auto"/>
      <w:ind w:left="567" w:right="260"/>
      <w:jc w:val="both"/>
      <w:rPr>
        <w:rFonts w:ascii="Arial" w:hAnsi="Arial"/>
        <w:sz w:val="18"/>
      </w:rPr>
    </w:pPr>
    <w:r w:rsidRPr="00131374">
      <w:rPr>
        <w:rFonts w:ascii="Arial" w:hAnsi="Arial" w:cs="Arial"/>
        <w:sz w:val="18"/>
      </w:rPr>
      <w:t>ANTB6090 (SE609) Forensic 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1C29B" w14:textId="77777777" w:rsidR="002A172B" w:rsidRDefault="002A172B" w:rsidP="009A2D37">
      <w:pPr>
        <w:spacing w:after="0" w:line="240" w:lineRule="auto"/>
      </w:pPr>
      <w:r>
        <w:separator/>
      </w:r>
    </w:p>
  </w:footnote>
  <w:footnote w:type="continuationSeparator" w:id="0">
    <w:p w14:paraId="1EC797D0" w14:textId="77777777" w:rsidR="002A172B" w:rsidRDefault="002A172B" w:rsidP="009A2D37">
      <w:pPr>
        <w:spacing w:after="0" w:line="240" w:lineRule="auto"/>
      </w:pPr>
      <w:r>
        <w:continuationSeparator/>
      </w:r>
    </w:p>
  </w:footnote>
  <w:footnote w:type="continuationNotice" w:id="1">
    <w:p w14:paraId="2FAFB09C" w14:textId="77777777" w:rsidR="002A172B" w:rsidRDefault="002A17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10BFCFC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B600E"/>
    <w:multiLevelType w:val="hybridMultilevel"/>
    <w:tmpl w:val="81449CC6"/>
    <w:lvl w:ilvl="0" w:tplc="0809000F">
      <w:start w:val="1"/>
      <w:numFmt w:val="decimal"/>
      <w:lvlText w:val="%1."/>
      <w:lvlJc w:val="left"/>
      <w:pPr>
        <w:ind w:left="786" w:hanging="360"/>
      </w:pPr>
      <w:rPr>
        <w:caps w:val="0"/>
        <w:smallCaps w:val="0"/>
        <w:strike w:val="0"/>
        <w:dstrike w:val="0"/>
        <w:color w:val="000000"/>
        <w:spacing w:val="0"/>
        <w:w w:val="100"/>
        <w:kern w:val="0"/>
        <w:position w:val="0"/>
        <w:highlight w:val="none"/>
        <w:vertAlign w:val="baseline"/>
      </w:rPr>
    </w:lvl>
    <w:lvl w:ilvl="1" w:tplc="0680CD42">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DA2C68DA">
      <w:start w:val="1"/>
      <w:numFmt w:val="decimal"/>
      <w:lvlText w:val="(%3)"/>
      <w:lvlJc w:val="left"/>
      <w:pPr>
        <w:ind w:left="2226" w:hanging="360"/>
      </w:pPr>
      <w:rPr>
        <w:rFonts w:hAnsi="Arial Unicode MS"/>
        <w:caps w:val="0"/>
        <w:smallCaps w:val="0"/>
        <w:strike w:val="0"/>
        <w:dstrike w:val="0"/>
        <w:color w:val="000000"/>
        <w:spacing w:val="0"/>
        <w:w w:val="100"/>
        <w:kern w:val="0"/>
        <w:position w:val="0"/>
        <w:highlight w:val="none"/>
        <w:vertAlign w:val="baseline"/>
      </w:rPr>
    </w:lvl>
    <w:lvl w:ilvl="3" w:tplc="F8F6AFB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4222A23C">
      <w:start w:val="1"/>
      <w:numFmt w:val="decimal"/>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49DC12FA">
      <w:start w:val="1"/>
      <w:numFmt w:val="decimal"/>
      <w:lvlText w:val="(%6)"/>
      <w:lvlJc w:val="left"/>
      <w:pPr>
        <w:ind w:left="4386" w:hanging="360"/>
      </w:pPr>
      <w:rPr>
        <w:rFonts w:hAnsi="Arial Unicode MS"/>
        <w:caps w:val="0"/>
        <w:smallCaps w:val="0"/>
        <w:strike w:val="0"/>
        <w:dstrike w:val="0"/>
        <w:color w:val="000000"/>
        <w:spacing w:val="0"/>
        <w:w w:val="100"/>
        <w:kern w:val="0"/>
        <w:position w:val="0"/>
        <w:highlight w:val="none"/>
        <w:vertAlign w:val="baseline"/>
      </w:rPr>
    </w:lvl>
    <w:lvl w:ilvl="6" w:tplc="6BE0D63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F7FAF5E0">
      <w:start w:val="1"/>
      <w:numFmt w:val="decimal"/>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4F7EF088">
      <w:start w:val="1"/>
      <w:numFmt w:val="decimal"/>
      <w:lvlText w:val="(%9)"/>
      <w:lvlJc w:val="left"/>
      <w:pPr>
        <w:ind w:left="6546"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5"/>
  </w:num>
  <w:num w:numId="6">
    <w:abstractNumId w:val="13"/>
  </w:num>
  <w:num w:numId="7">
    <w:abstractNumId w:val="17"/>
  </w:num>
  <w:num w:numId="8">
    <w:abstractNumId w:val="14"/>
  </w:num>
  <w:num w:numId="9">
    <w:abstractNumId w:val="10"/>
  </w:num>
  <w:num w:numId="10">
    <w:abstractNumId w:val="12"/>
  </w:num>
  <w:num w:numId="11">
    <w:abstractNumId w:val="1"/>
  </w:num>
  <w:num w:numId="12">
    <w:abstractNumId w:val="16"/>
  </w:num>
  <w:num w:numId="13">
    <w:abstractNumId w:val="2"/>
  </w:num>
  <w:num w:numId="14">
    <w:abstractNumId w:val="11"/>
  </w:num>
  <w:num w:numId="15">
    <w:abstractNumId w:val="19"/>
  </w:num>
  <w:num w:numId="16">
    <w:abstractNumId w:val="18"/>
  </w:num>
  <w:num w:numId="17">
    <w:abstractNumId w:val="6"/>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4DA1"/>
    <w:rsid w:val="00045373"/>
    <w:rsid w:val="00062784"/>
    <w:rsid w:val="00063A2F"/>
    <w:rsid w:val="000678D3"/>
    <w:rsid w:val="0009398C"/>
    <w:rsid w:val="00094810"/>
    <w:rsid w:val="00096DA4"/>
    <w:rsid w:val="000A35E3"/>
    <w:rsid w:val="000B12BC"/>
    <w:rsid w:val="000C0294"/>
    <w:rsid w:val="000C11B7"/>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31374"/>
    <w:rsid w:val="001402AD"/>
    <w:rsid w:val="001539B2"/>
    <w:rsid w:val="001540CE"/>
    <w:rsid w:val="00156345"/>
    <w:rsid w:val="0015717B"/>
    <w:rsid w:val="00157ACA"/>
    <w:rsid w:val="00160427"/>
    <w:rsid w:val="00162D46"/>
    <w:rsid w:val="00172793"/>
    <w:rsid w:val="00180558"/>
    <w:rsid w:val="001811E5"/>
    <w:rsid w:val="00183B34"/>
    <w:rsid w:val="00184866"/>
    <w:rsid w:val="00185F46"/>
    <w:rsid w:val="00187D5F"/>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3602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172B"/>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7E4"/>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D4A1C"/>
    <w:rsid w:val="003D7AA0"/>
    <w:rsid w:val="003E1FF7"/>
    <w:rsid w:val="003E2013"/>
    <w:rsid w:val="003E311D"/>
    <w:rsid w:val="003F4470"/>
    <w:rsid w:val="003F5A04"/>
    <w:rsid w:val="003F67CD"/>
    <w:rsid w:val="00402ED7"/>
    <w:rsid w:val="004055B1"/>
    <w:rsid w:val="004113A3"/>
    <w:rsid w:val="004114F8"/>
    <w:rsid w:val="00412688"/>
    <w:rsid w:val="00412A76"/>
    <w:rsid w:val="00421742"/>
    <w:rsid w:val="00422126"/>
    <w:rsid w:val="00422B69"/>
    <w:rsid w:val="00423D86"/>
    <w:rsid w:val="00424C90"/>
    <w:rsid w:val="004352EC"/>
    <w:rsid w:val="00435FE8"/>
    <w:rsid w:val="00436BE9"/>
    <w:rsid w:val="00441E76"/>
    <w:rsid w:val="004443DA"/>
    <w:rsid w:val="00446A75"/>
    <w:rsid w:val="004474A2"/>
    <w:rsid w:val="00450897"/>
    <w:rsid w:val="00450BF1"/>
    <w:rsid w:val="0045204B"/>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910"/>
    <w:rsid w:val="00561D26"/>
    <w:rsid w:val="00564738"/>
    <w:rsid w:val="00567EC9"/>
    <w:rsid w:val="00571630"/>
    <w:rsid w:val="005759F4"/>
    <w:rsid w:val="005779D1"/>
    <w:rsid w:val="0058041A"/>
    <w:rsid w:val="0058743D"/>
    <w:rsid w:val="00587BF7"/>
    <w:rsid w:val="00592034"/>
    <w:rsid w:val="0059477B"/>
    <w:rsid w:val="00596884"/>
    <w:rsid w:val="005A14B5"/>
    <w:rsid w:val="005A1D06"/>
    <w:rsid w:val="005A3A65"/>
    <w:rsid w:val="005B23D7"/>
    <w:rsid w:val="005B5A98"/>
    <w:rsid w:val="005C096C"/>
    <w:rsid w:val="005C1A4F"/>
    <w:rsid w:val="005C27D7"/>
    <w:rsid w:val="005C2E4A"/>
    <w:rsid w:val="005D7CD0"/>
    <w:rsid w:val="005E1A3A"/>
    <w:rsid w:val="005E57FB"/>
    <w:rsid w:val="005E6ADC"/>
    <w:rsid w:val="005E6D10"/>
    <w:rsid w:val="005E6D38"/>
    <w:rsid w:val="005E7B3F"/>
    <w:rsid w:val="005E7E89"/>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B3A13"/>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519"/>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1170"/>
    <w:rsid w:val="0082322C"/>
    <w:rsid w:val="00823942"/>
    <w:rsid w:val="00826D7B"/>
    <w:rsid w:val="008272FE"/>
    <w:rsid w:val="00827FFD"/>
    <w:rsid w:val="00830595"/>
    <w:rsid w:val="0083074C"/>
    <w:rsid w:val="00831B20"/>
    <w:rsid w:val="00840BF2"/>
    <w:rsid w:val="00854535"/>
    <w:rsid w:val="008568B6"/>
    <w:rsid w:val="00856EB3"/>
    <w:rsid w:val="00861675"/>
    <w:rsid w:val="00863C96"/>
    <w:rsid w:val="00864A72"/>
    <w:rsid w:val="00873E9F"/>
    <w:rsid w:val="00874047"/>
    <w:rsid w:val="008778CB"/>
    <w:rsid w:val="00881545"/>
    <w:rsid w:val="00883204"/>
    <w:rsid w:val="00883A3E"/>
    <w:rsid w:val="00884FFD"/>
    <w:rsid w:val="0089148D"/>
    <w:rsid w:val="00891E0D"/>
    <w:rsid w:val="0089341E"/>
    <w:rsid w:val="008A002B"/>
    <w:rsid w:val="008A0F36"/>
    <w:rsid w:val="008B1FDD"/>
    <w:rsid w:val="008B2543"/>
    <w:rsid w:val="008B4B6E"/>
    <w:rsid w:val="008D7401"/>
    <w:rsid w:val="008E1752"/>
    <w:rsid w:val="008E6536"/>
    <w:rsid w:val="008E782E"/>
    <w:rsid w:val="008F0DF8"/>
    <w:rsid w:val="00903DF6"/>
    <w:rsid w:val="00906B5D"/>
    <w:rsid w:val="00911F2C"/>
    <w:rsid w:val="00920C87"/>
    <w:rsid w:val="00921CF6"/>
    <w:rsid w:val="00922E9E"/>
    <w:rsid w:val="00924EF0"/>
    <w:rsid w:val="00932E31"/>
    <w:rsid w:val="00934D7B"/>
    <w:rsid w:val="00947180"/>
    <w:rsid w:val="0095209E"/>
    <w:rsid w:val="009567BE"/>
    <w:rsid w:val="00956D43"/>
    <w:rsid w:val="009601EE"/>
    <w:rsid w:val="00961A29"/>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4237B"/>
    <w:rsid w:val="00A50FD4"/>
    <w:rsid w:val="00A52DB4"/>
    <w:rsid w:val="00A618E1"/>
    <w:rsid w:val="00A629B9"/>
    <w:rsid w:val="00A66B82"/>
    <w:rsid w:val="00A70C20"/>
    <w:rsid w:val="00A74292"/>
    <w:rsid w:val="00A776DE"/>
    <w:rsid w:val="00A80640"/>
    <w:rsid w:val="00A85B6F"/>
    <w:rsid w:val="00A87FFD"/>
    <w:rsid w:val="00A97038"/>
    <w:rsid w:val="00AA3C15"/>
    <w:rsid w:val="00AA6330"/>
    <w:rsid w:val="00AC7501"/>
    <w:rsid w:val="00AD748B"/>
    <w:rsid w:val="00AD7F4D"/>
    <w:rsid w:val="00AE0ADD"/>
    <w:rsid w:val="00AE4865"/>
    <w:rsid w:val="00AF1037"/>
    <w:rsid w:val="00AF50EE"/>
    <w:rsid w:val="00B0261C"/>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1EF"/>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CDF"/>
    <w:rsid w:val="00BD6E88"/>
    <w:rsid w:val="00BD7A8C"/>
    <w:rsid w:val="00BE082F"/>
    <w:rsid w:val="00BE0FAF"/>
    <w:rsid w:val="00BE2126"/>
    <w:rsid w:val="00BE3B17"/>
    <w:rsid w:val="00BF45ED"/>
    <w:rsid w:val="00BF51AB"/>
    <w:rsid w:val="00BF716B"/>
    <w:rsid w:val="00BF7233"/>
    <w:rsid w:val="00C02AA2"/>
    <w:rsid w:val="00C04C95"/>
    <w:rsid w:val="00C12613"/>
    <w:rsid w:val="00C16DEF"/>
    <w:rsid w:val="00C16F57"/>
    <w:rsid w:val="00C2492F"/>
    <w:rsid w:val="00C249BD"/>
    <w:rsid w:val="00C26F1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A3254"/>
    <w:rsid w:val="00CB11CE"/>
    <w:rsid w:val="00CB7F07"/>
    <w:rsid w:val="00CC25A2"/>
    <w:rsid w:val="00CC46C8"/>
    <w:rsid w:val="00CC64E7"/>
    <w:rsid w:val="00CD4A15"/>
    <w:rsid w:val="00CD7F07"/>
    <w:rsid w:val="00CE04F3"/>
    <w:rsid w:val="00CE0998"/>
    <w:rsid w:val="00CE12D8"/>
    <w:rsid w:val="00CE14EB"/>
    <w:rsid w:val="00CE2D6F"/>
    <w:rsid w:val="00CE4574"/>
    <w:rsid w:val="00CE70E6"/>
    <w:rsid w:val="00CF2E1E"/>
    <w:rsid w:val="00D02E99"/>
    <w:rsid w:val="00D13357"/>
    <w:rsid w:val="00D13A13"/>
    <w:rsid w:val="00D2105B"/>
    <w:rsid w:val="00D24B35"/>
    <w:rsid w:val="00D2689A"/>
    <w:rsid w:val="00D42CC1"/>
    <w:rsid w:val="00D439CF"/>
    <w:rsid w:val="00D44A9D"/>
    <w:rsid w:val="00D6010D"/>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27B4F"/>
    <w:rsid w:val="00F32936"/>
    <w:rsid w:val="00F340DE"/>
    <w:rsid w:val="00F35A3A"/>
    <w:rsid w:val="00F43542"/>
    <w:rsid w:val="00F44BAB"/>
    <w:rsid w:val="00F527CB"/>
    <w:rsid w:val="00F54B14"/>
    <w:rsid w:val="00F5544B"/>
    <w:rsid w:val="00F562AA"/>
    <w:rsid w:val="00F66975"/>
    <w:rsid w:val="00F7105A"/>
    <w:rsid w:val="00F72157"/>
    <w:rsid w:val="00F7632C"/>
    <w:rsid w:val="00F7710E"/>
    <w:rsid w:val="00F77676"/>
    <w:rsid w:val="00F8022A"/>
    <w:rsid w:val="00F8197C"/>
    <w:rsid w:val="00F82B4E"/>
    <w:rsid w:val="00F87559"/>
    <w:rsid w:val="00F96D71"/>
    <w:rsid w:val="00F97C9E"/>
    <w:rsid w:val="00FA20DE"/>
    <w:rsid w:val="00FA45F4"/>
    <w:rsid w:val="00FA4EE8"/>
    <w:rsid w:val="00FB12CA"/>
    <w:rsid w:val="00FB1B90"/>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5616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table" w:styleId="LightList">
    <w:name w:val="Light List"/>
    <w:basedOn w:val="TableNormal"/>
    <w:uiPriority w:val="61"/>
    <w:rsid w:val="001313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9502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B9E7-9D98-4C20-9E80-34B103A45BDF}">
  <ds:schemaRefs>
    <ds:schemaRef ds:uri="http://schemas.microsoft.com/sharepoint/v3/contenttype/forms"/>
  </ds:schemaRefs>
</ds:datastoreItem>
</file>

<file path=customXml/itemProps2.xml><?xml version="1.0" encoding="utf-8"?>
<ds:datastoreItem xmlns:ds="http://schemas.openxmlformats.org/officeDocument/2006/customXml" ds:itemID="{17A7B86C-44D6-43CD-BCA9-411A645E7465}">
  <ds:schemaRefs>
    <ds:schemaRef ds:uri="c6234777-a953-4a24-b068-328e637f6d83"/>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75c330b-41c6-4d75-9930-11d8135af13b"/>
    <ds:schemaRef ds:uri="http://www.w3.org/XML/1998/namespace"/>
    <ds:schemaRef ds:uri="http://purl.org/dc/dcmitype/"/>
  </ds:schemaRefs>
</ds:datastoreItem>
</file>

<file path=customXml/itemProps3.xml><?xml version="1.0" encoding="utf-8"?>
<ds:datastoreItem xmlns:ds="http://schemas.openxmlformats.org/officeDocument/2006/customXml" ds:itemID="{1CD7C2FE-905D-4893-A64A-805FF5562DE5}"/>
</file>

<file path=customXml/itemProps4.xml><?xml version="1.0" encoding="utf-8"?>
<ds:datastoreItem xmlns:ds="http://schemas.openxmlformats.org/officeDocument/2006/customXml" ds:itemID="{10CCF593-690D-487D-BEED-C4058453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Alyson Hunt</cp:lastModifiedBy>
  <cp:revision>2</cp:revision>
  <cp:lastPrinted>2015-09-09T08:37:00Z</cp:lastPrinted>
  <dcterms:created xsi:type="dcterms:W3CDTF">2021-08-03T13:09:00Z</dcterms:created>
  <dcterms:modified xsi:type="dcterms:W3CDTF">2021-08-03T13:09:00Z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fdb3f3d8-7ed0-4eea-b591-392fd36988d9</vt:lpwstr>
  </property>
</Properties>
</file>