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FE4DF" w14:textId="77777777" w:rsidR="00DC490D" w:rsidRDefault="00DC490D" w:rsidP="00841F2A">
      <w:pPr>
        <w:pStyle w:val="header2"/>
        <w:numPr>
          <w:ilvl w:val="0"/>
          <w:numId w:val="0"/>
        </w:numPr>
        <w:ind w:left="567" w:hanging="567"/>
      </w:pPr>
    </w:p>
    <w:p w14:paraId="12290658" w14:textId="14B471D6" w:rsidR="009A2D37" w:rsidRPr="00072357" w:rsidRDefault="00E1736E" w:rsidP="00072357">
      <w:pPr>
        <w:pStyle w:val="header2"/>
      </w:pPr>
      <w:r>
        <w:t>KentVision Code and t</w:t>
      </w:r>
      <w:r w:rsidR="009A2D37" w:rsidRPr="00072357">
        <w:t>itle of the module</w:t>
      </w:r>
    </w:p>
    <w:p w14:paraId="5C961B34" w14:textId="62B00F12" w:rsidR="000746F3" w:rsidRPr="00540B3D" w:rsidRDefault="000746F3" w:rsidP="00540B3D">
      <w:pPr>
        <w:pStyle w:val="header2"/>
        <w:numPr>
          <w:ilvl w:val="0"/>
          <w:numId w:val="0"/>
        </w:numPr>
        <w:ind w:left="567"/>
        <w:rPr>
          <w:b w:val="0"/>
        </w:rPr>
      </w:pPr>
      <w:r w:rsidRPr="000746F3">
        <w:rPr>
          <w:b w:val="0"/>
          <w:color w:val="222222"/>
          <w:sz w:val="21"/>
          <w:szCs w:val="21"/>
        </w:rPr>
        <w:t>SACO8140</w:t>
      </w:r>
      <w:r w:rsidRPr="000746F3">
        <w:rPr>
          <w:b w:val="0"/>
        </w:rPr>
        <w:t xml:space="preserve"> (SE814) Advanced Human Osteology and Anatomy </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5E8ED8D6" w14:textId="1A4BA2C5" w:rsidR="000746F3" w:rsidRPr="000746F3" w:rsidRDefault="000746F3" w:rsidP="00540B3D">
      <w:pPr>
        <w:spacing w:after="120" w:line="240" w:lineRule="auto"/>
        <w:ind w:left="567" w:right="543"/>
        <w:jc w:val="both"/>
        <w:rPr>
          <w:rFonts w:ascii="Arial" w:hAnsi="Arial" w:cs="Arial"/>
          <w:i/>
          <w:sz w:val="24"/>
          <w:szCs w:val="24"/>
        </w:rPr>
      </w:pPr>
      <w:r w:rsidRPr="005D535A">
        <w:rPr>
          <w:rFonts w:ascii="Arial" w:hAnsi="Arial" w:cs="Arial"/>
        </w:rPr>
        <w:t>School of Anthropology and Conservation</w:t>
      </w:r>
      <w:r>
        <w:rPr>
          <w:rFonts w:ascii="Arial" w:hAnsi="Arial" w:cs="Arial"/>
        </w:rPr>
        <w:t>. Division of Human and Social Sciences</w:t>
      </w:r>
      <w:r w:rsidR="00DC490D" w:rsidRPr="00DC490D">
        <w:rPr>
          <w:rFonts w:ascii="Arial" w:hAnsi="Arial" w:cs="Arial"/>
          <w:i/>
          <w:sz w:val="24"/>
          <w:szCs w:val="24"/>
        </w:rPr>
        <w:t>.</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1B049818" w:rsidR="00694B52" w:rsidRPr="00694B52" w:rsidRDefault="000746F3" w:rsidP="00540B3D">
      <w:pPr>
        <w:spacing w:after="120" w:line="240" w:lineRule="auto"/>
        <w:ind w:left="567" w:right="543"/>
        <w:jc w:val="both"/>
        <w:rPr>
          <w:rFonts w:ascii="Arial" w:hAnsi="Arial" w:cs="Arial"/>
          <w:iCs/>
          <w:sz w:val="24"/>
          <w:szCs w:val="24"/>
        </w:rPr>
      </w:pPr>
      <w:r w:rsidRPr="000746F3">
        <w:rPr>
          <w:rFonts w:ascii="Arial" w:hAnsi="Arial" w:cs="Arial"/>
          <w:iCs/>
          <w:sz w:val="24"/>
          <w:szCs w:val="24"/>
        </w:rPr>
        <w:t>Level 7</w:t>
      </w:r>
      <w:r w:rsidR="00DC490D" w:rsidRPr="000746F3">
        <w:rPr>
          <w:rFonts w:ascii="Arial" w:hAnsi="Arial" w:cs="Arial"/>
          <w:iCs/>
          <w:sz w:val="24"/>
          <w:szCs w:val="24"/>
        </w:rPr>
        <w:t xml:space="preserve"> </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00B244A8" w:rsidR="00694B52" w:rsidRPr="000746F3" w:rsidRDefault="00DC490D" w:rsidP="00DC490D">
      <w:pPr>
        <w:spacing w:after="120" w:line="240" w:lineRule="auto"/>
        <w:ind w:left="567" w:right="543"/>
        <w:rPr>
          <w:rFonts w:ascii="Arial" w:hAnsi="Arial" w:cs="Arial"/>
          <w:iCs/>
          <w:sz w:val="24"/>
          <w:szCs w:val="24"/>
        </w:rPr>
      </w:pPr>
      <w:r w:rsidRPr="000746F3">
        <w:rPr>
          <w:rFonts w:ascii="Arial" w:hAnsi="Arial" w:cs="Arial"/>
          <w:iCs/>
          <w:sz w:val="24"/>
          <w:szCs w:val="24"/>
        </w:rPr>
        <w:t>15 credits (7.5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0C046A4A" w:rsidR="00694B52" w:rsidRPr="00694B52" w:rsidRDefault="000746F3" w:rsidP="000746F3">
      <w:pPr>
        <w:spacing w:after="120" w:line="240" w:lineRule="auto"/>
        <w:ind w:left="426" w:right="543" w:firstLine="141"/>
        <w:rPr>
          <w:rFonts w:ascii="Arial" w:hAnsi="Arial" w:cs="Arial"/>
          <w:iCs/>
          <w:sz w:val="24"/>
          <w:szCs w:val="24"/>
        </w:rPr>
      </w:pPr>
      <w:r>
        <w:rPr>
          <w:rFonts w:ascii="Arial" w:hAnsi="Arial" w:cs="Arial"/>
          <w:iCs/>
          <w:sz w:val="24"/>
          <w:szCs w:val="24"/>
        </w:rPr>
        <w:t>Autumn</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173F0586" w:rsidR="00694B52" w:rsidRPr="00540B3D" w:rsidRDefault="000746F3" w:rsidP="00540B3D">
      <w:pPr>
        <w:spacing w:after="120" w:line="240" w:lineRule="auto"/>
        <w:ind w:left="567" w:right="543"/>
        <w:jc w:val="both"/>
        <w:rPr>
          <w:rFonts w:ascii="Arial" w:hAnsi="Arial" w:cs="Arial"/>
          <w:bCs/>
          <w:i/>
          <w:iCs/>
          <w:sz w:val="24"/>
          <w:szCs w:val="24"/>
        </w:rPr>
      </w:pPr>
      <w:r>
        <w:rPr>
          <w:rFonts w:ascii="Arial" w:hAnsi="Arial" w:cs="Arial"/>
          <w:bCs/>
          <w:i/>
          <w:iCs/>
          <w:sz w:val="24"/>
          <w:szCs w:val="24"/>
        </w:rP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28CC1478" w14:textId="67C3B34E" w:rsidR="00694B52" w:rsidRPr="00540B3D" w:rsidRDefault="00781388" w:rsidP="00540B3D">
      <w:pPr>
        <w:spacing w:after="120" w:line="240" w:lineRule="auto"/>
        <w:ind w:left="567" w:right="543"/>
        <w:rPr>
          <w:rFonts w:ascii="Arial" w:hAnsi="Arial" w:cs="Arial"/>
          <w:i/>
          <w:sz w:val="24"/>
          <w:szCs w:val="24"/>
        </w:rPr>
      </w:pPr>
      <w:r w:rsidRPr="005D535A">
        <w:rPr>
          <w:iCs/>
        </w:rPr>
        <w:t xml:space="preserve">MSc </w:t>
      </w:r>
      <w:r w:rsidRPr="005D535A">
        <w:t>Forensic Osteology and Field Recovery Methods</w:t>
      </w:r>
      <w:r w:rsidR="00DC490D" w:rsidRPr="00DC490D">
        <w:rPr>
          <w:rFonts w:ascii="Arial" w:hAnsi="Arial" w:cs="Arial"/>
          <w:i/>
          <w:sz w:val="24"/>
          <w:szCs w:val="24"/>
        </w:rPr>
        <w:t>.</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06522864" w14:textId="062D7E5C" w:rsidR="00781388" w:rsidRDefault="00781388" w:rsidP="007F5473">
      <w:pPr>
        <w:pStyle w:val="header2"/>
        <w:numPr>
          <w:ilvl w:val="0"/>
          <w:numId w:val="0"/>
        </w:numPr>
        <w:ind w:left="1134" w:hanging="567"/>
        <w:rPr>
          <w:b w:val="0"/>
        </w:rPr>
      </w:pPr>
      <w:r w:rsidRPr="00781388">
        <w:rPr>
          <w:b w:val="0"/>
        </w:rPr>
        <w:t xml:space="preserve">8.1. </w:t>
      </w:r>
      <w:r w:rsidR="00EC1AF2">
        <w:rPr>
          <w:b w:val="0"/>
        </w:rPr>
        <w:t>demonstrate</w:t>
      </w:r>
      <w:r w:rsidRPr="00781388">
        <w:rPr>
          <w:b w:val="0"/>
        </w:rPr>
        <w:t xml:space="preserve"> an advanced understanding of human hard tissue, including the development, form and function of bone and muscle, and interpretation of morphological features of bone. </w:t>
      </w:r>
    </w:p>
    <w:p w14:paraId="36EE7730" w14:textId="4847E1DF" w:rsidR="00781388" w:rsidRPr="00781388" w:rsidRDefault="00781388" w:rsidP="007F5473">
      <w:pPr>
        <w:pStyle w:val="header2"/>
        <w:numPr>
          <w:ilvl w:val="0"/>
          <w:numId w:val="0"/>
        </w:numPr>
        <w:ind w:left="1134" w:hanging="567"/>
        <w:rPr>
          <w:b w:val="0"/>
        </w:rPr>
      </w:pPr>
      <w:r>
        <w:rPr>
          <w:b w:val="0"/>
        </w:rPr>
        <w:t xml:space="preserve">8.2 </w:t>
      </w:r>
      <w:r w:rsidR="00EC1AF2">
        <w:rPr>
          <w:b w:val="0"/>
        </w:rPr>
        <w:t>demonstrate</w:t>
      </w:r>
      <w:r w:rsidR="00EC1AF2" w:rsidRPr="00781388">
        <w:rPr>
          <w:b w:val="0"/>
        </w:rPr>
        <w:t xml:space="preserve"> </w:t>
      </w:r>
      <w:r w:rsidRPr="00781388">
        <w:rPr>
          <w:b w:val="0"/>
        </w:rPr>
        <w:t xml:space="preserve">an advanced knowledge of the main muscle groups, attachment sites on bone (origin and insertion), </w:t>
      </w:r>
      <w:r>
        <w:rPr>
          <w:b w:val="0"/>
        </w:rPr>
        <w:t>action</w:t>
      </w:r>
      <w:r w:rsidRPr="00781388">
        <w:rPr>
          <w:b w:val="0"/>
        </w:rPr>
        <w:t xml:space="preserve"> for each muscle. </w:t>
      </w:r>
    </w:p>
    <w:p w14:paraId="755F2D2C" w14:textId="24AB475C" w:rsidR="00781388" w:rsidRDefault="00781388" w:rsidP="007F5473">
      <w:pPr>
        <w:pStyle w:val="header2"/>
        <w:numPr>
          <w:ilvl w:val="0"/>
          <w:numId w:val="0"/>
        </w:numPr>
        <w:ind w:left="1134" w:hanging="567"/>
        <w:rPr>
          <w:b w:val="0"/>
        </w:rPr>
      </w:pPr>
      <w:r w:rsidRPr="00781388">
        <w:rPr>
          <w:b w:val="0"/>
        </w:rPr>
        <w:t>8.</w:t>
      </w:r>
      <w:r>
        <w:rPr>
          <w:b w:val="0"/>
        </w:rPr>
        <w:t>3</w:t>
      </w:r>
      <w:r w:rsidRPr="00781388">
        <w:rPr>
          <w:b w:val="0"/>
        </w:rPr>
        <w:t xml:space="preserve">. </w:t>
      </w:r>
      <w:r w:rsidR="00EC1AF2">
        <w:rPr>
          <w:b w:val="0"/>
        </w:rPr>
        <w:t>demonstrate</w:t>
      </w:r>
      <w:r w:rsidR="00EC1AF2" w:rsidRPr="00781388">
        <w:rPr>
          <w:b w:val="0"/>
        </w:rPr>
        <w:t xml:space="preserve"> </w:t>
      </w:r>
      <w:r w:rsidRPr="00781388">
        <w:rPr>
          <w:b w:val="0"/>
        </w:rPr>
        <w:t xml:space="preserve">an advanced practical </w:t>
      </w:r>
      <w:r w:rsidR="00EC1AF2">
        <w:rPr>
          <w:b w:val="0"/>
        </w:rPr>
        <w:t>ability to</w:t>
      </w:r>
      <w:r w:rsidRPr="00781388">
        <w:rPr>
          <w:b w:val="0"/>
        </w:rPr>
        <w:t xml:space="preserve"> identif</w:t>
      </w:r>
      <w:r w:rsidR="00EC1AF2">
        <w:rPr>
          <w:b w:val="0"/>
        </w:rPr>
        <w:t>y both</w:t>
      </w:r>
      <w:r w:rsidRPr="00781388">
        <w:rPr>
          <w:b w:val="0"/>
        </w:rPr>
        <w:t xml:space="preserve"> complete human bone</w:t>
      </w:r>
      <w:r w:rsidR="00EC1AF2">
        <w:rPr>
          <w:b w:val="0"/>
        </w:rPr>
        <w:t>s,</w:t>
      </w:r>
      <w:r w:rsidRPr="00781388">
        <w:rPr>
          <w:b w:val="0"/>
        </w:rPr>
        <w:t xml:space="preserve"> and bone fragments</w:t>
      </w:r>
      <w:r w:rsidR="00EC1AF2">
        <w:rPr>
          <w:b w:val="0"/>
        </w:rPr>
        <w:t>, from physical specimens</w:t>
      </w:r>
      <w:r w:rsidRPr="00781388">
        <w:rPr>
          <w:b w:val="0"/>
        </w:rPr>
        <w:t xml:space="preserve">. </w:t>
      </w:r>
    </w:p>
    <w:p w14:paraId="136DDB61" w14:textId="59DD492C" w:rsidR="00781388" w:rsidRPr="00781388" w:rsidRDefault="00781388" w:rsidP="007F5473">
      <w:pPr>
        <w:pStyle w:val="Heading2"/>
        <w:numPr>
          <w:ilvl w:val="0"/>
          <w:numId w:val="0"/>
        </w:numPr>
        <w:ind w:left="1134" w:hanging="567"/>
        <w:rPr>
          <w:b w:val="0"/>
        </w:rPr>
      </w:pPr>
      <w:r w:rsidRPr="00781388">
        <w:rPr>
          <w:b w:val="0"/>
        </w:rPr>
        <w:t xml:space="preserve">8.4 </w:t>
      </w:r>
      <w:r>
        <w:rPr>
          <w:b w:val="0"/>
        </w:rPr>
        <w:t xml:space="preserve"> </w:t>
      </w:r>
      <w:r w:rsidR="00EC1AF2">
        <w:rPr>
          <w:b w:val="0"/>
        </w:rPr>
        <w:t>determine</w:t>
      </w:r>
      <w:r w:rsidRPr="00781388">
        <w:rPr>
          <w:b w:val="0"/>
        </w:rPr>
        <w:t xml:space="preserve"> the difference between human bone and animal bone, from </w:t>
      </w:r>
      <w:r w:rsidR="00EC1AF2">
        <w:rPr>
          <w:b w:val="0"/>
        </w:rPr>
        <w:t xml:space="preserve">both </w:t>
      </w:r>
      <w:r w:rsidRPr="00781388">
        <w:rPr>
          <w:b w:val="0"/>
        </w:rPr>
        <w:t xml:space="preserve">actual bone fragments and images.  </w:t>
      </w:r>
    </w:p>
    <w:p w14:paraId="256A8AC3" w14:textId="63622432" w:rsidR="008D4447" w:rsidRPr="00841F2A" w:rsidRDefault="00781388" w:rsidP="007F5473">
      <w:pPr>
        <w:pStyle w:val="header2"/>
        <w:numPr>
          <w:ilvl w:val="0"/>
          <w:numId w:val="0"/>
        </w:numPr>
        <w:ind w:left="1134" w:hanging="567"/>
        <w:rPr>
          <w:b w:val="0"/>
          <w:i/>
          <w:iCs/>
        </w:rPr>
      </w:pPr>
      <w:r w:rsidRPr="00781388">
        <w:rPr>
          <w:b w:val="0"/>
        </w:rPr>
        <w:t>8.</w:t>
      </w:r>
      <w:r w:rsidR="00540B3D">
        <w:rPr>
          <w:b w:val="0"/>
        </w:rPr>
        <w:t>5</w:t>
      </w:r>
      <w:r w:rsidRPr="00781388">
        <w:rPr>
          <w:b w:val="0"/>
        </w:rPr>
        <w:t>. have an advanced understanding of the ethical treatment of human remains in a medical-legal context</w:t>
      </w: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50DE7379" w14:textId="77777777" w:rsidR="00781388" w:rsidRPr="00781388" w:rsidRDefault="00781388" w:rsidP="007F5473">
      <w:pPr>
        <w:pStyle w:val="header2"/>
        <w:numPr>
          <w:ilvl w:val="0"/>
          <w:numId w:val="0"/>
        </w:numPr>
        <w:ind w:left="1134" w:hanging="567"/>
        <w:rPr>
          <w:b w:val="0"/>
        </w:rPr>
      </w:pPr>
      <w:r w:rsidRPr="00781388">
        <w:rPr>
          <w:b w:val="0"/>
        </w:rPr>
        <w:t xml:space="preserve">9.1. demonstrate advanced level of critical thinking and problem solving. </w:t>
      </w:r>
    </w:p>
    <w:p w14:paraId="0100BA42" w14:textId="77777777" w:rsidR="00781388" w:rsidRPr="00781388" w:rsidRDefault="00781388" w:rsidP="007F5473">
      <w:pPr>
        <w:pStyle w:val="header2"/>
        <w:numPr>
          <w:ilvl w:val="0"/>
          <w:numId w:val="0"/>
        </w:numPr>
        <w:ind w:left="1134" w:hanging="567"/>
        <w:rPr>
          <w:b w:val="0"/>
        </w:rPr>
      </w:pPr>
      <w:r w:rsidRPr="00781388">
        <w:rPr>
          <w:b w:val="0"/>
        </w:rPr>
        <w:t xml:space="preserve">9.2. demonstrate advanced level of independent learning and time management. </w:t>
      </w:r>
    </w:p>
    <w:p w14:paraId="13F62C87" w14:textId="5B659717" w:rsidR="00781388" w:rsidRPr="00781388" w:rsidRDefault="00781388" w:rsidP="007F5473">
      <w:pPr>
        <w:pStyle w:val="header2"/>
        <w:numPr>
          <w:ilvl w:val="0"/>
          <w:numId w:val="0"/>
        </w:numPr>
        <w:ind w:left="1134" w:hanging="567"/>
        <w:rPr>
          <w:b w:val="0"/>
        </w:rPr>
      </w:pPr>
      <w:r w:rsidRPr="00781388">
        <w:rPr>
          <w:b w:val="0"/>
        </w:rPr>
        <w:t>9.3.</w:t>
      </w:r>
      <w:r w:rsidR="00841F2A">
        <w:rPr>
          <w:b w:val="0"/>
        </w:rPr>
        <w:t xml:space="preserve"> </w:t>
      </w:r>
      <w:r w:rsidRPr="00781388">
        <w:rPr>
          <w:b w:val="0"/>
        </w:rPr>
        <w:t xml:space="preserve">demonstrate advanced organisational and presentational skills and deliver information in a clear and concise manor. </w:t>
      </w:r>
    </w:p>
    <w:p w14:paraId="6616F382" w14:textId="77777777" w:rsidR="00781388" w:rsidRPr="00781388" w:rsidRDefault="00781388" w:rsidP="007F5473">
      <w:pPr>
        <w:pStyle w:val="header2"/>
        <w:numPr>
          <w:ilvl w:val="0"/>
          <w:numId w:val="0"/>
        </w:numPr>
        <w:ind w:left="1134" w:hanging="567"/>
        <w:rPr>
          <w:b w:val="0"/>
        </w:rPr>
      </w:pPr>
      <w:r w:rsidRPr="00781388">
        <w:rPr>
          <w:b w:val="0"/>
        </w:rPr>
        <w:t xml:space="preserve">9.4. demonstrate advanced development of laboratory and practical skills. </w:t>
      </w:r>
    </w:p>
    <w:p w14:paraId="31D8601B" w14:textId="47138002" w:rsidR="00273CF0" w:rsidRDefault="00781388" w:rsidP="007F5473">
      <w:pPr>
        <w:pStyle w:val="header2"/>
        <w:numPr>
          <w:ilvl w:val="0"/>
          <w:numId w:val="0"/>
        </w:numPr>
        <w:ind w:left="1134" w:hanging="567"/>
        <w:rPr>
          <w:b w:val="0"/>
        </w:rPr>
      </w:pPr>
      <w:r w:rsidRPr="00781388">
        <w:rPr>
          <w:b w:val="0"/>
        </w:rPr>
        <w:t>9.5. demonstrate further development of communication by a variety of methods.</w:t>
      </w:r>
    </w:p>
    <w:p w14:paraId="6759C5C2" w14:textId="77777777" w:rsidR="00841F2A" w:rsidRPr="00841F2A" w:rsidRDefault="00841F2A" w:rsidP="00841F2A">
      <w:pPr>
        <w:pStyle w:val="Heading2"/>
        <w:numPr>
          <w:ilvl w:val="0"/>
          <w:numId w:val="0"/>
        </w:numPr>
        <w:ind w:left="567"/>
      </w:pPr>
    </w:p>
    <w:p w14:paraId="73386C6A" w14:textId="77777777" w:rsidR="009A2D37" w:rsidRPr="009D52D0" w:rsidRDefault="009A2D37" w:rsidP="00072357">
      <w:pPr>
        <w:pStyle w:val="Heading2"/>
      </w:pPr>
      <w:r w:rsidRPr="009D52D0">
        <w:t>A synopsis of the curriculum</w:t>
      </w:r>
    </w:p>
    <w:p w14:paraId="7040E90A" w14:textId="32103C4D" w:rsidR="008D4447" w:rsidRDefault="00781388" w:rsidP="00540B3D">
      <w:pPr>
        <w:pStyle w:val="header2"/>
        <w:numPr>
          <w:ilvl w:val="0"/>
          <w:numId w:val="0"/>
        </w:numPr>
        <w:ind w:left="567"/>
        <w:rPr>
          <w:b w:val="0"/>
        </w:rPr>
      </w:pPr>
      <w:r w:rsidRPr="00781388">
        <w:rPr>
          <w:b w:val="0"/>
        </w:rPr>
        <w:t>In this module students are introduced to the human skeleton (adult and juvenile) and soft tissue (major muscle groups) identification. They are provided with in depth information on how to identify individual bones (complete and fragmented), how to side paired bones by being familiarly with all pertinent landmarks on the bone. Students will gain advanced knowledge of the origin and insertion of all major muscle groups. They will be introduced to size and shape variation present in the human skeleton including variations due to biological sex, ethnic affinity and temporal changes.</w:t>
      </w:r>
    </w:p>
    <w:p w14:paraId="33E63642" w14:textId="77777777" w:rsidR="00841F2A" w:rsidRPr="00841F2A" w:rsidRDefault="00841F2A" w:rsidP="00841F2A">
      <w:pPr>
        <w:pStyle w:val="Heading2"/>
        <w:numPr>
          <w:ilvl w:val="0"/>
          <w:numId w:val="0"/>
        </w:numPr>
        <w:ind w:left="567"/>
      </w:pPr>
    </w:p>
    <w:p w14:paraId="05E3877E" w14:textId="77777777" w:rsidR="00636058" w:rsidRDefault="00883204" w:rsidP="00895D3C">
      <w:pPr>
        <w:pStyle w:val="Heading2"/>
      </w:pPr>
      <w:r w:rsidRPr="009D52D0">
        <w:t>Reading l</w:t>
      </w:r>
      <w:r w:rsidR="009A2D37" w:rsidRPr="009D52D0">
        <w:t xml:space="preserve">ist </w:t>
      </w:r>
    </w:p>
    <w:p w14:paraId="690982ED" w14:textId="77777777" w:rsidR="00106A1F" w:rsidRPr="00106A1F" w:rsidRDefault="00106A1F" w:rsidP="00106A1F">
      <w:pPr>
        <w:pStyle w:val="header2"/>
        <w:numPr>
          <w:ilvl w:val="0"/>
          <w:numId w:val="0"/>
        </w:numPr>
        <w:ind w:left="567"/>
        <w:rPr>
          <w:b w:val="0"/>
        </w:rPr>
      </w:pPr>
      <w:r w:rsidRPr="00106A1F">
        <w:rPr>
          <w:b w:val="0"/>
        </w:rPr>
        <w:t xml:space="preserve">Gosling, Harris, </w:t>
      </w:r>
      <w:proofErr w:type="spellStart"/>
      <w:r w:rsidRPr="00106A1F">
        <w:rPr>
          <w:b w:val="0"/>
        </w:rPr>
        <w:t>Humperson</w:t>
      </w:r>
      <w:proofErr w:type="spellEnd"/>
      <w:r w:rsidRPr="00106A1F">
        <w:rPr>
          <w:b w:val="0"/>
        </w:rPr>
        <w:t xml:space="preserve">, Whitmore, and Willan 2016 Human Anatomy </w:t>
      </w:r>
      <w:proofErr w:type="spellStart"/>
      <w:r w:rsidRPr="00106A1F">
        <w:rPr>
          <w:b w:val="0"/>
        </w:rPr>
        <w:t>Color</w:t>
      </w:r>
      <w:proofErr w:type="spellEnd"/>
      <w:r w:rsidRPr="00106A1F">
        <w:rPr>
          <w:b w:val="0"/>
        </w:rPr>
        <w:t xml:space="preserve"> Atlas and Text 6th edition. Mosby and Wolfe </w:t>
      </w:r>
    </w:p>
    <w:p w14:paraId="2CF0BD2D" w14:textId="77777777" w:rsidR="00106A1F" w:rsidRPr="00106A1F" w:rsidRDefault="00106A1F" w:rsidP="00106A1F">
      <w:pPr>
        <w:pStyle w:val="header2"/>
        <w:numPr>
          <w:ilvl w:val="0"/>
          <w:numId w:val="0"/>
        </w:numPr>
        <w:ind w:left="567"/>
        <w:rPr>
          <w:b w:val="0"/>
        </w:rPr>
      </w:pPr>
      <w:r w:rsidRPr="00106A1F">
        <w:rPr>
          <w:b w:val="0"/>
        </w:rPr>
        <w:t xml:space="preserve">Schwartz, J.H. 2006 Skeleton Keys: An introduction to Human Skeletal Morphology, Development, and Analysis. Second Edition. Oxford University Press </w:t>
      </w:r>
    </w:p>
    <w:p w14:paraId="65C929EC" w14:textId="21BC451D" w:rsidR="008D4447" w:rsidRDefault="00106A1F" w:rsidP="00540B3D">
      <w:pPr>
        <w:pStyle w:val="header2"/>
        <w:numPr>
          <w:ilvl w:val="0"/>
          <w:numId w:val="0"/>
        </w:numPr>
        <w:ind w:left="567"/>
        <w:rPr>
          <w:b w:val="0"/>
          <w:bCs/>
        </w:rPr>
      </w:pPr>
      <w:r w:rsidRPr="00106A1F">
        <w:rPr>
          <w:b w:val="0"/>
        </w:rPr>
        <w:t xml:space="preserve">White, T.D., Black, M.T., </w:t>
      </w:r>
      <w:proofErr w:type="spellStart"/>
      <w:r w:rsidRPr="00106A1F">
        <w:rPr>
          <w:b w:val="0"/>
        </w:rPr>
        <w:t>Folkins</w:t>
      </w:r>
      <w:proofErr w:type="spellEnd"/>
      <w:r w:rsidRPr="00106A1F">
        <w:rPr>
          <w:b w:val="0"/>
        </w:rPr>
        <w:t>, P.A.  2012 Human Osteology 3nd Ed. Academic Press</w:t>
      </w:r>
      <w:r w:rsidR="00636058" w:rsidRPr="00106A1F">
        <w:rPr>
          <w:b w:val="0"/>
          <w:bCs/>
        </w:rPr>
        <w:t xml:space="preserve"> </w:t>
      </w:r>
    </w:p>
    <w:p w14:paraId="4EB439C8" w14:textId="77777777" w:rsidR="00841F2A" w:rsidRPr="00841F2A" w:rsidRDefault="00841F2A" w:rsidP="00841F2A">
      <w:pPr>
        <w:pStyle w:val="Heading2"/>
        <w:numPr>
          <w:ilvl w:val="0"/>
          <w:numId w:val="0"/>
        </w:numPr>
        <w:ind w:left="567"/>
      </w:pPr>
    </w:p>
    <w:p w14:paraId="715A2291" w14:textId="15D7BD54" w:rsidR="00883204" w:rsidRDefault="00636058" w:rsidP="00072357">
      <w:pPr>
        <w:pStyle w:val="Heading2"/>
      </w:pPr>
      <w:r>
        <w:t>Contact Hours</w:t>
      </w:r>
    </w:p>
    <w:p w14:paraId="38E14AF3" w14:textId="77777777" w:rsidR="00106A1F" w:rsidRPr="00106A1F" w:rsidRDefault="00106A1F" w:rsidP="00106A1F">
      <w:pPr>
        <w:pStyle w:val="header2"/>
        <w:numPr>
          <w:ilvl w:val="0"/>
          <w:numId w:val="0"/>
        </w:numPr>
        <w:ind w:left="567"/>
        <w:rPr>
          <w:b w:val="0"/>
        </w:rPr>
      </w:pPr>
      <w:r w:rsidRPr="00106A1F">
        <w:rPr>
          <w:b w:val="0"/>
        </w:rPr>
        <w:t>Total contact hours: 24</w:t>
      </w:r>
    </w:p>
    <w:p w14:paraId="36052FC8" w14:textId="77777777" w:rsidR="00106A1F" w:rsidRPr="00106A1F" w:rsidRDefault="00106A1F" w:rsidP="00106A1F">
      <w:pPr>
        <w:pStyle w:val="header2"/>
        <w:numPr>
          <w:ilvl w:val="0"/>
          <w:numId w:val="0"/>
        </w:numPr>
        <w:ind w:left="567"/>
        <w:rPr>
          <w:b w:val="0"/>
        </w:rPr>
      </w:pPr>
      <w:r w:rsidRPr="00106A1F">
        <w:rPr>
          <w:b w:val="0"/>
        </w:rPr>
        <w:t>Private study hours: 126</w:t>
      </w:r>
    </w:p>
    <w:p w14:paraId="6F3F8ACC" w14:textId="73199C19" w:rsidR="00106A1F" w:rsidRDefault="00106A1F" w:rsidP="00540B3D">
      <w:pPr>
        <w:pStyle w:val="header2"/>
        <w:numPr>
          <w:ilvl w:val="0"/>
          <w:numId w:val="0"/>
        </w:numPr>
        <w:ind w:left="567"/>
        <w:rPr>
          <w:b w:val="0"/>
        </w:rPr>
      </w:pPr>
      <w:r w:rsidRPr="00106A1F">
        <w:rPr>
          <w:b w:val="0"/>
        </w:rPr>
        <w:t>Total study hours: 150</w:t>
      </w:r>
    </w:p>
    <w:p w14:paraId="3886613F" w14:textId="77777777" w:rsidR="00841F2A" w:rsidRPr="00841F2A" w:rsidRDefault="00841F2A" w:rsidP="00841F2A">
      <w:pPr>
        <w:pStyle w:val="Heading2"/>
        <w:numPr>
          <w:ilvl w:val="0"/>
          <w:numId w:val="0"/>
        </w:numPr>
        <w:ind w:left="567"/>
      </w:pPr>
    </w:p>
    <w:p w14:paraId="1C49B47B" w14:textId="18AE567C" w:rsidR="00B2615D" w:rsidRDefault="00EF4933" w:rsidP="00072357">
      <w:pPr>
        <w:pStyle w:val="Heading2"/>
      </w:pPr>
      <w:r w:rsidRPr="009D52D0">
        <w:t>Assessment methods</w:t>
      </w:r>
    </w:p>
    <w:p w14:paraId="10A28757" w14:textId="43026C1E" w:rsidR="00106A1F" w:rsidRPr="00106A1F" w:rsidRDefault="00106A1F" w:rsidP="00106A1F">
      <w:pPr>
        <w:spacing w:after="120"/>
        <w:ind w:firstLine="142"/>
        <w:rPr>
          <w:rFonts w:ascii="Arial" w:hAnsi="Arial" w:cs="Arial"/>
          <w:iCs/>
        </w:rPr>
      </w:pPr>
      <w:r>
        <w:rPr>
          <w:rFonts w:ascii="Arial" w:hAnsi="Arial" w:cs="Arial"/>
          <w:iCs/>
        </w:rPr>
        <w:t xml:space="preserve">13.1 </w:t>
      </w:r>
      <w:r w:rsidRPr="00106A1F">
        <w:rPr>
          <w:rFonts w:ascii="Arial" w:hAnsi="Arial" w:cs="Arial"/>
          <w:iCs/>
        </w:rPr>
        <w:t>Main assessment methods</w:t>
      </w:r>
    </w:p>
    <w:p w14:paraId="462ECDED" w14:textId="066413F3" w:rsidR="00106A1F" w:rsidRPr="00A73025" w:rsidRDefault="00106A1F" w:rsidP="00106A1F">
      <w:pPr>
        <w:spacing w:after="120" w:line="240" w:lineRule="auto"/>
        <w:ind w:left="567" w:right="260"/>
        <w:jc w:val="both"/>
        <w:rPr>
          <w:rFonts w:ascii="Arial" w:hAnsi="Arial" w:cs="Arial"/>
          <w:b/>
          <w:iCs/>
        </w:rPr>
      </w:pPr>
      <w:r w:rsidRPr="00A73025">
        <w:rPr>
          <w:rFonts w:ascii="Arial" w:hAnsi="Arial" w:cs="Arial"/>
          <w:iCs/>
        </w:rPr>
        <w:t xml:space="preserve">Test 1 – 30 Minute Practical Bone Quiz (10%) </w:t>
      </w:r>
    </w:p>
    <w:p w14:paraId="0C9ED537" w14:textId="485DFFBC" w:rsidR="00106A1F" w:rsidRPr="00A73025" w:rsidRDefault="00106A1F" w:rsidP="00106A1F">
      <w:pPr>
        <w:spacing w:after="120" w:line="240" w:lineRule="auto"/>
        <w:ind w:left="567" w:right="260"/>
        <w:jc w:val="both"/>
        <w:rPr>
          <w:rFonts w:ascii="Arial" w:hAnsi="Arial" w:cs="Arial"/>
          <w:b/>
          <w:iCs/>
        </w:rPr>
      </w:pPr>
      <w:r w:rsidRPr="00A73025">
        <w:rPr>
          <w:rFonts w:ascii="Arial" w:hAnsi="Arial" w:cs="Arial"/>
          <w:iCs/>
        </w:rPr>
        <w:t xml:space="preserve">Test 2 – 30 Minute Practical Bone Quiz (10%) </w:t>
      </w:r>
    </w:p>
    <w:p w14:paraId="446669D5" w14:textId="59289A73" w:rsidR="00106A1F" w:rsidRPr="00A73025" w:rsidRDefault="00106A1F" w:rsidP="00106A1F">
      <w:pPr>
        <w:spacing w:after="120" w:line="240" w:lineRule="auto"/>
        <w:ind w:left="567" w:right="260"/>
        <w:jc w:val="both"/>
        <w:rPr>
          <w:rFonts w:ascii="Arial" w:hAnsi="Arial" w:cs="Arial"/>
          <w:b/>
          <w:iCs/>
        </w:rPr>
      </w:pPr>
      <w:r w:rsidRPr="00A73025">
        <w:rPr>
          <w:rFonts w:ascii="Arial" w:hAnsi="Arial" w:cs="Arial"/>
          <w:iCs/>
        </w:rPr>
        <w:t xml:space="preserve">Test 3 – 30 Minute Practical Bone Quiz (10%) </w:t>
      </w:r>
    </w:p>
    <w:p w14:paraId="27F6FBD4" w14:textId="05BA0EBD" w:rsidR="00106A1F" w:rsidRPr="00A73025" w:rsidRDefault="00106A1F" w:rsidP="00106A1F">
      <w:pPr>
        <w:spacing w:after="120" w:line="240" w:lineRule="auto"/>
        <w:ind w:left="567" w:right="260"/>
        <w:jc w:val="both"/>
        <w:rPr>
          <w:rFonts w:ascii="Arial" w:hAnsi="Arial" w:cs="Arial"/>
          <w:b/>
          <w:iCs/>
        </w:rPr>
      </w:pPr>
      <w:r w:rsidRPr="00A73025">
        <w:rPr>
          <w:rFonts w:ascii="Arial" w:hAnsi="Arial" w:cs="Arial"/>
          <w:iCs/>
        </w:rPr>
        <w:t xml:space="preserve">Test 4 – 30 Minute Practical Bone Quiz (10%) </w:t>
      </w:r>
    </w:p>
    <w:p w14:paraId="4927B9A0" w14:textId="4DD41DC9" w:rsidR="00106A1F" w:rsidRPr="00A73025" w:rsidRDefault="00106A1F" w:rsidP="00106A1F">
      <w:pPr>
        <w:spacing w:after="120" w:line="240" w:lineRule="auto"/>
        <w:ind w:left="567" w:right="260"/>
        <w:jc w:val="both"/>
        <w:rPr>
          <w:rFonts w:ascii="Arial" w:hAnsi="Arial" w:cs="Arial"/>
          <w:iCs/>
        </w:rPr>
      </w:pPr>
      <w:r w:rsidRPr="00A73025">
        <w:rPr>
          <w:rFonts w:ascii="Arial" w:hAnsi="Arial" w:cs="Arial"/>
          <w:iCs/>
        </w:rPr>
        <w:t xml:space="preserve">Test 5 – 30 Minute Practical Bone Quiz (10%) </w:t>
      </w:r>
    </w:p>
    <w:p w14:paraId="1408FF27" w14:textId="77777777" w:rsidR="00106A1F" w:rsidRDefault="00106A1F" w:rsidP="00106A1F">
      <w:pPr>
        <w:spacing w:after="120" w:line="240" w:lineRule="auto"/>
        <w:ind w:left="567" w:right="260"/>
        <w:jc w:val="both"/>
        <w:rPr>
          <w:rFonts w:ascii="Arial" w:hAnsi="Arial" w:cs="Arial"/>
          <w:iCs/>
        </w:rPr>
      </w:pPr>
      <w:r>
        <w:rPr>
          <w:rFonts w:ascii="Arial" w:hAnsi="Arial" w:cs="Arial"/>
          <w:iCs/>
        </w:rPr>
        <w:t>Mystery box bone report</w:t>
      </w:r>
      <w:r w:rsidRPr="00A73025">
        <w:rPr>
          <w:rFonts w:ascii="Arial" w:hAnsi="Arial" w:cs="Arial"/>
          <w:iCs/>
        </w:rPr>
        <w:t xml:space="preserve"> (</w:t>
      </w:r>
      <w:r>
        <w:rPr>
          <w:rFonts w:ascii="Arial" w:hAnsi="Arial" w:cs="Arial"/>
          <w:iCs/>
        </w:rPr>
        <w:t xml:space="preserve">Max </w:t>
      </w:r>
      <w:r w:rsidRPr="00A73025">
        <w:rPr>
          <w:rFonts w:ascii="Arial" w:hAnsi="Arial" w:cs="Arial"/>
          <w:iCs/>
        </w:rPr>
        <w:t>3000 words) (50%)</w:t>
      </w:r>
      <w:r>
        <w:rPr>
          <w:rFonts w:ascii="Arial" w:hAnsi="Arial" w:cs="Arial"/>
          <w:iCs/>
        </w:rPr>
        <w:t>*</w:t>
      </w:r>
    </w:p>
    <w:p w14:paraId="38312E58" w14:textId="77777777" w:rsidR="00106A1F" w:rsidRDefault="00106A1F" w:rsidP="00106A1F">
      <w:pPr>
        <w:spacing w:after="120" w:line="240" w:lineRule="auto"/>
        <w:ind w:left="567" w:right="260"/>
        <w:jc w:val="both"/>
        <w:rPr>
          <w:rFonts w:ascii="Arial" w:hAnsi="Arial" w:cs="Arial"/>
          <w:b/>
          <w:iCs/>
        </w:rPr>
      </w:pPr>
    </w:p>
    <w:p w14:paraId="51CBC221" w14:textId="0A2E3608" w:rsidR="00106A1F" w:rsidRDefault="00106A1F" w:rsidP="00106A1F">
      <w:pPr>
        <w:spacing w:after="120" w:line="240" w:lineRule="auto"/>
        <w:ind w:left="567" w:right="260"/>
        <w:jc w:val="both"/>
        <w:rPr>
          <w:rFonts w:ascii="Arial" w:hAnsi="Arial" w:cs="Arial"/>
          <w:iCs/>
        </w:rPr>
      </w:pPr>
      <w:r w:rsidRPr="001964CF">
        <w:rPr>
          <w:rFonts w:ascii="Arial" w:hAnsi="Arial" w:cs="Arial"/>
          <w:iCs/>
        </w:rPr>
        <w:t>*This element is pass compulsory and must be passed to achieve the learning outcomes of the module</w:t>
      </w:r>
      <w:r>
        <w:rPr>
          <w:rFonts w:ascii="Arial" w:hAnsi="Arial" w:cs="Arial"/>
          <w:iCs/>
        </w:rPr>
        <w:t>.</w:t>
      </w:r>
    </w:p>
    <w:p w14:paraId="29DB8FC6" w14:textId="77777777" w:rsidR="007F5473" w:rsidRPr="001964CF" w:rsidRDefault="007F5473" w:rsidP="00106A1F">
      <w:pPr>
        <w:spacing w:after="120" w:line="240" w:lineRule="auto"/>
        <w:ind w:left="567" w:right="260"/>
        <w:jc w:val="both"/>
        <w:rPr>
          <w:rFonts w:ascii="Arial" w:hAnsi="Arial" w:cs="Arial"/>
          <w:iCs/>
        </w:rPr>
      </w:pPr>
    </w:p>
    <w:p w14:paraId="4F4E26F0" w14:textId="77777777" w:rsidR="00106A1F" w:rsidRPr="00696FF5" w:rsidRDefault="00106A1F" w:rsidP="00106A1F">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062F7E7" w14:textId="164D7299" w:rsidR="008D4447" w:rsidRDefault="00106A1F" w:rsidP="00540B3D">
      <w:pPr>
        <w:ind w:firstLine="567"/>
        <w:rPr>
          <w:rFonts w:ascii="Arial" w:hAnsi="Arial" w:cs="Arial"/>
          <w:iCs/>
        </w:rPr>
      </w:pPr>
      <w:r w:rsidRPr="008621E8">
        <w:rPr>
          <w:rFonts w:ascii="Arial" w:hAnsi="Arial" w:cs="Arial"/>
          <w:iCs/>
        </w:rPr>
        <w:t>Like for Like.</w:t>
      </w:r>
    </w:p>
    <w:p w14:paraId="343220B7" w14:textId="021DCAC0" w:rsidR="00841F2A" w:rsidRDefault="00841F2A" w:rsidP="00540B3D">
      <w:pPr>
        <w:ind w:firstLine="567"/>
      </w:pPr>
    </w:p>
    <w:p w14:paraId="4BF7D90D" w14:textId="77777777" w:rsidR="00841F2A" w:rsidRPr="00540B3D" w:rsidRDefault="00841F2A" w:rsidP="00540B3D">
      <w:pPr>
        <w:ind w:firstLine="567"/>
      </w:pPr>
    </w:p>
    <w:p w14:paraId="2FCD427F" w14:textId="33162424"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B2615D">
        <w:t>9</w:t>
      </w:r>
      <w:r w:rsidR="00B30E07" w:rsidRPr="009D52D0">
        <w:t xml:space="preserve"> &amp; </w:t>
      </w:r>
      <w:r w:rsidR="00B2615D">
        <w:t>10</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B2615D">
        <w:t>3</w:t>
      </w:r>
      <w:r w:rsidRPr="009D52D0">
        <w:t>) and m</w:t>
      </w:r>
      <w:r w:rsidR="00883204" w:rsidRPr="009D52D0">
        <w:t>ethods of a</w:t>
      </w:r>
      <w:r w:rsidR="00B30E07" w:rsidRPr="009D52D0">
        <w:t>ssessment (section 1</w:t>
      </w:r>
      <w:r w:rsidR="00B2615D">
        <w:t>4</w:t>
      </w:r>
      <w:r w:rsidR="00EF4933" w:rsidRPr="009D52D0">
        <w:t>)</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10302" w:type="dxa"/>
        <w:tblInd w:w="-5" w:type="dxa"/>
        <w:tblLayout w:type="fixed"/>
        <w:tblLook w:val="04A0" w:firstRow="1" w:lastRow="0" w:firstColumn="1" w:lastColumn="0" w:noHBand="0" w:noVBand="1"/>
      </w:tblPr>
      <w:tblGrid>
        <w:gridCol w:w="2362"/>
        <w:gridCol w:w="794"/>
        <w:gridCol w:w="794"/>
        <w:gridCol w:w="794"/>
        <w:gridCol w:w="794"/>
        <w:gridCol w:w="794"/>
        <w:gridCol w:w="794"/>
        <w:gridCol w:w="794"/>
        <w:gridCol w:w="794"/>
        <w:gridCol w:w="794"/>
        <w:gridCol w:w="794"/>
      </w:tblGrid>
      <w:tr w:rsidR="00106A1F" w:rsidRPr="009D52D0" w14:paraId="5413EC92" w14:textId="77777777" w:rsidTr="007F5473">
        <w:trPr>
          <w:cantSplit/>
          <w:tblHeader/>
        </w:trPr>
        <w:tc>
          <w:tcPr>
            <w:tcW w:w="2362" w:type="dxa"/>
            <w:shd w:val="clear" w:color="auto" w:fill="D9D9D9" w:themeFill="background1" w:themeFillShade="D9"/>
          </w:tcPr>
          <w:p w14:paraId="140365DD" w14:textId="77777777" w:rsidR="00636058" w:rsidRPr="009D52D0" w:rsidRDefault="00636058"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794" w:type="dxa"/>
          </w:tcPr>
          <w:p w14:paraId="6167848F"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8.1</w:t>
            </w:r>
          </w:p>
        </w:tc>
        <w:tc>
          <w:tcPr>
            <w:tcW w:w="794" w:type="dxa"/>
          </w:tcPr>
          <w:p w14:paraId="5B554168"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8.2</w:t>
            </w:r>
          </w:p>
        </w:tc>
        <w:tc>
          <w:tcPr>
            <w:tcW w:w="794" w:type="dxa"/>
          </w:tcPr>
          <w:p w14:paraId="70BB1C5A"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8.3</w:t>
            </w:r>
          </w:p>
        </w:tc>
        <w:tc>
          <w:tcPr>
            <w:tcW w:w="794" w:type="dxa"/>
          </w:tcPr>
          <w:p w14:paraId="553BA646"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8.4</w:t>
            </w:r>
          </w:p>
        </w:tc>
        <w:tc>
          <w:tcPr>
            <w:tcW w:w="794" w:type="dxa"/>
          </w:tcPr>
          <w:p w14:paraId="6C66B5C0"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8.5</w:t>
            </w:r>
          </w:p>
        </w:tc>
        <w:tc>
          <w:tcPr>
            <w:tcW w:w="794" w:type="dxa"/>
          </w:tcPr>
          <w:p w14:paraId="3B577D4A"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9.1</w:t>
            </w:r>
          </w:p>
        </w:tc>
        <w:tc>
          <w:tcPr>
            <w:tcW w:w="794" w:type="dxa"/>
          </w:tcPr>
          <w:p w14:paraId="266E4126"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9.2</w:t>
            </w:r>
          </w:p>
        </w:tc>
        <w:tc>
          <w:tcPr>
            <w:tcW w:w="794" w:type="dxa"/>
          </w:tcPr>
          <w:p w14:paraId="6EC60A4C"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9.3</w:t>
            </w:r>
          </w:p>
        </w:tc>
        <w:tc>
          <w:tcPr>
            <w:tcW w:w="794" w:type="dxa"/>
          </w:tcPr>
          <w:p w14:paraId="3E85E7FE"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9.4</w:t>
            </w:r>
          </w:p>
        </w:tc>
        <w:tc>
          <w:tcPr>
            <w:tcW w:w="794" w:type="dxa"/>
          </w:tcPr>
          <w:p w14:paraId="3221C1C8"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9.5</w:t>
            </w:r>
          </w:p>
        </w:tc>
      </w:tr>
      <w:tr w:rsidR="00106A1F" w:rsidRPr="009D52D0" w14:paraId="780DC4A5" w14:textId="77777777" w:rsidTr="007F5473">
        <w:tc>
          <w:tcPr>
            <w:tcW w:w="2362" w:type="dxa"/>
          </w:tcPr>
          <w:p w14:paraId="16F79E00" w14:textId="77777777" w:rsidR="00636058" w:rsidRPr="00106A1F" w:rsidRDefault="00636058" w:rsidP="004F0496">
            <w:pPr>
              <w:spacing w:after="120"/>
              <w:ind w:right="543"/>
              <w:rPr>
                <w:rFonts w:ascii="Arial" w:hAnsi="Arial" w:cs="Arial"/>
                <w:sz w:val="20"/>
                <w:szCs w:val="20"/>
              </w:rPr>
            </w:pPr>
            <w:r w:rsidRPr="00106A1F">
              <w:rPr>
                <w:rFonts w:ascii="Arial" w:hAnsi="Arial" w:cs="Arial"/>
                <w:sz w:val="20"/>
                <w:szCs w:val="20"/>
              </w:rPr>
              <w:t>Private Study</w:t>
            </w:r>
          </w:p>
        </w:tc>
        <w:tc>
          <w:tcPr>
            <w:tcW w:w="794" w:type="dxa"/>
          </w:tcPr>
          <w:p w14:paraId="34752F0E" w14:textId="257BF385" w:rsidR="00636058" w:rsidRPr="009D52D0" w:rsidRDefault="00106A1F" w:rsidP="004F0496">
            <w:pPr>
              <w:spacing w:after="120"/>
              <w:ind w:right="543"/>
              <w:rPr>
                <w:rFonts w:ascii="Arial" w:hAnsi="Arial" w:cs="Arial"/>
                <w:b/>
                <w:sz w:val="20"/>
                <w:szCs w:val="20"/>
              </w:rPr>
            </w:pPr>
            <w:r>
              <w:rPr>
                <w:rFonts w:ascii="Arial" w:hAnsi="Arial" w:cs="Arial"/>
                <w:b/>
                <w:sz w:val="20"/>
                <w:szCs w:val="20"/>
              </w:rPr>
              <w:t>X</w:t>
            </w:r>
          </w:p>
        </w:tc>
        <w:tc>
          <w:tcPr>
            <w:tcW w:w="794" w:type="dxa"/>
          </w:tcPr>
          <w:p w14:paraId="0E9B09C0" w14:textId="66265204" w:rsidR="00636058" w:rsidRPr="009D52D0" w:rsidRDefault="00540B3D" w:rsidP="004F0496">
            <w:pPr>
              <w:spacing w:after="120"/>
              <w:ind w:right="543"/>
              <w:rPr>
                <w:rFonts w:ascii="Arial" w:hAnsi="Arial" w:cs="Arial"/>
                <w:b/>
                <w:sz w:val="20"/>
                <w:szCs w:val="20"/>
              </w:rPr>
            </w:pPr>
            <w:r>
              <w:rPr>
                <w:rFonts w:ascii="Arial" w:hAnsi="Arial" w:cs="Arial"/>
                <w:b/>
                <w:sz w:val="20"/>
                <w:szCs w:val="20"/>
              </w:rPr>
              <w:t>X</w:t>
            </w:r>
          </w:p>
        </w:tc>
        <w:tc>
          <w:tcPr>
            <w:tcW w:w="794" w:type="dxa"/>
          </w:tcPr>
          <w:p w14:paraId="6CD1C02C" w14:textId="73AE9660" w:rsidR="00636058" w:rsidRPr="009D52D0" w:rsidRDefault="00540B3D" w:rsidP="004F0496">
            <w:pPr>
              <w:spacing w:after="120"/>
              <w:ind w:right="543"/>
              <w:rPr>
                <w:rFonts w:ascii="Arial" w:hAnsi="Arial" w:cs="Arial"/>
                <w:b/>
                <w:sz w:val="20"/>
                <w:szCs w:val="20"/>
              </w:rPr>
            </w:pPr>
            <w:r>
              <w:rPr>
                <w:rFonts w:ascii="Arial" w:hAnsi="Arial" w:cs="Arial"/>
                <w:b/>
                <w:sz w:val="20"/>
                <w:szCs w:val="20"/>
              </w:rPr>
              <w:t>X</w:t>
            </w:r>
          </w:p>
        </w:tc>
        <w:tc>
          <w:tcPr>
            <w:tcW w:w="794" w:type="dxa"/>
          </w:tcPr>
          <w:p w14:paraId="45C64561" w14:textId="77777777" w:rsidR="00636058" w:rsidRPr="009D52D0" w:rsidRDefault="00636058" w:rsidP="004F0496">
            <w:pPr>
              <w:spacing w:after="120"/>
              <w:ind w:right="543"/>
              <w:rPr>
                <w:rFonts w:ascii="Arial" w:hAnsi="Arial" w:cs="Arial"/>
                <w:b/>
                <w:sz w:val="20"/>
                <w:szCs w:val="20"/>
              </w:rPr>
            </w:pPr>
          </w:p>
        </w:tc>
        <w:tc>
          <w:tcPr>
            <w:tcW w:w="794" w:type="dxa"/>
          </w:tcPr>
          <w:p w14:paraId="62607B91" w14:textId="691EF87B" w:rsidR="00636058" w:rsidRPr="009D52D0" w:rsidRDefault="00540B3D" w:rsidP="004F0496">
            <w:pPr>
              <w:spacing w:after="120"/>
              <w:ind w:right="543"/>
              <w:rPr>
                <w:rFonts w:ascii="Arial" w:hAnsi="Arial" w:cs="Arial"/>
                <w:b/>
                <w:sz w:val="20"/>
                <w:szCs w:val="20"/>
              </w:rPr>
            </w:pPr>
            <w:r>
              <w:rPr>
                <w:rFonts w:ascii="Arial" w:hAnsi="Arial" w:cs="Arial"/>
                <w:b/>
                <w:sz w:val="20"/>
                <w:szCs w:val="20"/>
              </w:rPr>
              <w:t>X</w:t>
            </w:r>
          </w:p>
        </w:tc>
        <w:tc>
          <w:tcPr>
            <w:tcW w:w="794" w:type="dxa"/>
          </w:tcPr>
          <w:p w14:paraId="2A716802" w14:textId="210D4989" w:rsidR="00636058" w:rsidRPr="009D52D0" w:rsidRDefault="00636058" w:rsidP="004F0496">
            <w:pPr>
              <w:spacing w:after="120"/>
              <w:ind w:right="543"/>
              <w:rPr>
                <w:rFonts w:ascii="Arial" w:hAnsi="Arial" w:cs="Arial"/>
                <w:b/>
                <w:sz w:val="20"/>
                <w:szCs w:val="20"/>
              </w:rPr>
            </w:pPr>
          </w:p>
        </w:tc>
        <w:tc>
          <w:tcPr>
            <w:tcW w:w="794" w:type="dxa"/>
          </w:tcPr>
          <w:p w14:paraId="5BAFD1A4" w14:textId="2D17A65C" w:rsidR="00636058" w:rsidRPr="009D52D0" w:rsidRDefault="00540B3D" w:rsidP="004F0496">
            <w:pPr>
              <w:spacing w:after="120"/>
              <w:ind w:right="543"/>
              <w:rPr>
                <w:rFonts w:ascii="Arial" w:hAnsi="Arial" w:cs="Arial"/>
                <w:b/>
                <w:sz w:val="20"/>
                <w:szCs w:val="20"/>
              </w:rPr>
            </w:pPr>
            <w:r>
              <w:rPr>
                <w:rFonts w:ascii="Arial" w:hAnsi="Arial" w:cs="Arial"/>
                <w:b/>
                <w:sz w:val="20"/>
                <w:szCs w:val="20"/>
              </w:rPr>
              <w:t>X</w:t>
            </w:r>
          </w:p>
        </w:tc>
        <w:tc>
          <w:tcPr>
            <w:tcW w:w="794" w:type="dxa"/>
          </w:tcPr>
          <w:p w14:paraId="030A7445" w14:textId="41F2F77D" w:rsidR="00636058" w:rsidRPr="009D52D0" w:rsidRDefault="00636058" w:rsidP="004F0496">
            <w:pPr>
              <w:spacing w:after="120"/>
              <w:ind w:right="543"/>
              <w:rPr>
                <w:rFonts w:ascii="Arial" w:hAnsi="Arial" w:cs="Arial"/>
                <w:b/>
                <w:sz w:val="20"/>
                <w:szCs w:val="20"/>
              </w:rPr>
            </w:pPr>
          </w:p>
        </w:tc>
        <w:tc>
          <w:tcPr>
            <w:tcW w:w="794" w:type="dxa"/>
          </w:tcPr>
          <w:p w14:paraId="431B3FED" w14:textId="77777777" w:rsidR="00636058" w:rsidRPr="009D52D0" w:rsidRDefault="00636058" w:rsidP="004F0496">
            <w:pPr>
              <w:spacing w:after="120"/>
              <w:ind w:right="543"/>
              <w:rPr>
                <w:rFonts w:ascii="Arial" w:hAnsi="Arial" w:cs="Arial"/>
                <w:b/>
                <w:sz w:val="20"/>
                <w:szCs w:val="20"/>
              </w:rPr>
            </w:pPr>
          </w:p>
        </w:tc>
        <w:tc>
          <w:tcPr>
            <w:tcW w:w="794" w:type="dxa"/>
          </w:tcPr>
          <w:p w14:paraId="07703E2C" w14:textId="77777777" w:rsidR="00636058" w:rsidRPr="009D52D0" w:rsidRDefault="00636058" w:rsidP="004F0496">
            <w:pPr>
              <w:spacing w:after="120"/>
              <w:ind w:right="543"/>
              <w:rPr>
                <w:rFonts w:ascii="Arial" w:hAnsi="Arial" w:cs="Arial"/>
                <w:b/>
                <w:sz w:val="20"/>
                <w:szCs w:val="20"/>
              </w:rPr>
            </w:pPr>
          </w:p>
        </w:tc>
      </w:tr>
      <w:tr w:rsidR="00106A1F" w:rsidRPr="009D52D0" w14:paraId="5C50A519" w14:textId="77777777" w:rsidTr="007F5473">
        <w:tc>
          <w:tcPr>
            <w:tcW w:w="2362" w:type="dxa"/>
          </w:tcPr>
          <w:p w14:paraId="433DE3A7" w14:textId="1CA29D5E" w:rsidR="00636058" w:rsidRPr="009D52D0" w:rsidRDefault="00106A1F" w:rsidP="004F0496">
            <w:pPr>
              <w:spacing w:after="120"/>
              <w:ind w:right="543"/>
              <w:rPr>
                <w:rFonts w:ascii="Arial" w:hAnsi="Arial" w:cs="Arial"/>
                <w:i/>
                <w:sz w:val="20"/>
                <w:szCs w:val="20"/>
              </w:rPr>
            </w:pPr>
            <w:r>
              <w:rPr>
                <w:rFonts w:ascii="Arial" w:hAnsi="Arial" w:cs="Arial"/>
                <w:i/>
                <w:sz w:val="20"/>
                <w:szCs w:val="20"/>
              </w:rPr>
              <w:t xml:space="preserve">Lab </w:t>
            </w:r>
            <w:proofErr w:type="spellStart"/>
            <w:r>
              <w:rPr>
                <w:rFonts w:ascii="Arial" w:hAnsi="Arial" w:cs="Arial"/>
                <w:i/>
                <w:sz w:val="20"/>
                <w:szCs w:val="20"/>
              </w:rPr>
              <w:t>Practicals</w:t>
            </w:r>
            <w:proofErr w:type="spellEnd"/>
          </w:p>
        </w:tc>
        <w:tc>
          <w:tcPr>
            <w:tcW w:w="794" w:type="dxa"/>
          </w:tcPr>
          <w:p w14:paraId="3853654B" w14:textId="1F39FD06" w:rsidR="00636058" w:rsidRPr="009D52D0" w:rsidRDefault="00106A1F" w:rsidP="004F0496">
            <w:pPr>
              <w:spacing w:after="120"/>
              <w:ind w:right="543"/>
              <w:rPr>
                <w:rFonts w:ascii="Arial" w:hAnsi="Arial" w:cs="Arial"/>
                <w:b/>
                <w:sz w:val="20"/>
                <w:szCs w:val="20"/>
              </w:rPr>
            </w:pPr>
            <w:r>
              <w:rPr>
                <w:rFonts w:ascii="Arial" w:hAnsi="Arial" w:cs="Arial"/>
                <w:b/>
                <w:sz w:val="20"/>
                <w:szCs w:val="20"/>
              </w:rPr>
              <w:t>X</w:t>
            </w:r>
          </w:p>
        </w:tc>
        <w:tc>
          <w:tcPr>
            <w:tcW w:w="794" w:type="dxa"/>
          </w:tcPr>
          <w:p w14:paraId="7261D01A" w14:textId="67254109" w:rsidR="00636058" w:rsidRPr="009D52D0" w:rsidRDefault="00540B3D" w:rsidP="004F0496">
            <w:pPr>
              <w:spacing w:after="120"/>
              <w:ind w:right="543"/>
              <w:rPr>
                <w:rFonts w:ascii="Arial" w:hAnsi="Arial" w:cs="Arial"/>
                <w:b/>
                <w:sz w:val="20"/>
                <w:szCs w:val="20"/>
              </w:rPr>
            </w:pPr>
            <w:r>
              <w:rPr>
                <w:rFonts w:ascii="Arial" w:hAnsi="Arial" w:cs="Arial"/>
                <w:b/>
                <w:sz w:val="20"/>
                <w:szCs w:val="20"/>
              </w:rPr>
              <w:t>X</w:t>
            </w:r>
          </w:p>
        </w:tc>
        <w:tc>
          <w:tcPr>
            <w:tcW w:w="794" w:type="dxa"/>
          </w:tcPr>
          <w:p w14:paraId="2D7957D4" w14:textId="0BCBD8C4" w:rsidR="00636058" w:rsidRPr="009D52D0" w:rsidRDefault="00540B3D" w:rsidP="004F0496">
            <w:pPr>
              <w:spacing w:after="120"/>
              <w:ind w:right="543"/>
              <w:rPr>
                <w:rFonts w:ascii="Arial" w:hAnsi="Arial" w:cs="Arial"/>
                <w:b/>
                <w:sz w:val="20"/>
                <w:szCs w:val="20"/>
              </w:rPr>
            </w:pPr>
            <w:r>
              <w:rPr>
                <w:rFonts w:ascii="Arial" w:hAnsi="Arial" w:cs="Arial"/>
                <w:b/>
                <w:sz w:val="20"/>
                <w:szCs w:val="20"/>
              </w:rPr>
              <w:t>X</w:t>
            </w:r>
          </w:p>
        </w:tc>
        <w:tc>
          <w:tcPr>
            <w:tcW w:w="794" w:type="dxa"/>
          </w:tcPr>
          <w:p w14:paraId="232B2686" w14:textId="2DA701E8" w:rsidR="00636058" w:rsidRPr="009D52D0" w:rsidRDefault="00540B3D" w:rsidP="004F0496">
            <w:pPr>
              <w:spacing w:after="120"/>
              <w:ind w:right="543"/>
              <w:rPr>
                <w:rFonts w:ascii="Arial" w:hAnsi="Arial" w:cs="Arial"/>
                <w:b/>
                <w:sz w:val="20"/>
                <w:szCs w:val="20"/>
              </w:rPr>
            </w:pPr>
            <w:r>
              <w:rPr>
                <w:rFonts w:ascii="Arial" w:hAnsi="Arial" w:cs="Arial"/>
                <w:b/>
                <w:sz w:val="20"/>
                <w:szCs w:val="20"/>
              </w:rPr>
              <w:t>X</w:t>
            </w:r>
          </w:p>
        </w:tc>
        <w:tc>
          <w:tcPr>
            <w:tcW w:w="794" w:type="dxa"/>
          </w:tcPr>
          <w:p w14:paraId="4971B999" w14:textId="0DB58B62" w:rsidR="00636058" w:rsidRPr="009D52D0" w:rsidRDefault="00540B3D" w:rsidP="004F0496">
            <w:pPr>
              <w:spacing w:after="120"/>
              <w:ind w:right="543"/>
              <w:rPr>
                <w:rFonts w:ascii="Arial" w:hAnsi="Arial" w:cs="Arial"/>
                <w:b/>
                <w:sz w:val="20"/>
                <w:szCs w:val="20"/>
              </w:rPr>
            </w:pPr>
            <w:r>
              <w:rPr>
                <w:rFonts w:ascii="Arial" w:hAnsi="Arial" w:cs="Arial"/>
                <w:b/>
                <w:sz w:val="20"/>
                <w:szCs w:val="20"/>
              </w:rPr>
              <w:t>X</w:t>
            </w:r>
          </w:p>
        </w:tc>
        <w:tc>
          <w:tcPr>
            <w:tcW w:w="794" w:type="dxa"/>
          </w:tcPr>
          <w:p w14:paraId="2AE9F109" w14:textId="19F12647" w:rsidR="00636058" w:rsidRPr="009D52D0" w:rsidRDefault="008C5B36" w:rsidP="004F0496">
            <w:pPr>
              <w:spacing w:after="120"/>
              <w:ind w:right="543"/>
              <w:rPr>
                <w:rFonts w:ascii="Arial" w:hAnsi="Arial" w:cs="Arial"/>
                <w:b/>
                <w:sz w:val="20"/>
                <w:szCs w:val="20"/>
              </w:rPr>
            </w:pPr>
            <w:r>
              <w:rPr>
                <w:rFonts w:ascii="Arial" w:hAnsi="Arial" w:cs="Arial"/>
                <w:b/>
                <w:sz w:val="20"/>
                <w:szCs w:val="20"/>
              </w:rPr>
              <w:t>X</w:t>
            </w:r>
          </w:p>
        </w:tc>
        <w:tc>
          <w:tcPr>
            <w:tcW w:w="794" w:type="dxa"/>
          </w:tcPr>
          <w:p w14:paraId="6BD0A090" w14:textId="77777777" w:rsidR="00636058" w:rsidRPr="009D52D0" w:rsidRDefault="00636058" w:rsidP="004F0496">
            <w:pPr>
              <w:spacing w:after="120"/>
              <w:ind w:right="543"/>
              <w:rPr>
                <w:rFonts w:ascii="Arial" w:hAnsi="Arial" w:cs="Arial"/>
                <w:b/>
                <w:sz w:val="20"/>
                <w:szCs w:val="20"/>
              </w:rPr>
            </w:pPr>
          </w:p>
        </w:tc>
        <w:tc>
          <w:tcPr>
            <w:tcW w:w="794" w:type="dxa"/>
          </w:tcPr>
          <w:p w14:paraId="3DAC9A4A" w14:textId="535633F4" w:rsidR="00636058" w:rsidRPr="009D52D0" w:rsidRDefault="008C5B36" w:rsidP="004F0496">
            <w:pPr>
              <w:spacing w:after="120"/>
              <w:ind w:right="543"/>
              <w:rPr>
                <w:rFonts w:ascii="Arial" w:hAnsi="Arial" w:cs="Arial"/>
                <w:b/>
                <w:sz w:val="20"/>
                <w:szCs w:val="20"/>
              </w:rPr>
            </w:pPr>
            <w:r>
              <w:rPr>
                <w:rFonts w:ascii="Arial" w:hAnsi="Arial" w:cs="Arial"/>
                <w:b/>
                <w:sz w:val="20"/>
                <w:szCs w:val="20"/>
              </w:rPr>
              <w:t>X</w:t>
            </w:r>
          </w:p>
        </w:tc>
        <w:tc>
          <w:tcPr>
            <w:tcW w:w="794" w:type="dxa"/>
          </w:tcPr>
          <w:p w14:paraId="21A7EAF7" w14:textId="7AED08C2" w:rsidR="00636058" w:rsidRPr="009D52D0" w:rsidRDefault="00540B3D" w:rsidP="004F0496">
            <w:pPr>
              <w:spacing w:after="120"/>
              <w:ind w:right="543"/>
              <w:rPr>
                <w:rFonts w:ascii="Arial" w:hAnsi="Arial" w:cs="Arial"/>
                <w:b/>
                <w:sz w:val="20"/>
                <w:szCs w:val="20"/>
              </w:rPr>
            </w:pPr>
            <w:r>
              <w:rPr>
                <w:rFonts w:ascii="Arial" w:hAnsi="Arial" w:cs="Arial"/>
                <w:b/>
                <w:sz w:val="20"/>
                <w:szCs w:val="20"/>
              </w:rPr>
              <w:t>X</w:t>
            </w:r>
          </w:p>
        </w:tc>
        <w:tc>
          <w:tcPr>
            <w:tcW w:w="794" w:type="dxa"/>
          </w:tcPr>
          <w:p w14:paraId="41EDD6A7" w14:textId="3E4645B1" w:rsidR="00636058" w:rsidRPr="009D52D0" w:rsidRDefault="008C5B36" w:rsidP="004F0496">
            <w:pPr>
              <w:spacing w:after="120"/>
              <w:ind w:right="543"/>
              <w:rPr>
                <w:rFonts w:ascii="Arial" w:hAnsi="Arial" w:cs="Arial"/>
                <w:b/>
                <w:sz w:val="20"/>
                <w:szCs w:val="20"/>
              </w:rPr>
            </w:pPr>
            <w:r>
              <w:rPr>
                <w:rFonts w:ascii="Arial" w:hAnsi="Arial" w:cs="Arial"/>
                <w:b/>
                <w:sz w:val="20"/>
                <w:szCs w:val="20"/>
              </w:rPr>
              <w:t>X</w:t>
            </w:r>
          </w:p>
        </w:tc>
      </w:tr>
    </w:tbl>
    <w:p w14:paraId="3AE17974" w14:textId="77777777" w:rsidR="00636058" w:rsidRPr="009D52D0" w:rsidRDefault="00636058" w:rsidP="009D52D0">
      <w:pPr>
        <w:spacing w:after="120" w:line="240" w:lineRule="auto"/>
        <w:ind w:left="567" w:right="543"/>
        <w:jc w:val="both"/>
        <w:rPr>
          <w:rFonts w:ascii="Arial" w:hAnsi="Arial" w:cs="Arial"/>
          <w:i/>
          <w:iCs/>
          <w:sz w:val="24"/>
          <w:szCs w:val="24"/>
        </w:rPr>
      </w:pPr>
    </w:p>
    <w:p w14:paraId="0C992BDB" w14:textId="77777777" w:rsidR="00636058" w:rsidRDefault="00636058" w:rsidP="00636058">
      <w:pPr>
        <w:spacing w:after="120" w:line="240" w:lineRule="auto"/>
        <w:ind w:left="426" w:right="543" w:firstLine="294"/>
        <w:rPr>
          <w:rFonts w:ascii="Arial" w:hAnsi="Arial" w:cs="Arial"/>
          <w:b/>
          <w:iCs/>
          <w:sz w:val="24"/>
          <w:szCs w:val="24"/>
        </w:rPr>
      </w:pPr>
    </w:p>
    <w:tbl>
      <w:tblPr>
        <w:tblStyle w:val="TableGrid"/>
        <w:tblpPr w:leftFromText="180" w:rightFromText="180" w:vertAnchor="text" w:horzAnchor="margin" w:tblpY="531"/>
        <w:tblW w:w="10345" w:type="dxa"/>
        <w:tblLayout w:type="fixed"/>
        <w:tblLook w:val="04A0" w:firstRow="1" w:lastRow="0" w:firstColumn="1" w:lastColumn="0" w:noHBand="0" w:noVBand="1"/>
      </w:tblPr>
      <w:tblGrid>
        <w:gridCol w:w="2405"/>
        <w:gridCol w:w="794"/>
        <w:gridCol w:w="794"/>
        <w:gridCol w:w="794"/>
        <w:gridCol w:w="794"/>
        <w:gridCol w:w="794"/>
        <w:gridCol w:w="794"/>
        <w:gridCol w:w="794"/>
        <w:gridCol w:w="794"/>
        <w:gridCol w:w="794"/>
        <w:gridCol w:w="794"/>
      </w:tblGrid>
      <w:tr w:rsidR="007F5473" w:rsidRPr="009D52D0" w14:paraId="0E0D98B9" w14:textId="77777777" w:rsidTr="007F5473">
        <w:trPr>
          <w:tblHeader/>
        </w:trPr>
        <w:tc>
          <w:tcPr>
            <w:tcW w:w="2405" w:type="dxa"/>
            <w:shd w:val="clear" w:color="auto" w:fill="D9D9D9" w:themeFill="background1" w:themeFillShade="D9"/>
          </w:tcPr>
          <w:p w14:paraId="6766AF5C" w14:textId="77777777" w:rsidR="007F5473" w:rsidRPr="009D52D0" w:rsidRDefault="007F5473" w:rsidP="007F5473">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794" w:type="dxa"/>
          </w:tcPr>
          <w:p w14:paraId="69625D5F" w14:textId="77777777" w:rsidR="007F5473" w:rsidRPr="009D52D0" w:rsidRDefault="007F5473" w:rsidP="007F5473">
            <w:pPr>
              <w:spacing w:after="120"/>
              <w:ind w:right="543"/>
              <w:rPr>
                <w:rFonts w:ascii="Arial" w:hAnsi="Arial" w:cs="Arial"/>
                <w:sz w:val="20"/>
                <w:szCs w:val="20"/>
              </w:rPr>
            </w:pPr>
            <w:r w:rsidRPr="009D52D0">
              <w:rPr>
                <w:rFonts w:ascii="Arial" w:hAnsi="Arial" w:cs="Arial"/>
                <w:sz w:val="20"/>
                <w:szCs w:val="20"/>
              </w:rPr>
              <w:t>8.1</w:t>
            </w:r>
          </w:p>
        </w:tc>
        <w:tc>
          <w:tcPr>
            <w:tcW w:w="794" w:type="dxa"/>
          </w:tcPr>
          <w:p w14:paraId="7DA4F680" w14:textId="77777777" w:rsidR="007F5473" w:rsidRPr="009D52D0" w:rsidRDefault="007F5473" w:rsidP="007F5473">
            <w:pPr>
              <w:spacing w:after="120"/>
              <w:ind w:right="543"/>
              <w:rPr>
                <w:rFonts w:ascii="Arial" w:hAnsi="Arial" w:cs="Arial"/>
                <w:sz w:val="20"/>
                <w:szCs w:val="20"/>
              </w:rPr>
            </w:pPr>
            <w:r w:rsidRPr="009D52D0">
              <w:rPr>
                <w:rFonts w:ascii="Arial" w:hAnsi="Arial" w:cs="Arial"/>
                <w:sz w:val="20"/>
                <w:szCs w:val="20"/>
              </w:rPr>
              <w:t>8.2</w:t>
            </w:r>
          </w:p>
        </w:tc>
        <w:tc>
          <w:tcPr>
            <w:tcW w:w="794" w:type="dxa"/>
          </w:tcPr>
          <w:p w14:paraId="3C918968" w14:textId="77777777" w:rsidR="007F5473" w:rsidRPr="009D52D0" w:rsidRDefault="007F5473" w:rsidP="007F5473">
            <w:pPr>
              <w:spacing w:after="120"/>
              <w:ind w:right="543"/>
              <w:rPr>
                <w:rFonts w:ascii="Arial" w:hAnsi="Arial" w:cs="Arial"/>
                <w:sz w:val="20"/>
                <w:szCs w:val="20"/>
              </w:rPr>
            </w:pPr>
            <w:r w:rsidRPr="009D52D0">
              <w:rPr>
                <w:rFonts w:ascii="Arial" w:hAnsi="Arial" w:cs="Arial"/>
                <w:sz w:val="20"/>
                <w:szCs w:val="20"/>
              </w:rPr>
              <w:t>8.3</w:t>
            </w:r>
          </w:p>
        </w:tc>
        <w:tc>
          <w:tcPr>
            <w:tcW w:w="794" w:type="dxa"/>
          </w:tcPr>
          <w:p w14:paraId="36512CD4" w14:textId="77777777" w:rsidR="007F5473" w:rsidRPr="009D52D0" w:rsidRDefault="007F5473" w:rsidP="007F5473">
            <w:pPr>
              <w:spacing w:after="120"/>
              <w:ind w:right="543"/>
              <w:rPr>
                <w:rFonts w:ascii="Arial" w:hAnsi="Arial" w:cs="Arial"/>
                <w:sz w:val="20"/>
                <w:szCs w:val="20"/>
              </w:rPr>
            </w:pPr>
            <w:r w:rsidRPr="009D52D0">
              <w:rPr>
                <w:rFonts w:ascii="Arial" w:hAnsi="Arial" w:cs="Arial"/>
                <w:sz w:val="20"/>
                <w:szCs w:val="20"/>
              </w:rPr>
              <w:t>8.4</w:t>
            </w:r>
          </w:p>
        </w:tc>
        <w:tc>
          <w:tcPr>
            <w:tcW w:w="794" w:type="dxa"/>
          </w:tcPr>
          <w:p w14:paraId="633196E2" w14:textId="77777777" w:rsidR="007F5473" w:rsidRPr="009D52D0" w:rsidRDefault="007F5473" w:rsidP="007F5473">
            <w:pPr>
              <w:spacing w:after="120"/>
              <w:ind w:right="543"/>
              <w:rPr>
                <w:rFonts w:ascii="Arial" w:hAnsi="Arial" w:cs="Arial"/>
                <w:sz w:val="20"/>
                <w:szCs w:val="20"/>
              </w:rPr>
            </w:pPr>
            <w:r w:rsidRPr="009D52D0">
              <w:rPr>
                <w:rFonts w:ascii="Arial" w:hAnsi="Arial" w:cs="Arial"/>
                <w:sz w:val="20"/>
                <w:szCs w:val="20"/>
              </w:rPr>
              <w:t>8.5</w:t>
            </w:r>
          </w:p>
        </w:tc>
        <w:tc>
          <w:tcPr>
            <w:tcW w:w="794" w:type="dxa"/>
          </w:tcPr>
          <w:p w14:paraId="00763C17" w14:textId="77777777" w:rsidR="007F5473" w:rsidRPr="009D52D0" w:rsidRDefault="007F5473" w:rsidP="007F5473">
            <w:pPr>
              <w:spacing w:after="120"/>
              <w:ind w:right="543"/>
              <w:rPr>
                <w:rFonts w:ascii="Arial" w:hAnsi="Arial" w:cs="Arial"/>
                <w:sz w:val="20"/>
                <w:szCs w:val="20"/>
              </w:rPr>
            </w:pPr>
            <w:r w:rsidRPr="009D52D0">
              <w:rPr>
                <w:rFonts w:ascii="Arial" w:hAnsi="Arial" w:cs="Arial"/>
                <w:sz w:val="20"/>
                <w:szCs w:val="20"/>
              </w:rPr>
              <w:t>9.1</w:t>
            </w:r>
          </w:p>
        </w:tc>
        <w:tc>
          <w:tcPr>
            <w:tcW w:w="794" w:type="dxa"/>
          </w:tcPr>
          <w:p w14:paraId="52EBE59E" w14:textId="77777777" w:rsidR="007F5473" w:rsidRPr="009D52D0" w:rsidRDefault="007F5473" w:rsidP="007F5473">
            <w:pPr>
              <w:spacing w:after="120"/>
              <w:ind w:right="543"/>
              <w:rPr>
                <w:rFonts w:ascii="Arial" w:hAnsi="Arial" w:cs="Arial"/>
                <w:sz w:val="20"/>
                <w:szCs w:val="20"/>
              </w:rPr>
            </w:pPr>
            <w:r w:rsidRPr="009D52D0">
              <w:rPr>
                <w:rFonts w:ascii="Arial" w:hAnsi="Arial" w:cs="Arial"/>
                <w:sz w:val="20"/>
                <w:szCs w:val="20"/>
              </w:rPr>
              <w:t>9.2</w:t>
            </w:r>
          </w:p>
        </w:tc>
        <w:tc>
          <w:tcPr>
            <w:tcW w:w="794" w:type="dxa"/>
          </w:tcPr>
          <w:p w14:paraId="3ED4BF22" w14:textId="77777777" w:rsidR="007F5473" w:rsidRPr="009D52D0" w:rsidRDefault="007F5473" w:rsidP="007F5473">
            <w:pPr>
              <w:spacing w:after="120"/>
              <w:ind w:right="543"/>
              <w:rPr>
                <w:rFonts w:ascii="Arial" w:hAnsi="Arial" w:cs="Arial"/>
                <w:sz w:val="20"/>
                <w:szCs w:val="20"/>
              </w:rPr>
            </w:pPr>
            <w:r w:rsidRPr="009D52D0">
              <w:rPr>
                <w:rFonts w:ascii="Arial" w:hAnsi="Arial" w:cs="Arial"/>
                <w:sz w:val="20"/>
                <w:szCs w:val="20"/>
              </w:rPr>
              <w:t>9.3</w:t>
            </w:r>
          </w:p>
        </w:tc>
        <w:tc>
          <w:tcPr>
            <w:tcW w:w="794" w:type="dxa"/>
          </w:tcPr>
          <w:p w14:paraId="02B54D67" w14:textId="77777777" w:rsidR="007F5473" w:rsidRPr="009D52D0" w:rsidRDefault="007F5473" w:rsidP="007F5473">
            <w:pPr>
              <w:spacing w:after="120"/>
              <w:ind w:right="543"/>
              <w:rPr>
                <w:rFonts w:ascii="Arial" w:hAnsi="Arial" w:cs="Arial"/>
                <w:sz w:val="20"/>
                <w:szCs w:val="20"/>
              </w:rPr>
            </w:pPr>
            <w:r w:rsidRPr="009D52D0">
              <w:rPr>
                <w:rFonts w:ascii="Arial" w:hAnsi="Arial" w:cs="Arial"/>
                <w:sz w:val="20"/>
                <w:szCs w:val="20"/>
              </w:rPr>
              <w:t>9.4</w:t>
            </w:r>
          </w:p>
        </w:tc>
        <w:tc>
          <w:tcPr>
            <w:tcW w:w="794" w:type="dxa"/>
          </w:tcPr>
          <w:p w14:paraId="006717ED" w14:textId="77777777" w:rsidR="007F5473" w:rsidRPr="009D52D0" w:rsidRDefault="007F5473" w:rsidP="007F5473">
            <w:pPr>
              <w:spacing w:after="120"/>
              <w:ind w:right="543"/>
              <w:rPr>
                <w:rFonts w:ascii="Arial" w:hAnsi="Arial" w:cs="Arial"/>
                <w:sz w:val="20"/>
                <w:szCs w:val="20"/>
              </w:rPr>
            </w:pPr>
            <w:r w:rsidRPr="009D52D0">
              <w:rPr>
                <w:rFonts w:ascii="Arial" w:hAnsi="Arial" w:cs="Arial"/>
                <w:sz w:val="20"/>
                <w:szCs w:val="20"/>
              </w:rPr>
              <w:t>9.5</w:t>
            </w:r>
          </w:p>
        </w:tc>
      </w:tr>
      <w:tr w:rsidR="007F5473" w:rsidRPr="009D52D0" w14:paraId="377948B7" w14:textId="77777777" w:rsidTr="007F5473">
        <w:trPr>
          <w:tblHeader/>
        </w:trPr>
        <w:tc>
          <w:tcPr>
            <w:tcW w:w="2405" w:type="dxa"/>
          </w:tcPr>
          <w:p w14:paraId="3AA8AF78" w14:textId="77777777" w:rsidR="007F5473" w:rsidRPr="009D52D0" w:rsidRDefault="007F5473" w:rsidP="007F5473">
            <w:pPr>
              <w:spacing w:after="120"/>
              <w:ind w:right="543"/>
              <w:rPr>
                <w:rFonts w:ascii="Arial" w:hAnsi="Arial" w:cs="Arial"/>
                <w:i/>
                <w:sz w:val="20"/>
                <w:szCs w:val="20"/>
              </w:rPr>
            </w:pPr>
            <w:r>
              <w:rPr>
                <w:rFonts w:ascii="Arial" w:hAnsi="Arial" w:cs="Arial"/>
                <w:i/>
                <w:sz w:val="20"/>
                <w:szCs w:val="20"/>
              </w:rPr>
              <w:t>Bone Quizzes</w:t>
            </w:r>
          </w:p>
        </w:tc>
        <w:tc>
          <w:tcPr>
            <w:tcW w:w="794" w:type="dxa"/>
          </w:tcPr>
          <w:p w14:paraId="746055FF" w14:textId="77777777" w:rsidR="007F5473" w:rsidRPr="009D52D0" w:rsidRDefault="007F5473" w:rsidP="007F5473">
            <w:pPr>
              <w:spacing w:after="120"/>
              <w:ind w:right="543"/>
              <w:rPr>
                <w:rFonts w:ascii="Arial" w:hAnsi="Arial" w:cs="Arial"/>
                <w:b/>
                <w:sz w:val="20"/>
                <w:szCs w:val="20"/>
              </w:rPr>
            </w:pPr>
            <w:r>
              <w:rPr>
                <w:rFonts w:ascii="Arial" w:hAnsi="Arial" w:cs="Arial"/>
                <w:b/>
                <w:sz w:val="20"/>
                <w:szCs w:val="20"/>
              </w:rPr>
              <w:t>X</w:t>
            </w:r>
          </w:p>
        </w:tc>
        <w:tc>
          <w:tcPr>
            <w:tcW w:w="794" w:type="dxa"/>
          </w:tcPr>
          <w:p w14:paraId="2ED01BD0" w14:textId="77777777" w:rsidR="007F5473" w:rsidRPr="009D52D0" w:rsidRDefault="007F5473" w:rsidP="007F5473">
            <w:pPr>
              <w:spacing w:after="120"/>
              <w:ind w:right="543"/>
              <w:rPr>
                <w:rFonts w:ascii="Arial" w:hAnsi="Arial" w:cs="Arial"/>
                <w:b/>
                <w:sz w:val="20"/>
                <w:szCs w:val="20"/>
              </w:rPr>
            </w:pPr>
            <w:r>
              <w:rPr>
                <w:rFonts w:ascii="Arial" w:hAnsi="Arial" w:cs="Arial"/>
                <w:b/>
                <w:sz w:val="20"/>
                <w:szCs w:val="20"/>
              </w:rPr>
              <w:t>X</w:t>
            </w:r>
          </w:p>
        </w:tc>
        <w:tc>
          <w:tcPr>
            <w:tcW w:w="794" w:type="dxa"/>
          </w:tcPr>
          <w:p w14:paraId="00C7BDED" w14:textId="77777777" w:rsidR="007F5473" w:rsidRPr="009D52D0" w:rsidRDefault="007F5473" w:rsidP="007F5473">
            <w:pPr>
              <w:spacing w:after="120"/>
              <w:ind w:right="543"/>
              <w:rPr>
                <w:rFonts w:ascii="Arial" w:hAnsi="Arial" w:cs="Arial"/>
                <w:b/>
                <w:sz w:val="20"/>
                <w:szCs w:val="20"/>
              </w:rPr>
            </w:pPr>
            <w:r>
              <w:rPr>
                <w:rFonts w:ascii="Arial" w:hAnsi="Arial" w:cs="Arial"/>
                <w:b/>
                <w:sz w:val="20"/>
                <w:szCs w:val="20"/>
              </w:rPr>
              <w:t>X</w:t>
            </w:r>
          </w:p>
        </w:tc>
        <w:tc>
          <w:tcPr>
            <w:tcW w:w="794" w:type="dxa"/>
          </w:tcPr>
          <w:p w14:paraId="09CDEBE4" w14:textId="77777777" w:rsidR="007F5473" w:rsidRPr="009D52D0" w:rsidRDefault="007F5473" w:rsidP="007F5473">
            <w:pPr>
              <w:spacing w:after="120"/>
              <w:ind w:right="543"/>
              <w:rPr>
                <w:rFonts w:ascii="Arial" w:hAnsi="Arial" w:cs="Arial"/>
                <w:b/>
                <w:sz w:val="20"/>
                <w:szCs w:val="20"/>
              </w:rPr>
            </w:pPr>
            <w:r>
              <w:rPr>
                <w:rFonts w:ascii="Arial" w:hAnsi="Arial" w:cs="Arial"/>
                <w:b/>
                <w:sz w:val="20"/>
                <w:szCs w:val="20"/>
              </w:rPr>
              <w:t>X</w:t>
            </w:r>
          </w:p>
        </w:tc>
        <w:tc>
          <w:tcPr>
            <w:tcW w:w="794" w:type="dxa"/>
          </w:tcPr>
          <w:p w14:paraId="3BDF458C" w14:textId="77777777" w:rsidR="007F5473" w:rsidRPr="009D52D0" w:rsidRDefault="007F5473" w:rsidP="007F5473">
            <w:pPr>
              <w:spacing w:after="120"/>
              <w:ind w:right="543"/>
              <w:rPr>
                <w:rFonts w:ascii="Arial" w:hAnsi="Arial" w:cs="Arial"/>
                <w:b/>
                <w:sz w:val="20"/>
                <w:szCs w:val="20"/>
              </w:rPr>
            </w:pPr>
          </w:p>
        </w:tc>
        <w:tc>
          <w:tcPr>
            <w:tcW w:w="794" w:type="dxa"/>
          </w:tcPr>
          <w:p w14:paraId="7F7BE848" w14:textId="77777777" w:rsidR="007F5473" w:rsidRPr="009D52D0" w:rsidRDefault="007F5473" w:rsidP="007F5473">
            <w:pPr>
              <w:spacing w:after="120"/>
              <w:ind w:right="543"/>
              <w:rPr>
                <w:rFonts w:ascii="Arial" w:hAnsi="Arial" w:cs="Arial"/>
                <w:b/>
                <w:sz w:val="20"/>
                <w:szCs w:val="20"/>
              </w:rPr>
            </w:pPr>
            <w:r>
              <w:rPr>
                <w:rFonts w:ascii="Arial" w:hAnsi="Arial" w:cs="Arial"/>
                <w:b/>
                <w:sz w:val="20"/>
                <w:szCs w:val="20"/>
              </w:rPr>
              <w:t>X</w:t>
            </w:r>
          </w:p>
        </w:tc>
        <w:tc>
          <w:tcPr>
            <w:tcW w:w="794" w:type="dxa"/>
          </w:tcPr>
          <w:p w14:paraId="4F8B0133" w14:textId="77777777" w:rsidR="007F5473" w:rsidRPr="009D52D0" w:rsidRDefault="007F5473" w:rsidP="007F5473">
            <w:pPr>
              <w:spacing w:after="120"/>
              <w:ind w:right="543"/>
              <w:rPr>
                <w:rFonts w:ascii="Arial" w:hAnsi="Arial" w:cs="Arial"/>
                <w:b/>
                <w:sz w:val="20"/>
                <w:szCs w:val="20"/>
              </w:rPr>
            </w:pPr>
            <w:r>
              <w:rPr>
                <w:rFonts w:ascii="Arial" w:hAnsi="Arial" w:cs="Arial"/>
                <w:b/>
                <w:sz w:val="20"/>
                <w:szCs w:val="20"/>
              </w:rPr>
              <w:t>X</w:t>
            </w:r>
          </w:p>
        </w:tc>
        <w:tc>
          <w:tcPr>
            <w:tcW w:w="794" w:type="dxa"/>
          </w:tcPr>
          <w:p w14:paraId="22B9E2DC" w14:textId="77777777" w:rsidR="007F5473" w:rsidRPr="009D52D0" w:rsidRDefault="007F5473" w:rsidP="007F5473">
            <w:pPr>
              <w:spacing w:after="120"/>
              <w:ind w:right="543"/>
              <w:rPr>
                <w:rFonts w:ascii="Arial" w:hAnsi="Arial" w:cs="Arial"/>
                <w:b/>
                <w:sz w:val="20"/>
                <w:szCs w:val="20"/>
              </w:rPr>
            </w:pPr>
          </w:p>
        </w:tc>
        <w:tc>
          <w:tcPr>
            <w:tcW w:w="794" w:type="dxa"/>
          </w:tcPr>
          <w:p w14:paraId="5040E9E3" w14:textId="77777777" w:rsidR="007F5473" w:rsidRPr="009D52D0" w:rsidRDefault="007F5473" w:rsidP="007F5473">
            <w:pPr>
              <w:spacing w:after="120"/>
              <w:ind w:right="543"/>
              <w:rPr>
                <w:rFonts w:ascii="Arial" w:hAnsi="Arial" w:cs="Arial"/>
                <w:b/>
                <w:sz w:val="20"/>
                <w:szCs w:val="20"/>
              </w:rPr>
            </w:pPr>
            <w:r>
              <w:rPr>
                <w:rFonts w:ascii="Arial" w:hAnsi="Arial" w:cs="Arial"/>
                <w:b/>
                <w:sz w:val="20"/>
                <w:szCs w:val="20"/>
              </w:rPr>
              <w:t>X</w:t>
            </w:r>
          </w:p>
        </w:tc>
        <w:tc>
          <w:tcPr>
            <w:tcW w:w="794" w:type="dxa"/>
          </w:tcPr>
          <w:p w14:paraId="65598CBE" w14:textId="77777777" w:rsidR="007F5473" w:rsidRPr="009D52D0" w:rsidRDefault="007F5473" w:rsidP="007F5473">
            <w:pPr>
              <w:spacing w:after="120"/>
              <w:ind w:right="543"/>
              <w:rPr>
                <w:rFonts w:ascii="Arial" w:hAnsi="Arial" w:cs="Arial"/>
                <w:b/>
                <w:sz w:val="20"/>
                <w:szCs w:val="20"/>
              </w:rPr>
            </w:pPr>
          </w:p>
        </w:tc>
      </w:tr>
      <w:tr w:rsidR="007F5473" w:rsidRPr="009D52D0" w14:paraId="1E2C3443" w14:textId="77777777" w:rsidTr="007F5473">
        <w:trPr>
          <w:tblHeader/>
        </w:trPr>
        <w:tc>
          <w:tcPr>
            <w:tcW w:w="2405" w:type="dxa"/>
          </w:tcPr>
          <w:p w14:paraId="42E75957" w14:textId="77777777" w:rsidR="007F5473" w:rsidRPr="009D52D0" w:rsidRDefault="007F5473" w:rsidP="007F5473">
            <w:pPr>
              <w:spacing w:after="120"/>
              <w:ind w:right="543"/>
              <w:rPr>
                <w:rFonts w:ascii="Arial" w:hAnsi="Arial" w:cs="Arial"/>
                <w:i/>
                <w:sz w:val="20"/>
                <w:szCs w:val="20"/>
              </w:rPr>
            </w:pPr>
            <w:r>
              <w:rPr>
                <w:rFonts w:ascii="Arial" w:hAnsi="Arial" w:cs="Arial"/>
                <w:i/>
                <w:sz w:val="20"/>
                <w:szCs w:val="20"/>
              </w:rPr>
              <w:t>Mystery Box Bone Report</w:t>
            </w:r>
          </w:p>
        </w:tc>
        <w:tc>
          <w:tcPr>
            <w:tcW w:w="794" w:type="dxa"/>
          </w:tcPr>
          <w:p w14:paraId="405B35AC" w14:textId="77777777" w:rsidR="007F5473" w:rsidRPr="009D52D0" w:rsidRDefault="007F5473" w:rsidP="007F5473">
            <w:pPr>
              <w:spacing w:after="120"/>
              <w:ind w:right="543"/>
              <w:rPr>
                <w:rFonts w:ascii="Arial" w:hAnsi="Arial" w:cs="Arial"/>
                <w:b/>
                <w:sz w:val="20"/>
                <w:szCs w:val="20"/>
              </w:rPr>
            </w:pPr>
            <w:r>
              <w:rPr>
                <w:rFonts w:ascii="Arial" w:hAnsi="Arial" w:cs="Arial"/>
                <w:b/>
                <w:sz w:val="20"/>
                <w:szCs w:val="20"/>
              </w:rPr>
              <w:t>X</w:t>
            </w:r>
          </w:p>
        </w:tc>
        <w:tc>
          <w:tcPr>
            <w:tcW w:w="794" w:type="dxa"/>
          </w:tcPr>
          <w:p w14:paraId="0626E3E0" w14:textId="77777777" w:rsidR="007F5473" w:rsidRPr="009D52D0" w:rsidRDefault="007F5473" w:rsidP="007F5473">
            <w:pPr>
              <w:spacing w:after="120"/>
              <w:ind w:right="543"/>
              <w:rPr>
                <w:rFonts w:ascii="Arial" w:hAnsi="Arial" w:cs="Arial"/>
                <w:b/>
                <w:sz w:val="20"/>
                <w:szCs w:val="20"/>
              </w:rPr>
            </w:pPr>
            <w:r>
              <w:rPr>
                <w:rFonts w:ascii="Arial" w:hAnsi="Arial" w:cs="Arial"/>
                <w:b/>
                <w:sz w:val="20"/>
                <w:szCs w:val="20"/>
              </w:rPr>
              <w:t>X</w:t>
            </w:r>
          </w:p>
        </w:tc>
        <w:tc>
          <w:tcPr>
            <w:tcW w:w="794" w:type="dxa"/>
          </w:tcPr>
          <w:p w14:paraId="1D00BA6E" w14:textId="77777777" w:rsidR="007F5473" w:rsidRPr="009D52D0" w:rsidRDefault="007F5473" w:rsidP="007F5473">
            <w:pPr>
              <w:spacing w:after="120"/>
              <w:ind w:right="543"/>
              <w:rPr>
                <w:rFonts w:ascii="Arial" w:hAnsi="Arial" w:cs="Arial"/>
                <w:b/>
                <w:sz w:val="20"/>
                <w:szCs w:val="20"/>
              </w:rPr>
            </w:pPr>
            <w:r>
              <w:rPr>
                <w:rFonts w:ascii="Arial" w:hAnsi="Arial" w:cs="Arial"/>
                <w:b/>
                <w:sz w:val="20"/>
                <w:szCs w:val="20"/>
              </w:rPr>
              <w:t>X</w:t>
            </w:r>
          </w:p>
        </w:tc>
        <w:tc>
          <w:tcPr>
            <w:tcW w:w="794" w:type="dxa"/>
          </w:tcPr>
          <w:p w14:paraId="3FFCCE53" w14:textId="77777777" w:rsidR="007F5473" w:rsidRPr="009D52D0" w:rsidRDefault="007F5473" w:rsidP="007F5473">
            <w:pPr>
              <w:spacing w:after="120"/>
              <w:ind w:right="543"/>
              <w:rPr>
                <w:rFonts w:ascii="Arial" w:hAnsi="Arial" w:cs="Arial"/>
                <w:b/>
                <w:sz w:val="20"/>
                <w:szCs w:val="20"/>
              </w:rPr>
            </w:pPr>
            <w:r>
              <w:rPr>
                <w:rFonts w:ascii="Arial" w:hAnsi="Arial" w:cs="Arial"/>
                <w:b/>
                <w:sz w:val="20"/>
                <w:szCs w:val="20"/>
              </w:rPr>
              <w:t>X</w:t>
            </w:r>
          </w:p>
        </w:tc>
        <w:tc>
          <w:tcPr>
            <w:tcW w:w="794" w:type="dxa"/>
          </w:tcPr>
          <w:p w14:paraId="6084211D" w14:textId="77777777" w:rsidR="007F5473" w:rsidRPr="009D52D0" w:rsidRDefault="007F5473" w:rsidP="007F5473">
            <w:pPr>
              <w:spacing w:after="120"/>
              <w:ind w:right="543"/>
              <w:rPr>
                <w:rFonts w:ascii="Arial" w:hAnsi="Arial" w:cs="Arial"/>
                <w:b/>
                <w:sz w:val="20"/>
                <w:szCs w:val="20"/>
              </w:rPr>
            </w:pPr>
            <w:r>
              <w:rPr>
                <w:rFonts w:ascii="Arial" w:hAnsi="Arial" w:cs="Arial"/>
                <w:b/>
                <w:sz w:val="20"/>
                <w:szCs w:val="20"/>
              </w:rPr>
              <w:t>X</w:t>
            </w:r>
          </w:p>
        </w:tc>
        <w:tc>
          <w:tcPr>
            <w:tcW w:w="794" w:type="dxa"/>
          </w:tcPr>
          <w:p w14:paraId="47F74301" w14:textId="77777777" w:rsidR="007F5473" w:rsidRPr="009D52D0" w:rsidRDefault="007F5473" w:rsidP="007F5473">
            <w:pPr>
              <w:spacing w:after="120"/>
              <w:ind w:right="543"/>
              <w:rPr>
                <w:rFonts w:ascii="Arial" w:hAnsi="Arial" w:cs="Arial"/>
                <w:b/>
                <w:sz w:val="20"/>
                <w:szCs w:val="20"/>
              </w:rPr>
            </w:pPr>
            <w:r>
              <w:rPr>
                <w:rFonts w:ascii="Arial" w:hAnsi="Arial" w:cs="Arial"/>
                <w:b/>
                <w:sz w:val="20"/>
                <w:szCs w:val="20"/>
              </w:rPr>
              <w:t>X</w:t>
            </w:r>
          </w:p>
        </w:tc>
        <w:tc>
          <w:tcPr>
            <w:tcW w:w="794" w:type="dxa"/>
          </w:tcPr>
          <w:p w14:paraId="73D265A9" w14:textId="77777777" w:rsidR="007F5473" w:rsidRPr="009D52D0" w:rsidRDefault="007F5473" w:rsidP="007F5473">
            <w:pPr>
              <w:spacing w:after="120"/>
              <w:ind w:right="543"/>
              <w:rPr>
                <w:rFonts w:ascii="Arial" w:hAnsi="Arial" w:cs="Arial"/>
                <w:b/>
                <w:sz w:val="20"/>
                <w:szCs w:val="20"/>
              </w:rPr>
            </w:pPr>
            <w:r>
              <w:rPr>
                <w:rFonts w:ascii="Arial" w:hAnsi="Arial" w:cs="Arial"/>
                <w:b/>
                <w:sz w:val="20"/>
                <w:szCs w:val="20"/>
              </w:rPr>
              <w:t>X</w:t>
            </w:r>
          </w:p>
        </w:tc>
        <w:tc>
          <w:tcPr>
            <w:tcW w:w="794" w:type="dxa"/>
          </w:tcPr>
          <w:p w14:paraId="6992FE9A" w14:textId="77777777" w:rsidR="007F5473" w:rsidRPr="009D52D0" w:rsidRDefault="007F5473" w:rsidP="007F5473">
            <w:pPr>
              <w:spacing w:after="120"/>
              <w:ind w:right="543"/>
              <w:rPr>
                <w:rFonts w:ascii="Arial" w:hAnsi="Arial" w:cs="Arial"/>
                <w:b/>
                <w:sz w:val="20"/>
                <w:szCs w:val="20"/>
              </w:rPr>
            </w:pPr>
            <w:r>
              <w:rPr>
                <w:rFonts w:ascii="Arial" w:hAnsi="Arial" w:cs="Arial"/>
                <w:b/>
                <w:sz w:val="20"/>
                <w:szCs w:val="20"/>
              </w:rPr>
              <w:t>X</w:t>
            </w:r>
          </w:p>
        </w:tc>
        <w:tc>
          <w:tcPr>
            <w:tcW w:w="794" w:type="dxa"/>
          </w:tcPr>
          <w:p w14:paraId="473E3DAD" w14:textId="77777777" w:rsidR="007F5473" w:rsidRPr="009D52D0" w:rsidRDefault="007F5473" w:rsidP="007F5473">
            <w:pPr>
              <w:spacing w:after="120"/>
              <w:ind w:right="543"/>
              <w:rPr>
                <w:rFonts w:ascii="Arial" w:hAnsi="Arial" w:cs="Arial"/>
                <w:b/>
                <w:sz w:val="20"/>
                <w:szCs w:val="20"/>
              </w:rPr>
            </w:pPr>
            <w:r>
              <w:rPr>
                <w:rFonts w:ascii="Arial" w:hAnsi="Arial" w:cs="Arial"/>
                <w:b/>
                <w:sz w:val="20"/>
                <w:szCs w:val="20"/>
              </w:rPr>
              <w:t>X</w:t>
            </w:r>
          </w:p>
        </w:tc>
        <w:tc>
          <w:tcPr>
            <w:tcW w:w="794" w:type="dxa"/>
          </w:tcPr>
          <w:p w14:paraId="39D0E69F" w14:textId="77777777" w:rsidR="007F5473" w:rsidRPr="009D52D0" w:rsidRDefault="007F5473" w:rsidP="007F5473">
            <w:pPr>
              <w:spacing w:after="120"/>
              <w:ind w:right="543"/>
              <w:rPr>
                <w:rFonts w:ascii="Arial" w:hAnsi="Arial" w:cs="Arial"/>
                <w:b/>
                <w:sz w:val="20"/>
                <w:szCs w:val="20"/>
              </w:rPr>
            </w:pPr>
            <w:r>
              <w:rPr>
                <w:rFonts w:ascii="Arial" w:hAnsi="Arial" w:cs="Arial"/>
                <w:b/>
                <w:sz w:val="20"/>
                <w:szCs w:val="20"/>
              </w:rPr>
              <w:t>X</w:t>
            </w:r>
          </w:p>
        </w:tc>
      </w:tr>
    </w:tbl>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p w14:paraId="03283DDF" w14:textId="77777777" w:rsidR="00883204" w:rsidRPr="009D52D0" w:rsidRDefault="00883204" w:rsidP="00072357">
      <w:pPr>
        <w:pStyle w:val="Heading2"/>
        <w:rPr>
          <w:iCs/>
        </w:rPr>
      </w:pPr>
      <w:r w:rsidRPr="009D52D0">
        <w:t xml:space="preserve">Inclusive module design </w:t>
      </w:r>
    </w:p>
    <w:p w14:paraId="39DA4ADC" w14:textId="7B798E5B"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E2388F">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540B3D">
      <w:pPr>
        <w:spacing w:after="120" w:line="240" w:lineRule="auto"/>
        <w:ind w:right="543"/>
        <w:rPr>
          <w:rFonts w:ascii="Arial" w:hAnsi="Arial" w:cs="Arial"/>
          <w:i/>
          <w:iCs/>
          <w:sz w:val="24"/>
          <w:szCs w:val="24"/>
        </w:rPr>
      </w:pP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CD0FF38" w14:textId="7C76134A" w:rsidR="009A2D37" w:rsidRPr="00540B3D" w:rsidRDefault="00540B3D" w:rsidP="00FC217A">
      <w:pPr>
        <w:spacing w:after="120" w:line="240" w:lineRule="auto"/>
        <w:ind w:left="567" w:right="543"/>
        <w:rPr>
          <w:rFonts w:ascii="Arial" w:hAnsi="Arial" w:cs="Arial"/>
          <w:iCs/>
          <w:sz w:val="24"/>
          <w:szCs w:val="24"/>
        </w:rPr>
      </w:pPr>
      <w:r w:rsidRPr="00540B3D">
        <w:rPr>
          <w:rFonts w:ascii="Arial" w:hAnsi="Arial" w:cs="Arial"/>
          <w:iCs/>
          <w:sz w:val="24"/>
          <w:szCs w:val="24"/>
        </w:rPr>
        <w:t>Canterbury</w:t>
      </w:r>
      <w:r w:rsidR="00DC490D" w:rsidRPr="00540B3D">
        <w:rPr>
          <w:rFonts w:ascii="Arial" w:hAnsi="Arial" w:cs="Arial"/>
          <w:iCs/>
          <w:sz w:val="24"/>
          <w:szCs w:val="24"/>
        </w:rPr>
        <w:t>.</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4260A45A" w14:textId="5149E5E0" w:rsidR="00922E9E" w:rsidRPr="00DC490D" w:rsidRDefault="00540B3D" w:rsidP="00FC217A">
      <w:pPr>
        <w:spacing w:after="120" w:line="240" w:lineRule="auto"/>
        <w:ind w:left="567" w:right="543"/>
        <w:rPr>
          <w:rFonts w:ascii="Arial" w:hAnsi="Arial" w:cs="Arial"/>
          <w:i/>
          <w:iCs/>
          <w:sz w:val="24"/>
          <w:szCs w:val="24"/>
        </w:rPr>
      </w:pPr>
      <w:r w:rsidRPr="00D82CAF">
        <w:rPr>
          <w:rFonts w:ascii="Arial" w:hAnsi="Arial" w:cs="Arial"/>
        </w:rPr>
        <w:t>All methods taught in this module were developed in USA, UK and Europe. All methods taught will have international application in forensic anthropology. The skills learned her are transferable to any country needing human identification of hard tissue. The reading list is developed from international peer reviewed journals as well as the books mentioned above</w:t>
      </w:r>
      <w:r w:rsidR="00DC490D" w:rsidRPr="00DC490D">
        <w:rPr>
          <w:rFonts w:ascii="Arial" w:hAnsi="Arial" w:cs="Arial"/>
          <w:i/>
          <w:iCs/>
          <w:sz w:val="24"/>
          <w:szCs w:val="24"/>
        </w:rPr>
        <w:t xml:space="preserve">. </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2E4628A2" w14:textId="425EA5FC" w:rsidR="009A2D37" w:rsidRPr="009D52D0" w:rsidRDefault="009A2D37" w:rsidP="009D52D0">
      <w:pPr>
        <w:spacing w:after="120" w:line="240" w:lineRule="auto"/>
        <w:ind w:right="543"/>
        <w:jc w:val="both"/>
        <w:rPr>
          <w:rFonts w:ascii="Arial" w:hAnsi="Arial" w:cs="Arial"/>
          <w:b/>
          <w:sz w:val="24"/>
          <w:szCs w:val="24"/>
        </w:rPr>
      </w:pPr>
      <w:r w:rsidRPr="009D52D0">
        <w:rPr>
          <w:rFonts w:ascii="Arial" w:hAnsi="Arial" w:cs="Arial"/>
          <w:b/>
          <w:sz w:val="24"/>
          <w:szCs w:val="24"/>
        </w:rPr>
        <w:lastRenderedPageBreak/>
        <w:t xml:space="preserve">If the module is part of a </w:t>
      </w:r>
      <w:r w:rsidR="007A49C1" w:rsidRPr="009D52D0">
        <w:rPr>
          <w:rFonts w:ascii="Arial" w:hAnsi="Arial" w:cs="Arial"/>
          <w:b/>
          <w:sz w:val="24"/>
          <w:szCs w:val="24"/>
        </w:rPr>
        <w:t>course</w:t>
      </w:r>
      <w:r w:rsidRPr="009D52D0">
        <w:rPr>
          <w:rFonts w:ascii="Arial" w:hAnsi="Arial" w:cs="Arial"/>
          <w:b/>
          <w:sz w:val="24"/>
          <w:szCs w:val="24"/>
        </w:rPr>
        <w:t xml:space="preserve"> in a Partner College or Validated Institution, please complete sections </w:t>
      </w:r>
      <w:r w:rsidR="00696C56">
        <w:rPr>
          <w:rFonts w:ascii="Arial" w:hAnsi="Arial" w:cs="Arial"/>
          <w:b/>
          <w:sz w:val="24"/>
          <w:szCs w:val="24"/>
        </w:rPr>
        <w:t>19</w:t>
      </w:r>
      <w:r w:rsidRPr="009D52D0">
        <w:rPr>
          <w:rFonts w:ascii="Arial" w:hAnsi="Arial" w:cs="Arial"/>
          <w:b/>
          <w:sz w:val="24"/>
          <w:szCs w:val="24"/>
        </w:rPr>
        <w:t xml:space="preserve"> and </w:t>
      </w:r>
      <w:r w:rsidR="00696C56">
        <w:rPr>
          <w:rFonts w:ascii="Arial" w:hAnsi="Arial" w:cs="Arial"/>
          <w:b/>
          <w:sz w:val="24"/>
          <w:szCs w:val="24"/>
        </w:rPr>
        <w:t>20</w:t>
      </w:r>
      <w:r w:rsidRPr="009D52D0">
        <w:rPr>
          <w:rFonts w:ascii="Arial" w:hAnsi="Arial" w:cs="Arial"/>
          <w:b/>
          <w:sz w:val="24"/>
          <w:szCs w:val="24"/>
        </w:rPr>
        <w:t xml:space="preserve">. If the module is not part of a </w:t>
      </w:r>
      <w:r w:rsidR="007A49C1" w:rsidRPr="009D52D0">
        <w:rPr>
          <w:rFonts w:ascii="Arial" w:hAnsi="Arial" w:cs="Arial"/>
          <w:b/>
          <w:sz w:val="24"/>
          <w:szCs w:val="24"/>
        </w:rPr>
        <w:t>course</w:t>
      </w:r>
      <w:r w:rsidRPr="009D52D0">
        <w:rPr>
          <w:rFonts w:ascii="Arial" w:hAnsi="Arial" w:cs="Arial"/>
          <w:b/>
          <w:sz w:val="24"/>
          <w:szCs w:val="24"/>
        </w:rPr>
        <w:t xml:space="preserve"> in a Partner College or Validated Institution these sections can be deleted.</w:t>
      </w:r>
    </w:p>
    <w:p w14:paraId="5491A697" w14:textId="77777777" w:rsidR="009A2D37" w:rsidRPr="009D52D0" w:rsidRDefault="009A2D37" w:rsidP="009D52D0">
      <w:pPr>
        <w:spacing w:after="120" w:line="240" w:lineRule="auto"/>
        <w:ind w:right="543"/>
        <w:rPr>
          <w:rFonts w:ascii="Arial" w:hAnsi="Arial" w:cs="Arial"/>
          <w:b/>
          <w:sz w:val="24"/>
          <w:szCs w:val="24"/>
        </w:rPr>
      </w:pPr>
    </w:p>
    <w:p w14:paraId="72B0E397" w14:textId="77777777" w:rsidR="009A2D37" w:rsidRPr="009D52D0" w:rsidRDefault="009A2D37" w:rsidP="00072357">
      <w:pPr>
        <w:pStyle w:val="Heading2"/>
      </w:pPr>
      <w:r w:rsidRPr="009D52D0">
        <w:t xml:space="preserve">Partner </w:t>
      </w:r>
      <w:r w:rsidR="00883204" w:rsidRPr="009D52D0">
        <w:t>College/Validated Institution</w:t>
      </w:r>
    </w:p>
    <w:p w14:paraId="071817E9" w14:textId="77777777" w:rsidR="00FC0291" w:rsidRDefault="00FC0291" w:rsidP="009D52D0">
      <w:pPr>
        <w:pStyle w:val="ListParagraph"/>
        <w:spacing w:after="120" w:line="240" w:lineRule="auto"/>
        <w:ind w:left="567" w:right="543" w:hanging="567"/>
        <w:contextualSpacing w:val="0"/>
        <w:rPr>
          <w:rFonts w:ascii="Arial" w:hAnsi="Arial" w:cs="Arial"/>
          <w:sz w:val="24"/>
          <w:szCs w:val="24"/>
        </w:rPr>
      </w:pPr>
    </w:p>
    <w:p w14:paraId="425A0974" w14:textId="77777777" w:rsidR="008D4447" w:rsidRPr="008D4447" w:rsidRDefault="008D4447" w:rsidP="009D52D0">
      <w:pPr>
        <w:pStyle w:val="ListParagraph"/>
        <w:spacing w:after="120" w:line="240" w:lineRule="auto"/>
        <w:ind w:left="567" w:right="543" w:hanging="567"/>
        <w:contextualSpacing w:val="0"/>
        <w:rPr>
          <w:rFonts w:ascii="Arial" w:hAnsi="Arial" w:cs="Arial"/>
          <w:sz w:val="24"/>
          <w:szCs w:val="24"/>
        </w:rPr>
      </w:pPr>
    </w:p>
    <w:p w14:paraId="13298FBE" w14:textId="77777777" w:rsidR="00F176DE" w:rsidRPr="009D52D0" w:rsidRDefault="009A2D37" w:rsidP="00072357">
      <w:pPr>
        <w:pStyle w:val="Heading2"/>
      </w:pPr>
      <w:r w:rsidRPr="009D52D0">
        <w:t xml:space="preserve">University </w:t>
      </w:r>
      <w:r w:rsidR="007A49C1" w:rsidRPr="009D52D0">
        <w:t>Division</w:t>
      </w:r>
      <w:r w:rsidR="00883204" w:rsidRPr="009D52D0">
        <w:t xml:space="preserve"> responsible for the </w:t>
      </w:r>
      <w:r w:rsidR="007A49C1" w:rsidRPr="009D52D0">
        <w:t>course</w:t>
      </w:r>
    </w:p>
    <w:p w14:paraId="3C7C3561" w14:textId="24307BA7" w:rsidR="00883204" w:rsidRDefault="009D64F6" w:rsidP="007F5473">
      <w:pPr>
        <w:spacing w:after="120" w:line="240" w:lineRule="auto"/>
        <w:ind w:left="567" w:right="543"/>
        <w:rPr>
          <w:rFonts w:ascii="Arial" w:hAnsi="Arial" w:cs="Arial"/>
          <w:sz w:val="24"/>
          <w:szCs w:val="24"/>
        </w:rPr>
      </w:pPr>
      <w:r>
        <w:rPr>
          <w:rFonts w:ascii="Arial" w:hAnsi="Arial" w:cs="Arial"/>
          <w:sz w:val="24"/>
          <w:szCs w:val="24"/>
        </w:rPr>
        <w:t xml:space="preserve"> Human and Social Sciences</w:t>
      </w:r>
    </w:p>
    <w:p w14:paraId="04189D6A" w14:textId="77777777" w:rsidR="008D4447" w:rsidRPr="008D4447" w:rsidRDefault="008D4447" w:rsidP="009D52D0">
      <w:pPr>
        <w:spacing w:after="120" w:line="240" w:lineRule="auto"/>
        <w:ind w:right="543"/>
        <w:rPr>
          <w:rFonts w:ascii="Arial" w:hAnsi="Arial" w:cs="Arial"/>
          <w:sz w:val="24"/>
          <w:szCs w:val="24"/>
        </w:rPr>
      </w:pPr>
    </w:p>
    <w:p w14:paraId="3F5B9073" w14:textId="6B341C2A" w:rsidR="009D52D0" w:rsidRDefault="009D52D0">
      <w:pPr>
        <w:rPr>
          <w:rFonts w:ascii="Arial" w:hAnsi="Arial" w:cs="Arial"/>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011DDD">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974"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359"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941"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29EF87B4" w14:textId="77777777" w:rsidTr="00A13526">
        <w:trPr>
          <w:trHeight w:val="305"/>
        </w:trPr>
        <w:tc>
          <w:tcPr>
            <w:tcW w:w="1593" w:type="dxa"/>
          </w:tcPr>
          <w:p w14:paraId="4474539E" w14:textId="77777777" w:rsidR="00422B69" w:rsidRPr="009D52D0" w:rsidRDefault="00422B69" w:rsidP="009D52D0">
            <w:pPr>
              <w:spacing w:after="120"/>
              <w:ind w:right="543"/>
              <w:rPr>
                <w:rFonts w:ascii="Arial" w:hAnsi="Arial" w:cs="Arial"/>
                <w:sz w:val="20"/>
                <w:szCs w:val="20"/>
              </w:rPr>
            </w:pPr>
          </w:p>
        </w:tc>
        <w:tc>
          <w:tcPr>
            <w:tcW w:w="1815" w:type="dxa"/>
          </w:tcPr>
          <w:p w14:paraId="3DB8B056" w14:textId="77777777" w:rsidR="00422B69" w:rsidRPr="009D52D0" w:rsidRDefault="00422B69" w:rsidP="009D52D0">
            <w:pPr>
              <w:spacing w:after="120"/>
              <w:ind w:right="543"/>
              <w:rPr>
                <w:rFonts w:ascii="Arial" w:hAnsi="Arial" w:cs="Arial"/>
                <w:sz w:val="20"/>
                <w:szCs w:val="20"/>
              </w:rPr>
            </w:pPr>
          </w:p>
        </w:tc>
        <w:tc>
          <w:tcPr>
            <w:tcW w:w="1974" w:type="dxa"/>
          </w:tcPr>
          <w:p w14:paraId="7151A835" w14:textId="77777777" w:rsidR="00422B69" w:rsidRPr="009D52D0" w:rsidRDefault="00422B69" w:rsidP="009D52D0">
            <w:pPr>
              <w:spacing w:after="120"/>
              <w:ind w:right="543"/>
              <w:rPr>
                <w:rFonts w:ascii="Arial" w:hAnsi="Arial" w:cs="Arial"/>
                <w:sz w:val="20"/>
                <w:szCs w:val="20"/>
              </w:rPr>
            </w:pPr>
          </w:p>
        </w:tc>
        <w:tc>
          <w:tcPr>
            <w:tcW w:w="2359" w:type="dxa"/>
          </w:tcPr>
          <w:p w14:paraId="64AEF8B4" w14:textId="77777777" w:rsidR="00422B69" w:rsidRPr="009D52D0" w:rsidRDefault="00422B69" w:rsidP="009D52D0">
            <w:pPr>
              <w:spacing w:after="120"/>
              <w:ind w:right="543"/>
              <w:rPr>
                <w:rFonts w:ascii="Arial" w:hAnsi="Arial" w:cs="Arial"/>
                <w:sz w:val="20"/>
                <w:szCs w:val="20"/>
              </w:rPr>
            </w:pPr>
          </w:p>
        </w:tc>
        <w:tc>
          <w:tcPr>
            <w:tcW w:w="2941" w:type="dxa"/>
          </w:tcPr>
          <w:p w14:paraId="2788108C" w14:textId="77777777" w:rsidR="00422B69" w:rsidRPr="009D52D0" w:rsidRDefault="00422B69" w:rsidP="009D52D0">
            <w:pPr>
              <w:spacing w:after="120"/>
              <w:ind w:right="543"/>
              <w:rPr>
                <w:rFonts w:ascii="Arial" w:hAnsi="Arial" w:cs="Arial"/>
                <w:sz w:val="20"/>
                <w:szCs w:val="20"/>
              </w:rPr>
            </w:pPr>
          </w:p>
        </w:tc>
      </w:tr>
      <w:tr w:rsidR="00302082" w:rsidRPr="009D52D0" w14:paraId="1EAC1207" w14:textId="77777777" w:rsidTr="00A13526">
        <w:trPr>
          <w:trHeight w:val="305"/>
        </w:trPr>
        <w:tc>
          <w:tcPr>
            <w:tcW w:w="1593" w:type="dxa"/>
          </w:tcPr>
          <w:p w14:paraId="6535CABF" w14:textId="77777777" w:rsidR="00422B69" w:rsidRPr="009D52D0" w:rsidRDefault="00422B69" w:rsidP="009D52D0">
            <w:pPr>
              <w:spacing w:after="120"/>
              <w:ind w:right="543"/>
              <w:rPr>
                <w:rFonts w:ascii="Arial" w:hAnsi="Arial" w:cs="Arial"/>
                <w:sz w:val="20"/>
                <w:szCs w:val="20"/>
              </w:rPr>
            </w:pPr>
          </w:p>
        </w:tc>
        <w:tc>
          <w:tcPr>
            <w:tcW w:w="1815" w:type="dxa"/>
          </w:tcPr>
          <w:p w14:paraId="5BAFF0BB" w14:textId="77777777" w:rsidR="00422B69" w:rsidRPr="009D52D0" w:rsidRDefault="00422B69" w:rsidP="009D52D0">
            <w:pPr>
              <w:spacing w:after="120"/>
              <w:ind w:right="543"/>
              <w:rPr>
                <w:rFonts w:ascii="Arial" w:hAnsi="Arial" w:cs="Arial"/>
                <w:sz w:val="20"/>
                <w:szCs w:val="20"/>
              </w:rPr>
            </w:pPr>
          </w:p>
        </w:tc>
        <w:tc>
          <w:tcPr>
            <w:tcW w:w="1974" w:type="dxa"/>
          </w:tcPr>
          <w:p w14:paraId="07B30CA1" w14:textId="77777777" w:rsidR="00422B69" w:rsidRPr="009D52D0" w:rsidRDefault="00422B69" w:rsidP="009D52D0">
            <w:pPr>
              <w:spacing w:after="120"/>
              <w:ind w:right="543"/>
              <w:rPr>
                <w:rFonts w:ascii="Arial" w:hAnsi="Arial" w:cs="Arial"/>
                <w:sz w:val="20"/>
                <w:szCs w:val="20"/>
              </w:rPr>
            </w:pPr>
          </w:p>
        </w:tc>
        <w:tc>
          <w:tcPr>
            <w:tcW w:w="2359" w:type="dxa"/>
          </w:tcPr>
          <w:p w14:paraId="7AF83608" w14:textId="77777777" w:rsidR="00422B69" w:rsidRPr="009D52D0" w:rsidRDefault="00422B69" w:rsidP="009D52D0">
            <w:pPr>
              <w:spacing w:after="120"/>
              <w:ind w:right="543"/>
              <w:rPr>
                <w:rFonts w:ascii="Arial" w:hAnsi="Arial" w:cs="Arial"/>
                <w:sz w:val="20"/>
                <w:szCs w:val="20"/>
              </w:rPr>
            </w:pPr>
          </w:p>
        </w:tc>
        <w:tc>
          <w:tcPr>
            <w:tcW w:w="2941"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5551D769" w:rsidR="00D83563" w:rsidRDefault="00D83563" w:rsidP="009D52D0">
      <w:pPr>
        <w:spacing w:after="120" w:line="240" w:lineRule="auto"/>
        <w:ind w:right="543"/>
        <w:rPr>
          <w:rFonts w:ascii="Arial" w:hAnsi="Arial" w:cs="Arial"/>
          <w:sz w:val="24"/>
          <w:szCs w:val="24"/>
        </w:rPr>
      </w:pPr>
    </w:p>
    <w:p w14:paraId="3FC1C058" w14:textId="06FCCAB6" w:rsidR="00FC217A" w:rsidRPr="00FC217A" w:rsidRDefault="00FC217A" w:rsidP="00FC217A">
      <w:pPr>
        <w:rPr>
          <w:rFonts w:ascii="Arial" w:hAnsi="Arial" w:cs="Arial"/>
          <w:sz w:val="24"/>
          <w:szCs w:val="24"/>
        </w:rPr>
      </w:pPr>
    </w:p>
    <w:p w14:paraId="2AF95A52" w14:textId="3B0ACA17" w:rsidR="00FC217A" w:rsidRPr="00FC217A" w:rsidRDefault="00FC217A" w:rsidP="00FC217A">
      <w:pPr>
        <w:rPr>
          <w:rFonts w:ascii="Arial" w:hAnsi="Arial" w:cs="Arial"/>
          <w:sz w:val="24"/>
          <w:szCs w:val="24"/>
        </w:rPr>
      </w:pPr>
    </w:p>
    <w:p w14:paraId="27F7A714" w14:textId="62D1721F" w:rsidR="00FC217A" w:rsidRPr="00FC217A" w:rsidRDefault="00FC217A" w:rsidP="00FC217A">
      <w:pPr>
        <w:rPr>
          <w:rFonts w:ascii="Arial" w:hAnsi="Arial" w:cs="Arial"/>
          <w:sz w:val="24"/>
          <w:szCs w:val="24"/>
        </w:rPr>
      </w:pPr>
    </w:p>
    <w:p w14:paraId="1813F085" w14:textId="4FFEEF50" w:rsidR="00FC217A" w:rsidRPr="00FC217A" w:rsidRDefault="00FC217A" w:rsidP="00FC217A">
      <w:pPr>
        <w:rPr>
          <w:rFonts w:ascii="Arial" w:hAnsi="Arial" w:cs="Arial"/>
          <w:sz w:val="24"/>
          <w:szCs w:val="24"/>
        </w:rPr>
      </w:pPr>
    </w:p>
    <w:p w14:paraId="022FB778" w14:textId="7B9E1D2E" w:rsidR="00FC217A" w:rsidRPr="00FC217A" w:rsidRDefault="00FC217A" w:rsidP="00FC217A">
      <w:pPr>
        <w:rPr>
          <w:rFonts w:ascii="Arial" w:hAnsi="Arial" w:cs="Arial"/>
          <w:sz w:val="24"/>
          <w:szCs w:val="24"/>
        </w:rPr>
      </w:pPr>
    </w:p>
    <w:p w14:paraId="7BD25C74" w14:textId="5031D0E4" w:rsidR="00FC217A" w:rsidRPr="00FC217A" w:rsidRDefault="00FC217A" w:rsidP="00FC217A">
      <w:pPr>
        <w:rPr>
          <w:rFonts w:ascii="Arial" w:hAnsi="Arial" w:cs="Arial"/>
          <w:sz w:val="24"/>
          <w:szCs w:val="24"/>
        </w:rPr>
      </w:pPr>
    </w:p>
    <w:p w14:paraId="22279352" w14:textId="634B781E" w:rsidR="00FC217A" w:rsidRPr="00FC217A" w:rsidRDefault="00FC217A" w:rsidP="00FC217A">
      <w:pPr>
        <w:rPr>
          <w:rFonts w:ascii="Arial" w:hAnsi="Arial" w:cs="Arial"/>
          <w:sz w:val="24"/>
          <w:szCs w:val="24"/>
        </w:rPr>
      </w:pPr>
    </w:p>
    <w:p w14:paraId="614C141A" w14:textId="3EAC174A" w:rsidR="00FC217A" w:rsidRPr="00FC217A" w:rsidRDefault="00FC217A" w:rsidP="00FC217A">
      <w:pPr>
        <w:rPr>
          <w:rFonts w:ascii="Arial" w:hAnsi="Arial" w:cs="Arial"/>
          <w:sz w:val="24"/>
          <w:szCs w:val="24"/>
        </w:rPr>
      </w:pPr>
    </w:p>
    <w:p w14:paraId="6B0656A9" w14:textId="6D3776FF" w:rsidR="00FC217A" w:rsidRPr="00FC217A" w:rsidRDefault="00FC217A" w:rsidP="00FC217A">
      <w:pPr>
        <w:rPr>
          <w:rFonts w:ascii="Arial" w:hAnsi="Arial" w:cs="Arial"/>
          <w:sz w:val="24"/>
          <w:szCs w:val="24"/>
        </w:rPr>
      </w:pPr>
    </w:p>
    <w:p w14:paraId="441610ED" w14:textId="77777777" w:rsidR="00FC217A" w:rsidRPr="00FC217A" w:rsidRDefault="00FC217A" w:rsidP="00FC217A">
      <w:pPr>
        <w:jc w:val="center"/>
        <w:rPr>
          <w:rFonts w:ascii="Arial" w:hAnsi="Arial" w:cs="Arial"/>
          <w:sz w:val="24"/>
          <w:szCs w:val="24"/>
        </w:rPr>
      </w:pPr>
    </w:p>
    <w:sectPr w:rsidR="00FC217A" w:rsidRPr="00FC217A" w:rsidSect="00553D19">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5C234" w14:textId="77777777" w:rsidR="00434A85" w:rsidRDefault="00434A85" w:rsidP="009A2D37">
      <w:pPr>
        <w:spacing w:after="0" w:line="240" w:lineRule="auto"/>
      </w:pPr>
      <w:r>
        <w:separator/>
      </w:r>
    </w:p>
  </w:endnote>
  <w:endnote w:type="continuationSeparator" w:id="0">
    <w:p w14:paraId="01612C98" w14:textId="77777777" w:rsidR="00434A85" w:rsidRDefault="00434A85" w:rsidP="009A2D37">
      <w:pPr>
        <w:spacing w:after="0" w:line="240" w:lineRule="auto"/>
      </w:pPr>
      <w:r>
        <w:continuationSeparator/>
      </w:r>
    </w:p>
  </w:endnote>
  <w:endnote w:type="continuationNotice" w:id="1">
    <w:p w14:paraId="6383AA1A" w14:textId="77777777" w:rsidR="00434A85" w:rsidRDefault="00434A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D236E" w14:textId="77777777" w:rsidR="00434A85" w:rsidRDefault="00434A85" w:rsidP="009A2D37">
      <w:pPr>
        <w:spacing w:after="0" w:line="240" w:lineRule="auto"/>
      </w:pPr>
      <w:r>
        <w:separator/>
      </w:r>
    </w:p>
  </w:footnote>
  <w:footnote w:type="continuationSeparator" w:id="0">
    <w:p w14:paraId="24839421" w14:textId="77777777" w:rsidR="00434A85" w:rsidRDefault="00434A85" w:rsidP="009A2D37">
      <w:pPr>
        <w:spacing w:after="0" w:line="240" w:lineRule="auto"/>
      </w:pPr>
      <w:r>
        <w:continuationSeparator/>
      </w:r>
    </w:p>
  </w:footnote>
  <w:footnote w:type="continuationNotice" w:id="1">
    <w:p w14:paraId="4EFCB956" w14:textId="77777777" w:rsidR="00434A85" w:rsidRDefault="00434A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40A7"/>
    <w:rsid w:val="000674E0"/>
    <w:rsid w:val="000678D3"/>
    <w:rsid w:val="00072357"/>
    <w:rsid w:val="000746F3"/>
    <w:rsid w:val="00094810"/>
    <w:rsid w:val="00096DA4"/>
    <w:rsid w:val="000A0E79"/>
    <w:rsid w:val="000C0294"/>
    <w:rsid w:val="000C3A7E"/>
    <w:rsid w:val="000C7A1C"/>
    <w:rsid w:val="000D2A8A"/>
    <w:rsid w:val="000D32AC"/>
    <w:rsid w:val="000E20C1"/>
    <w:rsid w:val="000E3B73"/>
    <w:rsid w:val="000F6C56"/>
    <w:rsid w:val="000F7FBF"/>
    <w:rsid w:val="00106A1F"/>
    <w:rsid w:val="00106BE5"/>
    <w:rsid w:val="00110947"/>
    <w:rsid w:val="00111906"/>
    <w:rsid w:val="00111CB3"/>
    <w:rsid w:val="00117577"/>
    <w:rsid w:val="00117793"/>
    <w:rsid w:val="001206E4"/>
    <w:rsid w:val="001214D3"/>
    <w:rsid w:val="00121BFC"/>
    <w:rsid w:val="00122246"/>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3C5"/>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4A85"/>
    <w:rsid w:val="00436BE9"/>
    <w:rsid w:val="00440D8F"/>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A5CAB"/>
    <w:rsid w:val="004B5D03"/>
    <w:rsid w:val="004C1EC4"/>
    <w:rsid w:val="004D035C"/>
    <w:rsid w:val="004F3C18"/>
    <w:rsid w:val="004F4328"/>
    <w:rsid w:val="005005E4"/>
    <w:rsid w:val="00500B56"/>
    <w:rsid w:val="00513689"/>
    <w:rsid w:val="0051375A"/>
    <w:rsid w:val="00521097"/>
    <w:rsid w:val="0053059E"/>
    <w:rsid w:val="00532F6F"/>
    <w:rsid w:val="00533663"/>
    <w:rsid w:val="00540B3D"/>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0815"/>
    <w:rsid w:val="00633150"/>
    <w:rsid w:val="006336C2"/>
    <w:rsid w:val="00636058"/>
    <w:rsid w:val="00637A50"/>
    <w:rsid w:val="00641D6D"/>
    <w:rsid w:val="0064364E"/>
    <w:rsid w:val="006438F3"/>
    <w:rsid w:val="00647907"/>
    <w:rsid w:val="00651A82"/>
    <w:rsid w:val="006525E9"/>
    <w:rsid w:val="0066747B"/>
    <w:rsid w:val="006725EC"/>
    <w:rsid w:val="0067477D"/>
    <w:rsid w:val="00674ED0"/>
    <w:rsid w:val="00682650"/>
    <w:rsid w:val="00683609"/>
    <w:rsid w:val="00684851"/>
    <w:rsid w:val="00687284"/>
    <w:rsid w:val="00694309"/>
    <w:rsid w:val="00694B52"/>
    <w:rsid w:val="00695285"/>
    <w:rsid w:val="00696C56"/>
    <w:rsid w:val="00696FF5"/>
    <w:rsid w:val="006A6BB4"/>
    <w:rsid w:val="006A6D16"/>
    <w:rsid w:val="006A7FB0"/>
    <w:rsid w:val="006B0943"/>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1388"/>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7F5473"/>
    <w:rsid w:val="008029AF"/>
    <w:rsid w:val="00802FFA"/>
    <w:rsid w:val="008102E5"/>
    <w:rsid w:val="008111B4"/>
    <w:rsid w:val="008133F0"/>
    <w:rsid w:val="00815880"/>
    <w:rsid w:val="0082322C"/>
    <w:rsid w:val="00823942"/>
    <w:rsid w:val="00827FFD"/>
    <w:rsid w:val="00841F2A"/>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C0B5B"/>
    <w:rsid w:val="008C5B36"/>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D64F6"/>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5FD5"/>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C490D"/>
    <w:rsid w:val="00DD02E6"/>
    <w:rsid w:val="00DD2E74"/>
    <w:rsid w:val="00DF665B"/>
    <w:rsid w:val="00E0152A"/>
    <w:rsid w:val="00E03394"/>
    <w:rsid w:val="00E066E5"/>
    <w:rsid w:val="00E1736E"/>
    <w:rsid w:val="00E21923"/>
    <w:rsid w:val="00E22F03"/>
    <w:rsid w:val="00E233C1"/>
    <w:rsid w:val="00E2388F"/>
    <w:rsid w:val="00E51404"/>
    <w:rsid w:val="00E574C9"/>
    <w:rsid w:val="00E610DE"/>
    <w:rsid w:val="00E66167"/>
    <w:rsid w:val="00E71F2F"/>
    <w:rsid w:val="00E77786"/>
    <w:rsid w:val="00E806FB"/>
    <w:rsid w:val="00E81D3C"/>
    <w:rsid w:val="00EB0365"/>
    <w:rsid w:val="00EB1C2D"/>
    <w:rsid w:val="00EB41D1"/>
    <w:rsid w:val="00EC1810"/>
    <w:rsid w:val="00EC1AF2"/>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FC217A"/>
    <w:rPr>
      <w:color w:val="605E5C"/>
      <w:shd w:val="clear" w:color="auto" w:fill="E1DFDD"/>
    </w:rPr>
  </w:style>
  <w:style w:type="paragraph" w:styleId="Revision">
    <w:name w:val="Revision"/>
    <w:hidden/>
    <w:uiPriority w:val="99"/>
    <w:semiHidden/>
    <w:rsid w:val="00EC1AF2"/>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2135B-1DC9-4CD2-80D9-30B46762BCAA}">
  <ds:schemaRefs>
    <ds:schemaRef ds:uri="http://schemas.microsoft.com/sharepoint/events"/>
  </ds:schemaRefs>
</ds:datastoreItem>
</file>

<file path=customXml/itemProps2.xml><?xml version="1.0" encoding="utf-8"?>
<ds:datastoreItem xmlns:ds="http://schemas.openxmlformats.org/officeDocument/2006/customXml" ds:itemID="{8935F014-9688-4B37-86D5-521E958DB3D6}"/>
</file>

<file path=customXml/itemProps3.xml><?xml version="1.0" encoding="utf-8"?>
<ds:datastoreItem xmlns:ds="http://schemas.openxmlformats.org/officeDocument/2006/customXml" ds:itemID="{DF05DAB6-162D-4DD7-BD5F-08C2795DB0F2}">
  <ds:schemaRefs>
    <ds:schemaRef ds:uri="http://schemas.microsoft.com/office/2006/metadata/properties"/>
    <ds:schemaRef ds:uri="http://schemas.microsoft.com/office/infopath/2007/PartnerControls"/>
    <ds:schemaRef ds:uri="5ed5d703-7edd-468a-b5e4-1db5e82bfbe7"/>
    <ds:schemaRef ds:uri="acda00cb-5d0f-44c7-b169-8d3ef9200589"/>
  </ds:schemaRefs>
</ds:datastoreItem>
</file>

<file path=customXml/itemProps4.xml><?xml version="1.0" encoding="utf-8"?>
<ds:datastoreItem xmlns:ds="http://schemas.openxmlformats.org/officeDocument/2006/customXml" ds:itemID="{CE634499-1612-4238-B359-5C651D9B7A75}">
  <ds:schemaRefs>
    <ds:schemaRef ds:uri="http://schemas.microsoft.com/sharepoint/v3/contenttype/forms"/>
  </ds:schemaRefs>
</ds:datastoreItem>
</file>

<file path=customXml/itemProps5.xml><?xml version="1.0" encoding="utf-8"?>
<ds:datastoreItem xmlns:ds="http://schemas.openxmlformats.org/officeDocument/2006/customXml" ds:itemID="{8EE6E6F3-1A1C-C249-BE92-D12B4C7A3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QA</dc:subject>
  <dc:creator>Denny Flowers</dc:creator>
  <cp:lastModifiedBy>Charlotte Ransom</cp:lastModifiedBy>
  <cp:revision>2</cp:revision>
  <cp:lastPrinted>2019-02-26T09:40:00Z</cp:lastPrinted>
  <dcterms:created xsi:type="dcterms:W3CDTF">2021-11-16T08:38:00Z</dcterms:created>
  <dcterms:modified xsi:type="dcterms:W3CDTF">2021-11-16T08:38:00Z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d33385b4-c1b8-4c26-96ad-6e5962f79721</vt:lpwstr>
  </property>
  <property fmtid="{D5CDD505-2E9C-101B-9397-08002B2CF9AE}" pid="4" name="Order">
    <vt:r8>19300</vt:r8>
  </property>
  <property fmtid="{D5CDD505-2E9C-101B-9397-08002B2CF9AE}" pid="5" name="xd_Signature">
    <vt:bool>false</vt:bool>
  </property>
  <property fmtid="{D5CDD505-2E9C-101B-9397-08002B2CF9AE}" pid="6" name="xd_ProgID">
    <vt:lpwstr/>
  </property>
  <property fmtid="{D5CDD505-2E9C-101B-9397-08002B2CF9AE}" pid="7" name="_SharedFileIndex">
    <vt:lpwstr/>
  </property>
  <property fmtid="{D5CDD505-2E9C-101B-9397-08002B2CF9AE}" pid="8" name="_SourceUrl">
    <vt:lpwstr/>
  </property>
  <property fmtid="{D5CDD505-2E9C-101B-9397-08002B2CF9AE}" pid="9" name="TemplateUrl">
    <vt:lpwstr/>
  </property>
</Properties>
</file>