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2A150" w14:textId="77777777" w:rsidR="00C16DEF" w:rsidRPr="0039126D" w:rsidRDefault="00C16DEF" w:rsidP="00C16DEF">
      <w:pPr>
        <w:spacing w:line="240" w:lineRule="auto"/>
        <w:rPr>
          <w:rFonts w:ascii="Arial" w:hAnsi="Arial" w:cs="Arial"/>
          <w:b/>
          <w:i/>
        </w:rPr>
      </w:pPr>
    </w:p>
    <w:p w14:paraId="67835BFE" w14:textId="77777777" w:rsidR="0034341F" w:rsidRPr="0039126D" w:rsidRDefault="009A2D37" w:rsidP="00302082">
      <w:pPr>
        <w:numPr>
          <w:ilvl w:val="0"/>
          <w:numId w:val="1"/>
        </w:numPr>
        <w:spacing w:after="120" w:line="240" w:lineRule="auto"/>
        <w:ind w:left="426" w:right="260" w:hanging="426"/>
        <w:jc w:val="both"/>
        <w:rPr>
          <w:rFonts w:ascii="Arial" w:hAnsi="Arial" w:cs="Arial"/>
          <w:b/>
        </w:rPr>
      </w:pPr>
      <w:r w:rsidRPr="0039126D">
        <w:rPr>
          <w:rFonts w:ascii="Arial" w:hAnsi="Arial" w:cs="Arial"/>
          <w:b/>
        </w:rPr>
        <w:t>Title of the module</w:t>
      </w:r>
      <w:r w:rsidR="00832D79" w:rsidRPr="0039126D">
        <w:rPr>
          <w:rFonts w:ascii="Arial" w:hAnsi="Arial" w:cs="Arial"/>
          <w:b/>
        </w:rPr>
        <w:t xml:space="preserve"> </w:t>
      </w:r>
    </w:p>
    <w:p w14:paraId="356D08B3" w14:textId="3929132F" w:rsidR="009A2D37" w:rsidRPr="0039126D" w:rsidRDefault="00CD6BDD" w:rsidP="0034341F">
      <w:pPr>
        <w:spacing w:after="120" w:line="240" w:lineRule="auto"/>
        <w:ind w:left="426" w:right="260"/>
        <w:jc w:val="both"/>
        <w:rPr>
          <w:rFonts w:ascii="Arial" w:hAnsi="Arial" w:cs="Arial"/>
          <w:b/>
        </w:rPr>
      </w:pPr>
      <w:r w:rsidRPr="00CD6BDD">
        <w:rPr>
          <w:rFonts w:ascii="Arial" w:hAnsi="Arial" w:cs="Arial"/>
        </w:rPr>
        <w:t>POLI6760</w:t>
      </w:r>
      <w:r>
        <w:rPr>
          <w:rFonts w:ascii="Arial" w:hAnsi="Arial" w:cs="Arial"/>
        </w:rPr>
        <w:t xml:space="preserve"> (</w:t>
      </w:r>
      <w:r w:rsidR="0095409A">
        <w:rPr>
          <w:rFonts w:ascii="Arial" w:hAnsi="Arial" w:cs="Arial"/>
        </w:rPr>
        <w:t>PO676</w:t>
      </w:r>
      <w:r>
        <w:rPr>
          <w:rFonts w:ascii="Arial" w:hAnsi="Arial" w:cs="Arial"/>
        </w:rPr>
        <w:t>):</w:t>
      </w:r>
      <w:r w:rsidR="0095409A">
        <w:rPr>
          <w:rFonts w:ascii="Arial" w:hAnsi="Arial" w:cs="Arial"/>
        </w:rPr>
        <w:t xml:space="preserve"> The Radical Right</w:t>
      </w:r>
      <w:r w:rsidR="009E27DB">
        <w:rPr>
          <w:rFonts w:ascii="Arial" w:hAnsi="Arial" w:cs="Arial"/>
        </w:rPr>
        <w:t xml:space="preserve"> i</w:t>
      </w:r>
      <w:r w:rsidR="0095409A">
        <w:rPr>
          <w:rFonts w:ascii="Arial" w:hAnsi="Arial" w:cs="Arial"/>
        </w:rPr>
        <w:t>n Western Democracies</w:t>
      </w:r>
    </w:p>
    <w:p w14:paraId="32F3844F" w14:textId="77777777" w:rsidR="009A2D37" w:rsidRPr="0039126D" w:rsidRDefault="009A2D37" w:rsidP="00302082">
      <w:pPr>
        <w:numPr>
          <w:ilvl w:val="0"/>
          <w:numId w:val="1"/>
        </w:numPr>
        <w:spacing w:after="120" w:line="240" w:lineRule="auto"/>
        <w:ind w:left="426" w:right="260" w:hanging="426"/>
        <w:jc w:val="both"/>
        <w:rPr>
          <w:rFonts w:ascii="Arial" w:hAnsi="Arial" w:cs="Arial"/>
          <w:b/>
        </w:rPr>
      </w:pPr>
      <w:r w:rsidRPr="0039126D">
        <w:rPr>
          <w:rFonts w:ascii="Arial" w:hAnsi="Arial" w:cs="Arial"/>
          <w:b/>
        </w:rPr>
        <w:t>School or partner institution which will be responsible for management of the module</w:t>
      </w:r>
    </w:p>
    <w:p w14:paraId="432796E7" w14:textId="73D685D6" w:rsidR="009A2D37" w:rsidRPr="0039126D" w:rsidRDefault="006A55E3" w:rsidP="00302082">
      <w:pPr>
        <w:spacing w:after="120" w:line="240" w:lineRule="auto"/>
        <w:ind w:left="426" w:right="260"/>
        <w:rPr>
          <w:rFonts w:ascii="Arial" w:hAnsi="Arial" w:cs="Arial"/>
          <w:iCs/>
        </w:rPr>
      </w:pPr>
      <w:r>
        <w:rPr>
          <w:rFonts w:ascii="Arial" w:hAnsi="Arial" w:cs="Arial"/>
          <w:iCs/>
        </w:rPr>
        <w:t>Politics a</w:t>
      </w:r>
      <w:r w:rsidRPr="0039126D">
        <w:rPr>
          <w:rFonts w:ascii="Arial" w:hAnsi="Arial" w:cs="Arial"/>
          <w:iCs/>
        </w:rPr>
        <w:t>nd International Relations</w:t>
      </w:r>
    </w:p>
    <w:p w14:paraId="60D4EB57" w14:textId="77777777" w:rsidR="009A2D37" w:rsidRPr="0039126D" w:rsidRDefault="009A2D37" w:rsidP="00302082">
      <w:pPr>
        <w:numPr>
          <w:ilvl w:val="0"/>
          <w:numId w:val="1"/>
        </w:numPr>
        <w:spacing w:after="120" w:line="240" w:lineRule="auto"/>
        <w:ind w:left="426" w:right="260" w:hanging="426"/>
        <w:jc w:val="both"/>
        <w:rPr>
          <w:rFonts w:ascii="Arial" w:hAnsi="Arial" w:cs="Arial"/>
          <w:b/>
        </w:rPr>
      </w:pPr>
      <w:r w:rsidRPr="0039126D">
        <w:rPr>
          <w:rFonts w:ascii="Arial" w:hAnsi="Arial" w:cs="Arial"/>
          <w:b/>
        </w:rPr>
        <w:t xml:space="preserve">The level of the module (e.g. </w:t>
      </w:r>
      <w:r w:rsidR="00D83563" w:rsidRPr="0039126D">
        <w:rPr>
          <w:rFonts w:ascii="Arial" w:hAnsi="Arial" w:cs="Arial"/>
          <w:b/>
        </w:rPr>
        <w:t>Level</w:t>
      </w:r>
      <w:r w:rsidR="00441E76" w:rsidRPr="0039126D">
        <w:rPr>
          <w:rFonts w:ascii="Arial" w:hAnsi="Arial" w:cs="Arial"/>
          <w:b/>
        </w:rPr>
        <w:t xml:space="preserve"> 4</w:t>
      </w:r>
      <w:r w:rsidR="001D0C7D" w:rsidRPr="0039126D">
        <w:rPr>
          <w:rFonts w:ascii="Arial" w:hAnsi="Arial" w:cs="Arial"/>
          <w:b/>
        </w:rPr>
        <w:t xml:space="preserve">, </w:t>
      </w:r>
      <w:r w:rsidR="00441E76" w:rsidRPr="0039126D">
        <w:rPr>
          <w:rFonts w:ascii="Arial" w:hAnsi="Arial" w:cs="Arial"/>
          <w:b/>
        </w:rPr>
        <w:t>Level 5</w:t>
      </w:r>
      <w:r w:rsidR="001D0C7D" w:rsidRPr="0039126D">
        <w:rPr>
          <w:rFonts w:ascii="Arial" w:hAnsi="Arial" w:cs="Arial"/>
          <w:b/>
        </w:rPr>
        <w:t xml:space="preserve">, </w:t>
      </w:r>
      <w:r w:rsidR="00441E76" w:rsidRPr="0039126D">
        <w:rPr>
          <w:rFonts w:ascii="Arial" w:hAnsi="Arial" w:cs="Arial"/>
          <w:b/>
        </w:rPr>
        <w:t>Level 6</w:t>
      </w:r>
      <w:r w:rsidR="001D0C7D" w:rsidRPr="0039126D">
        <w:rPr>
          <w:rFonts w:ascii="Arial" w:hAnsi="Arial" w:cs="Arial"/>
          <w:b/>
        </w:rPr>
        <w:t xml:space="preserve"> or </w:t>
      </w:r>
      <w:r w:rsidR="00C612A8" w:rsidRPr="0039126D">
        <w:rPr>
          <w:rFonts w:ascii="Arial" w:hAnsi="Arial" w:cs="Arial"/>
          <w:b/>
        </w:rPr>
        <w:t>L</w:t>
      </w:r>
      <w:r w:rsidR="00441E76" w:rsidRPr="0039126D">
        <w:rPr>
          <w:rFonts w:ascii="Arial" w:hAnsi="Arial" w:cs="Arial"/>
          <w:b/>
        </w:rPr>
        <w:t>evel 7</w:t>
      </w:r>
      <w:r w:rsidRPr="0039126D">
        <w:rPr>
          <w:rFonts w:ascii="Arial" w:hAnsi="Arial" w:cs="Arial"/>
          <w:b/>
        </w:rPr>
        <w:t>)</w:t>
      </w:r>
    </w:p>
    <w:p w14:paraId="6355571F" w14:textId="77777777" w:rsidR="009A2D37" w:rsidRPr="0039126D" w:rsidRDefault="0034341F" w:rsidP="00302082">
      <w:pPr>
        <w:spacing w:after="120" w:line="240" w:lineRule="auto"/>
        <w:ind w:left="426" w:right="260"/>
        <w:rPr>
          <w:rFonts w:ascii="Arial" w:hAnsi="Arial" w:cs="Arial"/>
          <w:iCs/>
        </w:rPr>
      </w:pPr>
      <w:r w:rsidRPr="0039126D">
        <w:rPr>
          <w:rFonts w:ascii="Arial" w:hAnsi="Arial" w:cs="Arial"/>
          <w:iCs/>
        </w:rPr>
        <w:t>6</w:t>
      </w:r>
      <w:r w:rsidR="00832D79" w:rsidRPr="0039126D">
        <w:rPr>
          <w:rFonts w:ascii="Arial" w:hAnsi="Arial" w:cs="Arial"/>
          <w:iCs/>
        </w:rPr>
        <w:t xml:space="preserve"> </w:t>
      </w:r>
    </w:p>
    <w:p w14:paraId="5BFC3D64" w14:textId="77777777" w:rsidR="009A2D37" w:rsidRPr="0039126D" w:rsidRDefault="009A2D37" w:rsidP="00302082">
      <w:pPr>
        <w:numPr>
          <w:ilvl w:val="0"/>
          <w:numId w:val="1"/>
        </w:numPr>
        <w:spacing w:after="120" w:line="240" w:lineRule="auto"/>
        <w:ind w:left="426" w:right="260" w:hanging="426"/>
        <w:jc w:val="both"/>
        <w:rPr>
          <w:rFonts w:ascii="Arial" w:hAnsi="Arial" w:cs="Arial"/>
          <w:b/>
        </w:rPr>
      </w:pPr>
      <w:r w:rsidRPr="0039126D">
        <w:rPr>
          <w:rFonts w:ascii="Arial" w:hAnsi="Arial" w:cs="Arial"/>
          <w:b/>
        </w:rPr>
        <w:t xml:space="preserve">The number of credits and the ECTS value which the module represents </w:t>
      </w:r>
    </w:p>
    <w:p w14:paraId="76CC0C34" w14:textId="77777777" w:rsidR="009A2D37" w:rsidRPr="0039126D" w:rsidRDefault="0034341F" w:rsidP="00302082">
      <w:pPr>
        <w:spacing w:after="120" w:line="240" w:lineRule="auto"/>
        <w:ind w:left="426" w:right="260"/>
        <w:rPr>
          <w:rFonts w:ascii="Arial" w:hAnsi="Arial" w:cs="Arial"/>
        </w:rPr>
      </w:pPr>
      <w:r w:rsidRPr="0039126D">
        <w:rPr>
          <w:rFonts w:ascii="Arial" w:hAnsi="Arial" w:cs="Arial"/>
        </w:rPr>
        <w:t>15</w:t>
      </w:r>
      <w:r w:rsidR="0039126D" w:rsidRPr="0039126D">
        <w:rPr>
          <w:rFonts w:ascii="Arial" w:hAnsi="Arial" w:cs="Arial"/>
        </w:rPr>
        <w:t xml:space="preserve"> (7.5 ECTS)</w:t>
      </w:r>
    </w:p>
    <w:p w14:paraId="0CFD0FCB" w14:textId="77777777" w:rsidR="009A2D37" w:rsidRPr="0039126D" w:rsidRDefault="009A2D37" w:rsidP="00302082">
      <w:pPr>
        <w:numPr>
          <w:ilvl w:val="0"/>
          <w:numId w:val="1"/>
        </w:numPr>
        <w:spacing w:after="120" w:line="240" w:lineRule="auto"/>
        <w:ind w:left="426" w:right="260" w:hanging="426"/>
        <w:jc w:val="both"/>
        <w:rPr>
          <w:rFonts w:ascii="Arial" w:hAnsi="Arial" w:cs="Arial"/>
          <w:b/>
        </w:rPr>
      </w:pPr>
      <w:r w:rsidRPr="0039126D">
        <w:rPr>
          <w:rFonts w:ascii="Arial" w:hAnsi="Arial" w:cs="Arial"/>
          <w:b/>
        </w:rPr>
        <w:t>Which term(s) the module is to be taught in (or other teaching pattern)</w:t>
      </w:r>
    </w:p>
    <w:p w14:paraId="63539D9C" w14:textId="77777777" w:rsidR="00B2615F" w:rsidRPr="0039126D" w:rsidRDefault="0039126D" w:rsidP="0039126D">
      <w:pPr>
        <w:ind w:left="426"/>
        <w:rPr>
          <w:rFonts w:ascii="Arial" w:hAnsi="Arial" w:cs="Arial"/>
        </w:rPr>
      </w:pPr>
      <w:r w:rsidRPr="00DA7517">
        <w:rPr>
          <w:rFonts w:ascii="Arial" w:hAnsi="Arial" w:cs="Arial"/>
        </w:rPr>
        <w:t>Autumn OR Spring</w:t>
      </w:r>
    </w:p>
    <w:p w14:paraId="19D252B9" w14:textId="77777777" w:rsidR="00B2615F" w:rsidRPr="0039126D" w:rsidRDefault="00B2615F" w:rsidP="00B2615F">
      <w:pPr>
        <w:numPr>
          <w:ilvl w:val="0"/>
          <w:numId w:val="1"/>
        </w:numPr>
        <w:spacing w:after="120" w:line="240" w:lineRule="auto"/>
        <w:ind w:left="426" w:right="260" w:hanging="426"/>
        <w:jc w:val="both"/>
        <w:rPr>
          <w:rFonts w:ascii="Arial" w:hAnsi="Arial" w:cs="Arial"/>
          <w:b/>
        </w:rPr>
      </w:pPr>
      <w:r w:rsidRPr="0039126D">
        <w:rPr>
          <w:rFonts w:ascii="Arial" w:hAnsi="Arial" w:cs="Arial"/>
          <w:b/>
        </w:rPr>
        <w:t>Prerequisite and co-requisite modules</w:t>
      </w:r>
    </w:p>
    <w:p w14:paraId="34BC5002" w14:textId="77777777" w:rsidR="009A2D37" w:rsidRPr="0039126D" w:rsidRDefault="00832D79" w:rsidP="00832D79">
      <w:pPr>
        <w:spacing w:after="120" w:line="240" w:lineRule="auto"/>
        <w:ind w:left="426" w:right="260"/>
        <w:rPr>
          <w:rFonts w:ascii="Arial" w:hAnsi="Arial" w:cs="Arial"/>
          <w:iCs/>
        </w:rPr>
      </w:pPr>
      <w:r w:rsidRPr="0039126D">
        <w:rPr>
          <w:rFonts w:ascii="Arial" w:hAnsi="Arial" w:cs="Arial"/>
          <w:iCs/>
        </w:rPr>
        <w:t>N/A</w:t>
      </w:r>
    </w:p>
    <w:p w14:paraId="37563D89" w14:textId="77777777" w:rsidR="009A2D37" w:rsidRPr="0039126D" w:rsidRDefault="009A2D37" w:rsidP="00302082">
      <w:pPr>
        <w:numPr>
          <w:ilvl w:val="0"/>
          <w:numId w:val="1"/>
        </w:numPr>
        <w:spacing w:after="120" w:line="240" w:lineRule="auto"/>
        <w:ind w:left="426" w:right="260" w:hanging="426"/>
        <w:jc w:val="both"/>
        <w:rPr>
          <w:rFonts w:ascii="Arial" w:hAnsi="Arial" w:cs="Arial"/>
          <w:b/>
        </w:rPr>
      </w:pPr>
      <w:r w:rsidRPr="0039126D">
        <w:rPr>
          <w:rFonts w:ascii="Arial" w:hAnsi="Arial" w:cs="Arial"/>
          <w:b/>
        </w:rPr>
        <w:t>The programmes of study to which the module contributes</w:t>
      </w:r>
    </w:p>
    <w:p w14:paraId="02837E53" w14:textId="77777777" w:rsidR="0034341F" w:rsidRPr="0039126D" w:rsidRDefault="0034341F" w:rsidP="0034341F">
      <w:pPr>
        <w:spacing w:after="120" w:line="240" w:lineRule="auto"/>
        <w:ind w:left="426" w:right="260"/>
        <w:rPr>
          <w:rFonts w:ascii="Arial" w:hAnsi="Arial" w:cs="Arial"/>
        </w:rPr>
      </w:pPr>
      <w:r w:rsidRPr="0039126D">
        <w:rPr>
          <w:rFonts w:ascii="Arial" w:hAnsi="Arial" w:cs="Arial"/>
        </w:rPr>
        <w:t>This optional module contributes to the programmes offered by the School of Politics and International Relations including joint degree programmes.</w:t>
      </w:r>
    </w:p>
    <w:p w14:paraId="0991E98F" w14:textId="77777777" w:rsidR="00832D79" w:rsidRPr="0039126D" w:rsidRDefault="009A2D37" w:rsidP="00672068">
      <w:pPr>
        <w:numPr>
          <w:ilvl w:val="0"/>
          <w:numId w:val="1"/>
        </w:numPr>
        <w:spacing w:after="120" w:line="240" w:lineRule="auto"/>
        <w:ind w:left="426" w:right="260" w:hanging="426"/>
        <w:rPr>
          <w:rFonts w:ascii="Arial" w:hAnsi="Arial" w:cs="Arial"/>
          <w:b/>
        </w:rPr>
      </w:pPr>
      <w:r w:rsidRPr="0039126D">
        <w:rPr>
          <w:rFonts w:ascii="Arial" w:hAnsi="Arial" w:cs="Arial"/>
          <w:b/>
        </w:rPr>
        <w:t>The intended subject specific learning outcomes</w:t>
      </w:r>
      <w:r w:rsidR="00672068" w:rsidRPr="0039126D">
        <w:rPr>
          <w:rFonts w:ascii="Arial" w:hAnsi="Arial" w:cs="Arial"/>
          <w:b/>
        </w:rPr>
        <w:t>. On successfully completing the module students will be able to demonstrate</w:t>
      </w:r>
    </w:p>
    <w:p w14:paraId="3DB9B74B" w14:textId="77777777" w:rsidR="00F10523" w:rsidRPr="0097739C" w:rsidRDefault="00F10523" w:rsidP="003B1465">
      <w:pPr>
        <w:pStyle w:val="ListParagraph"/>
        <w:widowControl w:val="0"/>
        <w:numPr>
          <w:ilvl w:val="1"/>
          <w:numId w:val="18"/>
        </w:numPr>
        <w:autoSpaceDE w:val="0"/>
        <w:autoSpaceDN w:val="0"/>
        <w:adjustRightInd w:val="0"/>
        <w:spacing w:after="240" w:line="240" w:lineRule="auto"/>
        <w:rPr>
          <w:rFonts w:ascii="Arial" w:eastAsiaTheme="minorHAnsi" w:hAnsi="Arial" w:cs="Arial"/>
          <w:lang w:eastAsia="en-US"/>
        </w:rPr>
      </w:pPr>
      <w:r w:rsidRPr="0097739C">
        <w:rPr>
          <w:rFonts w:ascii="Arial" w:eastAsiaTheme="minorHAnsi" w:hAnsi="Arial" w:cs="Arial"/>
          <w:lang w:eastAsia="en-US"/>
        </w:rPr>
        <w:t>S</w:t>
      </w:r>
      <w:r w:rsidR="001A76CD" w:rsidRPr="0097739C">
        <w:rPr>
          <w:rFonts w:ascii="Arial" w:eastAsiaTheme="minorHAnsi" w:hAnsi="Arial" w:cs="Arial"/>
          <w:lang w:eastAsia="en-US"/>
        </w:rPr>
        <w:t>ystematic</w:t>
      </w:r>
      <w:r w:rsidR="003B1465" w:rsidRPr="0097739C">
        <w:rPr>
          <w:rFonts w:ascii="Arial" w:eastAsiaTheme="minorHAnsi" w:hAnsi="Arial" w:cs="Arial"/>
          <w:lang w:eastAsia="en-US"/>
        </w:rPr>
        <w:t xml:space="preserve"> and </w:t>
      </w:r>
      <w:r w:rsidRPr="0097739C">
        <w:rPr>
          <w:rFonts w:ascii="Arial" w:eastAsiaTheme="minorHAnsi" w:hAnsi="Arial" w:cs="Arial"/>
          <w:lang w:eastAsia="en-US"/>
        </w:rPr>
        <w:t>comparative</w:t>
      </w:r>
      <w:r w:rsidR="001A76CD" w:rsidRPr="0097739C">
        <w:rPr>
          <w:rFonts w:ascii="Arial" w:eastAsiaTheme="minorHAnsi" w:hAnsi="Arial" w:cs="Arial"/>
          <w:lang w:eastAsia="en-US"/>
        </w:rPr>
        <w:t xml:space="preserve"> knowledge of the historical factors and circumstances that contribute to the formation and evolution of right-wing movements and parties in contemporary Western democracies</w:t>
      </w:r>
      <w:r w:rsidR="003B1465" w:rsidRPr="0097739C">
        <w:rPr>
          <w:rFonts w:ascii="Arial" w:eastAsiaTheme="minorHAnsi" w:hAnsi="Arial" w:cs="Arial"/>
          <w:lang w:eastAsia="en-US"/>
        </w:rPr>
        <w:t>.</w:t>
      </w:r>
    </w:p>
    <w:p w14:paraId="18B98664" w14:textId="77777777" w:rsidR="003B1465" w:rsidRPr="0097739C" w:rsidRDefault="00282A6F" w:rsidP="00672068">
      <w:pPr>
        <w:pStyle w:val="ListParagraph"/>
        <w:widowControl w:val="0"/>
        <w:numPr>
          <w:ilvl w:val="1"/>
          <w:numId w:val="18"/>
        </w:numPr>
        <w:autoSpaceDE w:val="0"/>
        <w:autoSpaceDN w:val="0"/>
        <w:adjustRightInd w:val="0"/>
        <w:spacing w:after="240" w:line="240" w:lineRule="auto"/>
        <w:rPr>
          <w:rFonts w:ascii="Arial" w:eastAsiaTheme="minorHAnsi" w:hAnsi="Arial" w:cs="Arial"/>
          <w:lang w:eastAsia="en-US"/>
        </w:rPr>
      </w:pPr>
      <w:r w:rsidRPr="0097739C">
        <w:rPr>
          <w:rFonts w:ascii="Arial" w:eastAsiaTheme="minorHAnsi" w:hAnsi="Arial" w:cs="Arial"/>
          <w:lang w:eastAsia="en-US"/>
        </w:rPr>
        <w:t>The ability to identify, describe, characterise radical right-wing ideas and ideologies</w:t>
      </w:r>
      <w:r w:rsidR="008B5B9A" w:rsidRPr="0097739C">
        <w:rPr>
          <w:rFonts w:ascii="Arial" w:eastAsiaTheme="minorHAnsi" w:hAnsi="Arial" w:cs="Arial"/>
          <w:lang w:eastAsia="en-US"/>
        </w:rPr>
        <w:t xml:space="preserve"> and to critically evaluate the political vision(s) they are based on.</w:t>
      </w:r>
      <w:r w:rsidR="003B1465" w:rsidRPr="0097739C">
        <w:rPr>
          <w:rFonts w:ascii="Arial" w:eastAsiaTheme="minorHAnsi" w:hAnsi="Arial" w:cs="Arial"/>
          <w:lang w:eastAsia="en-US"/>
        </w:rPr>
        <w:t xml:space="preserve"> </w:t>
      </w:r>
    </w:p>
    <w:p w14:paraId="20655FD4" w14:textId="77777777" w:rsidR="00282A6F" w:rsidRPr="0097739C" w:rsidRDefault="003B1465" w:rsidP="00672068">
      <w:pPr>
        <w:pStyle w:val="ListParagraph"/>
        <w:widowControl w:val="0"/>
        <w:numPr>
          <w:ilvl w:val="1"/>
          <w:numId w:val="18"/>
        </w:numPr>
        <w:autoSpaceDE w:val="0"/>
        <w:autoSpaceDN w:val="0"/>
        <w:adjustRightInd w:val="0"/>
        <w:spacing w:after="240" w:line="240" w:lineRule="auto"/>
        <w:rPr>
          <w:rFonts w:ascii="Arial" w:eastAsiaTheme="minorHAnsi" w:hAnsi="Arial" w:cs="Arial"/>
          <w:lang w:eastAsia="en-US"/>
        </w:rPr>
      </w:pPr>
      <w:r w:rsidRPr="0097739C">
        <w:rPr>
          <w:rFonts w:ascii="Arial" w:eastAsiaTheme="minorHAnsi" w:hAnsi="Arial" w:cs="Arial"/>
          <w:lang w:eastAsia="en-US"/>
        </w:rPr>
        <w:t xml:space="preserve">Comprehensive knowledge of contemporary and current debates – within both a political and a scholarly context – on the activities of radical right-wing movements and parties in Western democracies; as well as the ability to </w:t>
      </w:r>
      <w:r w:rsidR="008B5B9A" w:rsidRPr="0097739C">
        <w:rPr>
          <w:rFonts w:ascii="Arial" w:eastAsiaTheme="minorHAnsi" w:hAnsi="Arial" w:cs="Arial"/>
          <w:lang w:eastAsia="en-US"/>
        </w:rPr>
        <w:t xml:space="preserve">discern advocacy and analysis within those debates. </w:t>
      </w:r>
    </w:p>
    <w:p w14:paraId="6C1A1603" w14:textId="77777777" w:rsidR="00F10523" w:rsidRPr="0097739C" w:rsidRDefault="00F10523" w:rsidP="00672068">
      <w:pPr>
        <w:pStyle w:val="ListParagraph"/>
        <w:widowControl w:val="0"/>
        <w:numPr>
          <w:ilvl w:val="1"/>
          <w:numId w:val="18"/>
        </w:numPr>
        <w:autoSpaceDE w:val="0"/>
        <w:autoSpaceDN w:val="0"/>
        <w:adjustRightInd w:val="0"/>
        <w:spacing w:after="240" w:line="240" w:lineRule="auto"/>
        <w:rPr>
          <w:rFonts w:ascii="Arial" w:eastAsiaTheme="minorHAnsi" w:hAnsi="Arial" w:cs="Arial"/>
          <w:lang w:eastAsia="en-US"/>
        </w:rPr>
      </w:pPr>
      <w:r w:rsidRPr="0097739C">
        <w:rPr>
          <w:rFonts w:ascii="Arial" w:eastAsiaTheme="minorHAnsi" w:hAnsi="Arial" w:cs="Arial"/>
          <w:lang w:eastAsia="en-US"/>
        </w:rPr>
        <w:t xml:space="preserve">The ability to use current concepts and theories </w:t>
      </w:r>
      <w:r w:rsidR="003B1465" w:rsidRPr="0097739C">
        <w:rPr>
          <w:rFonts w:ascii="Arial" w:eastAsiaTheme="minorHAnsi" w:hAnsi="Arial" w:cs="Arial"/>
          <w:lang w:eastAsia="en-US"/>
        </w:rPr>
        <w:t xml:space="preserve">informed by the forefront of the academic literature on right-wing extremism </w:t>
      </w:r>
      <w:r w:rsidRPr="0097739C">
        <w:rPr>
          <w:rFonts w:ascii="Arial" w:eastAsiaTheme="minorHAnsi" w:hAnsi="Arial" w:cs="Arial"/>
          <w:lang w:eastAsia="en-US"/>
        </w:rPr>
        <w:t>in order to describe, analyse and critically evaluate the complex interaction between ideology</w:t>
      </w:r>
      <w:r w:rsidR="00355472" w:rsidRPr="0097739C">
        <w:rPr>
          <w:rFonts w:ascii="Arial" w:eastAsiaTheme="minorHAnsi" w:hAnsi="Arial" w:cs="Arial"/>
          <w:lang w:eastAsia="en-US"/>
        </w:rPr>
        <w:t xml:space="preserve"> (ideas) and political practice in the specific context of </w:t>
      </w:r>
      <w:r w:rsidR="008B5B9A" w:rsidRPr="0097739C">
        <w:rPr>
          <w:rFonts w:ascii="Arial" w:eastAsiaTheme="minorHAnsi" w:hAnsi="Arial" w:cs="Arial"/>
          <w:lang w:eastAsia="en-US"/>
        </w:rPr>
        <w:t xml:space="preserve">radical </w:t>
      </w:r>
      <w:r w:rsidR="00355472" w:rsidRPr="0097739C">
        <w:rPr>
          <w:rFonts w:ascii="Arial" w:eastAsiaTheme="minorHAnsi" w:hAnsi="Arial" w:cs="Arial"/>
          <w:lang w:eastAsia="en-US"/>
        </w:rPr>
        <w:lastRenderedPageBreak/>
        <w:t>right-wing ideologies and contemporary Western democracies,</w:t>
      </w:r>
    </w:p>
    <w:p w14:paraId="3FCB74AA" w14:textId="77777777" w:rsidR="003B1465" w:rsidRPr="0097739C" w:rsidRDefault="00355472" w:rsidP="003B1465">
      <w:pPr>
        <w:pStyle w:val="ListParagraph"/>
        <w:widowControl w:val="0"/>
        <w:numPr>
          <w:ilvl w:val="1"/>
          <w:numId w:val="18"/>
        </w:numPr>
        <w:autoSpaceDE w:val="0"/>
        <w:autoSpaceDN w:val="0"/>
        <w:adjustRightInd w:val="0"/>
        <w:spacing w:after="240" w:line="240" w:lineRule="auto"/>
        <w:rPr>
          <w:rFonts w:ascii="Arial" w:eastAsiaTheme="minorHAnsi" w:hAnsi="Arial" w:cs="Arial"/>
          <w:lang w:eastAsia="en-US"/>
        </w:rPr>
      </w:pPr>
      <w:r w:rsidRPr="0097739C">
        <w:rPr>
          <w:rFonts w:ascii="Arial" w:eastAsiaTheme="minorHAnsi" w:hAnsi="Arial" w:cs="Arial"/>
          <w:lang w:eastAsia="en-US"/>
        </w:rPr>
        <w:t>The ability to critically</w:t>
      </w:r>
      <w:r w:rsidR="00282A6F" w:rsidRPr="0097739C">
        <w:rPr>
          <w:rFonts w:ascii="Arial" w:eastAsiaTheme="minorHAnsi" w:hAnsi="Arial" w:cs="Arial"/>
          <w:lang w:eastAsia="en-US"/>
        </w:rPr>
        <w:t xml:space="preserve"> evaluate,</w:t>
      </w:r>
      <w:r w:rsidRPr="0097739C">
        <w:rPr>
          <w:rFonts w:ascii="Arial" w:eastAsiaTheme="minorHAnsi" w:hAnsi="Arial" w:cs="Arial"/>
          <w:lang w:eastAsia="en-US"/>
        </w:rPr>
        <w:t xml:space="preserve"> interpret and use appropriate techniques for the analysis of radical right-wing movement</w:t>
      </w:r>
      <w:r w:rsidR="00282A6F" w:rsidRPr="0097739C">
        <w:rPr>
          <w:rFonts w:ascii="Arial" w:eastAsiaTheme="minorHAnsi" w:hAnsi="Arial" w:cs="Arial"/>
          <w:lang w:eastAsia="en-US"/>
        </w:rPr>
        <w:t>s</w:t>
      </w:r>
      <w:r w:rsidRPr="0097739C">
        <w:rPr>
          <w:rFonts w:ascii="Arial" w:eastAsiaTheme="minorHAnsi" w:hAnsi="Arial" w:cs="Arial"/>
          <w:lang w:eastAsia="en-US"/>
        </w:rPr>
        <w:t xml:space="preserve"> and parties operating in a democratic environment, including quantitative methods of a</w:t>
      </w:r>
      <w:r w:rsidR="003B1465" w:rsidRPr="0097739C">
        <w:rPr>
          <w:rFonts w:ascii="Arial" w:eastAsiaTheme="minorHAnsi" w:hAnsi="Arial" w:cs="Arial"/>
          <w:lang w:eastAsia="en-US"/>
        </w:rPr>
        <w:t>nalysis.</w:t>
      </w:r>
    </w:p>
    <w:p w14:paraId="112C955A" w14:textId="59BCB9DE" w:rsidR="002A07AC" w:rsidRPr="0039126D" w:rsidRDefault="002A07AC" w:rsidP="009E2D6E">
      <w:pPr>
        <w:spacing w:after="0" w:line="240" w:lineRule="auto"/>
        <w:rPr>
          <w:rFonts w:ascii="Verdana" w:eastAsiaTheme="minorHAnsi" w:hAnsi="Verdana" w:cs="Verdana"/>
          <w:sz w:val="20"/>
          <w:szCs w:val="20"/>
          <w:lang w:eastAsia="en-US"/>
        </w:rPr>
      </w:pPr>
    </w:p>
    <w:p w14:paraId="6A3CB9AF" w14:textId="6A72F494" w:rsidR="0039126D" w:rsidRPr="000E27A8" w:rsidRDefault="009A2D37" w:rsidP="000E27A8">
      <w:pPr>
        <w:numPr>
          <w:ilvl w:val="0"/>
          <w:numId w:val="1"/>
        </w:numPr>
        <w:spacing w:after="120" w:line="240" w:lineRule="auto"/>
        <w:ind w:right="260"/>
        <w:rPr>
          <w:rFonts w:ascii="Arial" w:hAnsi="Arial" w:cs="Arial"/>
          <w:b/>
        </w:rPr>
      </w:pPr>
      <w:r w:rsidRPr="0039126D">
        <w:rPr>
          <w:rFonts w:ascii="Arial" w:hAnsi="Arial" w:cs="Arial"/>
          <w:b/>
        </w:rPr>
        <w:t>The intended generic learning outcomes</w:t>
      </w:r>
      <w:r w:rsidR="00C729D7" w:rsidRPr="0039126D">
        <w:rPr>
          <w:rFonts w:ascii="Arial" w:hAnsi="Arial" w:cs="Arial"/>
          <w:b/>
        </w:rPr>
        <w:t>.</w:t>
      </w:r>
      <w:r w:rsidR="00C729D7" w:rsidRPr="0039126D">
        <w:rPr>
          <w:rFonts w:ascii="Arial" w:hAnsi="Arial" w:cs="Arial"/>
          <w:b/>
        </w:rPr>
        <w:br/>
        <w:t>On successfully completing the module students will be able to:</w:t>
      </w:r>
    </w:p>
    <w:p w14:paraId="2B9EDDF4" w14:textId="77777777" w:rsidR="009E2D6E" w:rsidRPr="009E2D6E" w:rsidRDefault="009E2D6E" w:rsidP="006A55E3">
      <w:pPr>
        <w:pStyle w:val="ListParagraph"/>
        <w:widowControl w:val="0"/>
        <w:numPr>
          <w:ilvl w:val="1"/>
          <w:numId w:val="22"/>
        </w:numPr>
        <w:autoSpaceDE w:val="0"/>
        <w:autoSpaceDN w:val="0"/>
        <w:adjustRightInd w:val="0"/>
        <w:spacing w:after="240" w:line="240" w:lineRule="auto"/>
        <w:rPr>
          <w:rFonts w:ascii="Arial" w:eastAsiaTheme="minorHAnsi" w:hAnsi="Arial" w:cs="Arial"/>
          <w:lang w:eastAsia="en-US"/>
        </w:rPr>
      </w:pPr>
      <w:r w:rsidRPr="009E2D6E">
        <w:rPr>
          <w:rFonts w:ascii="Arial" w:eastAsia="Times New Roman" w:hAnsi="Arial" w:cs="Arial"/>
          <w:lang w:val="en-US" w:eastAsia="en-US"/>
        </w:rPr>
        <w:t>Gather, organise and deploy evidence, data and information from a variety of sources.</w:t>
      </w:r>
    </w:p>
    <w:p w14:paraId="0A68926D" w14:textId="77777777" w:rsidR="00AE2A69" w:rsidRPr="009E2D6E" w:rsidRDefault="00622161" w:rsidP="0039126D">
      <w:pPr>
        <w:pStyle w:val="ListParagraph"/>
        <w:widowControl w:val="0"/>
        <w:numPr>
          <w:ilvl w:val="1"/>
          <w:numId w:val="22"/>
        </w:numPr>
        <w:autoSpaceDE w:val="0"/>
        <w:autoSpaceDN w:val="0"/>
        <w:adjustRightInd w:val="0"/>
        <w:spacing w:after="240" w:line="240" w:lineRule="auto"/>
        <w:rPr>
          <w:rFonts w:ascii="Arial" w:eastAsiaTheme="minorHAnsi" w:hAnsi="Arial" w:cs="Arial"/>
          <w:lang w:eastAsia="en-US"/>
        </w:rPr>
      </w:pPr>
      <w:r w:rsidRPr="009E2D6E">
        <w:rPr>
          <w:rFonts w:ascii="Arial" w:eastAsia="Times New Roman" w:hAnsi="Arial" w:cs="Arial"/>
          <w:lang w:val="en-US" w:eastAsia="en-US"/>
        </w:rPr>
        <w:t>Describe, evaluate and apply different approaches involved in collecting, analysing and presenting information.</w:t>
      </w:r>
      <w:r w:rsidR="00AE2A69" w:rsidRPr="009E2D6E">
        <w:rPr>
          <w:rFonts w:ascii="Arial" w:eastAsia="Times New Roman" w:hAnsi="Arial" w:cs="Arial"/>
          <w:lang w:val="en-US" w:eastAsia="en-US"/>
        </w:rPr>
        <w:t xml:space="preserve"> </w:t>
      </w:r>
    </w:p>
    <w:p w14:paraId="38336AB7" w14:textId="5C02A118" w:rsidR="009E2D6E" w:rsidRPr="009E2D6E" w:rsidRDefault="009E2D6E" w:rsidP="0039126D">
      <w:pPr>
        <w:pStyle w:val="ListParagraph"/>
        <w:widowControl w:val="0"/>
        <w:numPr>
          <w:ilvl w:val="1"/>
          <w:numId w:val="22"/>
        </w:numPr>
        <w:autoSpaceDE w:val="0"/>
        <w:autoSpaceDN w:val="0"/>
        <w:adjustRightInd w:val="0"/>
        <w:spacing w:after="240" w:line="240" w:lineRule="auto"/>
        <w:rPr>
          <w:rFonts w:ascii="Arial" w:eastAsiaTheme="minorHAnsi" w:hAnsi="Arial" w:cs="Arial"/>
          <w:lang w:eastAsia="en-US"/>
        </w:rPr>
      </w:pPr>
      <w:r>
        <w:rPr>
          <w:rFonts w:ascii="Arial" w:eastAsia="Times New Roman" w:hAnsi="Arial" w:cs="Arial"/>
          <w:lang w:val="en-US" w:eastAsia="en-US"/>
        </w:rPr>
        <w:t>C</w:t>
      </w:r>
      <w:r w:rsidRPr="009E2D6E">
        <w:rPr>
          <w:rFonts w:ascii="Arial" w:eastAsia="Times New Roman" w:hAnsi="Arial" w:cs="Arial"/>
          <w:lang w:val="en-US" w:eastAsia="en-US"/>
        </w:rPr>
        <w:t>ritically evaluate arguments, assumptions, abstract concepts and data (that may be incomplete), to make judgements, and to frame appropriate questions to achieve a solution - or identify a ra</w:t>
      </w:r>
      <w:r>
        <w:rPr>
          <w:rFonts w:ascii="Arial" w:eastAsia="Times New Roman" w:hAnsi="Arial" w:cs="Arial"/>
          <w:lang w:val="en-US" w:eastAsia="en-US"/>
        </w:rPr>
        <w:t>nge of solutions - to a problem.</w:t>
      </w:r>
    </w:p>
    <w:p w14:paraId="36AC6C14" w14:textId="0EDF58C3" w:rsidR="0039126D" w:rsidRPr="009E2D6E" w:rsidRDefault="000E27A8" w:rsidP="0039126D">
      <w:pPr>
        <w:pStyle w:val="ListParagraph"/>
        <w:widowControl w:val="0"/>
        <w:numPr>
          <w:ilvl w:val="1"/>
          <w:numId w:val="22"/>
        </w:numPr>
        <w:autoSpaceDE w:val="0"/>
        <w:autoSpaceDN w:val="0"/>
        <w:adjustRightInd w:val="0"/>
        <w:spacing w:after="240" w:line="240" w:lineRule="auto"/>
        <w:rPr>
          <w:rFonts w:ascii="Arial" w:eastAsiaTheme="minorHAnsi" w:hAnsi="Arial" w:cs="Arial"/>
          <w:lang w:eastAsia="en-US"/>
        </w:rPr>
      </w:pPr>
      <w:r w:rsidRPr="009E2D6E">
        <w:rPr>
          <w:rFonts w:ascii="Arial" w:eastAsiaTheme="minorHAnsi" w:hAnsi="Arial" w:cs="Arial"/>
          <w:lang w:eastAsia="en-US"/>
        </w:rPr>
        <w:t>Use empirical, conceptual and theoretical knowledge in order to devise and sustain arguments.</w:t>
      </w:r>
    </w:p>
    <w:p w14:paraId="4E9C889A" w14:textId="558C57DD" w:rsidR="00B40B9E" w:rsidRPr="009E2D6E" w:rsidRDefault="00622161" w:rsidP="0039126D">
      <w:pPr>
        <w:pStyle w:val="ListParagraph"/>
        <w:widowControl w:val="0"/>
        <w:numPr>
          <w:ilvl w:val="1"/>
          <w:numId w:val="22"/>
        </w:numPr>
        <w:autoSpaceDE w:val="0"/>
        <w:autoSpaceDN w:val="0"/>
        <w:adjustRightInd w:val="0"/>
        <w:spacing w:after="240" w:line="240" w:lineRule="auto"/>
        <w:rPr>
          <w:rFonts w:ascii="Arial" w:eastAsiaTheme="minorHAnsi" w:hAnsi="Arial" w:cs="Arial"/>
          <w:lang w:eastAsia="en-US"/>
        </w:rPr>
      </w:pPr>
      <w:r w:rsidRPr="009E2D6E">
        <w:rPr>
          <w:rFonts w:ascii="Arial" w:eastAsiaTheme="minorHAnsi" w:hAnsi="Arial" w:cs="Arial"/>
          <w:lang w:eastAsia="en-US"/>
        </w:rPr>
        <w:t xml:space="preserve">Apply specialised methods and techniques in order to review, </w:t>
      </w:r>
      <w:r w:rsidR="009E2D6E">
        <w:rPr>
          <w:rFonts w:ascii="Arial" w:eastAsiaTheme="minorHAnsi" w:hAnsi="Arial" w:cs="Arial"/>
          <w:lang w:eastAsia="en-US"/>
        </w:rPr>
        <w:t xml:space="preserve">consolidate, extend and apply </w:t>
      </w:r>
      <w:r w:rsidRPr="009E2D6E">
        <w:rPr>
          <w:rFonts w:ascii="Arial" w:eastAsiaTheme="minorHAnsi" w:hAnsi="Arial" w:cs="Arial"/>
          <w:lang w:eastAsia="en-US"/>
        </w:rPr>
        <w:t>knowledge and understanding.</w:t>
      </w:r>
      <w:r w:rsidR="00B40B9E" w:rsidRPr="009E2D6E">
        <w:rPr>
          <w:rFonts w:ascii="Arial" w:eastAsia="Times New Roman" w:hAnsi="Arial" w:cs="Arial"/>
          <w:lang w:val="en-US" w:eastAsia="en-US"/>
        </w:rPr>
        <w:t xml:space="preserve"> </w:t>
      </w:r>
    </w:p>
    <w:p w14:paraId="47987491" w14:textId="0BE71F40" w:rsidR="00622161" w:rsidRPr="009E2D6E" w:rsidRDefault="00B40B9E" w:rsidP="0039126D">
      <w:pPr>
        <w:pStyle w:val="ListParagraph"/>
        <w:widowControl w:val="0"/>
        <w:numPr>
          <w:ilvl w:val="1"/>
          <w:numId w:val="22"/>
        </w:numPr>
        <w:autoSpaceDE w:val="0"/>
        <w:autoSpaceDN w:val="0"/>
        <w:adjustRightInd w:val="0"/>
        <w:spacing w:after="240" w:line="240" w:lineRule="auto"/>
        <w:rPr>
          <w:rFonts w:ascii="Arial" w:eastAsiaTheme="minorHAnsi" w:hAnsi="Arial" w:cs="Arial"/>
          <w:lang w:eastAsia="en-US"/>
        </w:rPr>
      </w:pPr>
      <w:r w:rsidRPr="009E2D6E">
        <w:rPr>
          <w:rFonts w:ascii="Arial" w:eastAsia="Times New Roman" w:hAnsi="Arial" w:cs="Arial"/>
          <w:lang w:val="en-US" w:eastAsia="en-US"/>
        </w:rPr>
        <w:t>Use communication and information technologies for the retrieval, analysis and presentation of information.</w:t>
      </w:r>
    </w:p>
    <w:p w14:paraId="5A7689C3" w14:textId="77777777" w:rsidR="009E2D6E" w:rsidRPr="009E2D6E" w:rsidRDefault="009E2D6E" w:rsidP="0039126D">
      <w:pPr>
        <w:pStyle w:val="ListParagraph"/>
        <w:widowControl w:val="0"/>
        <w:numPr>
          <w:ilvl w:val="1"/>
          <w:numId w:val="22"/>
        </w:numPr>
        <w:autoSpaceDE w:val="0"/>
        <w:autoSpaceDN w:val="0"/>
        <w:adjustRightInd w:val="0"/>
        <w:spacing w:after="240" w:line="240" w:lineRule="auto"/>
        <w:rPr>
          <w:rFonts w:ascii="Arial" w:eastAsiaTheme="minorHAnsi" w:hAnsi="Arial" w:cs="Arial"/>
          <w:lang w:eastAsia="en-US"/>
        </w:rPr>
      </w:pPr>
      <w:r w:rsidRPr="009E2D6E">
        <w:rPr>
          <w:rFonts w:ascii="Arial" w:eastAsia="Times New Roman" w:hAnsi="Arial" w:cs="Arial"/>
          <w:lang w:val="en-US" w:eastAsia="en-US"/>
        </w:rPr>
        <w:t xml:space="preserve">Communicate ideas effectively and fluently in writing. </w:t>
      </w:r>
    </w:p>
    <w:p w14:paraId="19EFE38C" w14:textId="516E256D" w:rsidR="00622161" w:rsidRPr="009E2D6E" w:rsidRDefault="009E2D6E" w:rsidP="00622161">
      <w:pPr>
        <w:pStyle w:val="ListParagraph"/>
        <w:widowControl w:val="0"/>
        <w:numPr>
          <w:ilvl w:val="1"/>
          <w:numId w:val="22"/>
        </w:numPr>
        <w:autoSpaceDE w:val="0"/>
        <w:autoSpaceDN w:val="0"/>
        <w:adjustRightInd w:val="0"/>
        <w:spacing w:after="240" w:line="240" w:lineRule="auto"/>
        <w:rPr>
          <w:rFonts w:ascii="Arial" w:eastAsiaTheme="minorHAnsi" w:hAnsi="Arial" w:cs="Arial"/>
          <w:lang w:eastAsia="en-US"/>
        </w:rPr>
      </w:pPr>
      <w:r w:rsidRPr="009E2D6E">
        <w:rPr>
          <w:rFonts w:ascii="Arial" w:eastAsia="Times New Roman" w:hAnsi="Arial" w:cs="Arial"/>
          <w:lang w:val="en-US" w:eastAsia="en-US"/>
        </w:rPr>
        <w:t>Work independently, demonstrating initiative, self-organisation and time management.</w:t>
      </w:r>
    </w:p>
    <w:p w14:paraId="40905B80" w14:textId="77777777" w:rsidR="009A2D37" w:rsidRPr="0039126D" w:rsidRDefault="009A2D37" w:rsidP="000977E7">
      <w:pPr>
        <w:numPr>
          <w:ilvl w:val="0"/>
          <w:numId w:val="1"/>
        </w:numPr>
        <w:spacing w:after="120" w:line="240" w:lineRule="auto"/>
        <w:ind w:right="260"/>
        <w:jc w:val="both"/>
        <w:rPr>
          <w:rFonts w:ascii="Arial" w:hAnsi="Arial" w:cs="Arial"/>
          <w:b/>
        </w:rPr>
      </w:pPr>
      <w:r w:rsidRPr="0039126D">
        <w:rPr>
          <w:rFonts w:ascii="Arial" w:hAnsi="Arial" w:cs="Arial"/>
          <w:b/>
        </w:rPr>
        <w:t>A synopsis of the curriculum</w:t>
      </w:r>
    </w:p>
    <w:p w14:paraId="7D1306DA" w14:textId="0ED42778" w:rsidR="00832D79" w:rsidRPr="000E27A8" w:rsidRDefault="00832D79" w:rsidP="000977E7">
      <w:pPr>
        <w:widowControl w:val="0"/>
        <w:autoSpaceDE w:val="0"/>
        <w:autoSpaceDN w:val="0"/>
        <w:adjustRightInd w:val="0"/>
        <w:spacing w:after="240" w:line="240" w:lineRule="auto"/>
        <w:ind w:left="720"/>
        <w:jc w:val="both"/>
        <w:rPr>
          <w:rFonts w:ascii="Arial" w:eastAsiaTheme="minorHAnsi" w:hAnsi="Arial" w:cs="Arial"/>
          <w:lang w:eastAsia="en-US"/>
        </w:rPr>
      </w:pPr>
      <w:r w:rsidRPr="000E27A8">
        <w:rPr>
          <w:rFonts w:ascii="Arial" w:eastAsiaTheme="minorHAnsi" w:hAnsi="Arial" w:cs="Arial"/>
          <w:lang w:eastAsia="en-US"/>
        </w:rPr>
        <w:t xml:space="preserve">One of the most striking developments in established Western democracies has been the electoral growth of extreme right and radical right-wing political parties. In this module students will investigate the nature and rise of extreme and radical right-wing parties, while also exploring other related issues such as right-wing extremist and racially-motivated violence and/or terrorism. This module will introduce students to the academic literature that has followed a resurgence of support for the extreme right. The module will familiarise students with conceptual and theoretical debates within this literature, and introduce students to some of the associated methodological debates. Students will be encouraged to think critically about concepts, classifications, ideologies, electoral behaviour and the broader implications of the rise of these parties </w:t>
      </w:r>
      <w:r w:rsidRPr="000E27A8">
        <w:rPr>
          <w:rFonts w:ascii="Arial" w:eastAsiaTheme="minorHAnsi" w:hAnsi="Arial" w:cs="Arial"/>
          <w:lang w:eastAsia="en-US"/>
        </w:rPr>
        <w:lastRenderedPageBreak/>
        <w:t xml:space="preserve">and social movements in areas such as public policy and social cohesion. </w:t>
      </w:r>
    </w:p>
    <w:p w14:paraId="5DFAD2BA" w14:textId="6FDD6D19" w:rsidR="009A2D37" w:rsidRPr="0039126D" w:rsidRDefault="00332C11" w:rsidP="006A55E3">
      <w:pPr>
        <w:numPr>
          <w:ilvl w:val="0"/>
          <w:numId w:val="1"/>
        </w:numPr>
        <w:spacing w:after="120" w:line="240" w:lineRule="auto"/>
        <w:ind w:right="260"/>
        <w:jc w:val="both"/>
        <w:rPr>
          <w:rFonts w:ascii="Arial" w:hAnsi="Arial" w:cs="Arial"/>
          <w:b/>
        </w:rPr>
      </w:pPr>
      <w:r w:rsidRPr="0039126D">
        <w:rPr>
          <w:rFonts w:ascii="Arial" w:hAnsi="Arial" w:cs="Arial"/>
          <w:b/>
        </w:rPr>
        <w:t>R</w:t>
      </w:r>
      <w:r w:rsidR="009A2D37" w:rsidRPr="0039126D">
        <w:rPr>
          <w:rFonts w:ascii="Arial" w:hAnsi="Arial" w:cs="Arial"/>
          <w:b/>
        </w:rPr>
        <w:t xml:space="preserve">eading List </w:t>
      </w:r>
      <w:r w:rsidR="00E45F9D">
        <w:rPr>
          <w:rFonts w:ascii="Arial" w:hAnsi="Arial" w:cs="Arial"/>
          <w:b/>
        </w:rPr>
        <w:t>(Indicative list)</w:t>
      </w:r>
    </w:p>
    <w:p w14:paraId="7A731B62" w14:textId="77777777" w:rsidR="00332C11" w:rsidRPr="0039126D" w:rsidRDefault="00832D79" w:rsidP="006A55E3">
      <w:pPr>
        <w:widowControl w:val="0"/>
        <w:autoSpaceDE w:val="0"/>
        <w:autoSpaceDN w:val="0"/>
        <w:adjustRightInd w:val="0"/>
        <w:spacing w:after="0" w:line="240" w:lineRule="auto"/>
        <w:ind w:left="720"/>
        <w:rPr>
          <w:rFonts w:ascii="Arial" w:eastAsiaTheme="minorHAnsi" w:hAnsi="Arial" w:cs="Arial"/>
          <w:lang w:eastAsia="en-US"/>
        </w:rPr>
      </w:pPr>
      <w:r w:rsidRPr="0039126D">
        <w:rPr>
          <w:rFonts w:ascii="Arial" w:eastAsiaTheme="minorHAnsi" w:hAnsi="Arial" w:cs="Arial"/>
          <w:lang w:eastAsia="en-US"/>
        </w:rPr>
        <w:t>Each week of activity is accompanied with its own reading list. However, core books will be used throughout the module, and should be considered as compulsory reading. These are:</w:t>
      </w:r>
    </w:p>
    <w:p w14:paraId="1EDC923B" w14:textId="77777777" w:rsidR="00E45F9D" w:rsidRDefault="00832D79" w:rsidP="00332C11">
      <w:pPr>
        <w:widowControl w:val="0"/>
        <w:autoSpaceDE w:val="0"/>
        <w:autoSpaceDN w:val="0"/>
        <w:adjustRightInd w:val="0"/>
        <w:spacing w:after="0" w:line="240" w:lineRule="auto"/>
        <w:ind w:left="426"/>
        <w:rPr>
          <w:rFonts w:ascii="Arial" w:eastAsiaTheme="minorHAnsi" w:hAnsi="Arial" w:cs="Arial"/>
          <w:lang w:eastAsia="en-US"/>
        </w:rPr>
      </w:pPr>
      <w:r w:rsidRPr="0039126D">
        <w:rPr>
          <w:rFonts w:ascii="Arial" w:eastAsiaTheme="minorHAnsi" w:hAnsi="Arial" w:cs="Arial"/>
          <w:lang w:eastAsia="en-US"/>
        </w:rPr>
        <w:t xml:space="preserve"> </w:t>
      </w:r>
    </w:p>
    <w:p w14:paraId="4751A725" w14:textId="69252487" w:rsidR="00E45F9D" w:rsidRPr="00E45F9D" w:rsidRDefault="00E45F9D" w:rsidP="00E45F9D">
      <w:pPr>
        <w:pStyle w:val="ListParagraph"/>
        <w:widowControl w:val="0"/>
        <w:numPr>
          <w:ilvl w:val="0"/>
          <w:numId w:val="23"/>
        </w:numPr>
        <w:autoSpaceDE w:val="0"/>
        <w:autoSpaceDN w:val="0"/>
        <w:adjustRightInd w:val="0"/>
        <w:spacing w:after="240" w:line="240" w:lineRule="auto"/>
        <w:rPr>
          <w:rFonts w:ascii="Arial" w:eastAsiaTheme="minorHAnsi" w:hAnsi="Arial" w:cs="Arial"/>
          <w:lang w:val="en-US" w:eastAsia="en-US"/>
        </w:rPr>
      </w:pPr>
      <w:r w:rsidRPr="00E45F9D">
        <w:rPr>
          <w:rFonts w:ascii="Arial" w:eastAsiaTheme="minorHAnsi" w:hAnsi="Arial" w:cs="Arial"/>
          <w:lang w:val="en-US" w:eastAsia="en-US"/>
        </w:rPr>
        <w:t>Art</w:t>
      </w:r>
      <w:r>
        <w:rPr>
          <w:rFonts w:ascii="Arial" w:eastAsiaTheme="minorHAnsi" w:hAnsi="Arial" w:cs="Arial"/>
          <w:lang w:val="en-US" w:eastAsia="en-US"/>
        </w:rPr>
        <w:t>, David</w:t>
      </w:r>
      <w:r w:rsidRPr="00E45F9D">
        <w:rPr>
          <w:rFonts w:ascii="Arial" w:eastAsiaTheme="minorHAnsi" w:hAnsi="Arial" w:cs="Arial"/>
          <w:lang w:val="en-US" w:eastAsia="en-US"/>
        </w:rPr>
        <w:t xml:space="preserve"> (2011) </w:t>
      </w:r>
      <w:r w:rsidRPr="00E45F9D">
        <w:rPr>
          <w:rFonts w:ascii="Arial" w:eastAsiaTheme="minorHAnsi" w:hAnsi="Arial" w:cs="Arial"/>
          <w:i/>
          <w:iCs/>
          <w:lang w:val="en-US" w:eastAsia="en-US"/>
        </w:rPr>
        <w:t>Inside the Radical Right: The Development of Anti-Immigrant Parties in Western Europe</w:t>
      </w:r>
      <w:r w:rsidRPr="00E45F9D">
        <w:rPr>
          <w:rFonts w:ascii="Arial" w:eastAsiaTheme="minorHAnsi" w:hAnsi="Arial" w:cs="Arial"/>
          <w:lang w:val="en-US" w:eastAsia="en-US"/>
        </w:rPr>
        <w:t>, Cambridg</w:t>
      </w:r>
      <w:r>
        <w:rPr>
          <w:rFonts w:ascii="Arial" w:eastAsiaTheme="minorHAnsi" w:hAnsi="Arial" w:cs="Arial"/>
          <w:lang w:val="en-US" w:eastAsia="en-US"/>
        </w:rPr>
        <w:t>e: Cambridge University Press.</w:t>
      </w:r>
    </w:p>
    <w:p w14:paraId="2CEE7B6F" w14:textId="0EE2A519" w:rsidR="00832D79" w:rsidRPr="00E45F9D" w:rsidRDefault="00E45F9D" w:rsidP="00E45F9D">
      <w:pPr>
        <w:pStyle w:val="ListParagraph"/>
        <w:widowControl w:val="0"/>
        <w:numPr>
          <w:ilvl w:val="0"/>
          <w:numId w:val="23"/>
        </w:numPr>
        <w:autoSpaceDE w:val="0"/>
        <w:autoSpaceDN w:val="0"/>
        <w:adjustRightInd w:val="0"/>
        <w:spacing w:after="0" w:line="240" w:lineRule="auto"/>
        <w:rPr>
          <w:rFonts w:ascii="Arial" w:eastAsiaTheme="minorHAnsi" w:hAnsi="Arial" w:cs="Arial"/>
          <w:lang w:eastAsia="en-US"/>
        </w:rPr>
      </w:pPr>
      <w:r w:rsidRPr="00E45F9D">
        <w:rPr>
          <w:rFonts w:ascii="Arial" w:eastAsiaTheme="minorHAnsi" w:hAnsi="Arial" w:cs="Arial"/>
          <w:lang w:val="en-US" w:eastAsia="en-US"/>
        </w:rPr>
        <w:t xml:space="preserve">Betz, Hans-Georg (1994), </w:t>
      </w:r>
      <w:r w:rsidRPr="00E45F9D">
        <w:rPr>
          <w:rFonts w:ascii="Arial" w:eastAsiaTheme="minorHAnsi" w:hAnsi="Arial" w:cs="Arial"/>
          <w:i/>
          <w:iCs/>
          <w:lang w:val="en-US" w:eastAsia="en-US"/>
        </w:rPr>
        <w:t>Radical Right-Wing Populism in Western Europe</w:t>
      </w:r>
      <w:r w:rsidRPr="00E45F9D">
        <w:rPr>
          <w:rFonts w:ascii="Arial" w:eastAsiaTheme="minorHAnsi" w:hAnsi="Arial" w:cs="Arial"/>
          <w:lang w:val="en-US" w:eastAsia="en-US"/>
        </w:rPr>
        <w:t>, Basingstoke: Macmillan</w:t>
      </w:r>
    </w:p>
    <w:p w14:paraId="0BAD9604" w14:textId="77777777" w:rsidR="00E45F9D" w:rsidRPr="00FE791A" w:rsidRDefault="00E45F9D" w:rsidP="00E45F9D">
      <w:pPr>
        <w:pStyle w:val="ListParagraph"/>
        <w:widowControl w:val="0"/>
        <w:numPr>
          <w:ilvl w:val="0"/>
          <w:numId w:val="23"/>
        </w:numPr>
        <w:autoSpaceDE w:val="0"/>
        <w:autoSpaceDN w:val="0"/>
        <w:adjustRightInd w:val="0"/>
        <w:spacing w:after="240" w:line="240" w:lineRule="auto"/>
        <w:rPr>
          <w:rFonts w:ascii="Arial" w:eastAsiaTheme="minorHAnsi" w:hAnsi="Arial" w:cs="Arial"/>
          <w:lang w:val="en-US" w:eastAsia="en-US"/>
        </w:rPr>
      </w:pPr>
      <w:r w:rsidRPr="00FE791A">
        <w:rPr>
          <w:rFonts w:ascii="Arial" w:eastAsiaTheme="minorHAnsi" w:hAnsi="Arial" w:cs="Arial"/>
          <w:lang w:val="en-US" w:eastAsia="en-US"/>
        </w:rPr>
        <w:t>Eatwell</w:t>
      </w:r>
      <w:r>
        <w:rPr>
          <w:rFonts w:ascii="Arial" w:eastAsiaTheme="minorHAnsi" w:hAnsi="Arial" w:cs="Arial"/>
          <w:lang w:val="en-US" w:eastAsia="en-US"/>
        </w:rPr>
        <w:t>, Roger</w:t>
      </w:r>
      <w:r w:rsidRPr="00FE791A">
        <w:rPr>
          <w:rFonts w:ascii="Arial" w:eastAsiaTheme="minorHAnsi" w:hAnsi="Arial" w:cs="Arial"/>
          <w:lang w:val="en-US" w:eastAsia="en-US"/>
        </w:rPr>
        <w:t xml:space="preserve"> (2000) ‘The Rebirth of the Extreme Right in Western Europe’, </w:t>
      </w:r>
      <w:r w:rsidRPr="00FE791A">
        <w:rPr>
          <w:rFonts w:ascii="Arial" w:eastAsiaTheme="minorHAnsi" w:hAnsi="Arial" w:cs="Arial"/>
          <w:i/>
          <w:iCs/>
          <w:lang w:val="en-US" w:eastAsia="en-US"/>
        </w:rPr>
        <w:t>Parliamentary Affairs</w:t>
      </w:r>
      <w:r w:rsidRPr="00FE791A">
        <w:rPr>
          <w:rFonts w:ascii="Arial" w:eastAsiaTheme="minorHAnsi" w:hAnsi="Arial" w:cs="Arial"/>
          <w:lang w:val="en-US" w:eastAsia="en-US"/>
        </w:rPr>
        <w:t>, vol. 53, no.3: 407-25.</w:t>
      </w:r>
    </w:p>
    <w:p w14:paraId="5F1EC975" w14:textId="66537755" w:rsidR="00E45F9D" w:rsidRDefault="00E45F9D" w:rsidP="00E45F9D">
      <w:pPr>
        <w:pStyle w:val="ListParagraph"/>
        <w:widowControl w:val="0"/>
        <w:numPr>
          <w:ilvl w:val="0"/>
          <w:numId w:val="23"/>
        </w:numPr>
        <w:autoSpaceDE w:val="0"/>
        <w:autoSpaceDN w:val="0"/>
        <w:adjustRightInd w:val="0"/>
        <w:spacing w:after="0" w:line="240" w:lineRule="auto"/>
        <w:rPr>
          <w:rFonts w:ascii="Arial" w:eastAsiaTheme="minorHAnsi" w:hAnsi="Arial" w:cs="Arial"/>
          <w:lang w:eastAsia="en-US"/>
        </w:rPr>
      </w:pPr>
      <w:r w:rsidRPr="00FE791A">
        <w:rPr>
          <w:rFonts w:ascii="Arial" w:eastAsiaTheme="minorHAnsi" w:hAnsi="Arial" w:cs="Arial"/>
          <w:lang w:eastAsia="en-US"/>
        </w:rPr>
        <w:t>Ford</w:t>
      </w:r>
      <w:r>
        <w:rPr>
          <w:rFonts w:ascii="Arial" w:eastAsiaTheme="minorHAnsi" w:hAnsi="Arial" w:cs="Arial"/>
          <w:lang w:eastAsia="en-US"/>
        </w:rPr>
        <w:t>, Robert</w:t>
      </w:r>
      <w:r w:rsidRPr="00FE791A">
        <w:rPr>
          <w:rFonts w:ascii="Arial" w:eastAsiaTheme="minorHAnsi" w:hAnsi="Arial" w:cs="Arial"/>
          <w:lang w:eastAsia="en-US"/>
        </w:rPr>
        <w:t xml:space="preserve"> and Matthew Goodwin (2014) </w:t>
      </w:r>
      <w:r w:rsidRPr="00FE791A">
        <w:rPr>
          <w:rFonts w:ascii="Arial" w:eastAsiaTheme="minorHAnsi" w:hAnsi="Arial" w:cs="Arial"/>
          <w:i/>
          <w:lang w:eastAsia="en-US"/>
        </w:rPr>
        <w:t>Revolt on the Right: Explaining Support for the Radical Right in Britain</w:t>
      </w:r>
      <w:r w:rsidRPr="00FE791A">
        <w:rPr>
          <w:rFonts w:ascii="Arial" w:eastAsiaTheme="minorHAnsi" w:hAnsi="Arial" w:cs="Arial"/>
          <w:lang w:eastAsia="en-US"/>
        </w:rPr>
        <w:t>, London: Routledge.</w:t>
      </w:r>
    </w:p>
    <w:p w14:paraId="2B15D52B" w14:textId="740A7BA7" w:rsidR="00E45F9D" w:rsidRDefault="00E45F9D" w:rsidP="00E45F9D">
      <w:pPr>
        <w:pStyle w:val="ListParagraph"/>
        <w:widowControl w:val="0"/>
        <w:numPr>
          <w:ilvl w:val="0"/>
          <w:numId w:val="23"/>
        </w:numPr>
        <w:autoSpaceDE w:val="0"/>
        <w:autoSpaceDN w:val="0"/>
        <w:adjustRightInd w:val="0"/>
        <w:spacing w:after="240" w:line="240" w:lineRule="auto"/>
        <w:rPr>
          <w:rFonts w:ascii="Arial" w:eastAsiaTheme="minorHAnsi" w:hAnsi="Arial" w:cs="Arial"/>
          <w:lang w:eastAsia="en-US"/>
        </w:rPr>
      </w:pPr>
      <w:r w:rsidRPr="00FE791A">
        <w:rPr>
          <w:rFonts w:ascii="Arial" w:eastAsiaTheme="minorHAnsi" w:hAnsi="Arial" w:cs="Arial"/>
          <w:lang w:val="en-US" w:eastAsia="en-US"/>
        </w:rPr>
        <w:t>Hainsworth</w:t>
      </w:r>
      <w:r>
        <w:rPr>
          <w:rFonts w:ascii="Arial" w:eastAsiaTheme="minorHAnsi" w:hAnsi="Arial" w:cs="Arial"/>
          <w:lang w:val="en-US" w:eastAsia="en-US"/>
        </w:rPr>
        <w:t>, Paul</w:t>
      </w:r>
      <w:r w:rsidRPr="00FE791A">
        <w:rPr>
          <w:rFonts w:ascii="Arial" w:eastAsiaTheme="minorHAnsi" w:hAnsi="Arial" w:cs="Arial"/>
          <w:lang w:val="en-US" w:eastAsia="en-US"/>
        </w:rPr>
        <w:t xml:space="preserve"> (2000) </w:t>
      </w:r>
      <w:r w:rsidRPr="00FE791A">
        <w:rPr>
          <w:rFonts w:ascii="Arial" w:eastAsiaTheme="minorHAnsi" w:hAnsi="Arial" w:cs="Arial"/>
          <w:i/>
          <w:iCs/>
          <w:lang w:val="en-US" w:eastAsia="en-US"/>
        </w:rPr>
        <w:t>The Politics of the Extreme Right: From the Margins to the Mainstream</w:t>
      </w:r>
      <w:r w:rsidRPr="00FE791A">
        <w:rPr>
          <w:rFonts w:ascii="Arial" w:eastAsiaTheme="minorHAnsi" w:hAnsi="Arial" w:cs="Arial"/>
          <w:lang w:val="en-US" w:eastAsia="en-US"/>
        </w:rPr>
        <w:t>, London: Pinter.</w:t>
      </w:r>
    </w:p>
    <w:p w14:paraId="5136B2F3" w14:textId="4164769E" w:rsidR="00E45F9D" w:rsidRDefault="00E45F9D" w:rsidP="00E45F9D">
      <w:pPr>
        <w:pStyle w:val="ListParagraph"/>
        <w:widowControl w:val="0"/>
        <w:numPr>
          <w:ilvl w:val="0"/>
          <w:numId w:val="23"/>
        </w:numPr>
        <w:autoSpaceDE w:val="0"/>
        <w:autoSpaceDN w:val="0"/>
        <w:adjustRightInd w:val="0"/>
        <w:spacing w:after="240" w:line="240" w:lineRule="auto"/>
        <w:rPr>
          <w:rFonts w:ascii="Arial" w:eastAsiaTheme="minorHAnsi" w:hAnsi="Arial" w:cs="Arial"/>
          <w:lang w:eastAsia="en-US"/>
        </w:rPr>
      </w:pPr>
      <w:r>
        <w:rPr>
          <w:rFonts w:ascii="Arial" w:eastAsiaTheme="minorHAnsi" w:hAnsi="Arial" w:cs="Arial"/>
          <w:lang w:val="en-US" w:eastAsia="en-US"/>
        </w:rPr>
        <w:t>Ignazi, Piero (</w:t>
      </w:r>
      <w:r w:rsidRPr="00FE791A">
        <w:rPr>
          <w:rFonts w:ascii="Arial" w:eastAsiaTheme="minorHAnsi" w:hAnsi="Arial" w:cs="Arial"/>
          <w:lang w:val="en-US" w:eastAsia="en-US"/>
        </w:rPr>
        <w:t xml:space="preserve">2006), </w:t>
      </w:r>
      <w:r w:rsidRPr="00FE791A">
        <w:rPr>
          <w:rFonts w:ascii="Arial" w:eastAsiaTheme="minorHAnsi" w:hAnsi="Arial" w:cs="Arial"/>
          <w:i/>
          <w:iCs/>
          <w:lang w:val="en-US" w:eastAsia="en-US"/>
        </w:rPr>
        <w:t>Extreme Right Parties in Western Europe</w:t>
      </w:r>
      <w:r w:rsidRPr="00FE791A">
        <w:rPr>
          <w:rFonts w:ascii="Arial" w:eastAsiaTheme="minorHAnsi" w:hAnsi="Arial" w:cs="Arial"/>
          <w:lang w:val="en-US" w:eastAsia="en-US"/>
        </w:rPr>
        <w:t>, Oxford: Oxford University Press</w:t>
      </w:r>
      <w:r>
        <w:rPr>
          <w:rFonts w:ascii="Arial" w:eastAsiaTheme="minorHAnsi" w:hAnsi="Arial" w:cs="Arial"/>
          <w:lang w:val="en-US" w:eastAsia="en-US"/>
        </w:rPr>
        <w:t>.</w:t>
      </w:r>
    </w:p>
    <w:p w14:paraId="54021C7A" w14:textId="38962B5E" w:rsidR="00832D79" w:rsidRPr="00E45F9D" w:rsidRDefault="00832D79" w:rsidP="00E45F9D">
      <w:pPr>
        <w:pStyle w:val="ListParagraph"/>
        <w:widowControl w:val="0"/>
        <w:numPr>
          <w:ilvl w:val="0"/>
          <w:numId w:val="23"/>
        </w:numPr>
        <w:autoSpaceDE w:val="0"/>
        <w:autoSpaceDN w:val="0"/>
        <w:adjustRightInd w:val="0"/>
        <w:spacing w:after="240" w:line="240" w:lineRule="auto"/>
        <w:rPr>
          <w:rFonts w:ascii="Arial" w:eastAsiaTheme="minorHAnsi" w:hAnsi="Arial" w:cs="Arial"/>
          <w:lang w:eastAsia="en-US"/>
        </w:rPr>
      </w:pPr>
      <w:r w:rsidRPr="00FE791A">
        <w:rPr>
          <w:rFonts w:ascii="Arial" w:eastAsiaTheme="minorHAnsi" w:hAnsi="Arial" w:cs="Arial"/>
          <w:lang w:eastAsia="en-US"/>
        </w:rPr>
        <w:t>Mudde</w:t>
      </w:r>
      <w:r w:rsidR="00FE791A">
        <w:rPr>
          <w:rFonts w:ascii="Arial" w:eastAsiaTheme="minorHAnsi" w:hAnsi="Arial" w:cs="Arial"/>
          <w:lang w:eastAsia="en-US"/>
        </w:rPr>
        <w:t>, Cas</w:t>
      </w:r>
      <w:r w:rsidRPr="00FE791A">
        <w:rPr>
          <w:rFonts w:ascii="Arial" w:eastAsiaTheme="minorHAnsi" w:hAnsi="Arial" w:cs="Arial"/>
          <w:lang w:eastAsia="en-US"/>
        </w:rPr>
        <w:t xml:space="preserve"> </w:t>
      </w:r>
      <w:r w:rsidRPr="00E45F9D">
        <w:rPr>
          <w:rFonts w:ascii="Arial" w:eastAsiaTheme="minorHAnsi" w:hAnsi="Arial" w:cs="Arial"/>
          <w:lang w:eastAsia="en-US"/>
        </w:rPr>
        <w:t xml:space="preserve">(2007) </w:t>
      </w:r>
      <w:r w:rsidRPr="00E45F9D">
        <w:rPr>
          <w:rFonts w:ascii="Arial" w:eastAsiaTheme="minorHAnsi" w:hAnsi="Arial" w:cs="Arial"/>
          <w:i/>
          <w:iCs/>
          <w:lang w:eastAsia="en-US"/>
        </w:rPr>
        <w:t>Populist Radical Right Parties in Europe</w:t>
      </w:r>
      <w:r w:rsidRPr="00E45F9D">
        <w:rPr>
          <w:rFonts w:ascii="Arial" w:eastAsiaTheme="minorHAnsi" w:hAnsi="Arial" w:cs="Arial"/>
          <w:lang w:eastAsia="en-US"/>
        </w:rPr>
        <w:t xml:space="preserve">, Cambridge: Cambridge University Press. </w:t>
      </w:r>
    </w:p>
    <w:p w14:paraId="111CA4B5" w14:textId="589755FF" w:rsidR="004D64E9" w:rsidRPr="00E45F9D" w:rsidRDefault="00E45F9D" w:rsidP="00E45F9D">
      <w:pPr>
        <w:pStyle w:val="ListParagraph"/>
        <w:widowControl w:val="0"/>
        <w:numPr>
          <w:ilvl w:val="0"/>
          <w:numId w:val="23"/>
        </w:numPr>
        <w:autoSpaceDE w:val="0"/>
        <w:autoSpaceDN w:val="0"/>
        <w:adjustRightInd w:val="0"/>
        <w:spacing w:after="0" w:line="240" w:lineRule="auto"/>
        <w:rPr>
          <w:rFonts w:ascii="Arial" w:eastAsiaTheme="minorHAnsi" w:hAnsi="Arial" w:cs="Arial"/>
          <w:lang w:eastAsia="en-US"/>
        </w:rPr>
      </w:pPr>
      <w:r w:rsidRPr="00FE791A">
        <w:rPr>
          <w:rFonts w:ascii="Arial" w:eastAsiaTheme="minorHAnsi" w:hAnsi="Arial" w:cs="Arial"/>
          <w:lang w:val="en-US" w:eastAsia="en-US"/>
        </w:rPr>
        <w:t>Norris</w:t>
      </w:r>
      <w:r>
        <w:rPr>
          <w:rFonts w:ascii="Arial" w:eastAsiaTheme="minorHAnsi" w:hAnsi="Arial" w:cs="Arial"/>
          <w:lang w:val="en-US" w:eastAsia="en-US"/>
        </w:rPr>
        <w:t>, Pippa</w:t>
      </w:r>
      <w:r w:rsidRPr="00FE791A">
        <w:rPr>
          <w:rFonts w:ascii="Arial" w:eastAsiaTheme="minorHAnsi" w:hAnsi="Arial" w:cs="Arial"/>
          <w:lang w:val="en-US" w:eastAsia="en-US"/>
        </w:rPr>
        <w:t xml:space="preserve"> (2005), </w:t>
      </w:r>
      <w:r w:rsidRPr="00FE791A">
        <w:rPr>
          <w:rFonts w:ascii="Arial" w:eastAsiaTheme="minorHAnsi" w:hAnsi="Arial" w:cs="Arial"/>
          <w:i/>
          <w:iCs/>
          <w:lang w:val="en-US" w:eastAsia="en-US"/>
        </w:rPr>
        <w:t>Radical Right</w:t>
      </w:r>
      <w:r w:rsidRPr="00FE791A">
        <w:rPr>
          <w:rFonts w:ascii="Arial" w:eastAsiaTheme="minorHAnsi" w:hAnsi="Arial" w:cs="Arial"/>
          <w:lang w:val="en-US" w:eastAsia="en-US"/>
        </w:rPr>
        <w:t xml:space="preserve">, </w:t>
      </w:r>
      <w:r>
        <w:rPr>
          <w:rFonts w:ascii="Arial" w:eastAsiaTheme="minorHAnsi" w:hAnsi="Arial" w:cs="Arial"/>
          <w:lang w:val="en-US" w:eastAsia="en-US"/>
        </w:rPr>
        <w:t xml:space="preserve">Cambridge: </w:t>
      </w:r>
      <w:r w:rsidRPr="00FE791A">
        <w:rPr>
          <w:rFonts w:ascii="Arial" w:eastAsiaTheme="minorHAnsi" w:hAnsi="Arial" w:cs="Arial"/>
          <w:lang w:val="en-US" w:eastAsia="en-US"/>
        </w:rPr>
        <w:t>Cambridge University Press</w:t>
      </w:r>
      <w:r>
        <w:rPr>
          <w:rFonts w:ascii="Arial" w:eastAsiaTheme="minorHAnsi" w:hAnsi="Arial" w:cs="Arial"/>
          <w:lang w:val="en-US" w:eastAsia="en-US"/>
        </w:rPr>
        <w:t>.</w:t>
      </w:r>
    </w:p>
    <w:p w14:paraId="4BD4AA95" w14:textId="03F7750A" w:rsidR="004D64E9" w:rsidRPr="00E45F9D" w:rsidRDefault="00FE791A" w:rsidP="00E45F9D">
      <w:pPr>
        <w:pStyle w:val="ListParagraph"/>
        <w:widowControl w:val="0"/>
        <w:numPr>
          <w:ilvl w:val="0"/>
          <w:numId w:val="23"/>
        </w:numPr>
        <w:autoSpaceDE w:val="0"/>
        <w:autoSpaceDN w:val="0"/>
        <w:adjustRightInd w:val="0"/>
        <w:spacing w:after="240" w:line="240" w:lineRule="auto"/>
        <w:rPr>
          <w:rFonts w:ascii="Arial" w:eastAsiaTheme="minorHAnsi" w:hAnsi="Arial" w:cs="Arial"/>
          <w:lang w:val="en-US" w:eastAsia="en-US"/>
        </w:rPr>
      </w:pPr>
      <w:r w:rsidRPr="00FE791A">
        <w:rPr>
          <w:rFonts w:ascii="Arial" w:eastAsiaTheme="minorHAnsi" w:hAnsi="Arial" w:cs="Arial"/>
          <w:lang w:val="en-US" w:eastAsia="en-US"/>
        </w:rPr>
        <w:t>Rydgren</w:t>
      </w:r>
      <w:r>
        <w:rPr>
          <w:rFonts w:ascii="Arial" w:eastAsiaTheme="minorHAnsi" w:hAnsi="Arial" w:cs="Arial"/>
          <w:lang w:val="en-US" w:eastAsia="en-US"/>
        </w:rPr>
        <w:t>, Jens</w:t>
      </w:r>
      <w:r w:rsidRPr="00FE791A">
        <w:rPr>
          <w:rFonts w:ascii="Arial" w:eastAsiaTheme="minorHAnsi" w:hAnsi="Arial" w:cs="Arial"/>
          <w:lang w:val="en-US" w:eastAsia="en-US"/>
        </w:rPr>
        <w:t xml:space="preserve"> (2007) ‘The Sociology of the Radical Right’, </w:t>
      </w:r>
      <w:r w:rsidRPr="00FE791A">
        <w:rPr>
          <w:rFonts w:ascii="Arial" w:eastAsiaTheme="minorHAnsi" w:hAnsi="Arial" w:cs="Arial"/>
          <w:i/>
          <w:iCs/>
          <w:lang w:val="en-US" w:eastAsia="en-US"/>
        </w:rPr>
        <w:t>Annual Review of Sociology</w:t>
      </w:r>
      <w:r w:rsidR="00E45F9D">
        <w:rPr>
          <w:rFonts w:ascii="Arial" w:eastAsiaTheme="minorHAnsi" w:hAnsi="Arial" w:cs="Arial"/>
          <w:lang w:val="en-US" w:eastAsia="en-US"/>
        </w:rPr>
        <w:t>, vol. 33, pp.241-262.</w:t>
      </w:r>
    </w:p>
    <w:p w14:paraId="31217BC1" w14:textId="77777777" w:rsidR="00832D79" w:rsidRPr="0039126D" w:rsidRDefault="00832D79" w:rsidP="00332C11">
      <w:pPr>
        <w:spacing w:after="0" w:line="240" w:lineRule="auto"/>
        <w:ind w:left="426" w:right="260"/>
        <w:jc w:val="both"/>
        <w:rPr>
          <w:rFonts w:ascii="Arial" w:hAnsi="Arial" w:cs="Arial"/>
        </w:rPr>
      </w:pPr>
    </w:p>
    <w:p w14:paraId="6C956D9B" w14:textId="07D94CEB" w:rsidR="007E2652" w:rsidRPr="0039126D" w:rsidRDefault="009A2D37" w:rsidP="006A55E3">
      <w:pPr>
        <w:numPr>
          <w:ilvl w:val="0"/>
          <w:numId w:val="1"/>
        </w:numPr>
        <w:spacing w:after="120" w:line="240" w:lineRule="auto"/>
        <w:ind w:right="260"/>
        <w:rPr>
          <w:rFonts w:ascii="Arial" w:hAnsi="Arial" w:cs="Arial"/>
          <w:iCs/>
        </w:rPr>
      </w:pPr>
      <w:r w:rsidRPr="0039126D">
        <w:rPr>
          <w:rFonts w:ascii="Arial" w:hAnsi="Arial" w:cs="Arial"/>
          <w:b/>
        </w:rPr>
        <w:t>Learning</w:t>
      </w:r>
      <w:r w:rsidR="006F3F8B" w:rsidRPr="0039126D">
        <w:rPr>
          <w:rFonts w:ascii="Arial" w:hAnsi="Arial" w:cs="Arial"/>
          <w:b/>
        </w:rPr>
        <w:t xml:space="preserve"> and Teaching m</w:t>
      </w:r>
      <w:r w:rsidRPr="0039126D">
        <w:rPr>
          <w:rFonts w:ascii="Arial" w:hAnsi="Arial" w:cs="Arial"/>
          <w:b/>
        </w:rPr>
        <w:t>ethods</w:t>
      </w:r>
    </w:p>
    <w:p w14:paraId="2B0F4BFB" w14:textId="77777777" w:rsidR="00D346FC" w:rsidRPr="0085414D" w:rsidRDefault="00D346FC" w:rsidP="00D346FC">
      <w:pPr>
        <w:pStyle w:val="Heading3"/>
        <w:ind w:left="720"/>
        <w:rPr>
          <w:rFonts w:ascii="Arial" w:hAnsi="Arial" w:cs="Arial"/>
          <w:b w:val="0"/>
          <w:bCs w:val="0"/>
          <w:color w:val="auto"/>
        </w:rPr>
      </w:pPr>
      <w:r w:rsidRPr="0085414D">
        <w:rPr>
          <w:rFonts w:ascii="Arial" w:hAnsi="Arial" w:cs="Arial"/>
          <w:b w:val="0"/>
          <w:bCs w:val="0"/>
          <w:color w:val="auto"/>
        </w:rPr>
        <w:t>This module is taught through lectures, seminars, and private study</w:t>
      </w:r>
    </w:p>
    <w:p w14:paraId="04E2AE92" w14:textId="77777777" w:rsidR="00D346FC" w:rsidRPr="0085414D" w:rsidRDefault="00D346FC" w:rsidP="00D346FC">
      <w:pPr>
        <w:pStyle w:val="Heading3"/>
        <w:ind w:left="720"/>
        <w:rPr>
          <w:rFonts w:ascii="Arial" w:hAnsi="Arial" w:cs="Arial"/>
          <w:b w:val="0"/>
          <w:bCs w:val="0"/>
          <w:color w:val="auto"/>
        </w:rPr>
      </w:pPr>
      <w:r w:rsidRPr="0085414D">
        <w:rPr>
          <w:rFonts w:ascii="Arial" w:hAnsi="Arial" w:cs="Arial"/>
          <w:b w:val="0"/>
          <w:bCs w:val="0"/>
          <w:color w:val="auto"/>
        </w:rPr>
        <w:t>Total Hours: 150</w:t>
      </w:r>
    </w:p>
    <w:p w14:paraId="074FD2B9" w14:textId="77777777" w:rsidR="00D346FC" w:rsidRPr="0085414D" w:rsidRDefault="00D346FC" w:rsidP="00D346FC">
      <w:pPr>
        <w:pStyle w:val="Heading3"/>
        <w:ind w:left="720"/>
        <w:rPr>
          <w:rFonts w:ascii="Arial" w:hAnsi="Arial" w:cs="Arial"/>
          <w:b w:val="0"/>
          <w:bCs w:val="0"/>
          <w:color w:val="auto"/>
        </w:rPr>
      </w:pPr>
      <w:r w:rsidRPr="0085414D">
        <w:rPr>
          <w:rFonts w:ascii="Arial" w:hAnsi="Arial" w:cs="Arial"/>
          <w:b w:val="0"/>
          <w:bCs w:val="0"/>
          <w:color w:val="auto"/>
        </w:rPr>
        <w:t xml:space="preserve">Contact hours: 22 </w:t>
      </w:r>
    </w:p>
    <w:p w14:paraId="2DE2861A" w14:textId="1C53BD77" w:rsidR="00D346FC" w:rsidRPr="0085414D" w:rsidRDefault="00D346FC" w:rsidP="00D346FC">
      <w:pPr>
        <w:pStyle w:val="Heading3"/>
        <w:ind w:left="720"/>
        <w:rPr>
          <w:rFonts w:ascii="Arial" w:hAnsi="Arial" w:cs="Arial"/>
          <w:b w:val="0"/>
          <w:bCs w:val="0"/>
          <w:color w:val="auto"/>
        </w:rPr>
      </w:pPr>
      <w:r w:rsidRPr="0085414D">
        <w:rPr>
          <w:rFonts w:ascii="Arial" w:hAnsi="Arial" w:cs="Arial"/>
          <w:b w:val="0"/>
          <w:bCs w:val="0"/>
          <w:color w:val="auto"/>
        </w:rPr>
        <w:t>Private study: 128 hours</w:t>
      </w:r>
    </w:p>
    <w:p w14:paraId="663F6DA8" w14:textId="77777777" w:rsidR="00D346FC" w:rsidRDefault="00D346FC" w:rsidP="006A55E3">
      <w:pPr>
        <w:pStyle w:val="Heading3"/>
        <w:ind w:left="720"/>
        <w:rPr>
          <w:rFonts w:ascii="Arial" w:hAnsi="Arial" w:cs="Arial"/>
          <w:b w:val="0"/>
          <w:bCs w:val="0"/>
          <w:color w:val="auto"/>
          <w:u w:val="single"/>
        </w:rPr>
      </w:pPr>
    </w:p>
    <w:p w14:paraId="265CF511" w14:textId="77777777" w:rsidR="009C2473" w:rsidRPr="0039126D" w:rsidRDefault="00EF4933" w:rsidP="006A55E3">
      <w:pPr>
        <w:numPr>
          <w:ilvl w:val="0"/>
          <w:numId w:val="1"/>
        </w:numPr>
        <w:spacing w:after="120" w:line="240" w:lineRule="auto"/>
        <w:ind w:right="260"/>
        <w:rPr>
          <w:rFonts w:ascii="Arial" w:hAnsi="Arial" w:cs="Arial"/>
          <w:b/>
          <w:i/>
          <w:iCs/>
        </w:rPr>
      </w:pPr>
      <w:r w:rsidRPr="0039126D">
        <w:rPr>
          <w:rFonts w:ascii="Arial" w:hAnsi="Arial" w:cs="Arial"/>
          <w:b/>
        </w:rPr>
        <w:t>Assessment methods</w:t>
      </w:r>
      <w:r w:rsidR="006F3F8B" w:rsidRPr="0039126D">
        <w:rPr>
          <w:rFonts w:ascii="Arial" w:hAnsi="Arial" w:cs="Arial"/>
          <w:b/>
        </w:rPr>
        <w:t>.</w:t>
      </w:r>
    </w:p>
    <w:p w14:paraId="6C8EAF89" w14:textId="77777777" w:rsidR="00D346FC" w:rsidRPr="00D346FC" w:rsidRDefault="00D346FC" w:rsidP="0085414D">
      <w:pPr>
        <w:pStyle w:val="ListParagraph"/>
        <w:spacing w:after="120" w:line="240" w:lineRule="auto"/>
        <w:ind w:right="260"/>
        <w:rPr>
          <w:rFonts w:ascii="Arial" w:hAnsi="Arial" w:cs="Arial"/>
          <w:b/>
        </w:rPr>
      </w:pPr>
      <w:r w:rsidRPr="00D346FC">
        <w:rPr>
          <w:rFonts w:ascii="Arial" w:hAnsi="Arial" w:cs="Arial"/>
        </w:rPr>
        <w:lastRenderedPageBreak/>
        <w:t>13.1 Main assessment</w:t>
      </w:r>
    </w:p>
    <w:p w14:paraId="2BC14D9E" w14:textId="77777777" w:rsidR="00D346FC" w:rsidRDefault="00D346FC" w:rsidP="006A55E3">
      <w:pPr>
        <w:spacing w:after="120" w:line="240" w:lineRule="auto"/>
        <w:ind w:left="720" w:right="260"/>
        <w:rPr>
          <w:rFonts w:ascii="Arial" w:hAnsi="Arial" w:cs="Arial"/>
          <w:iCs/>
        </w:rPr>
      </w:pPr>
    </w:p>
    <w:p w14:paraId="5AC3C9B4" w14:textId="7603CEA1" w:rsidR="00D346FC" w:rsidRDefault="00D346FC" w:rsidP="006A55E3">
      <w:pPr>
        <w:spacing w:after="120" w:line="240" w:lineRule="auto"/>
        <w:ind w:left="720" w:right="260"/>
        <w:rPr>
          <w:rFonts w:ascii="Arial" w:hAnsi="Arial" w:cs="Arial"/>
          <w:iCs/>
        </w:rPr>
      </w:pPr>
      <w:r>
        <w:rPr>
          <w:rFonts w:ascii="Arial" w:hAnsi="Arial" w:cs="Arial"/>
          <w:iCs/>
        </w:rPr>
        <w:t>Essay, 3,000 Words: 50%</w:t>
      </w:r>
    </w:p>
    <w:p w14:paraId="290B54F3" w14:textId="32C6C3EC" w:rsidR="00D346FC" w:rsidRDefault="00D346FC" w:rsidP="006A55E3">
      <w:pPr>
        <w:spacing w:after="120" w:line="240" w:lineRule="auto"/>
        <w:ind w:left="720" w:right="260"/>
        <w:rPr>
          <w:rFonts w:ascii="Arial" w:hAnsi="Arial" w:cs="Arial"/>
          <w:iCs/>
        </w:rPr>
      </w:pPr>
      <w:r>
        <w:rPr>
          <w:rFonts w:ascii="Arial" w:hAnsi="Arial" w:cs="Arial"/>
          <w:iCs/>
        </w:rPr>
        <w:t>Exam, 2 Hours: 50%</w:t>
      </w:r>
    </w:p>
    <w:p w14:paraId="104D2ABD" w14:textId="77777777" w:rsidR="00D346FC" w:rsidRDefault="00D346FC" w:rsidP="00D346FC">
      <w:pPr>
        <w:spacing w:after="120" w:line="240" w:lineRule="auto"/>
        <w:ind w:left="709" w:right="260"/>
        <w:rPr>
          <w:rFonts w:ascii="Arial" w:hAnsi="Arial" w:cs="Arial"/>
        </w:rPr>
      </w:pPr>
      <w:r>
        <w:rPr>
          <w:rFonts w:ascii="Arial" w:hAnsi="Arial" w:cs="Arial"/>
        </w:rPr>
        <w:t xml:space="preserve">13.2 Reassessment method </w:t>
      </w:r>
    </w:p>
    <w:p w14:paraId="49415D01" w14:textId="5B5A898E" w:rsidR="00D346FC" w:rsidRPr="0085414D" w:rsidRDefault="00D346FC" w:rsidP="0085414D">
      <w:pPr>
        <w:spacing w:after="120" w:line="240" w:lineRule="auto"/>
        <w:ind w:left="720" w:right="260"/>
        <w:rPr>
          <w:rFonts w:ascii="Arial" w:hAnsi="Arial" w:cs="Arial"/>
          <w:b/>
          <w:i/>
          <w:iCs/>
        </w:rPr>
      </w:pPr>
      <w:r>
        <w:rPr>
          <w:rFonts w:ascii="Arial" w:hAnsi="Arial" w:cs="Arial"/>
        </w:rPr>
        <w:t>100% Coursework</w:t>
      </w:r>
    </w:p>
    <w:p w14:paraId="6B99D590" w14:textId="77777777" w:rsidR="00D346FC" w:rsidRPr="0085414D" w:rsidRDefault="00D346FC" w:rsidP="0085414D">
      <w:pPr>
        <w:spacing w:after="120" w:line="240" w:lineRule="auto"/>
        <w:ind w:left="720" w:right="260"/>
        <w:rPr>
          <w:rFonts w:ascii="Arial" w:hAnsi="Arial" w:cs="Arial"/>
          <w:b/>
          <w:i/>
          <w:iCs/>
        </w:rPr>
      </w:pPr>
    </w:p>
    <w:p w14:paraId="3F3A4914" w14:textId="77777777" w:rsidR="00274ED7" w:rsidRPr="0039126D" w:rsidRDefault="006F3F8B" w:rsidP="006A55E3">
      <w:pPr>
        <w:numPr>
          <w:ilvl w:val="0"/>
          <w:numId w:val="1"/>
        </w:numPr>
        <w:spacing w:after="120" w:line="240" w:lineRule="auto"/>
        <w:ind w:right="260"/>
        <w:rPr>
          <w:rFonts w:ascii="Arial" w:hAnsi="Arial" w:cs="Arial"/>
          <w:b/>
          <w:i/>
          <w:iCs/>
        </w:rPr>
      </w:pPr>
      <w:r w:rsidRPr="0039126D">
        <w:rPr>
          <w:rFonts w:ascii="Arial" w:hAnsi="Arial" w:cs="Arial"/>
          <w:b/>
          <w:i/>
          <w:iCs/>
        </w:rPr>
        <w:t>Map of Module Learning Outcomes</w:t>
      </w:r>
      <w:r w:rsidR="00B30E07" w:rsidRPr="0039126D">
        <w:rPr>
          <w:rFonts w:ascii="Arial" w:hAnsi="Arial" w:cs="Arial"/>
          <w:b/>
          <w:i/>
          <w:iCs/>
        </w:rPr>
        <w:t xml:space="preserve"> (sections 8 &amp; 9)</w:t>
      </w:r>
      <w:r w:rsidRPr="0039126D">
        <w:rPr>
          <w:rFonts w:ascii="Arial" w:hAnsi="Arial" w:cs="Arial"/>
          <w:b/>
          <w:i/>
          <w:iCs/>
        </w:rPr>
        <w:t xml:space="preserve"> to Learning</w:t>
      </w:r>
      <w:r w:rsidR="00B30E07" w:rsidRPr="0039126D">
        <w:rPr>
          <w:rFonts w:ascii="Arial" w:hAnsi="Arial" w:cs="Arial"/>
          <w:b/>
          <w:i/>
          <w:iCs/>
        </w:rPr>
        <w:t xml:space="preserve"> and Teaching Methods (section12</w:t>
      </w:r>
      <w:r w:rsidRPr="0039126D">
        <w:rPr>
          <w:rFonts w:ascii="Arial" w:hAnsi="Arial" w:cs="Arial"/>
          <w:b/>
          <w:i/>
          <w:iCs/>
        </w:rPr>
        <w:t>) and m</w:t>
      </w:r>
      <w:r w:rsidR="00B30E07" w:rsidRPr="0039126D">
        <w:rPr>
          <w:rFonts w:ascii="Arial" w:hAnsi="Arial" w:cs="Arial"/>
          <w:b/>
          <w:i/>
          <w:iCs/>
        </w:rPr>
        <w:t>ethods of Assessment (section 13</w:t>
      </w:r>
      <w:r w:rsidR="00EF4933" w:rsidRPr="0039126D">
        <w:rPr>
          <w:rFonts w:ascii="Arial" w:hAnsi="Arial" w:cs="Arial"/>
          <w:b/>
          <w:i/>
          <w:iCs/>
        </w:rPr>
        <w:t>)</w:t>
      </w:r>
    </w:p>
    <w:p w14:paraId="3A126A18" w14:textId="77777777" w:rsidR="00727780" w:rsidRPr="0039126D" w:rsidRDefault="00727780" w:rsidP="00727780">
      <w:pPr>
        <w:spacing w:after="120" w:line="240" w:lineRule="auto"/>
        <w:ind w:right="260"/>
        <w:rPr>
          <w:rFonts w:ascii="Arial" w:hAnsi="Arial" w:cs="Arial"/>
          <w:b/>
          <w:i/>
          <w:iCs/>
        </w:rPr>
      </w:pPr>
    </w:p>
    <w:tbl>
      <w:tblPr>
        <w:tblStyle w:val="TableGrid"/>
        <w:tblW w:w="9607" w:type="dxa"/>
        <w:tblInd w:w="108" w:type="dxa"/>
        <w:tblLayout w:type="fixed"/>
        <w:tblLook w:val="04A0" w:firstRow="1" w:lastRow="0" w:firstColumn="1" w:lastColumn="0" w:noHBand="0" w:noVBand="1"/>
      </w:tblPr>
      <w:tblGrid>
        <w:gridCol w:w="1730"/>
        <w:gridCol w:w="857"/>
        <w:gridCol w:w="540"/>
        <w:gridCol w:w="540"/>
        <w:gridCol w:w="540"/>
        <w:gridCol w:w="540"/>
        <w:gridCol w:w="540"/>
        <w:gridCol w:w="540"/>
        <w:gridCol w:w="540"/>
        <w:gridCol w:w="540"/>
        <w:gridCol w:w="540"/>
        <w:gridCol w:w="540"/>
        <w:gridCol w:w="540"/>
        <w:gridCol w:w="540"/>
        <w:gridCol w:w="540"/>
      </w:tblGrid>
      <w:tr w:rsidR="00544EBE" w:rsidRPr="0039126D" w14:paraId="52F53C7A" w14:textId="72E4FA29" w:rsidTr="00544EBE">
        <w:tc>
          <w:tcPr>
            <w:tcW w:w="1730" w:type="dxa"/>
            <w:shd w:val="clear" w:color="auto" w:fill="D9D9D9" w:themeFill="background1" w:themeFillShade="D9"/>
          </w:tcPr>
          <w:p w14:paraId="6F7CEEC9" w14:textId="77777777" w:rsidR="00544EBE" w:rsidRPr="0039126D" w:rsidRDefault="00544EBE" w:rsidP="00302082">
            <w:pPr>
              <w:spacing w:after="120"/>
              <w:ind w:left="33"/>
              <w:rPr>
                <w:rFonts w:ascii="Arial" w:hAnsi="Arial" w:cs="Arial"/>
                <w:b/>
              </w:rPr>
            </w:pPr>
            <w:r w:rsidRPr="0039126D">
              <w:rPr>
                <w:rFonts w:ascii="Arial" w:hAnsi="Arial" w:cs="Arial"/>
                <w:b/>
              </w:rPr>
              <w:t>Module learning outcome</w:t>
            </w:r>
          </w:p>
        </w:tc>
        <w:tc>
          <w:tcPr>
            <w:tcW w:w="857" w:type="dxa"/>
          </w:tcPr>
          <w:p w14:paraId="26E18D95" w14:textId="77777777" w:rsidR="00544EBE" w:rsidRPr="0039126D" w:rsidRDefault="00544EBE" w:rsidP="00302082">
            <w:pPr>
              <w:spacing w:after="120"/>
              <w:rPr>
                <w:rFonts w:ascii="Arial" w:hAnsi="Arial" w:cs="Arial"/>
                <w:i/>
              </w:rPr>
            </w:pPr>
          </w:p>
        </w:tc>
        <w:tc>
          <w:tcPr>
            <w:tcW w:w="540" w:type="dxa"/>
          </w:tcPr>
          <w:p w14:paraId="36014AA5" w14:textId="77777777" w:rsidR="00544EBE" w:rsidRPr="0039126D" w:rsidRDefault="00544EBE" w:rsidP="00302082">
            <w:pPr>
              <w:spacing w:after="120"/>
              <w:rPr>
                <w:rFonts w:ascii="Arial" w:hAnsi="Arial" w:cs="Arial"/>
                <w:i/>
              </w:rPr>
            </w:pPr>
            <w:r w:rsidRPr="0039126D">
              <w:rPr>
                <w:rFonts w:ascii="Arial" w:hAnsi="Arial" w:cs="Arial"/>
                <w:i/>
              </w:rPr>
              <w:t>8.1</w:t>
            </w:r>
          </w:p>
        </w:tc>
        <w:tc>
          <w:tcPr>
            <w:tcW w:w="540" w:type="dxa"/>
          </w:tcPr>
          <w:p w14:paraId="6A997AA6" w14:textId="77777777" w:rsidR="00544EBE" w:rsidRPr="0039126D" w:rsidRDefault="00544EBE" w:rsidP="00302082">
            <w:pPr>
              <w:spacing w:after="120"/>
              <w:rPr>
                <w:rFonts w:ascii="Arial" w:hAnsi="Arial" w:cs="Arial"/>
                <w:i/>
              </w:rPr>
            </w:pPr>
            <w:r w:rsidRPr="0039126D">
              <w:rPr>
                <w:rFonts w:ascii="Arial" w:hAnsi="Arial" w:cs="Arial"/>
                <w:i/>
              </w:rPr>
              <w:t>8.2</w:t>
            </w:r>
          </w:p>
        </w:tc>
        <w:tc>
          <w:tcPr>
            <w:tcW w:w="540" w:type="dxa"/>
          </w:tcPr>
          <w:p w14:paraId="1D0322ED" w14:textId="77777777" w:rsidR="00544EBE" w:rsidRPr="0039126D" w:rsidRDefault="00544EBE" w:rsidP="00302082">
            <w:pPr>
              <w:spacing w:after="120"/>
              <w:rPr>
                <w:rFonts w:ascii="Arial" w:hAnsi="Arial" w:cs="Arial"/>
                <w:i/>
              </w:rPr>
            </w:pPr>
            <w:r w:rsidRPr="0039126D">
              <w:rPr>
                <w:rFonts w:ascii="Arial" w:hAnsi="Arial" w:cs="Arial"/>
                <w:i/>
              </w:rPr>
              <w:t>8.3</w:t>
            </w:r>
          </w:p>
        </w:tc>
        <w:tc>
          <w:tcPr>
            <w:tcW w:w="540" w:type="dxa"/>
          </w:tcPr>
          <w:p w14:paraId="1C5F91CD" w14:textId="77777777" w:rsidR="00544EBE" w:rsidRPr="0039126D" w:rsidRDefault="00544EBE" w:rsidP="00302082">
            <w:pPr>
              <w:spacing w:after="120"/>
              <w:rPr>
                <w:rFonts w:ascii="Arial" w:hAnsi="Arial" w:cs="Arial"/>
                <w:i/>
              </w:rPr>
            </w:pPr>
            <w:r w:rsidRPr="0039126D">
              <w:rPr>
                <w:rFonts w:ascii="Arial" w:hAnsi="Arial" w:cs="Arial"/>
                <w:i/>
              </w:rPr>
              <w:t>8.4</w:t>
            </w:r>
          </w:p>
        </w:tc>
        <w:tc>
          <w:tcPr>
            <w:tcW w:w="540" w:type="dxa"/>
          </w:tcPr>
          <w:p w14:paraId="0AB35CB4" w14:textId="492A99D0" w:rsidR="00544EBE" w:rsidRPr="0039126D" w:rsidRDefault="00544EBE" w:rsidP="00302082">
            <w:pPr>
              <w:spacing w:after="120"/>
              <w:rPr>
                <w:rFonts w:ascii="Arial" w:hAnsi="Arial" w:cs="Arial"/>
                <w:i/>
              </w:rPr>
            </w:pPr>
            <w:r>
              <w:rPr>
                <w:rFonts w:ascii="Arial" w:hAnsi="Arial" w:cs="Arial"/>
                <w:i/>
              </w:rPr>
              <w:t>8.5</w:t>
            </w:r>
          </w:p>
        </w:tc>
        <w:tc>
          <w:tcPr>
            <w:tcW w:w="540" w:type="dxa"/>
          </w:tcPr>
          <w:p w14:paraId="196925B0" w14:textId="1BE3BC16" w:rsidR="00544EBE" w:rsidRPr="0039126D" w:rsidRDefault="00544EBE" w:rsidP="00302082">
            <w:pPr>
              <w:spacing w:after="120"/>
              <w:rPr>
                <w:rFonts w:ascii="Arial" w:hAnsi="Arial" w:cs="Arial"/>
                <w:i/>
              </w:rPr>
            </w:pPr>
            <w:r w:rsidRPr="0039126D">
              <w:rPr>
                <w:rFonts w:ascii="Arial" w:hAnsi="Arial" w:cs="Arial"/>
                <w:i/>
              </w:rPr>
              <w:t>9.1</w:t>
            </w:r>
          </w:p>
        </w:tc>
        <w:tc>
          <w:tcPr>
            <w:tcW w:w="540" w:type="dxa"/>
          </w:tcPr>
          <w:p w14:paraId="71D79DF6" w14:textId="77777777" w:rsidR="00544EBE" w:rsidRPr="0039126D" w:rsidRDefault="00544EBE" w:rsidP="00302082">
            <w:pPr>
              <w:spacing w:after="120"/>
              <w:rPr>
                <w:rFonts w:ascii="Arial" w:hAnsi="Arial" w:cs="Arial"/>
                <w:i/>
              </w:rPr>
            </w:pPr>
            <w:r w:rsidRPr="0039126D">
              <w:rPr>
                <w:rFonts w:ascii="Arial" w:hAnsi="Arial" w:cs="Arial"/>
                <w:i/>
              </w:rPr>
              <w:t>9.2</w:t>
            </w:r>
          </w:p>
        </w:tc>
        <w:tc>
          <w:tcPr>
            <w:tcW w:w="540" w:type="dxa"/>
          </w:tcPr>
          <w:p w14:paraId="77D3DC14" w14:textId="77777777" w:rsidR="00544EBE" w:rsidRPr="0039126D" w:rsidRDefault="00544EBE" w:rsidP="00302082">
            <w:pPr>
              <w:spacing w:after="120"/>
              <w:rPr>
                <w:rFonts w:ascii="Arial" w:hAnsi="Arial" w:cs="Arial"/>
                <w:i/>
              </w:rPr>
            </w:pPr>
            <w:r w:rsidRPr="0039126D">
              <w:rPr>
                <w:rFonts w:ascii="Arial" w:hAnsi="Arial" w:cs="Arial"/>
                <w:i/>
              </w:rPr>
              <w:t>9.3</w:t>
            </w:r>
          </w:p>
        </w:tc>
        <w:tc>
          <w:tcPr>
            <w:tcW w:w="540" w:type="dxa"/>
          </w:tcPr>
          <w:p w14:paraId="15AED2E5" w14:textId="77777777" w:rsidR="00544EBE" w:rsidRPr="0039126D" w:rsidRDefault="00544EBE" w:rsidP="00302082">
            <w:pPr>
              <w:spacing w:after="120"/>
              <w:rPr>
                <w:rFonts w:ascii="Arial" w:hAnsi="Arial" w:cs="Arial"/>
                <w:i/>
              </w:rPr>
            </w:pPr>
            <w:r w:rsidRPr="0039126D">
              <w:rPr>
                <w:rFonts w:ascii="Arial" w:hAnsi="Arial" w:cs="Arial"/>
                <w:i/>
              </w:rPr>
              <w:t>9.4</w:t>
            </w:r>
          </w:p>
        </w:tc>
        <w:tc>
          <w:tcPr>
            <w:tcW w:w="540" w:type="dxa"/>
          </w:tcPr>
          <w:p w14:paraId="6EDD56C2" w14:textId="77777777" w:rsidR="00544EBE" w:rsidRPr="0039126D" w:rsidRDefault="00544EBE" w:rsidP="00302082">
            <w:pPr>
              <w:spacing w:after="120"/>
              <w:rPr>
                <w:rFonts w:ascii="Arial" w:hAnsi="Arial" w:cs="Arial"/>
                <w:i/>
              </w:rPr>
            </w:pPr>
            <w:r w:rsidRPr="0039126D">
              <w:rPr>
                <w:rFonts w:ascii="Arial" w:hAnsi="Arial" w:cs="Arial"/>
                <w:i/>
              </w:rPr>
              <w:t>9.5</w:t>
            </w:r>
          </w:p>
        </w:tc>
        <w:tc>
          <w:tcPr>
            <w:tcW w:w="540" w:type="dxa"/>
          </w:tcPr>
          <w:p w14:paraId="3C5639D4" w14:textId="77777777" w:rsidR="00544EBE" w:rsidRPr="0039126D" w:rsidRDefault="00544EBE" w:rsidP="00302082">
            <w:pPr>
              <w:spacing w:after="120"/>
              <w:rPr>
                <w:rFonts w:ascii="Arial" w:hAnsi="Arial" w:cs="Arial"/>
                <w:i/>
              </w:rPr>
            </w:pPr>
            <w:r w:rsidRPr="0039126D">
              <w:rPr>
                <w:rFonts w:ascii="Arial" w:hAnsi="Arial" w:cs="Arial"/>
                <w:i/>
              </w:rPr>
              <w:t>9.6</w:t>
            </w:r>
          </w:p>
        </w:tc>
        <w:tc>
          <w:tcPr>
            <w:tcW w:w="540" w:type="dxa"/>
          </w:tcPr>
          <w:p w14:paraId="7C296660" w14:textId="04C96CFE" w:rsidR="00544EBE" w:rsidRPr="0039126D" w:rsidRDefault="00544EBE" w:rsidP="00302082">
            <w:pPr>
              <w:spacing w:after="120"/>
              <w:rPr>
                <w:rFonts w:ascii="Arial" w:hAnsi="Arial" w:cs="Arial"/>
                <w:i/>
              </w:rPr>
            </w:pPr>
            <w:r>
              <w:rPr>
                <w:rFonts w:ascii="Arial" w:hAnsi="Arial" w:cs="Arial"/>
                <w:i/>
              </w:rPr>
              <w:t>9.7</w:t>
            </w:r>
          </w:p>
        </w:tc>
        <w:tc>
          <w:tcPr>
            <w:tcW w:w="540" w:type="dxa"/>
          </w:tcPr>
          <w:p w14:paraId="555DEBB5" w14:textId="3E66F8DB" w:rsidR="00544EBE" w:rsidRPr="0039126D" w:rsidRDefault="00544EBE" w:rsidP="00302082">
            <w:pPr>
              <w:spacing w:after="120"/>
              <w:rPr>
                <w:rFonts w:ascii="Arial" w:hAnsi="Arial" w:cs="Arial"/>
                <w:i/>
              </w:rPr>
            </w:pPr>
            <w:r>
              <w:rPr>
                <w:rFonts w:ascii="Arial" w:hAnsi="Arial" w:cs="Arial"/>
                <w:i/>
              </w:rPr>
              <w:t>9.8</w:t>
            </w:r>
          </w:p>
        </w:tc>
      </w:tr>
      <w:tr w:rsidR="00544EBE" w:rsidRPr="0039126D" w14:paraId="42C30039" w14:textId="0F285F7D" w:rsidTr="00544EBE">
        <w:tc>
          <w:tcPr>
            <w:tcW w:w="1730" w:type="dxa"/>
            <w:shd w:val="clear" w:color="auto" w:fill="D9D9D9" w:themeFill="background1" w:themeFillShade="D9"/>
          </w:tcPr>
          <w:p w14:paraId="251DF295" w14:textId="77777777" w:rsidR="00544EBE" w:rsidRPr="0039126D" w:rsidRDefault="00544EBE" w:rsidP="00302082">
            <w:pPr>
              <w:spacing w:after="120"/>
              <w:rPr>
                <w:rFonts w:ascii="Arial" w:hAnsi="Arial" w:cs="Arial"/>
                <w:b/>
              </w:rPr>
            </w:pPr>
            <w:r w:rsidRPr="0039126D">
              <w:rPr>
                <w:rFonts w:ascii="Arial" w:hAnsi="Arial" w:cs="Arial"/>
                <w:b/>
              </w:rPr>
              <w:t>Learning/ teaching method</w:t>
            </w:r>
          </w:p>
        </w:tc>
        <w:tc>
          <w:tcPr>
            <w:tcW w:w="857" w:type="dxa"/>
            <w:shd w:val="clear" w:color="auto" w:fill="D9D9D9" w:themeFill="background1" w:themeFillShade="D9"/>
          </w:tcPr>
          <w:p w14:paraId="08F004F1" w14:textId="53153D65" w:rsidR="00544EBE" w:rsidRPr="0039126D" w:rsidRDefault="00544EBE" w:rsidP="00302082">
            <w:pPr>
              <w:spacing w:after="120"/>
              <w:rPr>
                <w:rFonts w:ascii="Arial" w:hAnsi="Arial" w:cs="Arial"/>
                <w:b/>
              </w:rPr>
            </w:pPr>
            <w:r>
              <w:rPr>
                <w:rFonts w:ascii="Arial" w:hAnsi="Arial" w:cs="Arial"/>
                <w:b/>
                <w:shd w:val="clear" w:color="auto" w:fill="D9D9D9" w:themeFill="background1" w:themeFillShade="D9"/>
              </w:rPr>
              <w:t>Hours</w:t>
            </w:r>
          </w:p>
        </w:tc>
        <w:tc>
          <w:tcPr>
            <w:tcW w:w="540" w:type="dxa"/>
          </w:tcPr>
          <w:p w14:paraId="7AFA379C" w14:textId="77777777" w:rsidR="00544EBE" w:rsidRPr="0039126D" w:rsidRDefault="00544EBE" w:rsidP="00302082">
            <w:pPr>
              <w:spacing w:after="120"/>
              <w:rPr>
                <w:rFonts w:ascii="Arial" w:hAnsi="Arial" w:cs="Arial"/>
                <w:b/>
              </w:rPr>
            </w:pPr>
          </w:p>
        </w:tc>
        <w:tc>
          <w:tcPr>
            <w:tcW w:w="540" w:type="dxa"/>
          </w:tcPr>
          <w:p w14:paraId="6C34665D" w14:textId="77777777" w:rsidR="00544EBE" w:rsidRPr="0039126D" w:rsidRDefault="00544EBE" w:rsidP="00302082">
            <w:pPr>
              <w:spacing w:after="120"/>
              <w:rPr>
                <w:rFonts w:ascii="Arial" w:hAnsi="Arial" w:cs="Arial"/>
                <w:b/>
              </w:rPr>
            </w:pPr>
          </w:p>
        </w:tc>
        <w:tc>
          <w:tcPr>
            <w:tcW w:w="540" w:type="dxa"/>
          </w:tcPr>
          <w:p w14:paraId="3147E004" w14:textId="77777777" w:rsidR="00544EBE" w:rsidRPr="0039126D" w:rsidRDefault="00544EBE" w:rsidP="00302082">
            <w:pPr>
              <w:spacing w:after="120"/>
              <w:rPr>
                <w:rFonts w:ascii="Arial" w:hAnsi="Arial" w:cs="Arial"/>
                <w:b/>
              </w:rPr>
            </w:pPr>
          </w:p>
        </w:tc>
        <w:tc>
          <w:tcPr>
            <w:tcW w:w="540" w:type="dxa"/>
          </w:tcPr>
          <w:p w14:paraId="2D69D864" w14:textId="77777777" w:rsidR="00544EBE" w:rsidRPr="0039126D" w:rsidRDefault="00544EBE" w:rsidP="00302082">
            <w:pPr>
              <w:spacing w:after="120"/>
              <w:rPr>
                <w:rFonts w:ascii="Arial" w:hAnsi="Arial" w:cs="Arial"/>
                <w:b/>
              </w:rPr>
            </w:pPr>
          </w:p>
        </w:tc>
        <w:tc>
          <w:tcPr>
            <w:tcW w:w="540" w:type="dxa"/>
          </w:tcPr>
          <w:p w14:paraId="551D88F2" w14:textId="77777777" w:rsidR="00544EBE" w:rsidRPr="0039126D" w:rsidRDefault="00544EBE" w:rsidP="00302082">
            <w:pPr>
              <w:spacing w:after="120"/>
              <w:rPr>
                <w:rFonts w:ascii="Arial" w:hAnsi="Arial" w:cs="Arial"/>
                <w:b/>
              </w:rPr>
            </w:pPr>
          </w:p>
        </w:tc>
        <w:tc>
          <w:tcPr>
            <w:tcW w:w="540" w:type="dxa"/>
          </w:tcPr>
          <w:p w14:paraId="509F2D20" w14:textId="1DF82E86" w:rsidR="00544EBE" w:rsidRPr="0039126D" w:rsidRDefault="00544EBE" w:rsidP="00302082">
            <w:pPr>
              <w:spacing w:after="120"/>
              <w:rPr>
                <w:rFonts w:ascii="Arial" w:hAnsi="Arial" w:cs="Arial"/>
                <w:b/>
              </w:rPr>
            </w:pPr>
          </w:p>
        </w:tc>
        <w:tc>
          <w:tcPr>
            <w:tcW w:w="540" w:type="dxa"/>
          </w:tcPr>
          <w:p w14:paraId="0592F254" w14:textId="77777777" w:rsidR="00544EBE" w:rsidRPr="0039126D" w:rsidRDefault="00544EBE" w:rsidP="00302082">
            <w:pPr>
              <w:spacing w:after="120"/>
              <w:rPr>
                <w:rFonts w:ascii="Arial" w:hAnsi="Arial" w:cs="Arial"/>
                <w:b/>
              </w:rPr>
            </w:pPr>
          </w:p>
        </w:tc>
        <w:tc>
          <w:tcPr>
            <w:tcW w:w="540" w:type="dxa"/>
          </w:tcPr>
          <w:p w14:paraId="716741DA" w14:textId="77777777" w:rsidR="00544EBE" w:rsidRPr="0039126D" w:rsidRDefault="00544EBE" w:rsidP="00302082">
            <w:pPr>
              <w:spacing w:after="120"/>
              <w:rPr>
                <w:rFonts w:ascii="Arial" w:hAnsi="Arial" w:cs="Arial"/>
                <w:b/>
              </w:rPr>
            </w:pPr>
          </w:p>
        </w:tc>
        <w:tc>
          <w:tcPr>
            <w:tcW w:w="540" w:type="dxa"/>
          </w:tcPr>
          <w:p w14:paraId="21563106" w14:textId="77777777" w:rsidR="00544EBE" w:rsidRPr="0039126D" w:rsidRDefault="00544EBE" w:rsidP="00302082">
            <w:pPr>
              <w:spacing w:after="120"/>
              <w:rPr>
                <w:rFonts w:ascii="Arial" w:hAnsi="Arial" w:cs="Arial"/>
                <w:b/>
              </w:rPr>
            </w:pPr>
          </w:p>
        </w:tc>
        <w:tc>
          <w:tcPr>
            <w:tcW w:w="540" w:type="dxa"/>
          </w:tcPr>
          <w:p w14:paraId="02A36B28" w14:textId="77777777" w:rsidR="00544EBE" w:rsidRPr="0039126D" w:rsidRDefault="00544EBE" w:rsidP="00302082">
            <w:pPr>
              <w:spacing w:after="120"/>
              <w:rPr>
                <w:rFonts w:ascii="Arial" w:hAnsi="Arial" w:cs="Arial"/>
                <w:b/>
              </w:rPr>
            </w:pPr>
          </w:p>
        </w:tc>
        <w:tc>
          <w:tcPr>
            <w:tcW w:w="540" w:type="dxa"/>
          </w:tcPr>
          <w:p w14:paraId="525284F1" w14:textId="77777777" w:rsidR="00544EBE" w:rsidRPr="0039126D" w:rsidRDefault="00544EBE" w:rsidP="00302082">
            <w:pPr>
              <w:spacing w:after="120"/>
              <w:rPr>
                <w:rFonts w:ascii="Arial" w:hAnsi="Arial" w:cs="Arial"/>
                <w:b/>
              </w:rPr>
            </w:pPr>
          </w:p>
        </w:tc>
        <w:tc>
          <w:tcPr>
            <w:tcW w:w="540" w:type="dxa"/>
          </w:tcPr>
          <w:p w14:paraId="2B44A0DC" w14:textId="77777777" w:rsidR="00544EBE" w:rsidRPr="0039126D" w:rsidRDefault="00544EBE" w:rsidP="00302082">
            <w:pPr>
              <w:spacing w:after="120"/>
              <w:rPr>
                <w:rFonts w:ascii="Arial" w:hAnsi="Arial" w:cs="Arial"/>
                <w:b/>
              </w:rPr>
            </w:pPr>
          </w:p>
        </w:tc>
        <w:tc>
          <w:tcPr>
            <w:tcW w:w="540" w:type="dxa"/>
          </w:tcPr>
          <w:p w14:paraId="1AE404FF" w14:textId="77777777" w:rsidR="00544EBE" w:rsidRPr="0039126D" w:rsidRDefault="00544EBE" w:rsidP="00302082">
            <w:pPr>
              <w:spacing w:after="120"/>
              <w:rPr>
                <w:rFonts w:ascii="Arial" w:hAnsi="Arial" w:cs="Arial"/>
                <w:b/>
              </w:rPr>
            </w:pPr>
          </w:p>
        </w:tc>
      </w:tr>
      <w:tr w:rsidR="00544EBE" w:rsidRPr="0039126D" w14:paraId="7815A082" w14:textId="38A06229" w:rsidTr="00544EBE">
        <w:tc>
          <w:tcPr>
            <w:tcW w:w="1730" w:type="dxa"/>
          </w:tcPr>
          <w:p w14:paraId="4DEC600D" w14:textId="77777777" w:rsidR="00544EBE" w:rsidRPr="0039126D" w:rsidRDefault="00544EBE" w:rsidP="00302082">
            <w:pPr>
              <w:spacing w:after="120"/>
              <w:rPr>
                <w:rFonts w:ascii="Arial" w:hAnsi="Arial" w:cs="Arial"/>
                <w:b/>
              </w:rPr>
            </w:pPr>
            <w:r w:rsidRPr="0039126D">
              <w:rPr>
                <w:rFonts w:ascii="Arial" w:hAnsi="Arial" w:cs="Arial"/>
                <w:b/>
              </w:rPr>
              <w:t>Private Study</w:t>
            </w:r>
          </w:p>
        </w:tc>
        <w:tc>
          <w:tcPr>
            <w:tcW w:w="857" w:type="dxa"/>
          </w:tcPr>
          <w:p w14:paraId="002DA84C" w14:textId="77777777" w:rsidR="00544EBE" w:rsidRPr="0039126D" w:rsidRDefault="00544EBE" w:rsidP="00302082">
            <w:pPr>
              <w:spacing w:after="120"/>
              <w:rPr>
                <w:rFonts w:ascii="Arial" w:hAnsi="Arial" w:cs="Arial"/>
                <w:i/>
              </w:rPr>
            </w:pPr>
            <w:r w:rsidRPr="0039126D">
              <w:rPr>
                <w:rFonts w:ascii="Arial" w:hAnsi="Arial" w:cs="Arial"/>
                <w:i/>
              </w:rPr>
              <w:t>128</w:t>
            </w:r>
          </w:p>
        </w:tc>
        <w:tc>
          <w:tcPr>
            <w:tcW w:w="540" w:type="dxa"/>
          </w:tcPr>
          <w:p w14:paraId="729E095A"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33D9C62C"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44944D3E"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08641367"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5F93B289" w14:textId="67B302F8" w:rsidR="00544EBE" w:rsidRPr="0039126D" w:rsidRDefault="00544EBE" w:rsidP="00302082">
            <w:pPr>
              <w:spacing w:after="120"/>
              <w:rPr>
                <w:rFonts w:ascii="Arial" w:hAnsi="Arial" w:cs="Arial"/>
                <w:b/>
              </w:rPr>
            </w:pPr>
            <w:r>
              <w:rPr>
                <w:rFonts w:ascii="Arial" w:hAnsi="Arial" w:cs="Arial"/>
                <w:b/>
              </w:rPr>
              <w:t>X</w:t>
            </w:r>
          </w:p>
        </w:tc>
        <w:tc>
          <w:tcPr>
            <w:tcW w:w="540" w:type="dxa"/>
          </w:tcPr>
          <w:p w14:paraId="0248FBA9" w14:textId="691B8394"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44EB406F"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1013CB74"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6270E58C"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202325D8"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7F6F9E37"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4827966C" w14:textId="5985DA8E" w:rsidR="00544EBE" w:rsidRPr="0039126D" w:rsidRDefault="00544EBE" w:rsidP="00302082">
            <w:pPr>
              <w:spacing w:after="120"/>
              <w:rPr>
                <w:rFonts w:ascii="Arial" w:hAnsi="Arial" w:cs="Arial"/>
                <w:b/>
              </w:rPr>
            </w:pPr>
            <w:r>
              <w:rPr>
                <w:rFonts w:ascii="Arial" w:hAnsi="Arial" w:cs="Arial"/>
                <w:b/>
              </w:rPr>
              <w:t>X</w:t>
            </w:r>
          </w:p>
        </w:tc>
        <w:tc>
          <w:tcPr>
            <w:tcW w:w="540" w:type="dxa"/>
          </w:tcPr>
          <w:p w14:paraId="7BE28938" w14:textId="7F1E5A17" w:rsidR="00544EBE" w:rsidRPr="0039126D" w:rsidRDefault="00544EBE" w:rsidP="00302082">
            <w:pPr>
              <w:spacing w:after="120"/>
              <w:rPr>
                <w:rFonts w:ascii="Arial" w:hAnsi="Arial" w:cs="Arial"/>
                <w:b/>
              </w:rPr>
            </w:pPr>
            <w:r>
              <w:rPr>
                <w:rFonts w:ascii="Arial" w:hAnsi="Arial" w:cs="Arial"/>
                <w:b/>
              </w:rPr>
              <w:t>X</w:t>
            </w:r>
          </w:p>
        </w:tc>
      </w:tr>
      <w:tr w:rsidR="00544EBE" w:rsidRPr="0039126D" w14:paraId="206BA4BC" w14:textId="3CB730BD" w:rsidTr="00544EBE">
        <w:tc>
          <w:tcPr>
            <w:tcW w:w="1730" w:type="dxa"/>
          </w:tcPr>
          <w:p w14:paraId="70BB973B" w14:textId="77777777" w:rsidR="00544EBE" w:rsidRPr="0039126D" w:rsidRDefault="00544EBE" w:rsidP="00302082">
            <w:pPr>
              <w:spacing w:after="120"/>
              <w:rPr>
                <w:rFonts w:ascii="Arial" w:hAnsi="Arial" w:cs="Arial"/>
                <w:i/>
              </w:rPr>
            </w:pPr>
            <w:r w:rsidRPr="0039126D">
              <w:rPr>
                <w:rFonts w:ascii="Arial" w:hAnsi="Arial" w:cs="Arial"/>
                <w:i/>
              </w:rPr>
              <w:t>Lectures</w:t>
            </w:r>
          </w:p>
        </w:tc>
        <w:tc>
          <w:tcPr>
            <w:tcW w:w="857" w:type="dxa"/>
          </w:tcPr>
          <w:p w14:paraId="67A5A3F3" w14:textId="77777777" w:rsidR="00544EBE" w:rsidRPr="0039126D" w:rsidRDefault="00544EBE" w:rsidP="00302082">
            <w:pPr>
              <w:spacing w:after="120"/>
              <w:rPr>
                <w:rFonts w:ascii="Arial" w:hAnsi="Arial" w:cs="Arial"/>
                <w:i/>
              </w:rPr>
            </w:pPr>
            <w:r w:rsidRPr="0039126D">
              <w:rPr>
                <w:rFonts w:ascii="Arial" w:hAnsi="Arial" w:cs="Arial"/>
                <w:i/>
              </w:rPr>
              <w:t>11</w:t>
            </w:r>
          </w:p>
        </w:tc>
        <w:tc>
          <w:tcPr>
            <w:tcW w:w="540" w:type="dxa"/>
          </w:tcPr>
          <w:p w14:paraId="588F824F"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1486F328"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182B12EF"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478226A7"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4EA38A7D" w14:textId="522FA140" w:rsidR="00544EBE" w:rsidRPr="0039126D" w:rsidRDefault="00DA7517" w:rsidP="00302082">
            <w:pPr>
              <w:spacing w:after="120"/>
              <w:rPr>
                <w:rFonts w:ascii="Arial" w:hAnsi="Arial" w:cs="Arial"/>
                <w:b/>
              </w:rPr>
            </w:pPr>
            <w:r>
              <w:rPr>
                <w:rFonts w:ascii="Arial" w:hAnsi="Arial" w:cs="Arial"/>
                <w:b/>
              </w:rPr>
              <w:t>X</w:t>
            </w:r>
          </w:p>
        </w:tc>
        <w:tc>
          <w:tcPr>
            <w:tcW w:w="540" w:type="dxa"/>
          </w:tcPr>
          <w:p w14:paraId="6711A79D" w14:textId="40350F94"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2B580ECC" w14:textId="0DFB961B" w:rsidR="00544EBE" w:rsidRPr="0039126D" w:rsidRDefault="00DA7517" w:rsidP="00302082">
            <w:pPr>
              <w:spacing w:after="120"/>
              <w:rPr>
                <w:rFonts w:ascii="Arial" w:hAnsi="Arial" w:cs="Arial"/>
                <w:b/>
              </w:rPr>
            </w:pPr>
            <w:r>
              <w:rPr>
                <w:rFonts w:ascii="Arial" w:hAnsi="Arial" w:cs="Arial"/>
                <w:b/>
              </w:rPr>
              <w:t>X</w:t>
            </w:r>
          </w:p>
        </w:tc>
        <w:tc>
          <w:tcPr>
            <w:tcW w:w="540" w:type="dxa"/>
          </w:tcPr>
          <w:p w14:paraId="6C3C7D00" w14:textId="07BA4036" w:rsidR="00544EBE" w:rsidRPr="0039126D" w:rsidRDefault="00DA7517" w:rsidP="00302082">
            <w:pPr>
              <w:spacing w:after="120"/>
              <w:rPr>
                <w:rFonts w:ascii="Arial" w:hAnsi="Arial" w:cs="Arial"/>
                <w:b/>
              </w:rPr>
            </w:pPr>
            <w:r>
              <w:rPr>
                <w:rFonts w:ascii="Arial" w:hAnsi="Arial" w:cs="Arial"/>
                <w:b/>
              </w:rPr>
              <w:t>X</w:t>
            </w:r>
          </w:p>
        </w:tc>
        <w:tc>
          <w:tcPr>
            <w:tcW w:w="540" w:type="dxa"/>
          </w:tcPr>
          <w:p w14:paraId="6794617C" w14:textId="0F3E0627" w:rsidR="00544EBE" w:rsidRPr="0039126D" w:rsidRDefault="00DA7517" w:rsidP="00302082">
            <w:pPr>
              <w:spacing w:after="120"/>
              <w:rPr>
                <w:rFonts w:ascii="Arial" w:hAnsi="Arial" w:cs="Arial"/>
                <w:b/>
              </w:rPr>
            </w:pPr>
            <w:r>
              <w:rPr>
                <w:rFonts w:ascii="Arial" w:hAnsi="Arial" w:cs="Arial"/>
                <w:b/>
              </w:rPr>
              <w:t>X</w:t>
            </w:r>
          </w:p>
        </w:tc>
        <w:tc>
          <w:tcPr>
            <w:tcW w:w="540" w:type="dxa"/>
          </w:tcPr>
          <w:p w14:paraId="426CAEE2" w14:textId="597EB1ED" w:rsidR="00544EBE" w:rsidRPr="0039126D" w:rsidRDefault="00DA7517" w:rsidP="00302082">
            <w:pPr>
              <w:spacing w:after="120"/>
              <w:rPr>
                <w:rFonts w:ascii="Arial" w:hAnsi="Arial" w:cs="Arial"/>
                <w:b/>
              </w:rPr>
            </w:pPr>
            <w:r>
              <w:rPr>
                <w:rFonts w:ascii="Arial" w:hAnsi="Arial" w:cs="Arial"/>
                <w:b/>
              </w:rPr>
              <w:t>X</w:t>
            </w:r>
          </w:p>
        </w:tc>
        <w:tc>
          <w:tcPr>
            <w:tcW w:w="540" w:type="dxa"/>
          </w:tcPr>
          <w:p w14:paraId="5E7DEFF6" w14:textId="6C7CADEE" w:rsidR="00544EBE" w:rsidRPr="0039126D" w:rsidRDefault="00DA7517" w:rsidP="00302082">
            <w:pPr>
              <w:spacing w:after="120"/>
              <w:rPr>
                <w:rFonts w:ascii="Arial" w:hAnsi="Arial" w:cs="Arial"/>
                <w:b/>
              </w:rPr>
            </w:pPr>
            <w:r>
              <w:rPr>
                <w:rFonts w:ascii="Arial" w:hAnsi="Arial" w:cs="Arial"/>
                <w:b/>
              </w:rPr>
              <w:t>X</w:t>
            </w:r>
          </w:p>
        </w:tc>
        <w:tc>
          <w:tcPr>
            <w:tcW w:w="540" w:type="dxa"/>
          </w:tcPr>
          <w:p w14:paraId="0CD382F4" w14:textId="77777777" w:rsidR="00544EBE" w:rsidRPr="0039126D" w:rsidRDefault="00544EBE" w:rsidP="00302082">
            <w:pPr>
              <w:spacing w:after="120"/>
              <w:rPr>
                <w:rFonts w:ascii="Arial" w:hAnsi="Arial" w:cs="Arial"/>
                <w:b/>
              </w:rPr>
            </w:pPr>
          </w:p>
        </w:tc>
        <w:tc>
          <w:tcPr>
            <w:tcW w:w="540" w:type="dxa"/>
          </w:tcPr>
          <w:p w14:paraId="5AD5A531" w14:textId="77777777" w:rsidR="00544EBE" w:rsidRPr="0039126D" w:rsidRDefault="00544EBE" w:rsidP="00302082">
            <w:pPr>
              <w:spacing w:after="120"/>
              <w:rPr>
                <w:rFonts w:ascii="Arial" w:hAnsi="Arial" w:cs="Arial"/>
                <w:b/>
              </w:rPr>
            </w:pPr>
          </w:p>
        </w:tc>
      </w:tr>
      <w:tr w:rsidR="00544EBE" w:rsidRPr="0039126D" w14:paraId="6BC4A41D" w14:textId="512F1D2B" w:rsidTr="00544EBE">
        <w:tc>
          <w:tcPr>
            <w:tcW w:w="1730" w:type="dxa"/>
          </w:tcPr>
          <w:p w14:paraId="5C9B7725" w14:textId="77777777" w:rsidR="00544EBE" w:rsidRPr="0039126D" w:rsidRDefault="00544EBE" w:rsidP="00302082">
            <w:pPr>
              <w:spacing w:after="120"/>
              <w:rPr>
                <w:rFonts w:ascii="Arial" w:hAnsi="Arial" w:cs="Arial"/>
                <w:i/>
              </w:rPr>
            </w:pPr>
            <w:r w:rsidRPr="0039126D">
              <w:rPr>
                <w:rFonts w:ascii="Arial" w:hAnsi="Arial" w:cs="Arial"/>
                <w:i/>
              </w:rPr>
              <w:t>Seminars</w:t>
            </w:r>
          </w:p>
        </w:tc>
        <w:tc>
          <w:tcPr>
            <w:tcW w:w="857" w:type="dxa"/>
          </w:tcPr>
          <w:p w14:paraId="53369EC8" w14:textId="77777777" w:rsidR="00544EBE" w:rsidRPr="0039126D" w:rsidRDefault="00544EBE" w:rsidP="00302082">
            <w:pPr>
              <w:spacing w:after="120"/>
              <w:rPr>
                <w:rFonts w:ascii="Arial" w:hAnsi="Arial" w:cs="Arial"/>
                <w:i/>
              </w:rPr>
            </w:pPr>
            <w:r w:rsidRPr="0039126D">
              <w:rPr>
                <w:rFonts w:ascii="Arial" w:hAnsi="Arial" w:cs="Arial"/>
                <w:i/>
              </w:rPr>
              <w:t>11</w:t>
            </w:r>
          </w:p>
        </w:tc>
        <w:tc>
          <w:tcPr>
            <w:tcW w:w="540" w:type="dxa"/>
          </w:tcPr>
          <w:p w14:paraId="71763E69"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60454797"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5CD85906"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72DC2DF8"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18A8F065" w14:textId="084A0805" w:rsidR="00544EBE" w:rsidRPr="0039126D" w:rsidRDefault="00DA7517" w:rsidP="00302082">
            <w:pPr>
              <w:spacing w:after="120"/>
              <w:rPr>
                <w:rFonts w:ascii="Arial" w:hAnsi="Arial" w:cs="Arial"/>
                <w:b/>
              </w:rPr>
            </w:pPr>
            <w:r>
              <w:rPr>
                <w:rFonts w:ascii="Arial" w:hAnsi="Arial" w:cs="Arial"/>
                <w:b/>
              </w:rPr>
              <w:t>X</w:t>
            </w:r>
          </w:p>
        </w:tc>
        <w:tc>
          <w:tcPr>
            <w:tcW w:w="540" w:type="dxa"/>
          </w:tcPr>
          <w:p w14:paraId="03DC676D" w14:textId="7304C290"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39787C77"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5E4BC017"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1B150A8C"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11426EAF"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3C9CF08A" w14:textId="062985B1" w:rsidR="00544EBE" w:rsidRPr="0039126D" w:rsidRDefault="00DA7517" w:rsidP="00302082">
            <w:pPr>
              <w:spacing w:after="120"/>
              <w:rPr>
                <w:rFonts w:ascii="Arial" w:hAnsi="Arial" w:cs="Arial"/>
                <w:b/>
              </w:rPr>
            </w:pPr>
            <w:r>
              <w:rPr>
                <w:rFonts w:ascii="Arial" w:hAnsi="Arial" w:cs="Arial"/>
                <w:b/>
              </w:rPr>
              <w:t>X</w:t>
            </w:r>
          </w:p>
        </w:tc>
        <w:tc>
          <w:tcPr>
            <w:tcW w:w="540" w:type="dxa"/>
          </w:tcPr>
          <w:p w14:paraId="05088055" w14:textId="77777777" w:rsidR="00544EBE" w:rsidRPr="0039126D" w:rsidRDefault="00544EBE" w:rsidP="00302082">
            <w:pPr>
              <w:spacing w:after="120"/>
              <w:rPr>
                <w:rFonts w:ascii="Arial" w:hAnsi="Arial" w:cs="Arial"/>
                <w:b/>
              </w:rPr>
            </w:pPr>
          </w:p>
        </w:tc>
        <w:tc>
          <w:tcPr>
            <w:tcW w:w="540" w:type="dxa"/>
          </w:tcPr>
          <w:p w14:paraId="177EE8B2" w14:textId="77777777" w:rsidR="00544EBE" w:rsidRPr="0039126D" w:rsidRDefault="00544EBE" w:rsidP="00302082">
            <w:pPr>
              <w:spacing w:after="120"/>
              <w:rPr>
                <w:rFonts w:ascii="Arial" w:hAnsi="Arial" w:cs="Arial"/>
                <w:b/>
              </w:rPr>
            </w:pPr>
          </w:p>
        </w:tc>
      </w:tr>
      <w:tr w:rsidR="00544EBE" w:rsidRPr="0039126D" w14:paraId="423087A1" w14:textId="016228BB" w:rsidTr="00544EBE">
        <w:tc>
          <w:tcPr>
            <w:tcW w:w="1730" w:type="dxa"/>
            <w:shd w:val="clear" w:color="auto" w:fill="D9D9D9" w:themeFill="background1" w:themeFillShade="D9"/>
          </w:tcPr>
          <w:p w14:paraId="3E696B21" w14:textId="77777777" w:rsidR="00544EBE" w:rsidRPr="0039126D" w:rsidRDefault="00544EBE" w:rsidP="00302082">
            <w:pPr>
              <w:spacing w:after="120"/>
              <w:rPr>
                <w:rFonts w:ascii="Arial" w:hAnsi="Arial" w:cs="Arial"/>
                <w:b/>
              </w:rPr>
            </w:pPr>
            <w:r w:rsidRPr="0039126D">
              <w:rPr>
                <w:rFonts w:ascii="Arial" w:hAnsi="Arial" w:cs="Arial"/>
                <w:b/>
              </w:rPr>
              <w:t xml:space="preserve">Assessment method </w:t>
            </w:r>
          </w:p>
        </w:tc>
        <w:tc>
          <w:tcPr>
            <w:tcW w:w="857" w:type="dxa"/>
            <w:shd w:val="clear" w:color="auto" w:fill="D9D9D9" w:themeFill="background1" w:themeFillShade="D9"/>
          </w:tcPr>
          <w:p w14:paraId="6D3FA62E" w14:textId="77777777" w:rsidR="00544EBE" w:rsidRPr="0039126D" w:rsidRDefault="00544EBE" w:rsidP="00302082">
            <w:pPr>
              <w:spacing w:after="120"/>
              <w:rPr>
                <w:rFonts w:ascii="Arial" w:hAnsi="Arial" w:cs="Arial"/>
                <w:b/>
              </w:rPr>
            </w:pPr>
          </w:p>
        </w:tc>
        <w:tc>
          <w:tcPr>
            <w:tcW w:w="540" w:type="dxa"/>
          </w:tcPr>
          <w:p w14:paraId="3DD720B5" w14:textId="77777777" w:rsidR="00544EBE" w:rsidRPr="0039126D" w:rsidRDefault="00544EBE" w:rsidP="00302082">
            <w:pPr>
              <w:spacing w:after="120"/>
              <w:rPr>
                <w:rFonts w:ascii="Arial" w:hAnsi="Arial" w:cs="Arial"/>
                <w:b/>
              </w:rPr>
            </w:pPr>
          </w:p>
        </w:tc>
        <w:tc>
          <w:tcPr>
            <w:tcW w:w="540" w:type="dxa"/>
          </w:tcPr>
          <w:p w14:paraId="010E8C1C" w14:textId="77777777" w:rsidR="00544EBE" w:rsidRPr="0039126D" w:rsidRDefault="00544EBE" w:rsidP="00302082">
            <w:pPr>
              <w:spacing w:after="120"/>
              <w:rPr>
                <w:rFonts w:ascii="Arial" w:hAnsi="Arial" w:cs="Arial"/>
                <w:b/>
              </w:rPr>
            </w:pPr>
          </w:p>
        </w:tc>
        <w:tc>
          <w:tcPr>
            <w:tcW w:w="540" w:type="dxa"/>
          </w:tcPr>
          <w:p w14:paraId="2621C52C" w14:textId="77777777" w:rsidR="00544EBE" w:rsidRPr="0039126D" w:rsidRDefault="00544EBE" w:rsidP="00302082">
            <w:pPr>
              <w:spacing w:after="120"/>
              <w:rPr>
                <w:rFonts w:ascii="Arial" w:hAnsi="Arial" w:cs="Arial"/>
                <w:b/>
              </w:rPr>
            </w:pPr>
          </w:p>
        </w:tc>
        <w:tc>
          <w:tcPr>
            <w:tcW w:w="540" w:type="dxa"/>
          </w:tcPr>
          <w:p w14:paraId="7895E8E5" w14:textId="77777777" w:rsidR="00544EBE" w:rsidRPr="0039126D" w:rsidRDefault="00544EBE" w:rsidP="00302082">
            <w:pPr>
              <w:spacing w:after="120"/>
              <w:rPr>
                <w:rFonts w:ascii="Arial" w:hAnsi="Arial" w:cs="Arial"/>
                <w:b/>
              </w:rPr>
            </w:pPr>
          </w:p>
        </w:tc>
        <w:tc>
          <w:tcPr>
            <w:tcW w:w="540" w:type="dxa"/>
          </w:tcPr>
          <w:p w14:paraId="546A6254" w14:textId="77777777" w:rsidR="00544EBE" w:rsidRPr="0039126D" w:rsidRDefault="00544EBE" w:rsidP="00302082">
            <w:pPr>
              <w:spacing w:after="120"/>
              <w:rPr>
                <w:rFonts w:ascii="Arial" w:hAnsi="Arial" w:cs="Arial"/>
                <w:b/>
              </w:rPr>
            </w:pPr>
          </w:p>
        </w:tc>
        <w:tc>
          <w:tcPr>
            <w:tcW w:w="540" w:type="dxa"/>
          </w:tcPr>
          <w:p w14:paraId="2A14A293" w14:textId="4C0E1C8E" w:rsidR="00544EBE" w:rsidRPr="0039126D" w:rsidRDefault="00544EBE" w:rsidP="00302082">
            <w:pPr>
              <w:spacing w:after="120"/>
              <w:rPr>
                <w:rFonts w:ascii="Arial" w:hAnsi="Arial" w:cs="Arial"/>
                <w:b/>
              </w:rPr>
            </w:pPr>
          </w:p>
        </w:tc>
        <w:tc>
          <w:tcPr>
            <w:tcW w:w="540" w:type="dxa"/>
          </w:tcPr>
          <w:p w14:paraId="74ADA98E" w14:textId="77777777" w:rsidR="00544EBE" w:rsidRPr="0039126D" w:rsidRDefault="00544EBE" w:rsidP="00302082">
            <w:pPr>
              <w:spacing w:after="120"/>
              <w:rPr>
                <w:rFonts w:ascii="Arial" w:hAnsi="Arial" w:cs="Arial"/>
                <w:b/>
              </w:rPr>
            </w:pPr>
          </w:p>
        </w:tc>
        <w:tc>
          <w:tcPr>
            <w:tcW w:w="540" w:type="dxa"/>
          </w:tcPr>
          <w:p w14:paraId="454EA9B7" w14:textId="77777777" w:rsidR="00544EBE" w:rsidRPr="0039126D" w:rsidRDefault="00544EBE" w:rsidP="00302082">
            <w:pPr>
              <w:spacing w:after="120"/>
              <w:rPr>
                <w:rFonts w:ascii="Arial" w:hAnsi="Arial" w:cs="Arial"/>
                <w:b/>
              </w:rPr>
            </w:pPr>
          </w:p>
        </w:tc>
        <w:tc>
          <w:tcPr>
            <w:tcW w:w="540" w:type="dxa"/>
          </w:tcPr>
          <w:p w14:paraId="75D1B881" w14:textId="77777777" w:rsidR="00544EBE" w:rsidRPr="0039126D" w:rsidRDefault="00544EBE" w:rsidP="00302082">
            <w:pPr>
              <w:spacing w:after="120"/>
              <w:rPr>
                <w:rFonts w:ascii="Arial" w:hAnsi="Arial" w:cs="Arial"/>
                <w:b/>
              </w:rPr>
            </w:pPr>
          </w:p>
        </w:tc>
        <w:tc>
          <w:tcPr>
            <w:tcW w:w="540" w:type="dxa"/>
          </w:tcPr>
          <w:p w14:paraId="09A023B4" w14:textId="77777777" w:rsidR="00544EBE" w:rsidRPr="0039126D" w:rsidRDefault="00544EBE" w:rsidP="00302082">
            <w:pPr>
              <w:spacing w:after="120"/>
              <w:rPr>
                <w:rFonts w:ascii="Arial" w:hAnsi="Arial" w:cs="Arial"/>
                <w:b/>
              </w:rPr>
            </w:pPr>
          </w:p>
        </w:tc>
        <w:tc>
          <w:tcPr>
            <w:tcW w:w="540" w:type="dxa"/>
          </w:tcPr>
          <w:p w14:paraId="5F866729" w14:textId="77777777" w:rsidR="00544EBE" w:rsidRPr="0039126D" w:rsidRDefault="00544EBE" w:rsidP="00302082">
            <w:pPr>
              <w:spacing w:after="120"/>
              <w:rPr>
                <w:rFonts w:ascii="Arial" w:hAnsi="Arial" w:cs="Arial"/>
                <w:b/>
              </w:rPr>
            </w:pPr>
          </w:p>
        </w:tc>
        <w:tc>
          <w:tcPr>
            <w:tcW w:w="540" w:type="dxa"/>
          </w:tcPr>
          <w:p w14:paraId="6B5EB2C2" w14:textId="77777777" w:rsidR="00544EBE" w:rsidRPr="0039126D" w:rsidRDefault="00544EBE" w:rsidP="00302082">
            <w:pPr>
              <w:spacing w:after="120"/>
              <w:rPr>
                <w:rFonts w:ascii="Arial" w:hAnsi="Arial" w:cs="Arial"/>
                <w:b/>
              </w:rPr>
            </w:pPr>
          </w:p>
        </w:tc>
        <w:tc>
          <w:tcPr>
            <w:tcW w:w="540" w:type="dxa"/>
          </w:tcPr>
          <w:p w14:paraId="2DC14289" w14:textId="77777777" w:rsidR="00544EBE" w:rsidRPr="0039126D" w:rsidRDefault="00544EBE" w:rsidP="00302082">
            <w:pPr>
              <w:spacing w:after="120"/>
              <w:rPr>
                <w:rFonts w:ascii="Arial" w:hAnsi="Arial" w:cs="Arial"/>
                <w:b/>
              </w:rPr>
            </w:pPr>
          </w:p>
        </w:tc>
      </w:tr>
      <w:tr w:rsidR="00544EBE" w:rsidRPr="0039126D" w14:paraId="26E4D742" w14:textId="3ECA79CE" w:rsidTr="0085414D">
        <w:trPr>
          <w:trHeight w:val="422"/>
        </w:trPr>
        <w:tc>
          <w:tcPr>
            <w:tcW w:w="1730" w:type="dxa"/>
          </w:tcPr>
          <w:p w14:paraId="0739DA4A" w14:textId="45B3A936" w:rsidR="00544EBE" w:rsidRPr="0039126D" w:rsidRDefault="00544EBE" w:rsidP="00302082">
            <w:pPr>
              <w:spacing w:after="120"/>
              <w:rPr>
                <w:rFonts w:ascii="Arial" w:hAnsi="Arial" w:cs="Arial"/>
                <w:i/>
              </w:rPr>
            </w:pPr>
            <w:r w:rsidRPr="0039126D">
              <w:rPr>
                <w:rFonts w:ascii="Arial" w:hAnsi="Arial" w:cs="Arial"/>
                <w:i/>
              </w:rPr>
              <w:t xml:space="preserve">Essay </w:t>
            </w:r>
          </w:p>
        </w:tc>
        <w:tc>
          <w:tcPr>
            <w:tcW w:w="857" w:type="dxa"/>
          </w:tcPr>
          <w:p w14:paraId="51780A5F" w14:textId="77777777" w:rsidR="00544EBE" w:rsidRPr="0039126D" w:rsidRDefault="00544EBE" w:rsidP="00302082">
            <w:pPr>
              <w:spacing w:after="120"/>
              <w:rPr>
                <w:rFonts w:ascii="Arial" w:hAnsi="Arial" w:cs="Arial"/>
                <w:i/>
              </w:rPr>
            </w:pPr>
          </w:p>
        </w:tc>
        <w:tc>
          <w:tcPr>
            <w:tcW w:w="540" w:type="dxa"/>
          </w:tcPr>
          <w:p w14:paraId="0532AEEA"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046CF6AB"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633F9F50"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1ACFABD0"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25AF17A3" w14:textId="4E760CAF" w:rsidR="00544EBE" w:rsidRPr="0039126D" w:rsidRDefault="00544EBE" w:rsidP="00302082">
            <w:pPr>
              <w:spacing w:after="120"/>
              <w:rPr>
                <w:rFonts w:ascii="Arial" w:hAnsi="Arial" w:cs="Arial"/>
                <w:b/>
              </w:rPr>
            </w:pPr>
            <w:r>
              <w:rPr>
                <w:rFonts w:ascii="Arial" w:hAnsi="Arial" w:cs="Arial"/>
                <w:b/>
              </w:rPr>
              <w:t>X</w:t>
            </w:r>
          </w:p>
        </w:tc>
        <w:tc>
          <w:tcPr>
            <w:tcW w:w="540" w:type="dxa"/>
          </w:tcPr>
          <w:p w14:paraId="2BFF05AF" w14:textId="0DC04F4E"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7189CA1C"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4E1B9593"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1345F68E"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7E106A5E"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56CD8E9C" w14:textId="77777777" w:rsidR="00544EBE" w:rsidRPr="0039126D" w:rsidRDefault="00544EBE" w:rsidP="00302082">
            <w:pPr>
              <w:spacing w:after="120"/>
              <w:rPr>
                <w:rFonts w:ascii="Arial" w:hAnsi="Arial" w:cs="Arial"/>
                <w:b/>
              </w:rPr>
            </w:pPr>
            <w:r w:rsidRPr="0039126D">
              <w:rPr>
                <w:rFonts w:ascii="Arial" w:hAnsi="Arial" w:cs="Arial"/>
                <w:b/>
              </w:rPr>
              <w:t>X</w:t>
            </w:r>
          </w:p>
        </w:tc>
        <w:tc>
          <w:tcPr>
            <w:tcW w:w="540" w:type="dxa"/>
          </w:tcPr>
          <w:p w14:paraId="1969C63F" w14:textId="7983F47F" w:rsidR="00544EBE" w:rsidRPr="0039126D" w:rsidRDefault="00544EBE" w:rsidP="00302082">
            <w:pPr>
              <w:spacing w:after="120"/>
              <w:rPr>
                <w:rFonts w:ascii="Arial" w:hAnsi="Arial" w:cs="Arial"/>
                <w:b/>
              </w:rPr>
            </w:pPr>
            <w:r>
              <w:rPr>
                <w:rFonts w:ascii="Arial" w:hAnsi="Arial" w:cs="Arial"/>
                <w:b/>
              </w:rPr>
              <w:t>X</w:t>
            </w:r>
          </w:p>
        </w:tc>
        <w:tc>
          <w:tcPr>
            <w:tcW w:w="540" w:type="dxa"/>
          </w:tcPr>
          <w:p w14:paraId="78AFA13C" w14:textId="16F8F3F0" w:rsidR="00544EBE" w:rsidRPr="0039126D" w:rsidRDefault="00544EBE" w:rsidP="00302082">
            <w:pPr>
              <w:spacing w:after="120"/>
              <w:rPr>
                <w:rFonts w:ascii="Arial" w:hAnsi="Arial" w:cs="Arial"/>
                <w:b/>
              </w:rPr>
            </w:pPr>
            <w:r>
              <w:rPr>
                <w:rFonts w:ascii="Arial" w:hAnsi="Arial" w:cs="Arial"/>
                <w:b/>
              </w:rPr>
              <w:t>X</w:t>
            </w:r>
          </w:p>
        </w:tc>
      </w:tr>
      <w:tr w:rsidR="00C33F7A" w:rsidRPr="0039126D" w14:paraId="00A78CF6" w14:textId="77777777" w:rsidTr="00544EBE">
        <w:tc>
          <w:tcPr>
            <w:tcW w:w="1730" w:type="dxa"/>
          </w:tcPr>
          <w:p w14:paraId="28839D3F" w14:textId="0D5733FF" w:rsidR="00C33F7A" w:rsidRPr="0039126D" w:rsidRDefault="00C33F7A" w:rsidP="00302082">
            <w:pPr>
              <w:spacing w:after="120"/>
              <w:rPr>
                <w:rFonts w:ascii="Arial" w:hAnsi="Arial" w:cs="Arial"/>
                <w:i/>
              </w:rPr>
            </w:pPr>
            <w:r>
              <w:rPr>
                <w:rFonts w:ascii="Arial" w:hAnsi="Arial" w:cs="Arial"/>
                <w:i/>
              </w:rPr>
              <w:t>Exam</w:t>
            </w:r>
          </w:p>
        </w:tc>
        <w:tc>
          <w:tcPr>
            <w:tcW w:w="857" w:type="dxa"/>
          </w:tcPr>
          <w:p w14:paraId="5C343C6C" w14:textId="77777777" w:rsidR="00C33F7A" w:rsidRPr="0039126D" w:rsidRDefault="00C33F7A" w:rsidP="00302082">
            <w:pPr>
              <w:spacing w:after="120"/>
              <w:rPr>
                <w:rFonts w:ascii="Arial" w:hAnsi="Arial" w:cs="Arial"/>
                <w:i/>
              </w:rPr>
            </w:pPr>
          </w:p>
        </w:tc>
        <w:tc>
          <w:tcPr>
            <w:tcW w:w="540" w:type="dxa"/>
          </w:tcPr>
          <w:p w14:paraId="5AFEE076" w14:textId="1BED996F" w:rsidR="00C33F7A" w:rsidRPr="0039126D" w:rsidRDefault="00967A3D" w:rsidP="00302082">
            <w:pPr>
              <w:spacing w:after="120"/>
              <w:rPr>
                <w:rFonts w:ascii="Arial" w:hAnsi="Arial" w:cs="Arial"/>
                <w:b/>
              </w:rPr>
            </w:pPr>
            <w:r>
              <w:rPr>
                <w:rFonts w:ascii="Arial" w:hAnsi="Arial" w:cs="Arial"/>
                <w:b/>
              </w:rPr>
              <w:t>X</w:t>
            </w:r>
          </w:p>
        </w:tc>
        <w:tc>
          <w:tcPr>
            <w:tcW w:w="540" w:type="dxa"/>
          </w:tcPr>
          <w:p w14:paraId="7EF5F7EA" w14:textId="4D661B5C" w:rsidR="00C33F7A" w:rsidRPr="0039126D" w:rsidRDefault="00967A3D" w:rsidP="00302082">
            <w:pPr>
              <w:spacing w:after="120"/>
              <w:rPr>
                <w:rFonts w:ascii="Arial" w:hAnsi="Arial" w:cs="Arial"/>
                <w:b/>
              </w:rPr>
            </w:pPr>
            <w:r>
              <w:rPr>
                <w:rFonts w:ascii="Arial" w:hAnsi="Arial" w:cs="Arial"/>
                <w:b/>
              </w:rPr>
              <w:t>X</w:t>
            </w:r>
          </w:p>
        </w:tc>
        <w:tc>
          <w:tcPr>
            <w:tcW w:w="540" w:type="dxa"/>
          </w:tcPr>
          <w:p w14:paraId="3D34BF2C" w14:textId="6134722F" w:rsidR="00C33F7A" w:rsidRPr="0039126D" w:rsidRDefault="00967A3D" w:rsidP="00302082">
            <w:pPr>
              <w:spacing w:after="120"/>
              <w:rPr>
                <w:rFonts w:ascii="Arial" w:hAnsi="Arial" w:cs="Arial"/>
                <w:b/>
              </w:rPr>
            </w:pPr>
            <w:r>
              <w:rPr>
                <w:rFonts w:ascii="Arial" w:hAnsi="Arial" w:cs="Arial"/>
                <w:b/>
              </w:rPr>
              <w:t>X</w:t>
            </w:r>
          </w:p>
        </w:tc>
        <w:tc>
          <w:tcPr>
            <w:tcW w:w="540" w:type="dxa"/>
          </w:tcPr>
          <w:p w14:paraId="2B96DBDE" w14:textId="340D6624" w:rsidR="00C33F7A" w:rsidRPr="0039126D" w:rsidRDefault="00967A3D" w:rsidP="00302082">
            <w:pPr>
              <w:spacing w:after="120"/>
              <w:rPr>
                <w:rFonts w:ascii="Arial" w:hAnsi="Arial" w:cs="Arial"/>
                <w:b/>
              </w:rPr>
            </w:pPr>
            <w:r>
              <w:rPr>
                <w:rFonts w:ascii="Arial" w:hAnsi="Arial" w:cs="Arial"/>
                <w:b/>
              </w:rPr>
              <w:t>X</w:t>
            </w:r>
          </w:p>
        </w:tc>
        <w:tc>
          <w:tcPr>
            <w:tcW w:w="540" w:type="dxa"/>
          </w:tcPr>
          <w:p w14:paraId="557DA82B" w14:textId="25C908E0" w:rsidR="00C33F7A" w:rsidRDefault="00967A3D" w:rsidP="00302082">
            <w:pPr>
              <w:spacing w:after="120"/>
              <w:rPr>
                <w:rFonts w:ascii="Arial" w:hAnsi="Arial" w:cs="Arial"/>
                <w:b/>
              </w:rPr>
            </w:pPr>
            <w:r>
              <w:rPr>
                <w:rFonts w:ascii="Arial" w:hAnsi="Arial" w:cs="Arial"/>
                <w:b/>
              </w:rPr>
              <w:t>X</w:t>
            </w:r>
          </w:p>
        </w:tc>
        <w:tc>
          <w:tcPr>
            <w:tcW w:w="540" w:type="dxa"/>
          </w:tcPr>
          <w:p w14:paraId="50A94F43" w14:textId="77777777" w:rsidR="00C33F7A" w:rsidRPr="0039126D" w:rsidRDefault="00C33F7A" w:rsidP="00302082">
            <w:pPr>
              <w:spacing w:after="120"/>
              <w:rPr>
                <w:rFonts w:ascii="Arial" w:hAnsi="Arial" w:cs="Arial"/>
                <w:b/>
              </w:rPr>
            </w:pPr>
          </w:p>
        </w:tc>
        <w:tc>
          <w:tcPr>
            <w:tcW w:w="540" w:type="dxa"/>
          </w:tcPr>
          <w:p w14:paraId="0A52AEC9" w14:textId="7705CD7F" w:rsidR="00C33F7A" w:rsidRPr="0039126D" w:rsidRDefault="00967A3D" w:rsidP="00302082">
            <w:pPr>
              <w:spacing w:after="120"/>
              <w:rPr>
                <w:rFonts w:ascii="Arial" w:hAnsi="Arial" w:cs="Arial"/>
                <w:b/>
              </w:rPr>
            </w:pPr>
            <w:r>
              <w:rPr>
                <w:rFonts w:ascii="Arial" w:hAnsi="Arial" w:cs="Arial"/>
                <w:b/>
              </w:rPr>
              <w:t>X</w:t>
            </w:r>
          </w:p>
        </w:tc>
        <w:tc>
          <w:tcPr>
            <w:tcW w:w="540" w:type="dxa"/>
          </w:tcPr>
          <w:p w14:paraId="210808A6" w14:textId="34A96637" w:rsidR="00C33F7A" w:rsidRPr="0039126D" w:rsidRDefault="00967A3D" w:rsidP="00302082">
            <w:pPr>
              <w:spacing w:after="120"/>
              <w:rPr>
                <w:rFonts w:ascii="Arial" w:hAnsi="Arial" w:cs="Arial"/>
                <w:b/>
              </w:rPr>
            </w:pPr>
            <w:r>
              <w:rPr>
                <w:rFonts w:ascii="Arial" w:hAnsi="Arial" w:cs="Arial"/>
                <w:b/>
              </w:rPr>
              <w:t>X</w:t>
            </w:r>
          </w:p>
        </w:tc>
        <w:tc>
          <w:tcPr>
            <w:tcW w:w="540" w:type="dxa"/>
          </w:tcPr>
          <w:p w14:paraId="4C40818D" w14:textId="61C3272B" w:rsidR="00C33F7A" w:rsidRPr="0039126D" w:rsidRDefault="00967A3D" w:rsidP="00302082">
            <w:pPr>
              <w:spacing w:after="120"/>
              <w:rPr>
                <w:rFonts w:ascii="Arial" w:hAnsi="Arial" w:cs="Arial"/>
                <w:b/>
              </w:rPr>
            </w:pPr>
            <w:r>
              <w:rPr>
                <w:rFonts w:ascii="Arial" w:hAnsi="Arial" w:cs="Arial"/>
                <w:b/>
              </w:rPr>
              <w:t>X</w:t>
            </w:r>
          </w:p>
        </w:tc>
        <w:tc>
          <w:tcPr>
            <w:tcW w:w="540" w:type="dxa"/>
          </w:tcPr>
          <w:p w14:paraId="61B6CF5E" w14:textId="2CEE1C91" w:rsidR="00C33F7A" w:rsidRPr="0039126D" w:rsidRDefault="00967A3D" w:rsidP="00302082">
            <w:pPr>
              <w:spacing w:after="120"/>
              <w:rPr>
                <w:rFonts w:ascii="Arial" w:hAnsi="Arial" w:cs="Arial"/>
                <w:b/>
              </w:rPr>
            </w:pPr>
            <w:r>
              <w:rPr>
                <w:rFonts w:ascii="Arial" w:hAnsi="Arial" w:cs="Arial"/>
                <w:b/>
              </w:rPr>
              <w:t>X</w:t>
            </w:r>
          </w:p>
        </w:tc>
        <w:tc>
          <w:tcPr>
            <w:tcW w:w="540" w:type="dxa"/>
          </w:tcPr>
          <w:p w14:paraId="3D3E3E7D" w14:textId="77777777" w:rsidR="00C33F7A" w:rsidRPr="0039126D" w:rsidRDefault="00C33F7A" w:rsidP="00302082">
            <w:pPr>
              <w:spacing w:after="120"/>
              <w:rPr>
                <w:rFonts w:ascii="Arial" w:hAnsi="Arial" w:cs="Arial"/>
                <w:b/>
              </w:rPr>
            </w:pPr>
          </w:p>
        </w:tc>
        <w:tc>
          <w:tcPr>
            <w:tcW w:w="540" w:type="dxa"/>
          </w:tcPr>
          <w:p w14:paraId="17F0061F" w14:textId="4499F059" w:rsidR="00C33F7A" w:rsidRDefault="00967A3D" w:rsidP="00302082">
            <w:pPr>
              <w:spacing w:after="120"/>
              <w:rPr>
                <w:rFonts w:ascii="Arial" w:hAnsi="Arial" w:cs="Arial"/>
                <w:b/>
              </w:rPr>
            </w:pPr>
            <w:r>
              <w:rPr>
                <w:rFonts w:ascii="Arial" w:hAnsi="Arial" w:cs="Arial"/>
                <w:b/>
              </w:rPr>
              <w:t>X</w:t>
            </w:r>
          </w:p>
        </w:tc>
        <w:tc>
          <w:tcPr>
            <w:tcW w:w="540" w:type="dxa"/>
          </w:tcPr>
          <w:p w14:paraId="6E279C64" w14:textId="77777777" w:rsidR="00C33F7A" w:rsidRDefault="00C33F7A" w:rsidP="00302082">
            <w:pPr>
              <w:spacing w:after="120"/>
              <w:rPr>
                <w:rFonts w:ascii="Arial" w:hAnsi="Arial" w:cs="Arial"/>
                <w:b/>
              </w:rPr>
            </w:pPr>
          </w:p>
        </w:tc>
      </w:tr>
    </w:tbl>
    <w:p w14:paraId="3422B7A0" w14:textId="77777777" w:rsidR="007A6245" w:rsidRPr="0039126D" w:rsidRDefault="007A6245" w:rsidP="00302082">
      <w:pPr>
        <w:spacing w:after="120" w:line="240" w:lineRule="auto"/>
        <w:ind w:left="426" w:right="260"/>
        <w:rPr>
          <w:rFonts w:ascii="Arial" w:hAnsi="Arial" w:cs="Arial"/>
          <w:b/>
          <w:iCs/>
        </w:rPr>
      </w:pPr>
    </w:p>
    <w:p w14:paraId="53A8F093" w14:textId="77777777" w:rsidR="004E4360" w:rsidRPr="00D50113" w:rsidRDefault="004E4360" w:rsidP="004E4360">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2228EC" w14:textId="77777777" w:rsidR="004E4360" w:rsidRPr="00D50113" w:rsidRDefault="004E4360" w:rsidP="004E4360">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88A055" w14:textId="77777777" w:rsidR="004E4360" w:rsidRPr="00D50113" w:rsidRDefault="004E4360" w:rsidP="004E4360">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7B9201" w14:textId="77777777" w:rsidR="004E4360" w:rsidRPr="00D50113" w:rsidRDefault="004E4360" w:rsidP="004E4360">
      <w:pPr>
        <w:autoSpaceDE w:val="0"/>
        <w:autoSpaceDN w:val="0"/>
        <w:adjustRightInd w:val="0"/>
        <w:spacing w:after="120" w:line="240" w:lineRule="auto"/>
        <w:ind w:left="426"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r>
        <w:rPr>
          <w:rFonts w:ascii="Arial" w:hAnsi="Arial" w:cs="Arial"/>
          <w:bCs/>
        </w:rPr>
        <w:t xml:space="preserve"> - </w:t>
      </w:r>
      <w:r w:rsidRPr="007326AC">
        <w:rPr>
          <w:rFonts w:ascii="Arial" w:hAnsi="Arial" w:cs="Arial"/>
          <w:bCs/>
        </w:rPr>
        <w:t>Arrangements for students with declared disabilities will be made on an individual basis, in consultation with the University’s disability/dyslexia support service, and specialist support will be provided where needed.</w:t>
      </w:r>
    </w:p>
    <w:p w14:paraId="039D01E4" w14:textId="77777777" w:rsidR="004E4360" w:rsidRPr="007326AC" w:rsidRDefault="004E4360" w:rsidP="004E4360">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w:t>
      </w:r>
      <w:r w:rsidRPr="007326AC">
        <w:rPr>
          <w:rFonts w:ascii="Arial" w:hAnsi="Arial" w:cs="Arial"/>
          <w:bCs/>
        </w:rPr>
        <w:t xml:space="preserve">assessment methods - </w:t>
      </w:r>
      <w:r w:rsidRPr="007326AC">
        <w:rPr>
          <w:rFonts w:ascii="Arial" w:hAnsi="Arial" w:cs="Arial"/>
        </w:rPr>
        <w:t>Within this module we will make reasonable adjustments wherever necessary, including additional or substitute materials, teaching modes or assessment methods for students who have declared and discussed their learning support needs.</w:t>
      </w:r>
      <w:r w:rsidRPr="008360EB">
        <w:rPr>
          <w:rFonts w:ascii="Arial" w:hAnsi="Arial" w:cs="Arial"/>
          <w:sz w:val="20"/>
          <w:szCs w:val="20"/>
        </w:rPr>
        <w:t xml:space="preserve"> </w:t>
      </w:r>
    </w:p>
    <w:p w14:paraId="66F0DF6D" w14:textId="77777777" w:rsidR="0095409A" w:rsidRPr="0039126D" w:rsidRDefault="0095409A" w:rsidP="0095409A">
      <w:pPr>
        <w:spacing w:after="120" w:line="240" w:lineRule="auto"/>
        <w:ind w:left="426" w:right="260"/>
        <w:jc w:val="both"/>
        <w:rPr>
          <w:rFonts w:ascii="Arial" w:hAnsi="Arial" w:cs="Arial"/>
          <w:b/>
        </w:rPr>
      </w:pPr>
    </w:p>
    <w:p w14:paraId="5F72F5DB" w14:textId="77777777" w:rsidR="009A2D37" w:rsidRPr="0039126D" w:rsidRDefault="009A2D37" w:rsidP="00302082">
      <w:pPr>
        <w:numPr>
          <w:ilvl w:val="0"/>
          <w:numId w:val="1"/>
        </w:numPr>
        <w:spacing w:after="120" w:line="240" w:lineRule="auto"/>
        <w:ind w:left="426" w:right="260" w:hanging="426"/>
        <w:jc w:val="both"/>
        <w:rPr>
          <w:rFonts w:ascii="Arial" w:hAnsi="Arial" w:cs="Arial"/>
          <w:b/>
        </w:rPr>
      </w:pPr>
      <w:r w:rsidRPr="0039126D">
        <w:rPr>
          <w:rFonts w:ascii="Arial" w:hAnsi="Arial" w:cs="Arial"/>
          <w:b/>
        </w:rPr>
        <w:t>Campus(es) or Centre(s) where module will be delivered:</w:t>
      </w:r>
    </w:p>
    <w:p w14:paraId="584EB7DC" w14:textId="77777777" w:rsidR="009A2D37" w:rsidRPr="0039126D" w:rsidRDefault="009C2473" w:rsidP="00302082">
      <w:pPr>
        <w:spacing w:after="120" w:line="240" w:lineRule="auto"/>
        <w:ind w:left="426" w:right="260"/>
        <w:rPr>
          <w:rFonts w:ascii="Arial" w:hAnsi="Arial" w:cs="Arial"/>
          <w:iCs/>
        </w:rPr>
      </w:pPr>
      <w:r w:rsidRPr="0039126D">
        <w:rPr>
          <w:rFonts w:ascii="Arial" w:hAnsi="Arial" w:cs="Arial"/>
          <w:iCs/>
        </w:rPr>
        <w:t>Canterbury</w:t>
      </w:r>
    </w:p>
    <w:p w14:paraId="1FF995D7" w14:textId="23672D45" w:rsidR="009C2473" w:rsidRDefault="004E4360" w:rsidP="00302082">
      <w:pPr>
        <w:pBdr>
          <w:bottom w:val="single" w:sz="6" w:space="1" w:color="auto"/>
        </w:pBdr>
        <w:spacing w:after="120" w:line="240" w:lineRule="auto"/>
        <w:ind w:right="260"/>
        <w:rPr>
          <w:rFonts w:ascii="Arial" w:hAnsi="Arial" w:cs="Arial"/>
        </w:rPr>
      </w:pPr>
      <w:r>
        <w:rPr>
          <w:rFonts w:ascii="Arial" w:hAnsi="Arial" w:cs="Arial"/>
        </w:rPr>
        <w:t>17.</w:t>
      </w:r>
      <w:r w:rsidRPr="0085414D">
        <w:rPr>
          <w:rFonts w:ascii="Arial" w:hAnsi="Arial" w:cs="Arial"/>
          <w:b/>
        </w:rPr>
        <w:t xml:space="preserve"> Internationalisation </w:t>
      </w:r>
    </w:p>
    <w:p w14:paraId="0095AED0" w14:textId="47BA7F4B" w:rsidR="004E4360" w:rsidRPr="0085414D" w:rsidRDefault="004E4360" w:rsidP="004E4360">
      <w:pPr>
        <w:rPr>
          <w:rFonts w:ascii="Arial" w:eastAsiaTheme="minorHAnsi" w:hAnsi="Arial" w:cs="Arial"/>
          <w:color w:val="1F497D"/>
          <w:lang w:eastAsia="en-US"/>
        </w:rPr>
      </w:pPr>
      <w:r w:rsidRPr="0085414D">
        <w:rPr>
          <w:rFonts w:ascii="Arial" w:hAnsi="Arial" w:cs="Arial"/>
          <w:color w:val="1F497D"/>
          <w:lang w:eastAsia="en-US"/>
        </w:rPr>
        <w:t>PO676 considers the re-emergence of radical right-wing parties and movements in post-war Europe, focusing on Western European democracies and Britain in particular. Comparisons between different European countries will help students understand the different histories and national and international contexts involved. The module also incorporates discussions of Brexit and other, contemporary and recent international political developments.</w:t>
      </w:r>
    </w:p>
    <w:p w14:paraId="02FC481D" w14:textId="77777777" w:rsidR="004E4360" w:rsidRDefault="004E4360" w:rsidP="00302082">
      <w:pPr>
        <w:pBdr>
          <w:bottom w:val="single" w:sz="6" w:space="1" w:color="auto"/>
        </w:pBdr>
        <w:spacing w:after="120" w:line="240" w:lineRule="auto"/>
        <w:ind w:right="260"/>
        <w:rPr>
          <w:rFonts w:ascii="Arial" w:hAnsi="Arial" w:cs="Arial"/>
        </w:rPr>
      </w:pPr>
    </w:p>
    <w:p w14:paraId="395E2CEB" w14:textId="77777777" w:rsidR="004E4360" w:rsidRPr="0039126D" w:rsidRDefault="004E4360" w:rsidP="00302082">
      <w:pPr>
        <w:pBdr>
          <w:bottom w:val="single" w:sz="6" w:space="1" w:color="auto"/>
        </w:pBdr>
        <w:spacing w:after="120" w:line="240" w:lineRule="auto"/>
        <w:ind w:right="260"/>
        <w:rPr>
          <w:rFonts w:ascii="Arial" w:hAnsi="Arial" w:cs="Arial"/>
        </w:rPr>
      </w:pPr>
    </w:p>
    <w:p w14:paraId="44F62502" w14:textId="77777777" w:rsidR="00441E76" w:rsidRPr="0039126D" w:rsidRDefault="00422B69" w:rsidP="00302082">
      <w:pPr>
        <w:spacing w:after="120" w:line="240" w:lineRule="auto"/>
        <w:ind w:right="260"/>
        <w:rPr>
          <w:rFonts w:ascii="Arial" w:hAnsi="Arial" w:cs="Arial"/>
          <w:b/>
          <w:sz w:val="20"/>
        </w:rPr>
      </w:pPr>
      <w:r w:rsidRPr="0039126D">
        <w:rPr>
          <w:rFonts w:ascii="Arial" w:hAnsi="Arial" w:cs="Arial"/>
          <w:b/>
          <w:sz w:val="20"/>
        </w:rPr>
        <w:t>FACULTIES SUPPORT OFFICE</w:t>
      </w:r>
      <w:r w:rsidR="00441E76" w:rsidRPr="0039126D">
        <w:rPr>
          <w:rFonts w:ascii="Arial" w:hAnsi="Arial" w:cs="Arial"/>
          <w:b/>
          <w:sz w:val="20"/>
        </w:rPr>
        <w:t xml:space="preserve"> USE ONLY</w:t>
      </w:r>
      <w:r w:rsidR="00C612A8" w:rsidRPr="0039126D">
        <w:rPr>
          <w:rFonts w:ascii="Arial" w:hAnsi="Arial" w:cs="Arial"/>
          <w:b/>
          <w:sz w:val="20"/>
        </w:rPr>
        <w:t xml:space="preserve"> </w:t>
      </w:r>
    </w:p>
    <w:p w14:paraId="31F697A4" w14:textId="77777777" w:rsidR="00D83563" w:rsidRPr="0039126D" w:rsidRDefault="00D83563" w:rsidP="00302082">
      <w:pPr>
        <w:spacing w:after="120" w:line="240" w:lineRule="auto"/>
        <w:ind w:right="260"/>
        <w:rPr>
          <w:rFonts w:ascii="Arial" w:hAnsi="Arial" w:cs="Arial"/>
          <w:b/>
          <w:sz w:val="20"/>
        </w:rPr>
      </w:pPr>
      <w:r w:rsidRPr="0039126D">
        <w:rPr>
          <w:rFonts w:ascii="Arial" w:hAnsi="Arial" w:cs="Arial"/>
          <w:b/>
          <w:sz w:val="20"/>
        </w:rPr>
        <w:t>Revision record – all revisions must be recorded in the grid and full details of the change retained in the appropriate committee records.</w:t>
      </w:r>
    </w:p>
    <w:p w14:paraId="5C244738" w14:textId="77777777" w:rsidR="00422B69" w:rsidRPr="0039126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39126D" w14:paraId="5BCC586D" w14:textId="77777777" w:rsidTr="00334A02">
        <w:trPr>
          <w:trHeight w:val="317"/>
        </w:trPr>
        <w:tc>
          <w:tcPr>
            <w:tcW w:w="1526" w:type="dxa"/>
          </w:tcPr>
          <w:p w14:paraId="76CD049C" w14:textId="77777777" w:rsidR="00422B69" w:rsidRPr="0039126D" w:rsidRDefault="00422B69" w:rsidP="00302082">
            <w:pPr>
              <w:spacing w:after="120"/>
              <w:ind w:right="-330"/>
              <w:rPr>
                <w:rFonts w:ascii="Arial" w:hAnsi="Arial" w:cs="Arial"/>
                <w:sz w:val="18"/>
              </w:rPr>
            </w:pPr>
            <w:r w:rsidRPr="0039126D">
              <w:rPr>
                <w:rFonts w:ascii="Arial" w:hAnsi="Arial" w:cs="Arial"/>
                <w:sz w:val="18"/>
              </w:rPr>
              <w:t>Date approved</w:t>
            </w:r>
          </w:p>
        </w:tc>
        <w:tc>
          <w:tcPr>
            <w:tcW w:w="1559" w:type="dxa"/>
          </w:tcPr>
          <w:p w14:paraId="3236C9A3" w14:textId="77777777" w:rsidR="00422B69" w:rsidRPr="0039126D" w:rsidRDefault="00422B69" w:rsidP="00302082">
            <w:pPr>
              <w:spacing w:after="120"/>
              <w:rPr>
                <w:rFonts w:ascii="Arial" w:hAnsi="Arial" w:cs="Arial"/>
                <w:sz w:val="18"/>
              </w:rPr>
            </w:pPr>
            <w:r w:rsidRPr="0039126D">
              <w:rPr>
                <w:rFonts w:ascii="Arial" w:hAnsi="Arial" w:cs="Arial"/>
                <w:sz w:val="18"/>
              </w:rPr>
              <w:t>Major/minor revision</w:t>
            </w:r>
          </w:p>
        </w:tc>
        <w:tc>
          <w:tcPr>
            <w:tcW w:w="2342" w:type="dxa"/>
          </w:tcPr>
          <w:p w14:paraId="7AE23A84" w14:textId="77777777" w:rsidR="00422B69" w:rsidRPr="0039126D" w:rsidRDefault="00422B69" w:rsidP="00302082">
            <w:pPr>
              <w:spacing w:after="120"/>
              <w:ind w:right="-34"/>
              <w:rPr>
                <w:rFonts w:ascii="Arial" w:hAnsi="Arial" w:cs="Arial"/>
                <w:sz w:val="18"/>
              </w:rPr>
            </w:pPr>
            <w:r w:rsidRPr="0039126D">
              <w:rPr>
                <w:rFonts w:ascii="Arial" w:hAnsi="Arial" w:cs="Arial"/>
                <w:sz w:val="18"/>
              </w:rPr>
              <w:t>Start date of the delivery of  revised version</w:t>
            </w:r>
          </w:p>
        </w:tc>
        <w:tc>
          <w:tcPr>
            <w:tcW w:w="2658" w:type="dxa"/>
          </w:tcPr>
          <w:p w14:paraId="53EBE505" w14:textId="77777777" w:rsidR="00422B69" w:rsidRPr="0039126D" w:rsidRDefault="00422B69" w:rsidP="00302082">
            <w:pPr>
              <w:spacing w:after="120"/>
              <w:ind w:right="-330"/>
              <w:rPr>
                <w:rFonts w:ascii="Arial" w:hAnsi="Arial" w:cs="Arial"/>
                <w:sz w:val="18"/>
              </w:rPr>
            </w:pPr>
            <w:r w:rsidRPr="0039126D">
              <w:rPr>
                <w:rFonts w:ascii="Arial" w:hAnsi="Arial" w:cs="Arial"/>
                <w:sz w:val="18"/>
              </w:rPr>
              <w:t>Section revised</w:t>
            </w:r>
          </w:p>
        </w:tc>
        <w:tc>
          <w:tcPr>
            <w:tcW w:w="2597" w:type="dxa"/>
          </w:tcPr>
          <w:p w14:paraId="1BBDCF74" w14:textId="77777777" w:rsidR="00422B69" w:rsidRPr="0039126D" w:rsidRDefault="00422B69" w:rsidP="00302082">
            <w:pPr>
              <w:spacing w:after="120"/>
              <w:ind w:right="-330"/>
              <w:rPr>
                <w:rFonts w:ascii="Arial" w:hAnsi="Arial" w:cs="Arial"/>
                <w:sz w:val="18"/>
              </w:rPr>
            </w:pPr>
            <w:r w:rsidRPr="0039126D">
              <w:rPr>
                <w:rFonts w:ascii="Arial" w:hAnsi="Arial" w:cs="Arial"/>
                <w:sz w:val="18"/>
              </w:rPr>
              <w:t>Impacts PLOs</w:t>
            </w:r>
            <w:r w:rsidR="001A425B" w:rsidRPr="0039126D">
              <w:rPr>
                <w:rFonts w:ascii="Arial" w:hAnsi="Arial" w:cs="Arial"/>
                <w:sz w:val="18"/>
              </w:rPr>
              <w:t>( Q6&amp;7 cover sheet)</w:t>
            </w:r>
          </w:p>
        </w:tc>
      </w:tr>
      <w:tr w:rsidR="00302082" w:rsidRPr="0039126D" w14:paraId="31F6E058" w14:textId="77777777" w:rsidTr="00334A02">
        <w:trPr>
          <w:trHeight w:val="305"/>
        </w:trPr>
        <w:tc>
          <w:tcPr>
            <w:tcW w:w="1526" w:type="dxa"/>
          </w:tcPr>
          <w:p w14:paraId="49692BC8" w14:textId="77777777" w:rsidR="00422B69" w:rsidRPr="0039126D" w:rsidRDefault="00422B69" w:rsidP="00302082">
            <w:pPr>
              <w:spacing w:after="120"/>
              <w:ind w:right="-330"/>
              <w:rPr>
                <w:rFonts w:ascii="Arial" w:hAnsi="Arial" w:cs="Arial"/>
              </w:rPr>
            </w:pPr>
            <w:bookmarkStart w:id="0" w:name="_GoBack"/>
            <w:bookmarkEnd w:id="0"/>
          </w:p>
        </w:tc>
        <w:tc>
          <w:tcPr>
            <w:tcW w:w="1559" w:type="dxa"/>
          </w:tcPr>
          <w:p w14:paraId="62C17DDB" w14:textId="77777777" w:rsidR="00422B69" w:rsidRPr="0039126D" w:rsidRDefault="00422B69" w:rsidP="00302082">
            <w:pPr>
              <w:spacing w:after="120"/>
              <w:ind w:right="-330"/>
              <w:rPr>
                <w:rFonts w:ascii="Arial" w:hAnsi="Arial" w:cs="Arial"/>
              </w:rPr>
            </w:pPr>
          </w:p>
        </w:tc>
        <w:tc>
          <w:tcPr>
            <w:tcW w:w="2342" w:type="dxa"/>
          </w:tcPr>
          <w:p w14:paraId="34063179" w14:textId="77777777" w:rsidR="00422B69" w:rsidRPr="0039126D" w:rsidRDefault="00422B69" w:rsidP="00302082">
            <w:pPr>
              <w:spacing w:after="120"/>
              <w:ind w:right="-330"/>
              <w:rPr>
                <w:rFonts w:ascii="Arial" w:hAnsi="Arial" w:cs="Arial"/>
              </w:rPr>
            </w:pPr>
          </w:p>
        </w:tc>
        <w:tc>
          <w:tcPr>
            <w:tcW w:w="2658" w:type="dxa"/>
          </w:tcPr>
          <w:p w14:paraId="6CA4AC8C" w14:textId="77777777" w:rsidR="00422B69" w:rsidRPr="0039126D" w:rsidRDefault="00422B69" w:rsidP="00302082">
            <w:pPr>
              <w:spacing w:after="120"/>
              <w:ind w:right="-330"/>
              <w:rPr>
                <w:rFonts w:ascii="Arial" w:hAnsi="Arial" w:cs="Arial"/>
              </w:rPr>
            </w:pPr>
          </w:p>
        </w:tc>
        <w:tc>
          <w:tcPr>
            <w:tcW w:w="2597" w:type="dxa"/>
          </w:tcPr>
          <w:p w14:paraId="047C5C8B" w14:textId="77777777" w:rsidR="00422B69" w:rsidRPr="0039126D" w:rsidRDefault="00422B69" w:rsidP="00302082">
            <w:pPr>
              <w:spacing w:after="120"/>
              <w:ind w:right="-330"/>
              <w:rPr>
                <w:rFonts w:ascii="Arial" w:hAnsi="Arial" w:cs="Arial"/>
              </w:rPr>
            </w:pPr>
          </w:p>
        </w:tc>
      </w:tr>
      <w:tr w:rsidR="00302082" w:rsidRPr="0039126D" w14:paraId="684B8318" w14:textId="77777777" w:rsidTr="00334A02">
        <w:trPr>
          <w:trHeight w:val="305"/>
        </w:trPr>
        <w:tc>
          <w:tcPr>
            <w:tcW w:w="1526" w:type="dxa"/>
          </w:tcPr>
          <w:p w14:paraId="67094B03" w14:textId="77777777" w:rsidR="00422B69" w:rsidRPr="0039126D" w:rsidRDefault="00422B69" w:rsidP="00302082">
            <w:pPr>
              <w:spacing w:after="120"/>
              <w:ind w:right="-330"/>
              <w:rPr>
                <w:rFonts w:ascii="Arial" w:hAnsi="Arial" w:cs="Arial"/>
              </w:rPr>
            </w:pPr>
          </w:p>
        </w:tc>
        <w:tc>
          <w:tcPr>
            <w:tcW w:w="1559" w:type="dxa"/>
          </w:tcPr>
          <w:p w14:paraId="6A8F9106" w14:textId="77777777" w:rsidR="00422B69" w:rsidRPr="0039126D" w:rsidRDefault="00422B69" w:rsidP="00302082">
            <w:pPr>
              <w:spacing w:after="120"/>
              <w:ind w:right="-330"/>
              <w:rPr>
                <w:rFonts w:ascii="Arial" w:hAnsi="Arial" w:cs="Arial"/>
              </w:rPr>
            </w:pPr>
          </w:p>
        </w:tc>
        <w:tc>
          <w:tcPr>
            <w:tcW w:w="2342" w:type="dxa"/>
          </w:tcPr>
          <w:p w14:paraId="20BB7257" w14:textId="77777777" w:rsidR="00422B69" w:rsidRPr="0039126D" w:rsidRDefault="00422B69" w:rsidP="00302082">
            <w:pPr>
              <w:spacing w:after="120"/>
              <w:ind w:right="-330"/>
              <w:rPr>
                <w:rFonts w:ascii="Arial" w:hAnsi="Arial" w:cs="Arial"/>
              </w:rPr>
            </w:pPr>
          </w:p>
        </w:tc>
        <w:tc>
          <w:tcPr>
            <w:tcW w:w="2658" w:type="dxa"/>
          </w:tcPr>
          <w:p w14:paraId="521E414E" w14:textId="77777777" w:rsidR="00422B69" w:rsidRPr="0039126D" w:rsidRDefault="00422B69" w:rsidP="00302082">
            <w:pPr>
              <w:spacing w:after="120"/>
              <w:ind w:right="-330"/>
              <w:rPr>
                <w:rFonts w:ascii="Arial" w:hAnsi="Arial" w:cs="Arial"/>
              </w:rPr>
            </w:pPr>
          </w:p>
        </w:tc>
        <w:tc>
          <w:tcPr>
            <w:tcW w:w="2597" w:type="dxa"/>
          </w:tcPr>
          <w:p w14:paraId="6DBC3509" w14:textId="77777777" w:rsidR="00422B69" w:rsidRPr="0039126D" w:rsidRDefault="00422B69" w:rsidP="00302082">
            <w:pPr>
              <w:spacing w:after="120"/>
              <w:ind w:right="-330"/>
              <w:rPr>
                <w:rFonts w:ascii="Arial" w:hAnsi="Arial" w:cs="Arial"/>
              </w:rPr>
            </w:pPr>
          </w:p>
        </w:tc>
      </w:tr>
    </w:tbl>
    <w:p w14:paraId="33F10E0E" w14:textId="77777777" w:rsidR="00D83563" w:rsidRPr="0039126D" w:rsidRDefault="00D83563" w:rsidP="00302082">
      <w:pPr>
        <w:spacing w:after="120" w:line="240" w:lineRule="auto"/>
        <w:ind w:right="-330"/>
        <w:rPr>
          <w:rFonts w:ascii="Arial" w:hAnsi="Arial" w:cs="Arial"/>
        </w:rPr>
      </w:pPr>
    </w:p>
    <w:sectPr w:rsidR="00D83563" w:rsidRPr="0039126D"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361B3" w14:textId="77777777" w:rsidR="004F4CA6" w:rsidRDefault="004F4CA6" w:rsidP="009A2D37">
      <w:pPr>
        <w:spacing w:after="0" w:line="240" w:lineRule="auto"/>
      </w:pPr>
      <w:r>
        <w:separator/>
      </w:r>
    </w:p>
  </w:endnote>
  <w:endnote w:type="continuationSeparator" w:id="0">
    <w:p w14:paraId="2C896C69" w14:textId="77777777" w:rsidR="004F4CA6" w:rsidRDefault="004F4CA6" w:rsidP="009A2D37">
      <w:pPr>
        <w:spacing w:after="0" w:line="240" w:lineRule="auto"/>
      </w:pPr>
      <w:r>
        <w:continuationSeparator/>
      </w:r>
    </w:p>
  </w:endnote>
  <w:endnote w:type="continuationNotice" w:id="1">
    <w:p w14:paraId="2F8BCDCE" w14:textId="77777777" w:rsidR="004F4CA6" w:rsidRDefault="004F4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AFEE7FE" w14:textId="77777777" w:rsidR="009C2473" w:rsidRDefault="009C2473" w:rsidP="009A2D37">
        <w:pPr>
          <w:pStyle w:val="Footer"/>
          <w:jc w:val="center"/>
        </w:pPr>
        <w:r>
          <w:fldChar w:fldCharType="begin"/>
        </w:r>
        <w:r>
          <w:instrText xml:space="preserve"> PAGE   \* MERGEFORMAT </w:instrText>
        </w:r>
        <w:r>
          <w:fldChar w:fldCharType="separate"/>
        </w:r>
        <w:r w:rsidR="00465D5E">
          <w:rPr>
            <w:noProof/>
          </w:rPr>
          <w:t>2</w:t>
        </w:r>
        <w:r>
          <w:rPr>
            <w:noProof/>
          </w:rPr>
          <w:fldChar w:fldCharType="end"/>
        </w:r>
      </w:p>
    </w:sdtContent>
  </w:sdt>
  <w:p w14:paraId="7016C440" w14:textId="77777777" w:rsidR="009C2473" w:rsidRPr="007B7724" w:rsidRDefault="009C247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9360" w14:textId="77777777" w:rsidR="004F4CA6" w:rsidRDefault="004F4CA6" w:rsidP="009A2D37">
      <w:pPr>
        <w:spacing w:after="0" w:line="240" w:lineRule="auto"/>
      </w:pPr>
      <w:r>
        <w:separator/>
      </w:r>
    </w:p>
  </w:footnote>
  <w:footnote w:type="continuationSeparator" w:id="0">
    <w:p w14:paraId="6F55C5E8" w14:textId="77777777" w:rsidR="004F4CA6" w:rsidRDefault="004F4CA6" w:rsidP="009A2D37">
      <w:pPr>
        <w:spacing w:after="0" w:line="240" w:lineRule="auto"/>
      </w:pPr>
      <w:r>
        <w:continuationSeparator/>
      </w:r>
    </w:p>
  </w:footnote>
  <w:footnote w:type="continuationNotice" w:id="1">
    <w:p w14:paraId="476649BB" w14:textId="77777777" w:rsidR="004F4CA6" w:rsidRDefault="004F4C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4D004" w14:textId="77777777" w:rsidR="009C2473" w:rsidRPr="0075408A" w:rsidRDefault="009C2473" w:rsidP="00441E76">
    <w:pPr>
      <w:jc w:val="center"/>
      <w:rPr>
        <w:rFonts w:ascii="Arial" w:hAnsi="Arial" w:cs="Arial"/>
        <w:b/>
        <w:sz w:val="28"/>
        <w:szCs w:val="28"/>
      </w:rPr>
    </w:pPr>
    <w:r>
      <w:rPr>
        <w:rFonts w:ascii="Arial" w:hAnsi="Arial" w:cs="Arial"/>
        <w:b/>
        <w:sz w:val="28"/>
        <w:szCs w:val="28"/>
      </w:rPr>
      <w:t>MODULE SPECIFICATION</w:t>
    </w:r>
  </w:p>
  <w:p w14:paraId="55DCDB5B" w14:textId="77777777" w:rsidR="009C2473" w:rsidRPr="008C00F8" w:rsidRDefault="009C2473" w:rsidP="005E6D38">
    <w:pPr>
      <w:pStyle w:val="Heading1"/>
      <w:spacing w:before="60" w:after="60"/>
      <w:rPr>
        <w:rFonts w:ascii="Arial" w:hAnsi="Arial" w:cs="Arial"/>
      </w:rPr>
    </w:pPr>
  </w:p>
  <w:p w14:paraId="14D80ADA" w14:textId="77777777" w:rsidR="009C2473" w:rsidRDefault="009C2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3851" w14:textId="3256BB6A" w:rsidR="009C2473" w:rsidRPr="0075408A" w:rsidRDefault="009C247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AD3C90" wp14:editId="08F94D0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D5E">
      <w:rPr>
        <w:rFonts w:ascii="Arial" w:hAnsi="Arial" w:cs="Arial"/>
        <w:b/>
        <w:sz w:val="28"/>
        <w:szCs w:val="28"/>
      </w:rPr>
      <w:t>MODULE SPECIFICATION</w:t>
    </w:r>
  </w:p>
  <w:p w14:paraId="79F56F69" w14:textId="77777777" w:rsidR="009C2473" w:rsidRPr="000F7FBF" w:rsidRDefault="009C2473"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116572"/>
    <w:multiLevelType w:val="multilevel"/>
    <w:tmpl w:val="B22E171A"/>
    <w:lvl w:ilvl="0">
      <w:start w:val="8"/>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3" w15:restartNumberingAfterBreak="0">
    <w:nsid w:val="0DC451D7"/>
    <w:multiLevelType w:val="multilevel"/>
    <w:tmpl w:val="B22E171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2CC2408"/>
    <w:multiLevelType w:val="hybridMultilevel"/>
    <w:tmpl w:val="EC50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47703"/>
    <w:multiLevelType w:val="hybridMultilevel"/>
    <w:tmpl w:val="6310C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A57E5D"/>
    <w:multiLevelType w:val="multilevel"/>
    <w:tmpl w:val="FA4A72EC"/>
    <w:lvl w:ilvl="0">
      <w:start w:val="9"/>
      <w:numFmt w:val="decimal"/>
      <w:lvlText w:val="%1"/>
      <w:lvlJc w:val="left"/>
      <w:pPr>
        <w:ind w:left="1800" w:hanging="360"/>
      </w:pPr>
      <w:rPr>
        <w:rFonts w:ascii="Verdana" w:hAnsi="Verdana" w:cs="Verdana" w:hint="default"/>
      </w:rPr>
    </w:lvl>
    <w:lvl w:ilvl="1">
      <w:start w:val="2"/>
      <w:numFmt w:val="decimal"/>
      <w:lvlText w:val="%1.%2"/>
      <w:lvlJc w:val="left"/>
      <w:pPr>
        <w:ind w:left="2880" w:hanging="1080"/>
      </w:pPr>
      <w:rPr>
        <w:rFonts w:ascii="Verdana" w:hAnsi="Verdana" w:cs="Verdana" w:hint="default"/>
      </w:rPr>
    </w:lvl>
    <w:lvl w:ilvl="2">
      <w:start w:val="1"/>
      <w:numFmt w:val="decimal"/>
      <w:lvlText w:val="%1.%2.%3"/>
      <w:lvlJc w:val="left"/>
      <w:pPr>
        <w:ind w:left="3600" w:hanging="1440"/>
      </w:pPr>
      <w:rPr>
        <w:rFonts w:ascii="Verdana" w:hAnsi="Verdana" w:cs="Verdana" w:hint="default"/>
      </w:rPr>
    </w:lvl>
    <w:lvl w:ilvl="3">
      <w:start w:val="1"/>
      <w:numFmt w:val="decimal"/>
      <w:lvlText w:val="%1.%2.%3.%4"/>
      <w:lvlJc w:val="left"/>
      <w:pPr>
        <w:ind w:left="4680" w:hanging="2160"/>
      </w:pPr>
      <w:rPr>
        <w:rFonts w:ascii="Verdana" w:hAnsi="Verdana" w:cs="Verdana" w:hint="default"/>
      </w:rPr>
    </w:lvl>
    <w:lvl w:ilvl="4">
      <w:start w:val="1"/>
      <w:numFmt w:val="decimal"/>
      <w:lvlText w:val="%1.%2.%3.%4.%5"/>
      <w:lvlJc w:val="left"/>
      <w:pPr>
        <w:ind w:left="5400" w:hanging="2520"/>
      </w:pPr>
      <w:rPr>
        <w:rFonts w:ascii="Verdana" w:hAnsi="Verdana" w:cs="Verdana" w:hint="default"/>
      </w:rPr>
    </w:lvl>
    <w:lvl w:ilvl="5">
      <w:start w:val="1"/>
      <w:numFmt w:val="decimal"/>
      <w:lvlText w:val="%1.%2.%3.%4.%5.%6"/>
      <w:lvlJc w:val="left"/>
      <w:pPr>
        <w:ind w:left="6480" w:hanging="3240"/>
      </w:pPr>
      <w:rPr>
        <w:rFonts w:ascii="Verdana" w:hAnsi="Verdana" w:cs="Verdana" w:hint="default"/>
      </w:rPr>
    </w:lvl>
    <w:lvl w:ilvl="6">
      <w:start w:val="1"/>
      <w:numFmt w:val="decimal"/>
      <w:lvlText w:val="%1.%2.%3.%4.%5.%6.%7"/>
      <w:lvlJc w:val="left"/>
      <w:pPr>
        <w:ind w:left="7200" w:hanging="3600"/>
      </w:pPr>
      <w:rPr>
        <w:rFonts w:ascii="Verdana" w:hAnsi="Verdana" w:cs="Verdana" w:hint="default"/>
      </w:rPr>
    </w:lvl>
    <w:lvl w:ilvl="7">
      <w:start w:val="1"/>
      <w:numFmt w:val="decimal"/>
      <w:lvlText w:val="%1.%2.%3.%4.%5.%6.%7.%8"/>
      <w:lvlJc w:val="left"/>
      <w:pPr>
        <w:ind w:left="8280" w:hanging="4320"/>
      </w:pPr>
      <w:rPr>
        <w:rFonts w:ascii="Verdana" w:hAnsi="Verdana" w:cs="Verdana" w:hint="default"/>
      </w:rPr>
    </w:lvl>
    <w:lvl w:ilvl="8">
      <w:start w:val="1"/>
      <w:numFmt w:val="decimal"/>
      <w:lvlText w:val="%1.%2.%3.%4.%5.%6.%7.%8.%9"/>
      <w:lvlJc w:val="left"/>
      <w:pPr>
        <w:ind w:left="9000" w:hanging="4680"/>
      </w:pPr>
      <w:rPr>
        <w:rFonts w:ascii="Verdana" w:hAnsi="Verdana" w:cs="Verdana" w:hint="default"/>
      </w:rPr>
    </w:lvl>
  </w:abstractNum>
  <w:abstractNum w:abstractNumId="9" w15:restartNumberingAfterBreak="0">
    <w:nsid w:val="3CEA2FB7"/>
    <w:multiLevelType w:val="hybridMultilevel"/>
    <w:tmpl w:val="C206F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DD0659"/>
    <w:multiLevelType w:val="multilevel"/>
    <w:tmpl w:val="8C26F764"/>
    <w:lvl w:ilvl="0">
      <w:start w:val="9"/>
      <w:numFmt w:val="decimal"/>
      <w:lvlText w:val="%1"/>
      <w:lvlJc w:val="left"/>
      <w:pPr>
        <w:ind w:left="360" w:hanging="360"/>
      </w:pPr>
      <w:rPr>
        <w:rFonts w:ascii="Verdana" w:hAnsi="Verdana" w:cs="Verdana" w:hint="default"/>
      </w:rPr>
    </w:lvl>
    <w:lvl w:ilvl="1">
      <w:start w:val="3"/>
      <w:numFmt w:val="decimal"/>
      <w:lvlText w:val="%1.%2"/>
      <w:lvlJc w:val="left"/>
      <w:pPr>
        <w:ind w:left="1800" w:hanging="1080"/>
      </w:pPr>
      <w:rPr>
        <w:rFonts w:ascii="Verdana" w:hAnsi="Verdana" w:cs="Verdana" w:hint="default"/>
      </w:rPr>
    </w:lvl>
    <w:lvl w:ilvl="2">
      <w:start w:val="1"/>
      <w:numFmt w:val="decimal"/>
      <w:lvlText w:val="%1.%2.%3"/>
      <w:lvlJc w:val="left"/>
      <w:pPr>
        <w:ind w:left="2880" w:hanging="1440"/>
      </w:pPr>
      <w:rPr>
        <w:rFonts w:ascii="Verdana" w:hAnsi="Verdana" w:cs="Verdana" w:hint="default"/>
      </w:rPr>
    </w:lvl>
    <w:lvl w:ilvl="3">
      <w:start w:val="1"/>
      <w:numFmt w:val="decimal"/>
      <w:lvlText w:val="%1.%2.%3.%4"/>
      <w:lvlJc w:val="left"/>
      <w:pPr>
        <w:ind w:left="4320" w:hanging="2160"/>
      </w:pPr>
      <w:rPr>
        <w:rFonts w:ascii="Verdana" w:hAnsi="Verdana" w:cs="Verdana" w:hint="default"/>
      </w:rPr>
    </w:lvl>
    <w:lvl w:ilvl="4">
      <w:start w:val="1"/>
      <w:numFmt w:val="decimal"/>
      <w:lvlText w:val="%1.%2.%3.%4.%5"/>
      <w:lvlJc w:val="left"/>
      <w:pPr>
        <w:ind w:left="5400" w:hanging="2520"/>
      </w:pPr>
      <w:rPr>
        <w:rFonts w:ascii="Verdana" w:hAnsi="Verdana" w:cs="Verdana" w:hint="default"/>
      </w:rPr>
    </w:lvl>
    <w:lvl w:ilvl="5">
      <w:start w:val="1"/>
      <w:numFmt w:val="decimal"/>
      <w:lvlText w:val="%1.%2.%3.%4.%5.%6"/>
      <w:lvlJc w:val="left"/>
      <w:pPr>
        <w:ind w:left="6840" w:hanging="3240"/>
      </w:pPr>
      <w:rPr>
        <w:rFonts w:ascii="Verdana" w:hAnsi="Verdana" w:cs="Verdana" w:hint="default"/>
      </w:rPr>
    </w:lvl>
    <w:lvl w:ilvl="6">
      <w:start w:val="1"/>
      <w:numFmt w:val="decimal"/>
      <w:lvlText w:val="%1.%2.%3.%4.%5.%6.%7"/>
      <w:lvlJc w:val="left"/>
      <w:pPr>
        <w:ind w:left="7920" w:hanging="3600"/>
      </w:pPr>
      <w:rPr>
        <w:rFonts w:ascii="Verdana" w:hAnsi="Verdana" w:cs="Verdana" w:hint="default"/>
      </w:rPr>
    </w:lvl>
    <w:lvl w:ilvl="7">
      <w:start w:val="1"/>
      <w:numFmt w:val="decimal"/>
      <w:lvlText w:val="%1.%2.%3.%4.%5.%6.%7.%8"/>
      <w:lvlJc w:val="left"/>
      <w:pPr>
        <w:ind w:left="9360" w:hanging="4320"/>
      </w:pPr>
      <w:rPr>
        <w:rFonts w:ascii="Verdana" w:hAnsi="Verdana" w:cs="Verdana" w:hint="default"/>
      </w:rPr>
    </w:lvl>
    <w:lvl w:ilvl="8">
      <w:start w:val="1"/>
      <w:numFmt w:val="decimal"/>
      <w:lvlText w:val="%1.%2.%3.%4.%5.%6.%7.%8.%9"/>
      <w:lvlJc w:val="left"/>
      <w:pPr>
        <w:ind w:left="10440" w:hanging="4680"/>
      </w:pPr>
      <w:rPr>
        <w:rFonts w:ascii="Verdana" w:hAnsi="Verdana" w:cs="Verdana" w:hint="default"/>
      </w:rPr>
    </w:lvl>
  </w:abstractNum>
  <w:abstractNum w:abstractNumId="11" w15:restartNumberingAfterBreak="0">
    <w:nsid w:val="43A9729A"/>
    <w:multiLevelType w:val="hybridMultilevel"/>
    <w:tmpl w:val="BB0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86702"/>
    <w:multiLevelType w:val="multilevel"/>
    <w:tmpl w:val="12D84EE0"/>
    <w:lvl w:ilvl="0">
      <w:start w:val="9"/>
      <w:numFmt w:val="decimal"/>
      <w:lvlText w:val="%1"/>
      <w:lvlJc w:val="left"/>
      <w:pPr>
        <w:ind w:left="360" w:hanging="360"/>
      </w:pPr>
      <w:rPr>
        <w:rFonts w:ascii="Verdana" w:hAnsi="Verdana" w:cs="Verdana" w:hint="default"/>
      </w:rPr>
    </w:lvl>
    <w:lvl w:ilvl="1">
      <w:start w:val="1"/>
      <w:numFmt w:val="decimal"/>
      <w:lvlText w:val="%1.%2"/>
      <w:lvlJc w:val="left"/>
      <w:pPr>
        <w:ind w:left="1710" w:hanging="1080"/>
      </w:pPr>
      <w:rPr>
        <w:rFonts w:ascii="Verdana" w:hAnsi="Verdana" w:cs="Verdana" w:hint="default"/>
      </w:rPr>
    </w:lvl>
    <w:lvl w:ilvl="2">
      <w:start w:val="1"/>
      <w:numFmt w:val="decimal"/>
      <w:lvlText w:val="%1.%2.%3"/>
      <w:lvlJc w:val="left"/>
      <w:pPr>
        <w:ind w:left="2880" w:hanging="1440"/>
      </w:pPr>
      <w:rPr>
        <w:rFonts w:ascii="Verdana" w:hAnsi="Verdana" w:cs="Verdana" w:hint="default"/>
      </w:rPr>
    </w:lvl>
    <w:lvl w:ilvl="3">
      <w:start w:val="1"/>
      <w:numFmt w:val="decimal"/>
      <w:lvlText w:val="%1.%2.%3.%4"/>
      <w:lvlJc w:val="left"/>
      <w:pPr>
        <w:ind w:left="4320" w:hanging="2160"/>
      </w:pPr>
      <w:rPr>
        <w:rFonts w:ascii="Verdana" w:hAnsi="Verdana" w:cs="Verdana" w:hint="default"/>
      </w:rPr>
    </w:lvl>
    <w:lvl w:ilvl="4">
      <w:start w:val="1"/>
      <w:numFmt w:val="decimal"/>
      <w:lvlText w:val="%1.%2.%3.%4.%5"/>
      <w:lvlJc w:val="left"/>
      <w:pPr>
        <w:ind w:left="5400" w:hanging="2520"/>
      </w:pPr>
      <w:rPr>
        <w:rFonts w:ascii="Verdana" w:hAnsi="Verdana" w:cs="Verdana" w:hint="default"/>
      </w:rPr>
    </w:lvl>
    <w:lvl w:ilvl="5">
      <w:start w:val="1"/>
      <w:numFmt w:val="decimal"/>
      <w:lvlText w:val="%1.%2.%3.%4.%5.%6"/>
      <w:lvlJc w:val="left"/>
      <w:pPr>
        <w:ind w:left="6840" w:hanging="3240"/>
      </w:pPr>
      <w:rPr>
        <w:rFonts w:ascii="Verdana" w:hAnsi="Verdana" w:cs="Verdana" w:hint="default"/>
      </w:rPr>
    </w:lvl>
    <w:lvl w:ilvl="6">
      <w:start w:val="1"/>
      <w:numFmt w:val="decimal"/>
      <w:lvlText w:val="%1.%2.%3.%4.%5.%6.%7"/>
      <w:lvlJc w:val="left"/>
      <w:pPr>
        <w:ind w:left="7920" w:hanging="3600"/>
      </w:pPr>
      <w:rPr>
        <w:rFonts w:ascii="Verdana" w:hAnsi="Verdana" w:cs="Verdana" w:hint="default"/>
      </w:rPr>
    </w:lvl>
    <w:lvl w:ilvl="7">
      <w:start w:val="1"/>
      <w:numFmt w:val="decimal"/>
      <w:lvlText w:val="%1.%2.%3.%4.%5.%6.%7.%8"/>
      <w:lvlJc w:val="left"/>
      <w:pPr>
        <w:ind w:left="9360" w:hanging="4320"/>
      </w:pPr>
      <w:rPr>
        <w:rFonts w:ascii="Verdana" w:hAnsi="Verdana" w:cs="Verdana" w:hint="default"/>
      </w:rPr>
    </w:lvl>
    <w:lvl w:ilvl="8">
      <w:start w:val="1"/>
      <w:numFmt w:val="decimal"/>
      <w:lvlText w:val="%1.%2.%3.%4.%5.%6.%7.%8.%9"/>
      <w:lvlJc w:val="left"/>
      <w:pPr>
        <w:ind w:left="10440" w:hanging="4680"/>
      </w:pPr>
      <w:rPr>
        <w:rFonts w:ascii="Verdana" w:hAnsi="Verdana" w:cs="Verdana" w:hint="default"/>
      </w:rPr>
    </w:lvl>
  </w:abstractNum>
  <w:abstractNum w:abstractNumId="13" w15:restartNumberingAfterBreak="0">
    <w:nsid w:val="57C97EB7"/>
    <w:multiLevelType w:val="hybridMultilevel"/>
    <w:tmpl w:val="22E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E5D6C67"/>
    <w:multiLevelType w:val="hybridMultilevel"/>
    <w:tmpl w:val="357E7A3C"/>
    <w:lvl w:ilvl="0" w:tplc="0EC2A728">
      <w:start w:val="1"/>
      <w:numFmt w:val="lowerRoman"/>
      <w:lvlText w:val="%1)"/>
      <w:lvlJc w:val="left"/>
      <w:pPr>
        <w:ind w:left="1080" w:hanging="720"/>
      </w:pPr>
      <w:rPr>
        <w:rFonts w:ascii="Verdana" w:hAnsi="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9749C"/>
    <w:multiLevelType w:val="hybridMultilevel"/>
    <w:tmpl w:val="B656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135FA"/>
    <w:multiLevelType w:val="hybridMultilevel"/>
    <w:tmpl w:val="0E1C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C52DB"/>
    <w:multiLevelType w:val="hybridMultilevel"/>
    <w:tmpl w:val="BF3A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B7513"/>
    <w:multiLevelType w:val="hybridMultilevel"/>
    <w:tmpl w:val="39FA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6"/>
  </w:num>
  <w:num w:numId="6">
    <w:abstractNumId w:val="14"/>
  </w:num>
  <w:num w:numId="7">
    <w:abstractNumId w:val="22"/>
  </w:num>
  <w:num w:numId="8">
    <w:abstractNumId w:val="15"/>
  </w:num>
  <w:num w:numId="9">
    <w:abstractNumId w:val="13"/>
  </w:num>
  <w:num w:numId="10">
    <w:abstractNumId w:val="17"/>
  </w:num>
  <w:num w:numId="11">
    <w:abstractNumId w:val="18"/>
  </w:num>
  <w:num w:numId="12">
    <w:abstractNumId w:val="20"/>
  </w:num>
  <w:num w:numId="13">
    <w:abstractNumId w:val="4"/>
  </w:num>
  <w:num w:numId="14">
    <w:abstractNumId w:val="11"/>
  </w:num>
  <w:num w:numId="15">
    <w:abstractNumId w:val="19"/>
  </w:num>
  <w:num w:numId="16">
    <w:abstractNumId w:val="6"/>
  </w:num>
  <w:num w:numId="17">
    <w:abstractNumId w:val="21"/>
  </w:num>
  <w:num w:numId="18">
    <w:abstractNumId w:val="3"/>
  </w:num>
  <w:num w:numId="19">
    <w:abstractNumId w:val="8"/>
  </w:num>
  <w:num w:numId="20">
    <w:abstractNumId w:val="2"/>
  </w:num>
  <w:num w:numId="21">
    <w:abstractNumId w:val="10"/>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D11"/>
    <w:rsid w:val="00045373"/>
    <w:rsid w:val="00055C8F"/>
    <w:rsid w:val="00063A2F"/>
    <w:rsid w:val="000678D3"/>
    <w:rsid w:val="0007557C"/>
    <w:rsid w:val="00094810"/>
    <w:rsid w:val="000977E7"/>
    <w:rsid w:val="000C0294"/>
    <w:rsid w:val="000C7A1C"/>
    <w:rsid w:val="000D2A8A"/>
    <w:rsid w:val="000D32AC"/>
    <w:rsid w:val="000E20C1"/>
    <w:rsid w:val="000E27A8"/>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3F4"/>
    <w:rsid w:val="0015717B"/>
    <w:rsid w:val="00157ACA"/>
    <w:rsid w:val="00160427"/>
    <w:rsid w:val="00162D46"/>
    <w:rsid w:val="00172793"/>
    <w:rsid w:val="00180558"/>
    <w:rsid w:val="001811E5"/>
    <w:rsid w:val="00183B34"/>
    <w:rsid w:val="00185F46"/>
    <w:rsid w:val="00196C6A"/>
    <w:rsid w:val="0019787E"/>
    <w:rsid w:val="00197888"/>
    <w:rsid w:val="001A425B"/>
    <w:rsid w:val="001A76CD"/>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1875"/>
    <w:rsid w:val="00264576"/>
    <w:rsid w:val="002653FE"/>
    <w:rsid w:val="0026585A"/>
    <w:rsid w:val="00266735"/>
    <w:rsid w:val="00273CF0"/>
    <w:rsid w:val="002748D4"/>
    <w:rsid w:val="00274ED7"/>
    <w:rsid w:val="00282A6F"/>
    <w:rsid w:val="0028461D"/>
    <w:rsid w:val="0028590C"/>
    <w:rsid w:val="00292C46"/>
    <w:rsid w:val="002938D6"/>
    <w:rsid w:val="00294B73"/>
    <w:rsid w:val="0029544C"/>
    <w:rsid w:val="002A07AC"/>
    <w:rsid w:val="002A0C18"/>
    <w:rsid w:val="002A219B"/>
    <w:rsid w:val="002A22DB"/>
    <w:rsid w:val="002A4FA7"/>
    <w:rsid w:val="002B20F5"/>
    <w:rsid w:val="002B2A1A"/>
    <w:rsid w:val="002B71F2"/>
    <w:rsid w:val="002D21E5"/>
    <w:rsid w:val="002E01FD"/>
    <w:rsid w:val="002E71C0"/>
    <w:rsid w:val="002F05F4"/>
    <w:rsid w:val="002F0CE4"/>
    <w:rsid w:val="002F23EF"/>
    <w:rsid w:val="002F24F4"/>
    <w:rsid w:val="002F2626"/>
    <w:rsid w:val="002F7608"/>
    <w:rsid w:val="00302082"/>
    <w:rsid w:val="00306620"/>
    <w:rsid w:val="003262B9"/>
    <w:rsid w:val="00332C11"/>
    <w:rsid w:val="00334A02"/>
    <w:rsid w:val="00335875"/>
    <w:rsid w:val="00335FBE"/>
    <w:rsid w:val="0034341F"/>
    <w:rsid w:val="00352D8E"/>
    <w:rsid w:val="00355472"/>
    <w:rsid w:val="00356B68"/>
    <w:rsid w:val="0035702D"/>
    <w:rsid w:val="003604D4"/>
    <w:rsid w:val="003627B0"/>
    <w:rsid w:val="00374DF6"/>
    <w:rsid w:val="003759B0"/>
    <w:rsid w:val="00375F84"/>
    <w:rsid w:val="0037686C"/>
    <w:rsid w:val="00376E34"/>
    <w:rsid w:val="003804E7"/>
    <w:rsid w:val="0039126D"/>
    <w:rsid w:val="003934D2"/>
    <w:rsid w:val="003973A1"/>
    <w:rsid w:val="003A5DA0"/>
    <w:rsid w:val="003A5EEB"/>
    <w:rsid w:val="003A6143"/>
    <w:rsid w:val="003A69F2"/>
    <w:rsid w:val="003B1465"/>
    <w:rsid w:val="003B35F4"/>
    <w:rsid w:val="003B7C76"/>
    <w:rsid w:val="003C3E0C"/>
    <w:rsid w:val="003C776B"/>
    <w:rsid w:val="003D4A1C"/>
    <w:rsid w:val="003D7AA0"/>
    <w:rsid w:val="003E1FF7"/>
    <w:rsid w:val="003E311D"/>
    <w:rsid w:val="003F4470"/>
    <w:rsid w:val="003F5A04"/>
    <w:rsid w:val="003F67CD"/>
    <w:rsid w:val="00401D2F"/>
    <w:rsid w:val="00402ED7"/>
    <w:rsid w:val="004114F8"/>
    <w:rsid w:val="00422B69"/>
    <w:rsid w:val="00423D86"/>
    <w:rsid w:val="00424C90"/>
    <w:rsid w:val="00436BE9"/>
    <w:rsid w:val="00441E76"/>
    <w:rsid w:val="004443DA"/>
    <w:rsid w:val="004474A2"/>
    <w:rsid w:val="00460925"/>
    <w:rsid w:val="004621D7"/>
    <w:rsid w:val="00465CDF"/>
    <w:rsid w:val="00465D5E"/>
    <w:rsid w:val="00471C6C"/>
    <w:rsid w:val="00472023"/>
    <w:rsid w:val="00486993"/>
    <w:rsid w:val="00491B63"/>
    <w:rsid w:val="00492DA4"/>
    <w:rsid w:val="00496AA3"/>
    <w:rsid w:val="00497C98"/>
    <w:rsid w:val="004A39D7"/>
    <w:rsid w:val="004A55FA"/>
    <w:rsid w:val="004C1EC4"/>
    <w:rsid w:val="004D035C"/>
    <w:rsid w:val="004D1A44"/>
    <w:rsid w:val="004D64E9"/>
    <w:rsid w:val="004E4360"/>
    <w:rsid w:val="004F3C18"/>
    <w:rsid w:val="004F4328"/>
    <w:rsid w:val="004F4CA6"/>
    <w:rsid w:val="005005E4"/>
    <w:rsid w:val="00513689"/>
    <w:rsid w:val="0051375A"/>
    <w:rsid w:val="00521097"/>
    <w:rsid w:val="0053059E"/>
    <w:rsid w:val="00532F6F"/>
    <w:rsid w:val="00533663"/>
    <w:rsid w:val="00544EBE"/>
    <w:rsid w:val="005460C2"/>
    <w:rsid w:val="005526FB"/>
    <w:rsid w:val="0055280A"/>
    <w:rsid w:val="005548E1"/>
    <w:rsid w:val="0055585D"/>
    <w:rsid w:val="0056127B"/>
    <w:rsid w:val="00561D26"/>
    <w:rsid w:val="00567EC9"/>
    <w:rsid w:val="00571630"/>
    <w:rsid w:val="005759F4"/>
    <w:rsid w:val="005779D1"/>
    <w:rsid w:val="0058041A"/>
    <w:rsid w:val="0058549F"/>
    <w:rsid w:val="0058743D"/>
    <w:rsid w:val="00587BF7"/>
    <w:rsid w:val="0059477B"/>
    <w:rsid w:val="00596884"/>
    <w:rsid w:val="005A14B5"/>
    <w:rsid w:val="005B5A98"/>
    <w:rsid w:val="005C1A4F"/>
    <w:rsid w:val="005C27D7"/>
    <w:rsid w:val="005C743E"/>
    <w:rsid w:val="005E1A3A"/>
    <w:rsid w:val="005E6ADC"/>
    <w:rsid w:val="005E6D10"/>
    <w:rsid w:val="005E6D38"/>
    <w:rsid w:val="005E7B3F"/>
    <w:rsid w:val="005F040F"/>
    <w:rsid w:val="005F2C42"/>
    <w:rsid w:val="006050CF"/>
    <w:rsid w:val="00622161"/>
    <w:rsid w:val="006253AA"/>
    <w:rsid w:val="00626023"/>
    <w:rsid w:val="00633150"/>
    <w:rsid w:val="00635D8A"/>
    <w:rsid w:val="00637A50"/>
    <w:rsid w:val="00641D6D"/>
    <w:rsid w:val="006438F3"/>
    <w:rsid w:val="00647907"/>
    <w:rsid w:val="00651A82"/>
    <w:rsid w:val="006525E9"/>
    <w:rsid w:val="0066747B"/>
    <w:rsid w:val="00672068"/>
    <w:rsid w:val="006725EC"/>
    <w:rsid w:val="00674ED0"/>
    <w:rsid w:val="00682650"/>
    <w:rsid w:val="00684851"/>
    <w:rsid w:val="00695285"/>
    <w:rsid w:val="006A55E3"/>
    <w:rsid w:val="006A6BB4"/>
    <w:rsid w:val="006A7FB0"/>
    <w:rsid w:val="006C2A9A"/>
    <w:rsid w:val="006C423D"/>
    <w:rsid w:val="006C46EF"/>
    <w:rsid w:val="006C4C67"/>
    <w:rsid w:val="006D41AB"/>
    <w:rsid w:val="006D444F"/>
    <w:rsid w:val="006F1A15"/>
    <w:rsid w:val="006F3F8B"/>
    <w:rsid w:val="006F6C63"/>
    <w:rsid w:val="00700488"/>
    <w:rsid w:val="00703404"/>
    <w:rsid w:val="00703F92"/>
    <w:rsid w:val="00704637"/>
    <w:rsid w:val="007105E4"/>
    <w:rsid w:val="00714EE5"/>
    <w:rsid w:val="00720270"/>
    <w:rsid w:val="00724362"/>
    <w:rsid w:val="00727780"/>
    <w:rsid w:val="0073792C"/>
    <w:rsid w:val="00754069"/>
    <w:rsid w:val="007667DF"/>
    <w:rsid w:val="0077080B"/>
    <w:rsid w:val="007736E1"/>
    <w:rsid w:val="00787070"/>
    <w:rsid w:val="007906FD"/>
    <w:rsid w:val="00797197"/>
    <w:rsid w:val="007972A7"/>
    <w:rsid w:val="007A2BA2"/>
    <w:rsid w:val="007A6245"/>
    <w:rsid w:val="007A7376"/>
    <w:rsid w:val="007B1DB2"/>
    <w:rsid w:val="007B2DE1"/>
    <w:rsid w:val="007B375B"/>
    <w:rsid w:val="007B412A"/>
    <w:rsid w:val="007B635E"/>
    <w:rsid w:val="007B7724"/>
    <w:rsid w:val="007B7CDC"/>
    <w:rsid w:val="007C74B4"/>
    <w:rsid w:val="007E2652"/>
    <w:rsid w:val="007E3412"/>
    <w:rsid w:val="007F393D"/>
    <w:rsid w:val="008029AF"/>
    <w:rsid w:val="00802FFA"/>
    <w:rsid w:val="00803E94"/>
    <w:rsid w:val="008102E5"/>
    <w:rsid w:val="008111B4"/>
    <w:rsid w:val="008133F0"/>
    <w:rsid w:val="00815880"/>
    <w:rsid w:val="0082322C"/>
    <w:rsid w:val="00823942"/>
    <w:rsid w:val="00827FFD"/>
    <w:rsid w:val="00832D79"/>
    <w:rsid w:val="00844F8A"/>
    <w:rsid w:val="0085414D"/>
    <w:rsid w:val="00854535"/>
    <w:rsid w:val="00856EB3"/>
    <w:rsid w:val="00870AEA"/>
    <w:rsid w:val="00873E9F"/>
    <w:rsid w:val="00874047"/>
    <w:rsid w:val="008778CB"/>
    <w:rsid w:val="00881545"/>
    <w:rsid w:val="00883A3E"/>
    <w:rsid w:val="0089148D"/>
    <w:rsid w:val="00891E0D"/>
    <w:rsid w:val="008A0F36"/>
    <w:rsid w:val="008A208C"/>
    <w:rsid w:val="008B2543"/>
    <w:rsid w:val="008B4B6E"/>
    <w:rsid w:val="008B5B9A"/>
    <w:rsid w:val="008B6E0C"/>
    <w:rsid w:val="008D7401"/>
    <w:rsid w:val="00903DF6"/>
    <w:rsid w:val="00905D6B"/>
    <w:rsid w:val="00921CF6"/>
    <w:rsid w:val="009246F0"/>
    <w:rsid w:val="00924EF0"/>
    <w:rsid w:val="00934D7B"/>
    <w:rsid w:val="00947180"/>
    <w:rsid w:val="0095409A"/>
    <w:rsid w:val="009567BE"/>
    <w:rsid w:val="009676FA"/>
    <w:rsid w:val="009679E0"/>
    <w:rsid w:val="00967A3D"/>
    <w:rsid w:val="0097739C"/>
    <w:rsid w:val="00977632"/>
    <w:rsid w:val="00982A8E"/>
    <w:rsid w:val="00987DB4"/>
    <w:rsid w:val="00996204"/>
    <w:rsid w:val="009A26CB"/>
    <w:rsid w:val="009A2D37"/>
    <w:rsid w:val="009A7587"/>
    <w:rsid w:val="009B0A69"/>
    <w:rsid w:val="009B37AB"/>
    <w:rsid w:val="009C2473"/>
    <w:rsid w:val="009C2474"/>
    <w:rsid w:val="009C7082"/>
    <w:rsid w:val="009C7093"/>
    <w:rsid w:val="009D0006"/>
    <w:rsid w:val="009D068C"/>
    <w:rsid w:val="009E27DB"/>
    <w:rsid w:val="009E2D6E"/>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29D"/>
    <w:rsid w:val="00AA6330"/>
    <w:rsid w:val="00AB2109"/>
    <w:rsid w:val="00AC7501"/>
    <w:rsid w:val="00AD748B"/>
    <w:rsid w:val="00AE2A69"/>
    <w:rsid w:val="00AE4865"/>
    <w:rsid w:val="00AF0618"/>
    <w:rsid w:val="00AF50EE"/>
    <w:rsid w:val="00B0591D"/>
    <w:rsid w:val="00B13402"/>
    <w:rsid w:val="00B14BC2"/>
    <w:rsid w:val="00B17024"/>
    <w:rsid w:val="00B17CD2"/>
    <w:rsid w:val="00B213D2"/>
    <w:rsid w:val="00B248BA"/>
    <w:rsid w:val="00B24B56"/>
    <w:rsid w:val="00B2615F"/>
    <w:rsid w:val="00B30E07"/>
    <w:rsid w:val="00B34ADD"/>
    <w:rsid w:val="00B40B9E"/>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631A"/>
    <w:rsid w:val="00BD7A8C"/>
    <w:rsid w:val="00BE2126"/>
    <w:rsid w:val="00BE2442"/>
    <w:rsid w:val="00BE3B17"/>
    <w:rsid w:val="00BF51AB"/>
    <w:rsid w:val="00BF716B"/>
    <w:rsid w:val="00BF7233"/>
    <w:rsid w:val="00C02AA2"/>
    <w:rsid w:val="00C04C95"/>
    <w:rsid w:val="00C07B99"/>
    <w:rsid w:val="00C12613"/>
    <w:rsid w:val="00C16DEF"/>
    <w:rsid w:val="00C2492F"/>
    <w:rsid w:val="00C33F7A"/>
    <w:rsid w:val="00C3744A"/>
    <w:rsid w:val="00C4002A"/>
    <w:rsid w:val="00C46912"/>
    <w:rsid w:val="00C612A8"/>
    <w:rsid w:val="00C67631"/>
    <w:rsid w:val="00C729D7"/>
    <w:rsid w:val="00C83354"/>
    <w:rsid w:val="00C84004"/>
    <w:rsid w:val="00C843F6"/>
    <w:rsid w:val="00C84507"/>
    <w:rsid w:val="00C862C7"/>
    <w:rsid w:val="00CA3254"/>
    <w:rsid w:val="00CB11CE"/>
    <w:rsid w:val="00CC1761"/>
    <w:rsid w:val="00CC1BAF"/>
    <w:rsid w:val="00CC25A2"/>
    <w:rsid w:val="00CD6BDD"/>
    <w:rsid w:val="00CD7F07"/>
    <w:rsid w:val="00CE04F3"/>
    <w:rsid w:val="00CE12D8"/>
    <w:rsid w:val="00CE4574"/>
    <w:rsid w:val="00CE70E6"/>
    <w:rsid w:val="00CF2E1E"/>
    <w:rsid w:val="00D02E99"/>
    <w:rsid w:val="00D13357"/>
    <w:rsid w:val="00D13A13"/>
    <w:rsid w:val="00D2689A"/>
    <w:rsid w:val="00D346FC"/>
    <w:rsid w:val="00D65506"/>
    <w:rsid w:val="00D773CF"/>
    <w:rsid w:val="00D83563"/>
    <w:rsid w:val="00D8448F"/>
    <w:rsid w:val="00DA64B6"/>
    <w:rsid w:val="00DA7517"/>
    <w:rsid w:val="00DB5C9D"/>
    <w:rsid w:val="00DD02E6"/>
    <w:rsid w:val="00DF447D"/>
    <w:rsid w:val="00DF665B"/>
    <w:rsid w:val="00E0152A"/>
    <w:rsid w:val="00E024DC"/>
    <w:rsid w:val="00E03394"/>
    <w:rsid w:val="00E066E5"/>
    <w:rsid w:val="00E22F03"/>
    <w:rsid w:val="00E233C1"/>
    <w:rsid w:val="00E45F9D"/>
    <w:rsid w:val="00E51404"/>
    <w:rsid w:val="00E574C9"/>
    <w:rsid w:val="00E610DE"/>
    <w:rsid w:val="00E66167"/>
    <w:rsid w:val="00E71F2F"/>
    <w:rsid w:val="00E76DC3"/>
    <w:rsid w:val="00E77786"/>
    <w:rsid w:val="00E806FB"/>
    <w:rsid w:val="00E950DA"/>
    <w:rsid w:val="00EA6558"/>
    <w:rsid w:val="00EB1C2D"/>
    <w:rsid w:val="00EC1810"/>
    <w:rsid w:val="00EC3FCC"/>
    <w:rsid w:val="00ED32FF"/>
    <w:rsid w:val="00EF039B"/>
    <w:rsid w:val="00EF4933"/>
    <w:rsid w:val="00EF5044"/>
    <w:rsid w:val="00F01956"/>
    <w:rsid w:val="00F10523"/>
    <w:rsid w:val="00F116CE"/>
    <w:rsid w:val="00F176DE"/>
    <w:rsid w:val="00F21C47"/>
    <w:rsid w:val="00F244E2"/>
    <w:rsid w:val="00F340DE"/>
    <w:rsid w:val="00F43542"/>
    <w:rsid w:val="00F527CB"/>
    <w:rsid w:val="00F562AA"/>
    <w:rsid w:val="00F6034B"/>
    <w:rsid w:val="00F7105A"/>
    <w:rsid w:val="00F740B9"/>
    <w:rsid w:val="00F77676"/>
    <w:rsid w:val="00F8197C"/>
    <w:rsid w:val="00F82B4E"/>
    <w:rsid w:val="00F87559"/>
    <w:rsid w:val="00F96D71"/>
    <w:rsid w:val="00F97C9E"/>
    <w:rsid w:val="00FA20DE"/>
    <w:rsid w:val="00FA4EE8"/>
    <w:rsid w:val="00FB12CA"/>
    <w:rsid w:val="00FB36EC"/>
    <w:rsid w:val="00FB4E1B"/>
    <w:rsid w:val="00FC0291"/>
    <w:rsid w:val="00FC1C92"/>
    <w:rsid w:val="00FC5F93"/>
    <w:rsid w:val="00FD333B"/>
    <w:rsid w:val="00FD689C"/>
    <w:rsid w:val="00FD705C"/>
    <w:rsid w:val="00FD777A"/>
    <w:rsid w:val="00FE260B"/>
    <w:rsid w:val="00FE692E"/>
    <w:rsid w:val="00FE791A"/>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DB3CF2"/>
  <w15:docId w15:val="{F083DDA4-4E2D-4C5E-9EA9-BF93AE00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7E26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7E2652"/>
    <w:rPr>
      <w:rFonts w:asciiTheme="majorHAnsi" w:eastAsiaTheme="majorEastAsia" w:hAnsiTheme="majorHAnsi" w:cstheme="majorBidi"/>
      <w:b/>
      <w:bCs/>
      <w:color w:val="4F81BD" w:themeColor="accent1"/>
      <w:lang w:eastAsia="en-GB"/>
    </w:rPr>
  </w:style>
  <w:style w:type="paragraph" w:styleId="Revision">
    <w:name w:val="Revision"/>
    <w:hidden/>
    <w:uiPriority w:val="99"/>
    <w:semiHidden/>
    <w:rsid w:val="00C33F7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000">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827292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34947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21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1A17D-5096-452D-84A4-6A01D021C8A6}">
  <ds:schemaRefs>
    <ds:schemaRef ds:uri="http://schemas.openxmlformats.org/officeDocument/2006/bibliography"/>
  </ds:schemaRefs>
</ds:datastoreItem>
</file>

<file path=customXml/itemProps2.xml><?xml version="1.0" encoding="utf-8"?>
<ds:datastoreItem xmlns:ds="http://schemas.openxmlformats.org/officeDocument/2006/customXml" ds:itemID="{212E9ACC-5331-41B5-B4E1-9FEE355DC488}"/>
</file>

<file path=customXml/itemProps3.xml><?xml version="1.0" encoding="utf-8"?>
<ds:datastoreItem xmlns:ds="http://schemas.openxmlformats.org/officeDocument/2006/customXml" ds:itemID="{D2B6F6D2-9110-4F15-82C8-B328F3CB6171}"/>
</file>

<file path=customXml/itemProps4.xml><?xml version="1.0" encoding="utf-8"?>
<ds:datastoreItem xmlns:ds="http://schemas.openxmlformats.org/officeDocument/2006/customXml" ds:itemID="{54D95583-FDD3-4FDD-BE1B-0051642BC6B0}"/>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6699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2016-01-27T12:31:00Z</cp:lastPrinted>
  <dcterms:created xsi:type="dcterms:W3CDTF">2018-02-05T14:19:00Z</dcterms:created>
  <dcterms:modified xsi:type="dcterms:W3CDTF">2018-02-05T14:19:00Z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