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873C6" w14:textId="6D06351F" w:rsidR="00C16DEF" w:rsidRPr="00302082" w:rsidRDefault="00C16DEF" w:rsidP="009A3A87">
      <w:pPr>
        <w:spacing w:after="0" w:line="240" w:lineRule="auto"/>
        <w:rPr>
          <w:rFonts w:ascii="Arial" w:hAnsi="Arial" w:cs="Arial"/>
          <w:b/>
          <w:i/>
        </w:rPr>
      </w:pPr>
    </w:p>
    <w:p w14:paraId="4EBE5B14" w14:textId="77777777" w:rsidR="009A2D37" w:rsidRPr="00A14947" w:rsidRDefault="009A2D37"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Title of the module</w:t>
      </w:r>
    </w:p>
    <w:p w14:paraId="77B8FA89" w14:textId="5C2CE0A1" w:rsidR="009A2D37" w:rsidRPr="00A14947" w:rsidRDefault="009A3A87" w:rsidP="009A3A87">
      <w:pPr>
        <w:spacing w:after="0" w:line="240" w:lineRule="auto"/>
        <w:ind w:left="426" w:right="260"/>
        <w:jc w:val="both"/>
        <w:rPr>
          <w:rFonts w:ascii="Arial" w:hAnsi="Arial" w:cs="Arial"/>
        </w:rPr>
      </w:pPr>
      <w:r w:rsidRPr="00A14947">
        <w:rPr>
          <w:rFonts w:ascii="Arial" w:hAnsi="Arial" w:cs="Arial"/>
        </w:rPr>
        <w:t>POLI6340 (</w:t>
      </w:r>
      <w:r w:rsidR="00B64C61" w:rsidRPr="00A14947">
        <w:rPr>
          <w:rFonts w:ascii="Arial" w:hAnsi="Arial" w:cs="Arial"/>
        </w:rPr>
        <w:t>PO634</w:t>
      </w:r>
      <w:r w:rsidRPr="00A14947">
        <w:rPr>
          <w:rFonts w:ascii="Arial" w:hAnsi="Arial" w:cs="Arial"/>
        </w:rPr>
        <w:t>)</w:t>
      </w:r>
      <w:r w:rsidR="00B64C61" w:rsidRPr="00A14947">
        <w:rPr>
          <w:rFonts w:ascii="Arial" w:hAnsi="Arial" w:cs="Arial"/>
        </w:rPr>
        <w:t xml:space="preserve"> </w:t>
      </w:r>
      <w:r w:rsidR="005E7E7D" w:rsidRPr="00A14947">
        <w:rPr>
          <w:rFonts w:ascii="Arial" w:hAnsi="Arial" w:cs="Arial"/>
        </w:rPr>
        <w:t>Understanding US Foreign Policy:</w:t>
      </w:r>
      <w:r w:rsidR="00767269" w:rsidRPr="00A14947">
        <w:rPr>
          <w:rFonts w:ascii="Arial" w:hAnsi="Arial" w:cs="Arial"/>
        </w:rPr>
        <w:t xml:space="preserve"> </w:t>
      </w:r>
      <w:r w:rsidR="00585172" w:rsidRPr="00A14947">
        <w:rPr>
          <w:rFonts w:ascii="Arial" w:hAnsi="Arial" w:cs="Arial"/>
        </w:rPr>
        <w:t>Power, Tradition</w:t>
      </w:r>
      <w:r w:rsidR="00767269" w:rsidRPr="00A14947">
        <w:rPr>
          <w:rFonts w:ascii="Arial" w:hAnsi="Arial" w:cs="Arial"/>
        </w:rPr>
        <w:t xml:space="preserve"> and Transformation</w:t>
      </w:r>
    </w:p>
    <w:p w14:paraId="2A1095CB" w14:textId="77777777" w:rsidR="009A3A87" w:rsidRPr="00A14947" w:rsidRDefault="009A3A87" w:rsidP="009A3A87">
      <w:pPr>
        <w:spacing w:after="0" w:line="240" w:lineRule="auto"/>
        <w:ind w:left="426" w:right="260"/>
        <w:jc w:val="both"/>
        <w:rPr>
          <w:rFonts w:ascii="Arial" w:hAnsi="Arial" w:cs="Arial"/>
        </w:rPr>
      </w:pPr>
    </w:p>
    <w:p w14:paraId="0E7045AB" w14:textId="77777777" w:rsidR="009A2D37" w:rsidRPr="00A14947" w:rsidRDefault="009A2D37"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School or partner institution which will be responsible for management of the module</w:t>
      </w:r>
    </w:p>
    <w:p w14:paraId="042D7A2E" w14:textId="584CB3D2" w:rsidR="009A2D37" w:rsidRPr="00A14947" w:rsidRDefault="009A3A87" w:rsidP="009A3A87">
      <w:pPr>
        <w:spacing w:after="0" w:line="240" w:lineRule="auto"/>
        <w:ind w:left="426" w:right="260"/>
        <w:rPr>
          <w:rFonts w:ascii="Arial" w:hAnsi="Arial" w:cs="Arial"/>
          <w:iCs/>
        </w:rPr>
      </w:pPr>
      <w:r w:rsidRPr="00A14947">
        <w:rPr>
          <w:rFonts w:ascii="Arial" w:hAnsi="Arial" w:cs="Arial"/>
          <w:iCs/>
        </w:rPr>
        <w:t xml:space="preserve">Politics and International Relations </w:t>
      </w:r>
    </w:p>
    <w:p w14:paraId="6C509AE7" w14:textId="77777777" w:rsidR="009A3A87" w:rsidRPr="00A14947" w:rsidRDefault="009A3A87" w:rsidP="009A3A87">
      <w:pPr>
        <w:spacing w:after="0" w:line="240" w:lineRule="auto"/>
        <w:ind w:left="426" w:right="260"/>
        <w:rPr>
          <w:rFonts w:ascii="Arial" w:hAnsi="Arial" w:cs="Arial"/>
          <w:iCs/>
        </w:rPr>
      </w:pPr>
    </w:p>
    <w:p w14:paraId="5FB4EE02" w14:textId="77777777" w:rsidR="009A2D37" w:rsidRPr="00A14947" w:rsidRDefault="009A2D37"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 xml:space="preserve">The level of the module (e.g. </w:t>
      </w:r>
      <w:r w:rsidR="00D83563" w:rsidRPr="00A14947">
        <w:rPr>
          <w:rFonts w:ascii="Arial" w:hAnsi="Arial" w:cs="Arial"/>
          <w:b/>
        </w:rPr>
        <w:t>Level</w:t>
      </w:r>
      <w:r w:rsidR="00441E76" w:rsidRPr="00A14947">
        <w:rPr>
          <w:rFonts w:ascii="Arial" w:hAnsi="Arial" w:cs="Arial"/>
          <w:b/>
        </w:rPr>
        <w:t xml:space="preserve"> 4</w:t>
      </w:r>
      <w:r w:rsidR="001D0C7D" w:rsidRPr="00A14947">
        <w:rPr>
          <w:rFonts w:ascii="Arial" w:hAnsi="Arial" w:cs="Arial"/>
          <w:b/>
        </w:rPr>
        <w:t xml:space="preserve">, </w:t>
      </w:r>
      <w:r w:rsidR="00441E76" w:rsidRPr="00A14947">
        <w:rPr>
          <w:rFonts w:ascii="Arial" w:hAnsi="Arial" w:cs="Arial"/>
          <w:b/>
        </w:rPr>
        <w:t>Level 5</w:t>
      </w:r>
      <w:r w:rsidR="001D0C7D" w:rsidRPr="00A14947">
        <w:rPr>
          <w:rFonts w:ascii="Arial" w:hAnsi="Arial" w:cs="Arial"/>
          <w:b/>
        </w:rPr>
        <w:t xml:space="preserve">, </w:t>
      </w:r>
      <w:r w:rsidR="00441E76" w:rsidRPr="00A14947">
        <w:rPr>
          <w:rFonts w:ascii="Arial" w:hAnsi="Arial" w:cs="Arial"/>
          <w:b/>
        </w:rPr>
        <w:t>Level 6</w:t>
      </w:r>
      <w:r w:rsidR="001D0C7D" w:rsidRPr="00A14947">
        <w:rPr>
          <w:rFonts w:ascii="Arial" w:hAnsi="Arial" w:cs="Arial"/>
          <w:b/>
        </w:rPr>
        <w:t xml:space="preserve"> or </w:t>
      </w:r>
      <w:r w:rsidR="00C612A8" w:rsidRPr="00A14947">
        <w:rPr>
          <w:rFonts w:ascii="Arial" w:hAnsi="Arial" w:cs="Arial"/>
          <w:b/>
        </w:rPr>
        <w:t>L</w:t>
      </w:r>
      <w:r w:rsidR="00441E76" w:rsidRPr="00A14947">
        <w:rPr>
          <w:rFonts w:ascii="Arial" w:hAnsi="Arial" w:cs="Arial"/>
          <w:b/>
        </w:rPr>
        <w:t>evel 7</w:t>
      </w:r>
      <w:r w:rsidRPr="00A14947">
        <w:rPr>
          <w:rFonts w:ascii="Arial" w:hAnsi="Arial" w:cs="Arial"/>
          <w:b/>
        </w:rPr>
        <w:t>)</w:t>
      </w:r>
    </w:p>
    <w:p w14:paraId="3B1B9E84" w14:textId="5A1AC66D" w:rsidR="009A2D37" w:rsidRPr="00A14947" w:rsidRDefault="009A3A87" w:rsidP="009A3A87">
      <w:pPr>
        <w:spacing w:after="0" w:line="240" w:lineRule="auto"/>
        <w:ind w:left="426" w:right="260"/>
        <w:rPr>
          <w:rFonts w:ascii="Arial" w:hAnsi="Arial" w:cs="Arial"/>
          <w:iCs/>
        </w:rPr>
      </w:pPr>
      <w:r w:rsidRPr="00A14947">
        <w:rPr>
          <w:rFonts w:ascii="Arial" w:hAnsi="Arial" w:cs="Arial"/>
          <w:iCs/>
        </w:rPr>
        <w:t>Level 6</w:t>
      </w:r>
    </w:p>
    <w:p w14:paraId="0C1F560F" w14:textId="77777777" w:rsidR="009A3A87" w:rsidRPr="00A14947" w:rsidRDefault="009A3A87" w:rsidP="009A3A87">
      <w:pPr>
        <w:spacing w:after="0" w:line="240" w:lineRule="auto"/>
        <w:ind w:left="426" w:right="260"/>
        <w:rPr>
          <w:rFonts w:ascii="Arial" w:hAnsi="Arial" w:cs="Arial"/>
          <w:iCs/>
        </w:rPr>
      </w:pPr>
    </w:p>
    <w:p w14:paraId="2D9CF4FD" w14:textId="77777777" w:rsidR="009A2D37" w:rsidRPr="00A14947" w:rsidRDefault="009A2D37"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 xml:space="preserve">The number of credits and the ECTS value which the module represents </w:t>
      </w:r>
    </w:p>
    <w:p w14:paraId="796F48E0" w14:textId="01620829" w:rsidR="009A2D37" w:rsidRPr="00A14947" w:rsidRDefault="000A3F3B" w:rsidP="009A3A87">
      <w:pPr>
        <w:spacing w:after="0" w:line="240" w:lineRule="auto"/>
        <w:ind w:left="426" w:right="260"/>
        <w:rPr>
          <w:rFonts w:ascii="Arial" w:hAnsi="Arial" w:cs="Arial"/>
        </w:rPr>
      </w:pPr>
      <w:r w:rsidRPr="00A14947">
        <w:rPr>
          <w:rFonts w:ascii="Arial" w:hAnsi="Arial" w:cs="Arial"/>
        </w:rPr>
        <w:t>15</w:t>
      </w:r>
      <w:r w:rsidR="00AD325D" w:rsidRPr="00A14947">
        <w:rPr>
          <w:rFonts w:ascii="Arial" w:hAnsi="Arial" w:cs="Arial"/>
        </w:rPr>
        <w:t xml:space="preserve"> credits (7.5 ECTS)</w:t>
      </w:r>
    </w:p>
    <w:p w14:paraId="54DCEB5F" w14:textId="77777777" w:rsidR="009A3A87" w:rsidRPr="00A14947" w:rsidRDefault="009A3A87" w:rsidP="009A3A87">
      <w:pPr>
        <w:spacing w:after="0" w:line="240" w:lineRule="auto"/>
        <w:ind w:left="426" w:right="260"/>
        <w:rPr>
          <w:rFonts w:ascii="Arial" w:hAnsi="Arial" w:cs="Arial"/>
        </w:rPr>
      </w:pPr>
    </w:p>
    <w:p w14:paraId="3D4BB7B4" w14:textId="77777777" w:rsidR="009A2D37" w:rsidRPr="00A14947" w:rsidRDefault="009A2D37"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Which term(s) the module is to be taught in (or other teaching pattern)</w:t>
      </w:r>
    </w:p>
    <w:p w14:paraId="1CD357D3" w14:textId="32B6276E" w:rsidR="00B2615F" w:rsidRPr="00A14947" w:rsidRDefault="000A3F3B" w:rsidP="009A3A87">
      <w:pPr>
        <w:spacing w:after="0"/>
        <w:ind w:firstLine="426"/>
        <w:rPr>
          <w:rFonts w:ascii="Arial" w:hAnsi="Arial" w:cs="Arial"/>
        </w:rPr>
      </w:pPr>
      <w:r w:rsidRPr="00A14947">
        <w:rPr>
          <w:rFonts w:ascii="Arial" w:hAnsi="Arial" w:cs="Arial"/>
        </w:rPr>
        <w:t>Spring term</w:t>
      </w:r>
    </w:p>
    <w:p w14:paraId="11137617" w14:textId="77777777" w:rsidR="009A3A87" w:rsidRPr="00A14947" w:rsidRDefault="009A3A87" w:rsidP="009A3A87">
      <w:pPr>
        <w:spacing w:after="0"/>
        <w:ind w:firstLine="426"/>
        <w:rPr>
          <w:rFonts w:ascii="Arial" w:hAnsi="Arial" w:cs="Arial"/>
        </w:rPr>
      </w:pPr>
    </w:p>
    <w:p w14:paraId="72DCEE8D" w14:textId="77777777" w:rsidR="00B2615F" w:rsidRPr="00A14947" w:rsidRDefault="00B2615F"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Prerequisite and co-requisite modules</w:t>
      </w:r>
    </w:p>
    <w:p w14:paraId="20B87A35" w14:textId="2D1845D0" w:rsidR="009A2D37" w:rsidRPr="00A14947" w:rsidRDefault="005E7E7D" w:rsidP="009A3A87">
      <w:pPr>
        <w:spacing w:after="0" w:line="240" w:lineRule="auto"/>
        <w:ind w:right="260" w:firstLine="426"/>
        <w:rPr>
          <w:rFonts w:ascii="Arial" w:hAnsi="Arial" w:cs="Arial"/>
          <w:iCs/>
        </w:rPr>
      </w:pPr>
      <w:r w:rsidRPr="00A14947">
        <w:rPr>
          <w:rFonts w:ascii="Arial" w:hAnsi="Arial" w:cs="Arial"/>
          <w:iCs/>
        </w:rPr>
        <w:t>None</w:t>
      </w:r>
    </w:p>
    <w:p w14:paraId="173B03BF" w14:textId="77777777" w:rsidR="009A3A87" w:rsidRPr="00A14947" w:rsidRDefault="009A3A87" w:rsidP="009A3A87">
      <w:pPr>
        <w:spacing w:after="0" w:line="240" w:lineRule="auto"/>
        <w:ind w:right="260" w:firstLine="426"/>
        <w:rPr>
          <w:rFonts w:ascii="Arial" w:hAnsi="Arial" w:cs="Arial"/>
          <w:iCs/>
        </w:rPr>
      </w:pPr>
    </w:p>
    <w:p w14:paraId="6034F4C8" w14:textId="77777777" w:rsidR="009A2D37" w:rsidRPr="00A14947" w:rsidRDefault="009A2D37"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The programmes of study to which the module contributes</w:t>
      </w:r>
    </w:p>
    <w:p w14:paraId="6A9F78F7" w14:textId="482417F4" w:rsidR="009A2D37" w:rsidRPr="00A14947" w:rsidRDefault="00416EDB" w:rsidP="009A3A87">
      <w:pPr>
        <w:spacing w:after="0" w:line="240" w:lineRule="auto"/>
        <w:ind w:left="426" w:right="260"/>
        <w:rPr>
          <w:rFonts w:ascii="Arial" w:hAnsi="Arial" w:cs="Arial"/>
          <w:iCs/>
        </w:rPr>
      </w:pPr>
      <w:r w:rsidRPr="00A14947">
        <w:rPr>
          <w:rFonts w:ascii="Arial" w:hAnsi="Arial" w:cs="Arial"/>
          <w:iCs/>
        </w:rPr>
        <w:t>This is an optional module that contributes to all programmes offered by the School of Politics and International Relations.</w:t>
      </w:r>
    </w:p>
    <w:p w14:paraId="2BB7C9AD" w14:textId="77777777" w:rsidR="009A3A87" w:rsidRPr="00A14947" w:rsidRDefault="009A3A87" w:rsidP="009A3A87">
      <w:pPr>
        <w:spacing w:after="0" w:line="240" w:lineRule="auto"/>
        <w:ind w:left="426" w:right="260"/>
        <w:rPr>
          <w:rFonts w:ascii="Arial" w:hAnsi="Arial" w:cs="Arial"/>
          <w:iCs/>
        </w:rPr>
      </w:pPr>
    </w:p>
    <w:p w14:paraId="02F0938B" w14:textId="77777777" w:rsidR="009A2D37" w:rsidRPr="00A14947" w:rsidRDefault="009A2D37" w:rsidP="009A3A87">
      <w:pPr>
        <w:numPr>
          <w:ilvl w:val="0"/>
          <w:numId w:val="1"/>
        </w:numPr>
        <w:spacing w:after="0" w:line="240" w:lineRule="auto"/>
        <w:ind w:left="426" w:right="260" w:hanging="426"/>
        <w:rPr>
          <w:rFonts w:ascii="Arial" w:hAnsi="Arial" w:cs="Arial"/>
          <w:b/>
        </w:rPr>
      </w:pPr>
      <w:r w:rsidRPr="00A14947">
        <w:rPr>
          <w:rFonts w:ascii="Arial" w:hAnsi="Arial" w:cs="Arial"/>
          <w:b/>
        </w:rPr>
        <w:t>The intended subject specific learning outcomes</w:t>
      </w:r>
      <w:r w:rsidR="00C729D7" w:rsidRPr="00A14947">
        <w:rPr>
          <w:rFonts w:ascii="Arial" w:hAnsi="Arial" w:cs="Arial"/>
          <w:b/>
        </w:rPr>
        <w:t>.</w:t>
      </w:r>
      <w:r w:rsidR="00C729D7" w:rsidRPr="00A14947">
        <w:rPr>
          <w:rFonts w:ascii="Arial" w:hAnsi="Arial" w:cs="Arial"/>
          <w:b/>
        </w:rPr>
        <w:br/>
        <w:t>On successfully completing the module students will be able to:</w:t>
      </w:r>
    </w:p>
    <w:p w14:paraId="7F12F7DA" w14:textId="77777777" w:rsidR="005E7E7D" w:rsidRPr="00A14947" w:rsidRDefault="005E7E7D" w:rsidP="009A3A87">
      <w:pPr>
        <w:pStyle w:val="ListParagraph"/>
        <w:numPr>
          <w:ilvl w:val="0"/>
          <w:numId w:val="9"/>
        </w:numPr>
        <w:spacing w:after="0"/>
        <w:rPr>
          <w:rFonts w:ascii="Arial" w:hAnsi="Arial" w:cs="Arial"/>
          <w:bCs/>
        </w:rPr>
      </w:pPr>
      <w:r w:rsidRPr="00A14947">
        <w:rPr>
          <w:rFonts w:ascii="Arial" w:hAnsi="Arial" w:cs="Arial"/>
          <w:bCs/>
        </w:rPr>
        <w:t xml:space="preserve">Demonstrate knowledge of the different theoretical explanations of US foreign policy. </w:t>
      </w:r>
    </w:p>
    <w:p w14:paraId="15BB6EF1" w14:textId="3062DFAD" w:rsidR="005E7E7D" w:rsidRPr="00A14947" w:rsidRDefault="005E7E7D" w:rsidP="009A3A87">
      <w:pPr>
        <w:pStyle w:val="ListParagraph"/>
        <w:numPr>
          <w:ilvl w:val="0"/>
          <w:numId w:val="9"/>
        </w:numPr>
        <w:tabs>
          <w:tab w:val="left" w:pos="142"/>
        </w:tabs>
        <w:spacing w:after="0"/>
        <w:rPr>
          <w:rFonts w:ascii="Arial" w:hAnsi="Arial" w:cs="Arial"/>
          <w:bCs/>
        </w:rPr>
      </w:pPr>
      <w:r w:rsidRPr="00A14947">
        <w:rPr>
          <w:rFonts w:ascii="Arial" w:hAnsi="Arial" w:cs="Arial"/>
          <w:bCs/>
        </w:rPr>
        <w:t>Display knowledge of some of the</w:t>
      </w:r>
      <w:r w:rsidR="009D26A9" w:rsidRPr="00A14947">
        <w:rPr>
          <w:rFonts w:ascii="Arial" w:hAnsi="Arial" w:cs="Arial"/>
          <w:bCs/>
        </w:rPr>
        <w:t xml:space="preserve"> </w:t>
      </w:r>
      <w:r w:rsidR="00767269" w:rsidRPr="00A14947">
        <w:rPr>
          <w:rFonts w:ascii="Arial" w:hAnsi="Arial" w:cs="Arial"/>
          <w:bCs/>
        </w:rPr>
        <w:t>contemporary and</w:t>
      </w:r>
      <w:r w:rsidRPr="00A14947">
        <w:rPr>
          <w:rFonts w:ascii="Arial" w:hAnsi="Arial" w:cs="Arial"/>
          <w:bCs/>
        </w:rPr>
        <w:t xml:space="preserve"> historical dimensions of US foreign policy and world order.</w:t>
      </w:r>
    </w:p>
    <w:p w14:paraId="529BDA0F" w14:textId="578E24F4" w:rsidR="005E7E7D" w:rsidRPr="00A14947" w:rsidRDefault="005E7E7D" w:rsidP="009A3A87">
      <w:pPr>
        <w:pStyle w:val="ListParagraph"/>
        <w:numPr>
          <w:ilvl w:val="0"/>
          <w:numId w:val="9"/>
        </w:numPr>
        <w:tabs>
          <w:tab w:val="left" w:pos="142"/>
        </w:tabs>
        <w:spacing w:after="0"/>
        <w:rPr>
          <w:rFonts w:ascii="Arial" w:hAnsi="Arial" w:cs="Arial"/>
          <w:bCs/>
        </w:rPr>
      </w:pPr>
      <w:r w:rsidRPr="00A14947">
        <w:rPr>
          <w:rFonts w:ascii="Arial" w:hAnsi="Arial" w:cs="Arial"/>
          <w:bCs/>
        </w:rPr>
        <w:t xml:space="preserve">Understand the role of the American state in the construction of the liberal international </w:t>
      </w:r>
      <w:r w:rsidR="00767269" w:rsidRPr="00A14947">
        <w:rPr>
          <w:rFonts w:ascii="Arial" w:hAnsi="Arial" w:cs="Arial"/>
          <w:bCs/>
        </w:rPr>
        <w:t>order</w:t>
      </w:r>
      <w:r w:rsidRPr="00A14947">
        <w:rPr>
          <w:rFonts w:ascii="Arial" w:hAnsi="Arial" w:cs="Arial"/>
          <w:bCs/>
        </w:rPr>
        <w:t xml:space="preserve"> </w:t>
      </w:r>
    </w:p>
    <w:p w14:paraId="4009485E" w14:textId="781817AA" w:rsidR="005E7E7D" w:rsidRPr="00A14947" w:rsidRDefault="005E7E7D" w:rsidP="009A3A87">
      <w:pPr>
        <w:pStyle w:val="ListParagraph"/>
        <w:numPr>
          <w:ilvl w:val="0"/>
          <w:numId w:val="9"/>
        </w:numPr>
        <w:spacing w:after="0"/>
        <w:rPr>
          <w:rFonts w:ascii="Arial" w:hAnsi="Arial" w:cs="Arial"/>
          <w:bCs/>
        </w:rPr>
      </w:pPr>
      <w:r w:rsidRPr="00A14947">
        <w:rPr>
          <w:rFonts w:ascii="Arial" w:hAnsi="Arial" w:cs="Arial"/>
          <w:bCs/>
        </w:rPr>
        <w:t xml:space="preserve">Reflect on the role that </w:t>
      </w:r>
      <w:r w:rsidR="00767269" w:rsidRPr="00A14947">
        <w:rPr>
          <w:rFonts w:ascii="Arial" w:hAnsi="Arial" w:cs="Arial"/>
          <w:bCs/>
        </w:rPr>
        <w:t>different forms of power have played</w:t>
      </w:r>
      <w:r w:rsidRPr="00A14947">
        <w:rPr>
          <w:rFonts w:ascii="Arial" w:hAnsi="Arial" w:cs="Arial"/>
          <w:bCs/>
        </w:rPr>
        <w:t xml:space="preserve"> in the social constitution of the international </w:t>
      </w:r>
      <w:r w:rsidR="00767269" w:rsidRPr="00A14947">
        <w:rPr>
          <w:rFonts w:ascii="Arial" w:hAnsi="Arial" w:cs="Arial"/>
          <w:bCs/>
        </w:rPr>
        <w:t>order and in forging American foreign policy</w:t>
      </w:r>
    </w:p>
    <w:p w14:paraId="4B322A3D" w14:textId="5F3AA3EE" w:rsidR="005E7E7D" w:rsidRPr="00A14947" w:rsidRDefault="005E7E7D" w:rsidP="009A3A87">
      <w:pPr>
        <w:pStyle w:val="ListParagraph"/>
        <w:numPr>
          <w:ilvl w:val="0"/>
          <w:numId w:val="9"/>
        </w:numPr>
        <w:tabs>
          <w:tab w:val="left" w:pos="142"/>
        </w:tabs>
        <w:spacing w:after="0"/>
        <w:rPr>
          <w:rFonts w:ascii="Arial" w:hAnsi="Arial" w:cs="Arial"/>
          <w:bCs/>
        </w:rPr>
      </w:pPr>
      <w:r w:rsidRPr="00A14947">
        <w:rPr>
          <w:rFonts w:ascii="Arial" w:hAnsi="Arial" w:cs="Arial"/>
          <w:bCs/>
        </w:rPr>
        <w:t xml:space="preserve">Be familiar with the key institutions </w:t>
      </w:r>
      <w:r w:rsidR="00767269" w:rsidRPr="00A14947">
        <w:rPr>
          <w:rFonts w:ascii="Arial" w:hAnsi="Arial" w:cs="Arial"/>
          <w:bCs/>
        </w:rPr>
        <w:t xml:space="preserve">for the making </w:t>
      </w:r>
      <w:r w:rsidRPr="00A14947">
        <w:rPr>
          <w:rFonts w:ascii="Arial" w:hAnsi="Arial" w:cs="Arial"/>
          <w:bCs/>
        </w:rPr>
        <w:t>of</w:t>
      </w:r>
      <w:r w:rsidR="00767269" w:rsidRPr="00A14947">
        <w:rPr>
          <w:rFonts w:ascii="Arial" w:hAnsi="Arial" w:cs="Arial"/>
          <w:bCs/>
        </w:rPr>
        <w:t xml:space="preserve"> </w:t>
      </w:r>
      <w:r w:rsidRPr="00A14947">
        <w:rPr>
          <w:rFonts w:ascii="Arial" w:hAnsi="Arial" w:cs="Arial"/>
          <w:bCs/>
        </w:rPr>
        <w:t xml:space="preserve">American foreign policy. </w:t>
      </w:r>
    </w:p>
    <w:p w14:paraId="5E8B4C23" w14:textId="2DBCC475" w:rsidR="005E7E7D" w:rsidRPr="00A14947" w:rsidRDefault="005E7E7D" w:rsidP="009A3A87">
      <w:pPr>
        <w:pStyle w:val="ListParagraph"/>
        <w:numPr>
          <w:ilvl w:val="0"/>
          <w:numId w:val="9"/>
        </w:numPr>
        <w:tabs>
          <w:tab w:val="left" w:pos="142"/>
        </w:tabs>
        <w:spacing w:after="0"/>
        <w:rPr>
          <w:rFonts w:ascii="Arial" w:hAnsi="Arial" w:cs="Arial"/>
          <w:bCs/>
        </w:rPr>
      </w:pPr>
      <w:r w:rsidRPr="00A14947">
        <w:rPr>
          <w:rFonts w:ascii="Arial" w:hAnsi="Arial" w:cs="Arial"/>
          <w:bCs/>
        </w:rPr>
        <w:t xml:space="preserve">Understand the role that </w:t>
      </w:r>
      <w:r w:rsidR="00767269" w:rsidRPr="00A14947">
        <w:rPr>
          <w:rFonts w:ascii="Arial" w:hAnsi="Arial" w:cs="Arial"/>
          <w:bCs/>
        </w:rPr>
        <w:t xml:space="preserve">long held traditions, identities and principles </w:t>
      </w:r>
      <w:r w:rsidRPr="00A14947">
        <w:rPr>
          <w:rFonts w:ascii="Arial" w:hAnsi="Arial" w:cs="Arial"/>
          <w:bCs/>
        </w:rPr>
        <w:t xml:space="preserve"> play in the formation of American foreign policy</w:t>
      </w:r>
      <w:r w:rsidR="00767269" w:rsidRPr="00A14947">
        <w:rPr>
          <w:rFonts w:ascii="Arial" w:hAnsi="Arial" w:cs="Arial"/>
          <w:bCs/>
        </w:rPr>
        <w:t xml:space="preserve"> and grand strategy</w:t>
      </w:r>
      <w:r w:rsidRPr="00A14947">
        <w:rPr>
          <w:rFonts w:ascii="Arial" w:hAnsi="Arial" w:cs="Arial"/>
          <w:bCs/>
        </w:rPr>
        <w:t xml:space="preserve">. </w:t>
      </w:r>
    </w:p>
    <w:p w14:paraId="6258FFFB" w14:textId="77777777" w:rsidR="009A2D37" w:rsidRPr="00A14947" w:rsidRDefault="009A2D37" w:rsidP="009A3A87">
      <w:pPr>
        <w:spacing w:after="0" w:line="240" w:lineRule="auto"/>
        <w:ind w:left="360" w:right="260"/>
        <w:rPr>
          <w:rFonts w:ascii="Arial" w:hAnsi="Arial" w:cs="Arial"/>
        </w:rPr>
      </w:pPr>
    </w:p>
    <w:p w14:paraId="0B611AC7" w14:textId="77777777" w:rsidR="00C729D7" w:rsidRPr="00A14947" w:rsidRDefault="009A2D37" w:rsidP="009A3A87">
      <w:pPr>
        <w:numPr>
          <w:ilvl w:val="0"/>
          <w:numId w:val="1"/>
        </w:numPr>
        <w:spacing w:after="0" w:line="240" w:lineRule="auto"/>
        <w:ind w:left="426" w:right="260" w:hanging="426"/>
        <w:rPr>
          <w:rFonts w:ascii="Arial" w:hAnsi="Arial" w:cs="Arial"/>
          <w:b/>
        </w:rPr>
      </w:pPr>
      <w:r w:rsidRPr="00A14947">
        <w:rPr>
          <w:rFonts w:ascii="Arial" w:hAnsi="Arial" w:cs="Arial"/>
          <w:b/>
        </w:rPr>
        <w:t>The intended generic learning outcomes</w:t>
      </w:r>
      <w:r w:rsidR="00C729D7" w:rsidRPr="00A14947">
        <w:rPr>
          <w:rFonts w:ascii="Arial" w:hAnsi="Arial" w:cs="Arial"/>
          <w:b/>
        </w:rPr>
        <w:t>.</w:t>
      </w:r>
      <w:r w:rsidR="00C729D7" w:rsidRPr="00A14947">
        <w:rPr>
          <w:rFonts w:ascii="Arial" w:hAnsi="Arial" w:cs="Arial"/>
          <w:b/>
        </w:rPr>
        <w:br/>
        <w:t>On successfully completing the module students will be able to:</w:t>
      </w:r>
    </w:p>
    <w:p w14:paraId="31112331" w14:textId="0720FE8C" w:rsidR="000A3E43" w:rsidRPr="00A14947" w:rsidRDefault="000A3E43" w:rsidP="009A3A87">
      <w:pPr>
        <w:pStyle w:val="ListParagraph"/>
        <w:numPr>
          <w:ilvl w:val="0"/>
          <w:numId w:val="10"/>
        </w:numPr>
        <w:suppressAutoHyphens/>
        <w:spacing w:after="0"/>
        <w:rPr>
          <w:rFonts w:ascii="Arial" w:hAnsi="Arial" w:cs="Arial"/>
        </w:rPr>
      </w:pPr>
      <w:r w:rsidRPr="00A14947">
        <w:rPr>
          <w:rFonts w:ascii="Arial" w:hAnsi="Arial" w:cs="Arial"/>
        </w:rPr>
        <w:t>think critically</w:t>
      </w:r>
      <w:r w:rsidR="00767269" w:rsidRPr="00A14947">
        <w:rPr>
          <w:rFonts w:ascii="Arial" w:hAnsi="Arial" w:cs="Arial"/>
        </w:rPr>
        <w:t xml:space="preserve"> and conceptually</w:t>
      </w:r>
      <w:r w:rsidRPr="00A14947">
        <w:rPr>
          <w:rFonts w:ascii="Arial" w:hAnsi="Arial" w:cs="Arial"/>
        </w:rPr>
        <w:t xml:space="preserve"> about political and international events, ideas and institutions;</w:t>
      </w:r>
    </w:p>
    <w:p w14:paraId="3952012B" w14:textId="76A8857B" w:rsidR="000A3E43" w:rsidRPr="00A14947" w:rsidRDefault="000A3E43" w:rsidP="009A3A87">
      <w:pPr>
        <w:pStyle w:val="ListParagraph"/>
        <w:numPr>
          <w:ilvl w:val="0"/>
          <w:numId w:val="10"/>
        </w:numPr>
        <w:tabs>
          <w:tab w:val="left" w:pos="142"/>
        </w:tabs>
        <w:suppressAutoHyphens/>
        <w:spacing w:after="0"/>
        <w:rPr>
          <w:rFonts w:ascii="Arial" w:hAnsi="Arial" w:cs="Arial"/>
        </w:rPr>
      </w:pPr>
      <w:r w:rsidRPr="00A14947">
        <w:rPr>
          <w:rFonts w:ascii="Arial" w:hAnsi="Arial" w:cs="Arial"/>
        </w:rPr>
        <w:t>relate the academic study of Politics and International Relations to questions of public concern</w:t>
      </w:r>
      <w:r w:rsidR="00F14E01" w:rsidRPr="00A14947">
        <w:rPr>
          <w:rFonts w:ascii="Arial" w:hAnsi="Arial" w:cs="Arial"/>
        </w:rPr>
        <w:t>;</w:t>
      </w:r>
    </w:p>
    <w:p w14:paraId="06601D32" w14:textId="229C451D" w:rsidR="00F14E01" w:rsidRPr="00A14947" w:rsidRDefault="000A3E43" w:rsidP="009A3A87">
      <w:pPr>
        <w:pStyle w:val="ListParagraph"/>
        <w:numPr>
          <w:ilvl w:val="0"/>
          <w:numId w:val="10"/>
        </w:numPr>
        <w:suppressAutoHyphens/>
        <w:spacing w:after="0"/>
        <w:rPr>
          <w:rFonts w:ascii="Arial" w:hAnsi="Arial" w:cs="Arial"/>
        </w:rPr>
      </w:pPr>
      <w:r w:rsidRPr="00A14947">
        <w:rPr>
          <w:rFonts w:ascii="Arial" w:hAnsi="Arial" w:cs="Arial"/>
        </w:rPr>
        <w:t>be reflective and self-critical in their work</w:t>
      </w:r>
      <w:r w:rsidR="00F14E01" w:rsidRPr="00A14947">
        <w:rPr>
          <w:rFonts w:ascii="Arial" w:hAnsi="Arial" w:cs="Arial"/>
        </w:rPr>
        <w:t>;</w:t>
      </w:r>
    </w:p>
    <w:p w14:paraId="7D92853D" w14:textId="29DFDC04" w:rsidR="000A3E43" w:rsidRPr="00A14947" w:rsidRDefault="009D26A9" w:rsidP="009A3A87">
      <w:pPr>
        <w:pStyle w:val="ListParagraph"/>
        <w:numPr>
          <w:ilvl w:val="0"/>
          <w:numId w:val="10"/>
        </w:numPr>
        <w:suppressAutoHyphens/>
        <w:spacing w:after="0"/>
        <w:rPr>
          <w:rFonts w:ascii="Arial" w:hAnsi="Arial" w:cs="Arial"/>
        </w:rPr>
      </w:pPr>
      <w:r w:rsidRPr="00A14947">
        <w:rPr>
          <w:rFonts w:ascii="Arial" w:hAnsi="Arial" w:cs="Arial"/>
        </w:rPr>
        <w:t>use relevant literature and other sources such as the internet, bibliographic search engines, online resources,</w:t>
      </w:r>
      <w:r w:rsidR="00F14E01" w:rsidRPr="00A14947">
        <w:rPr>
          <w:rFonts w:ascii="Arial" w:hAnsi="Arial" w:cs="Arial"/>
        </w:rPr>
        <w:t xml:space="preserve"> in order to support research-oriented scholarship;</w:t>
      </w:r>
    </w:p>
    <w:p w14:paraId="1139CB79" w14:textId="63D85963" w:rsidR="00F14E01" w:rsidRPr="00A14947" w:rsidRDefault="000A3E43" w:rsidP="009A3A87">
      <w:pPr>
        <w:pStyle w:val="ListParagraph"/>
        <w:numPr>
          <w:ilvl w:val="0"/>
          <w:numId w:val="10"/>
        </w:numPr>
        <w:suppressAutoHyphens/>
        <w:spacing w:after="0"/>
        <w:rPr>
          <w:rFonts w:ascii="Arial" w:hAnsi="Arial" w:cs="Arial"/>
        </w:rPr>
      </w:pPr>
      <w:r w:rsidRPr="00A14947">
        <w:rPr>
          <w:rFonts w:ascii="Arial" w:hAnsi="Arial" w:cs="Arial"/>
        </w:rPr>
        <w:t xml:space="preserve">engage in </w:t>
      </w:r>
      <w:r w:rsidR="009D26A9" w:rsidRPr="00A14947">
        <w:rPr>
          <w:rFonts w:ascii="Arial" w:hAnsi="Arial" w:cs="Arial"/>
        </w:rPr>
        <w:t>independent learning</w:t>
      </w:r>
      <w:r w:rsidR="00F14E01" w:rsidRPr="00A14947">
        <w:rPr>
          <w:rFonts w:ascii="Arial" w:hAnsi="Arial" w:cs="Arial"/>
        </w:rPr>
        <w:t>;</w:t>
      </w:r>
    </w:p>
    <w:p w14:paraId="38CAD8C7" w14:textId="5901B127" w:rsidR="000A3E43" w:rsidRPr="00A14947" w:rsidRDefault="00F14E01" w:rsidP="009A3A87">
      <w:pPr>
        <w:pStyle w:val="ListParagraph"/>
        <w:numPr>
          <w:ilvl w:val="0"/>
          <w:numId w:val="10"/>
        </w:numPr>
        <w:suppressAutoHyphens/>
        <w:spacing w:after="0"/>
        <w:rPr>
          <w:rFonts w:ascii="Arial" w:hAnsi="Arial" w:cs="Arial"/>
        </w:rPr>
      </w:pPr>
      <w:r w:rsidRPr="00A14947">
        <w:rPr>
          <w:rFonts w:ascii="Arial" w:hAnsi="Arial" w:cs="Arial"/>
        </w:rPr>
        <w:t xml:space="preserve">engage in </w:t>
      </w:r>
      <w:r w:rsidR="000A3E43" w:rsidRPr="00A14947">
        <w:rPr>
          <w:rFonts w:ascii="Arial" w:hAnsi="Arial" w:cs="Arial"/>
        </w:rPr>
        <w:t>academic and professional communication with others</w:t>
      </w:r>
      <w:r w:rsidRPr="00A14947">
        <w:rPr>
          <w:rFonts w:ascii="Arial" w:hAnsi="Arial" w:cs="Arial"/>
        </w:rPr>
        <w:t>.</w:t>
      </w:r>
    </w:p>
    <w:p w14:paraId="274CFF90" w14:textId="77777777" w:rsidR="00B927AE" w:rsidRPr="00A14947" w:rsidRDefault="00B927AE" w:rsidP="009A3A87">
      <w:pPr>
        <w:pStyle w:val="Default"/>
        <w:ind w:left="720" w:right="260"/>
        <w:rPr>
          <w:color w:val="auto"/>
          <w:sz w:val="22"/>
          <w:szCs w:val="22"/>
        </w:rPr>
      </w:pPr>
    </w:p>
    <w:p w14:paraId="4FF504CA" w14:textId="77777777" w:rsidR="009A2D37" w:rsidRPr="00A14947" w:rsidRDefault="009A2D37"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A synopsis of the curriculum</w:t>
      </w:r>
    </w:p>
    <w:p w14:paraId="6FDDA01B" w14:textId="32219909" w:rsidR="000A3E43" w:rsidRPr="00A14947" w:rsidRDefault="00AD325D" w:rsidP="009A3A87">
      <w:pPr>
        <w:spacing w:after="0"/>
        <w:ind w:left="360"/>
        <w:rPr>
          <w:rFonts w:ascii="Arial" w:hAnsi="Arial" w:cs="Arial"/>
        </w:rPr>
      </w:pPr>
      <w:r w:rsidRPr="00A14947">
        <w:rPr>
          <w:rFonts w:ascii="Arial" w:hAnsi="Arial" w:cs="Arial"/>
        </w:rPr>
        <w:t xml:space="preserve">This module offers a comprehensive study of US foreign policy since 1945. Ranging from ‘containment’, ‘democratic enlargement’, and ‘the war on terror’ the module introduces students to the concept of ‘grand strategy’ and the need to understand the broader intellectual platform and foundations of the way in which the United States engages with the world. A number of case studies are used to explore this such as the work of George Kennan, the Vietnam War, and the move towards ‘smart power’ under presidents Bush and Obama. In addition to this the course also explores questions on the social </w:t>
      </w:r>
      <w:r w:rsidRPr="00A14947">
        <w:rPr>
          <w:rFonts w:ascii="Arial" w:hAnsi="Arial" w:cs="Arial"/>
        </w:rPr>
        <w:lastRenderedPageBreak/>
        <w:t>construction of state identity in the American national consciousness and how both the media and political elites help to shape public opinion and attitudes that relate to America’s ‘friends’, ‘allies’, and ‘enemies’. The course also explores the concept of ‘soft power’ as a method of extending American influence and power in the world and questions the idea of American decline.</w:t>
      </w:r>
    </w:p>
    <w:p w14:paraId="4DF8AA49" w14:textId="77777777" w:rsidR="00AD325D" w:rsidRPr="00A14947" w:rsidRDefault="00AD325D" w:rsidP="009A3A87">
      <w:pPr>
        <w:spacing w:after="0"/>
        <w:ind w:left="360"/>
        <w:rPr>
          <w:rFonts w:ascii="Arial" w:hAnsi="Arial" w:cs="Arial"/>
        </w:rPr>
      </w:pPr>
    </w:p>
    <w:p w14:paraId="34009AEC" w14:textId="77777777" w:rsidR="00AD325D" w:rsidRPr="00A14947" w:rsidRDefault="00AD325D" w:rsidP="009A3A87">
      <w:pPr>
        <w:spacing w:after="0"/>
        <w:ind w:left="360"/>
      </w:pPr>
    </w:p>
    <w:p w14:paraId="069F8F8A" w14:textId="77777777" w:rsidR="009A2D37" w:rsidRPr="00A14947" w:rsidRDefault="009A2D37"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 xml:space="preserve">Reading List </w:t>
      </w:r>
      <w:r w:rsidR="00274ED7" w:rsidRPr="00A14947">
        <w:rPr>
          <w:rFonts w:ascii="Arial" w:hAnsi="Arial" w:cs="Arial"/>
          <w:b/>
        </w:rPr>
        <w:t>(Indicative list, current at time of publication. Reading lists will be published annually)</w:t>
      </w:r>
    </w:p>
    <w:p w14:paraId="0FB26D22" w14:textId="77777777" w:rsidR="00416EDB" w:rsidRPr="00A14947" w:rsidRDefault="005672A6" w:rsidP="009A3A87">
      <w:pPr>
        <w:pStyle w:val="ListParagraph"/>
        <w:numPr>
          <w:ilvl w:val="0"/>
          <w:numId w:val="18"/>
        </w:numPr>
        <w:spacing w:after="0" w:line="240" w:lineRule="auto"/>
        <w:rPr>
          <w:rFonts w:ascii="Arial" w:hAnsi="Arial" w:cs="Arial"/>
          <w:b/>
          <w:lang w:val="en-US"/>
        </w:rPr>
      </w:pPr>
      <w:r w:rsidRPr="00A14947">
        <w:rPr>
          <w:rFonts w:ascii="Arial" w:hAnsi="Arial" w:cs="Arial"/>
          <w:lang w:val="en-US"/>
        </w:rPr>
        <w:t>Michael Cox &amp; Doug Stokes (eds.) US Foreign Policy (Oxford: Oxford Unive</w:t>
      </w:r>
      <w:r w:rsidR="00416EDB" w:rsidRPr="00A14947">
        <w:rPr>
          <w:rFonts w:ascii="Arial" w:hAnsi="Arial" w:cs="Arial"/>
          <w:lang w:val="en-US"/>
        </w:rPr>
        <w:t>rsity Press, 2012) 2nd Edition.</w:t>
      </w:r>
    </w:p>
    <w:p w14:paraId="3CC737EF" w14:textId="77777777" w:rsidR="00416EDB" w:rsidRPr="00A14947" w:rsidRDefault="005672A6" w:rsidP="009A3A87">
      <w:pPr>
        <w:pStyle w:val="ListParagraph"/>
        <w:numPr>
          <w:ilvl w:val="0"/>
          <w:numId w:val="18"/>
        </w:numPr>
        <w:spacing w:after="0" w:line="240" w:lineRule="auto"/>
        <w:rPr>
          <w:rFonts w:ascii="Arial" w:hAnsi="Arial" w:cs="Arial"/>
          <w:b/>
          <w:lang w:val="en-US"/>
        </w:rPr>
      </w:pPr>
      <w:r w:rsidRPr="00A14947">
        <w:rPr>
          <w:rFonts w:ascii="Arial" w:hAnsi="Arial" w:cs="Arial"/>
          <w:sz w:val="24"/>
        </w:rPr>
        <w:t xml:space="preserve">Bruce Jentleson, </w:t>
      </w:r>
      <w:r w:rsidRPr="00A14947">
        <w:rPr>
          <w:rFonts w:ascii="Arial" w:hAnsi="Arial" w:cs="Arial"/>
          <w:i/>
          <w:sz w:val="24"/>
        </w:rPr>
        <w:t>American Foreign Policy: the dynamics of choice in the 21</w:t>
      </w:r>
      <w:r w:rsidRPr="00A14947">
        <w:rPr>
          <w:rFonts w:ascii="Arial" w:hAnsi="Arial" w:cs="Arial"/>
          <w:i/>
          <w:sz w:val="24"/>
          <w:vertAlign w:val="superscript"/>
        </w:rPr>
        <w:t>st</w:t>
      </w:r>
      <w:r w:rsidRPr="00A14947">
        <w:rPr>
          <w:rFonts w:ascii="Arial" w:hAnsi="Arial" w:cs="Arial"/>
          <w:i/>
          <w:sz w:val="24"/>
        </w:rPr>
        <w:t xml:space="preserve"> century</w:t>
      </w:r>
      <w:r w:rsidRPr="00A14947">
        <w:rPr>
          <w:rFonts w:ascii="Arial" w:hAnsi="Arial" w:cs="Arial"/>
          <w:sz w:val="24"/>
        </w:rPr>
        <w:t xml:space="preserve"> (London: W.W. Norton &amp; Company, 2013) 5</w:t>
      </w:r>
      <w:r w:rsidRPr="00A14947">
        <w:rPr>
          <w:rFonts w:ascii="Arial" w:hAnsi="Arial" w:cs="Arial"/>
          <w:sz w:val="24"/>
          <w:vertAlign w:val="superscript"/>
        </w:rPr>
        <w:t>th</w:t>
      </w:r>
      <w:r w:rsidRPr="00A14947">
        <w:rPr>
          <w:rFonts w:ascii="Arial" w:hAnsi="Arial" w:cs="Arial"/>
          <w:sz w:val="24"/>
        </w:rPr>
        <w:t xml:space="preserve"> Edition.</w:t>
      </w:r>
    </w:p>
    <w:p w14:paraId="682A76FB" w14:textId="77777777" w:rsidR="00416EDB" w:rsidRPr="00A14947" w:rsidRDefault="005672A6" w:rsidP="009A3A87">
      <w:pPr>
        <w:pStyle w:val="ListParagraph"/>
        <w:numPr>
          <w:ilvl w:val="0"/>
          <w:numId w:val="18"/>
        </w:numPr>
        <w:spacing w:after="0" w:line="240" w:lineRule="auto"/>
        <w:rPr>
          <w:rFonts w:ascii="Arial" w:hAnsi="Arial" w:cs="Arial"/>
          <w:b/>
          <w:lang w:val="en-US"/>
        </w:rPr>
      </w:pPr>
      <w:r w:rsidRPr="00A14947">
        <w:rPr>
          <w:rFonts w:ascii="Arial" w:hAnsi="Arial" w:cs="Arial"/>
          <w:sz w:val="24"/>
        </w:rPr>
        <w:t xml:space="preserve">Steven W. Hook &amp; John Spanier, </w:t>
      </w:r>
      <w:r w:rsidRPr="00A14947">
        <w:rPr>
          <w:rFonts w:ascii="Arial" w:hAnsi="Arial" w:cs="Arial"/>
          <w:i/>
          <w:sz w:val="24"/>
        </w:rPr>
        <w:t>American Foreign Policy Since World War II</w:t>
      </w:r>
      <w:r w:rsidRPr="00A14947">
        <w:rPr>
          <w:rFonts w:ascii="Arial" w:hAnsi="Arial" w:cs="Arial"/>
          <w:sz w:val="24"/>
        </w:rPr>
        <w:t xml:space="preserve"> (London: Sage, 2013) 19</w:t>
      </w:r>
      <w:r w:rsidRPr="00A14947">
        <w:rPr>
          <w:rFonts w:ascii="Arial" w:hAnsi="Arial" w:cs="Arial"/>
          <w:sz w:val="24"/>
          <w:vertAlign w:val="superscript"/>
        </w:rPr>
        <w:t>th</w:t>
      </w:r>
      <w:r w:rsidRPr="00A14947">
        <w:rPr>
          <w:rFonts w:ascii="Arial" w:hAnsi="Arial" w:cs="Arial"/>
          <w:sz w:val="24"/>
        </w:rPr>
        <w:t xml:space="preserve"> Edition.</w:t>
      </w:r>
    </w:p>
    <w:p w14:paraId="7A42137A" w14:textId="77777777" w:rsidR="00416EDB" w:rsidRPr="00A14947" w:rsidRDefault="005672A6" w:rsidP="009A3A87">
      <w:pPr>
        <w:pStyle w:val="ListParagraph"/>
        <w:numPr>
          <w:ilvl w:val="0"/>
          <w:numId w:val="18"/>
        </w:numPr>
        <w:spacing w:after="0" w:line="240" w:lineRule="auto"/>
        <w:rPr>
          <w:rFonts w:ascii="Arial" w:hAnsi="Arial" w:cs="Arial"/>
          <w:b/>
          <w:lang w:val="en-US"/>
        </w:rPr>
      </w:pPr>
      <w:r w:rsidRPr="00A14947">
        <w:rPr>
          <w:rFonts w:ascii="Arial" w:hAnsi="Arial" w:cs="Arial"/>
          <w:sz w:val="24"/>
        </w:rPr>
        <w:t xml:space="preserve">Richard A. Melason, </w:t>
      </w:r>
      <w:r w:rsidRPr="00A14947">
        <w:rPr>
          <w:rFonts w:ascii="Arial" w:hAnsi="Arial" w:cs="Arial"/>
          <w:i/>
          <w:sz w:val="24"/>
        </w:rPr>
        <w:t xml:space="preserve">American Foreign Policy Since the Vietnam War: the search for Consensus from Richard Nixon to George W. Bush </w:t>
      </w:r>
      <w:r w:rsidRPr="00A14947">
        <w:rPr>
          <w:rFonts w:ascii="Arial" w:hAnsi="Arial" w:cs="Arial"/>
          <w:sz w:val="24"/>
        </w:rPr>
        <w:t>(London: M.E. Sharpe, 2005). 4</w:t>
      </w:r>
      <w:r w:rsidRPr="00A14947">
        <w:rPr>
          <w:rFonts w:ascii="Arial" w:hAnsi="Arial" w:cs="Arial"/>
          <w:sz w:val="24"/>
          <w:vertAlign w:val="superscript"/>
        </w:rPr>
        <w:t>th</w:t>
      </w:r>
      <w:r w:rsidR="00416EDB" w:rsidRPr="00A14947">
        <w:rPr>
          <w:rFonts w:ascii="Arial" w:hAnsi="Arial" w:cs="Arial"/>
          <w:sz w:val="24"/>
        </w:rPr>
        <w:t xml:space="preserve"> Edition.</w:t>
      </w:r>
    </w:p>
    <w:p w14:paraId="45E71803" w14:textId="77777777" w:rsidR="00416EDB" w:rsidRPr="00A14947" w:rsidRDefault="005672A6" w:rsidP="009A3A87">
      <w:pPr>
        <w:pStyle w:val="ListParagraph"/>
        <w:numPr>
          <w:ilvl w:val="0"/>
          <w:numId w:val="18"/>
        </w:numPr>
        <w:spacing w:after="0" w:line="240" w:lineRule="auto"/>
        <w:rPr>
          <w:rFonts w:ascii="Arial" w:hAnsi="Arial" w:cs="Arial"/>
          <w:b/>
          <w:lang w:val="en-US"/>
        </w:rPr>
      </w:pPr>
      <w:r w:rsidRPr="00A14947">
        <w:rPr>
          <w:rFonts w:ascii="Arial" w:hAnsi="Arial" w:cs="Arial"/>
          <w:bCs/>
          <w:color w:val="000000"/>
          <w:sz w:val="24"/>
          <w:szCs w:val="24"/>
        </w:rPr>
        <w:t xml:space="preserve">Inderjeet Parmar, Linda B. Miller and Mark Ledwidge (eds.) </w:t>
      </w:r>
      <w:r w:rsidRPr="00A14947">
        <w:rPr>
          <w:rFonts w:ascii="Arial" w:hAnsi="Arial" w:cs="Arial"/>
          <w:bCs/>
          <w:i/>
          <w:color w:val="000000"/>
          <w:sz w:val="24"/>
          <w:szCs w:val="24"/>
        </w:rPr>
        <w:t>New Directions in U.S. Foreign Policy</w:t>
      </w:r>
      <w:r w:rsidRPr="00A14947">
        <w:rPr>
          <w:rFonts w:ascii="Arial" w:hAnsi="Arial" w:cs="Arial"/>
          <w:bCs/>
          <w:color w:val="000000"/>
          <w:sz w:val="24"/>
          <w:szCs w:val="24"/>
        </w:rPr>
        <w:t xml:space="preserve"> (London: Routledge, 2009/13).</w:t>
      </w:r>
    </w:p>
    <w:p w14:paraId="0F7DBA9A" w14:textId="77777777" w:rsidR="00416EDB" w:rsidRPr="00A14947" w:rsidRDefault="005672A6" w:rsidP="009A3A87">
      <w:pPr>
        <w:pStyle w:val="ListParagraph"/>
        <w:numPr>
          <w:ilvl w:val="0"/>
          <w:numId w:val="18"/>
        </w:numPr>
        <w:spacing w:after="0" w:line="240" w:lineRule="auto"/>
        <w:rPr>
          <w:rFonts w:ascii="Arial" w:hAnsi="Arial" w:cs="Arial"/>
          <w:b/>
          <w:lang w:val="en-US"/>
        </w:rPr>
      </w:pPr>
      <w:r w:rsidRPr="00A14947">
        <w:rPr>
          <w:rFonts w:ascii="Arial" w:hAnsi="Arial" w:cs="Arial"/>
          <w:sz w:val="24"/>
        </w:rPr>
        <w:t xml:space="preserve">William Wohlforth and Stephen G. Brooks, </w:t>
      </w:r>
      <w:r w:rsidRPr="00A14947">
        <w:rPr>
          <w:rFonts w:ascii="Arial" w:hAnsi="Arial" w:cs="Arial"/>
          <w:i/>
          <w:sz w:val="24"/>
        </w:rPr>
        <w:t>World Out of Balance: International Relations Theory and the Challenge of American Hegemony</w:t>
      </w:r>
      <w:r w:rsidRPr="00A14947">
        <w:rPr>
          <w:rFonts w:ascii="Arial" w:hAnsi="Arial" w:cs="Arial"/>
          <w:sz w:val="24"/>
        </w:rPr>
        <w:t xml:space="preserve"> (Princeton: Princeton University Press, 2008).</w:t>
      </w:r>
    </w:p>
    <w:p w14:paraId="7851C2C1" w14:textId="77777777" w:rsidR="00416EDB" w:rsidRPr="00A14947" w:rsidRDefault="005672A6" w:rsidP="009A3A87">
      <w:pPr>
        <w:pStyle w:val="ListParagraph"/>
        <w:numPr>
          <w:ilvl w:val="0"/>
          <w:numId w:val="18"/>
        </w:numPr>
        <w:spacing w:after="0" w:line="240" w:lineRule="auto"/>
        <w:rPr>
          <w:rFonts w:ascii="Arial" w:hAnsi="Arial" w:cs="Arial"/>
          <w:b/>
          <w:lang w:val="en-US"/>
        </w:rPr>
      </w:pPr>
      <w:r w:rsidRPr="00A14947">
        <w:rPr>
          <w:rFonts w:ascii="Arial" w:hAnsi="Arial" w:cs="Arial"/>
          <w:sz w:val="24"/>
          <w:szCs w:val="24"/>
        </w:rPr>
        <w:t xml:space="preserve">Christopher </w:t>
      </w:r>
      <w:r w:rsidRPr="00A14947">
        <w:rPr>
          <w:rFonts w:ascii="Arial" w:hAnsi="Arial" w:cs="Arial"/>
          <w:color w:val="000000"/>
          <w:sz w:val="24"/>
          <w:szCs w:val="24"/>
        </w:rPr>
        <w:t xml:space="preserve">Layne, </w:t>
      </w:r>
      <w:r w:rsidRPr="00A14947">
        <w:rPr>
          <w:rFonts w:ascii="Arial" w:hAnsi="Arial" w:cs="Arial"/>
          <w:i/>
          <w:color w:val="000000"/>
          <w:sz w:val="24"/>
          <w:szCs w:val="24"/>
        </w:rPr>
        <w:t>The Peace of Illusions:  American Grand Strategy from 1940 to the Present (Ithaca: Cornell University Press, 2006).</w:t>
      </w:r>
    </w:p>
    <w:p w14:paraId="2F5EA605" w14:textId="77777777" w:rsidR="00416EDB" w:rsidRPr="00A14947" w:rsidRDefault="005672A6" w:rsidP="009A3A87">
      <w:pPr>
        <w:pStyle w:val="ListParagraph"/>
        <w:numPr>
          <w:ilvl w:val="0"/>
          <w:numId w:val="18"/>
        </w:numPr>
        <w:spacing w:after="0" w:line="240" w:lineRule="auto"/>
        <w:rPr>
          <w:rFonts w:ascii="Arial" w:hAnsi="Arial" w:cs="Arial"/>
          <w:b/>
          <w:lang w:val="en-US"/>
        </w:rPr>
      </w:pPr>
      <w:r w:rsidRPr="00A14947">
        <w:rPr>
          <w:rFonts w:ascii="Arial" w:hAnsi="Arial" w:cs="Arial"/>
          <w:color w:val="000000"/>
          <w:sz w:val="24"/>
        </w:rPr>
        <w:t xml:space="preserve">G. John Ikenberry, </w:t>
      </w:r>
      <w:r w:rsidRPr="00A14947">
        <w:rPr>
          <w:rFonts w:ascii="Arial" w:hAnsi="Arial" w:cs="Arial"/>
          <w:i/>
          <w:color w:val="000000"/>
          <w:sz w:val="24"/>
        </w:rPr>
        <w:t xml:space="preserve">Liberal Leviathan: The Origins, Crisis, and Transformation of the American World Order </w:t>
      </w:r>
      <w:r w:rsidRPr="00A14947">
        <w:rPr>
          <w:rFonts w:ascii="Arial" w:hAnsi="Arial" w:cs="Arial"/>
          <w:color w:val="000000"/>
          <w:sz w:val="24"/>
        </w:rPr>
        <w:t>(Princeton: Princeton University Press, 2011).</w:t>
      </w:r>
    </w:p>
    <w:p w14:paraId="56EA09A8" w14:textId="5D13DB11" w:rsidR="005672A6" w:rsidRPr="00A14947" w:rsidRDefault="005672A6" w:rsidP="009A3A87">
      <w:pPr>
        <w:pStyle w:val="ListParagraph"/>
        <w:numPr>
          <w:ilvl w:val="0"/>
          <w:numId w:val="18"/>
        </w:numPr>
        <w:spacing w:after="0" w:line="240" w:lineRule="auto"/>
        <w:rPr>
          <w:rFonts w:ascii="Arial" w:hAnsi="Arial" w:cs="Arial"/>
          <w:b/>
          <w:lang w:val="en-US"/>
        </w:rPr>
      </w:pPr>
      <w:r w:rsidRPr="00A14947">
        <w:rPr>
          <w:rFonts w:ascii="Arial" w:hAnsi="Arial" w:cs="Arial"/>
          <w:iCs/>
          <w:sz w:val="24"/>
        </w:rPr>
        <w:t xml:space="preserve">Andrew Bacevich, </w:t>
      </w:r>
      <w:r w:rsidRPr="00A14947">
        <w:rPr>
          <w:rFonts w:ascii="Arial" w:hAnsi="Arial" w:cs="Arial"/>
          <w:i/>
          <w:iCs/>
          <w:sz w:val="24"/>
        </w:rPr>
        <w:t xml:space="preserve">Washington Rules </w:t>
      </w:r>
      <w:r w:rsidRPr="00A14947">
        <w:rPr>
          <w:rFonts w:ascii="Arial" w:hAnsi="Arial" w:cs="Arial"/>
          <w:iCs/>
          <w:sz w:val="24"/>
        </w:rPr>
        <w:t>(New York: Metropolitan Books, 2010).</w:t>
      </w:r>
    </w:p>
    <w:p w14:paraId="325257E8" w14:textId="77777777" w:rsidR="009A2D37" w:rsidRPr="00A14947" w:rsidRDefault="009A2D37" w:rsidP="009A3A87">
      <w:pPr>
        <w:spacing w:after="0" w:line="240" w:lineRule="auto"/>
        <w:ind w:left="426" w:right="260"/>
        <w:jc w:val="both"/>
        <w:rPr>
          <w:rFonts w:ascii="Arial" w:hAnsi="Arial" w:cs="Arial"/>
        </w:rPr>
      </w:pPr>
    </w:p>
    <w:p w14:paraId="2EB031DD" w14:textId="2EA39C1E" w:rsidR="00AD325D" w:rsidRPr="00A14947" w:rsidRDefault="00585172" w:rsidP="009A3A87">
      <w:pPr>
        <w:pStyle w:val="ListParagraph"/>
        <w:numPr>
          <w:ilvl w:val="0"/>
          <w:numId w:val="1"/>
        </w:numPr>
        <w:spacing w:after="0"/>
        <w:rPr>
          <w:rFonts w:ascii="Arial" w:hAnsi="Arial" w:cs="Arial"/>
          <w:b/>
        </w:rPr>
      </w:pPr>
      <w:r w:rsidRPr="00A14947">
        <w:rPr>
          <w:rFonts w:ascii="Arial" w:hAnsi="Arial" w:cs="Arial"/>
          <w:b/>
        </w:rPr>
        <w:t xml:space="preserve"> </w:t>
      </w:r>
      <w:r w:rsidR="009A2D37" w:rsidRPr="00A14947">
        <w:rPr>
          <w:rFonts w:ascii="Arial" w:hAnsi="Arial" w:cs="Arial"/>
          <w:b/>
        </w:rPr>
        <w:t>Learning</w:t>
      </w:r>
      <w:r w:rsidR="006F3F8B" w:rsidRPr="00A14947">
        <w:rPr>
          <w:rFonts w:ascii="Arial" w:hAnsi="Arial" w:cs="Arial"/>
          <w:b/>
        </w:rPr>
        <w:t xml:space="preserve"> and Teaching m</w:t>
      </w:r>
      <w:r w:rsidR="009A2D37" w:rsidRPr="00A14947">
        <w:rPr>
          <w:rFonts w:ascii="Arial" w:hAnsi="Arial" w:cs="Arial"/>
          <w:b/>
        </w:rPr>
        <w:t>ethods</w:t>
      </w:r>
    </w:p>
    <w:p w14:paraId="6E0227A4" w14:textId="37E73902" w:rsidR="00AD325D" w:rsidRPr="00A14947" w:rsidRDefault="00AD325D" w:rsidP="00AD325D">
      <w:pPr>
        <w:pStyle w:val="ListParagraph"/>
        <w:spacing w:after="0"/>
        <w:rPr>
          <w:rFonts w:ascii="Arial" w:hAnsi="Arial" w:cs="Arial"/>
        </w:rPr>
      </w:pPr>
      <w:r w:rsidRPr="00A14947">
        <w:rPr>
          <w:rFonts w:ascii="Arial" w:hAnsi="Arial" w:cs="Arial"/>
        </w:rPr>
        <w:t>Total contact hours: 22</w:t>
      </w:r>
    </w:p>
    <w:p w14:paraId="63B7BFC1" w14:textId="67924703" w:rsidR="00AD325D" w:rsidRPr="00A14947" w:rsidRDefault="00AD325D" w:rsidP="00AD325D">
      <w:pPr>
        <w:pStyle w:val="ListParagraph"/>
        <w:spacing w:after="0"/>
        <w:rPr>
          <w:rFonts w:ascii="Arial" w:hAnsi="Arial" w:cs="Arial"/>
        </w:rPr>
      </w:pPr>
      <w:r w:rsidRPr="00A14947">
        <w:rPr>
          <w:rFonts w:ascii="Arial" w:hAnsi="Arial" w:cs="Arial"/>
        </w:rPr>
        <w:t>Private study hours: 128</w:t>
      </w:r>
    </w:p>
    <w:p w14:paraId="73C14CB7" w14:textId="2E37EED7" w:rsidR="00AD325D" w:rsidRPr="00A14947" w:rsidRDefault="00AD325D" w:rsidP="00AD325D">
      <w:pPr>
        <w:pStyle w:val="ListParagraph"/>
        <w:spacing w:after="0"/>
        <w:rPr>
          <w:rFonts w:ascii="Arial" w:hAnsi="Arial" w:cs="Arial"/>
        </w:rPr>
      </w:pPr>
      <w:r w:rsidRPr="00A14947">
        <w:rPr>
          <w:rFonts w:ascii="Arial" w:hAnsi="Arial" w:cs="Arial"/>
        </w:rPr>
        <w:t>Total study hours: 150</w:t>
      </w:r>
    </w:p>
    <w:p w14:paraId="29943145" w14:textId="34D76592" w:rsidR="00B64C61" w:rsidRPr="00A14947" w:rsidRDefault="00B64C61" w:rsidP="00AD325D">
      <w:pPr>
        <w:spacing w:after="0"/>
        <w:rPr>
          <w:rFonts w:ascii="Arial" w:hAnsi="Arial" w:cs="Arial"/>
          <w:b/>
        </w:rPr>
      </w:pPr>
    </w:p>
    <w:p w14:paraId="721E2BC0" w14:textId="22CEF13E" w:rsidR="00035883" w:rsidRPr="00A14947" w:rsidRDefault="00585172" w:rsidP="009A3A87">
      <w:pPr>
        <w:pStyle w:val="ListParagraph"/>
        <w:numPr>
          <w:ilvl w:val="0"/>
          <w:numId w:val="1"/>
        </w:numPr>
        <w:spacing w:after="0"/>
        <w:rPr>
          <w:rFonts w:ascii="Arial" w:hAnsi="Arial" w:cs="Arial"/>
          <w:b/>
        </w:rPr>
      </w:pPr>
      <w:r w:rsidRPr="00A14947">
        <w:t xml:space="preserve">  </w:t>
      </w:r>
      <w:r w:rsidR="00EF4933" w:rsidRPr="00A14947">
        <w:rPr>
          <w:rFonts w:ascii="Arial" w:hAnsi="Arial" w:cs="Arial"/>
          <w:b/>
        </w:rPr>
        <w:t>Assessment methods</w:t>
      </w:r>
      <w:r w:rsidR="00035883" w:rsidRPr="00A14947">
        <w:rPr>
          <w:rFonts w:ascii="Arial" w:hAnsi="Arial" w:cs="Arial"/>
          <w:b/>
        </w:rPr>
        <w:t>.</w:t>
      </w:r>
    </w:p>
    <w:p w14:paraId="12816DC7" w14:textId="77777777" w:rsidR="00AD325D" w:rsidRPr="00A14947" w:rsidRDefault="00AD325D" w:rsidP="009A3A87">
      <w:pPr>
        <w:spacing w:after="0" w:line="240" w:lineRule="auto"/>
        <w:ind w:left="360"/>
        <w:rPr>
          <w:rFonts w:ascii="Arial" w:hAnsi="Arial" w:cs="Arial"/>
        </w:rPr>
      </w:pPr>
    </w:p>
    <w:p w14:paraId="7AD39CCA" w14:textId="77777777" w:rsidR="00F878A1" w:rsidRPr="00A14947" w:rsidRDefault="00F878A1" w:rsidP="009A3A87">
      <w:pPr>
        <w:spacing w:after="0" w:line="240" w:lineRule="auto"/>
        <w:ind w:left="360"/>
        <w:rPr>
          <w:rFonts w:ascii="Arial" w:hAnsi="Arial" w:cs="Arial"/>
        </w:rPr>
      </w:pPr>
      <w:bookmarkStart w:id="0" w:name="_GoBack"/>
      <w:bookmarkEnd w:id="0"/>
    </w:p>
    <w:p w14:paraId="6F0AB09B" w14:textId="2E0ED565" w:rsidR="00AD325D" w:rsidRPr="00A14947" w:rsidRDefault="00AD325D" w:rsidP="00AD325D">
      <w:pPr>
        <w:pStyle w:val="ListParagraph"/>
        <w:numPr>
          <w:ilvl w:val="1"/>
          <w:numId w:val="21"/>
        </w:numPr>
        <w:spacing w:after="120"/>
        <w:ind w:left="851" w:hanging="567"/>
        <w:rPr>
          <w:rFonts w:ascii="Arial" w:hAnsi="Arial" w:cs="Arial"/>
          <w:iCs/>
        </w:rPr>
      </w:pPr>
      <w:r w:rsidRPr="00A14947">
        <w:rPr>
          <w:rFonts w:ascii="Arial" w:hAnsi="Arial" w:cs="Arial"/>
          <w:iCs/>
        </w:rPr>
        <w:t>Main assessment methods</w:t>
      </w:r>
    </w:p>
    <w:p w14:paraId="08260EF1" w14:textId="09C082C4" w:rsidR="00AD325D" w:rsidRPr="00A14947" w:rsidRDefault="00AD325D" w:rsidP="00AD325D">
      <w:pPr>
        <w:pStyle w:val="ListParagraph"/>
        <w:numPr>
          <w:ilvl w:val="0"/>
          <w:numId w:val="22"/>
        </w:numPr>
        <w:spacing w:after="120" w:line="240" w:lineRule="auto"/>
        <w:ind w:right="260"/>
        <w:jc w:val="both"/>
        <w:rPr>
          <w:rFonts w:ascii="Arial" w:hAnsi="Arial" w:cs="Arial"/>
          <w:b/>
          <w:i/>
          <w:iCs/>
        </w:rPr>
      </w:pPr>
      <w:r w:rsidRPr="00A14947">
        <w:rPr>
          <w:rFonts w:ascii="Arial" w:hAnsi="Arial" w:cs="Arial"/>
          <w:i/>
          <w:iCs/>
        </w:rPr>
        <w:t xml:space="preserve">Essay 1, </w:t>
      </w:r>
      <w:r w:rsidR="00862438" w:rsidRPr="00A14947">
        <w:rPr>
          <w:rFonts w:ascii="Arial" w:hAnsi="Arial" w:cs="Arial"/>
          <w:i/>
          <w:iCs/>
        </w:rPr>
        <w:t xml:space="preserve">3000 </w:t>
      </w:r>
      <w:r w:rsidRPr="00A14947">
        <w:rPr>
          <w:rFonts w:ascii="Arial" w:hAnsi="Arial" w:cs="Arial"/>
          <w:i/>
          <w:iCs/>
        </w:rPr>
        <w:t xml:space="preserve">words, </w:t>
      </w:r>
      <w:r w:rsidR="00862438" w:rsidRPr="00A14947">
        <w:rPr>
          <w:rFonts w:ascii="Arial" w:hAnsi="Arial" w:cs="Arial"/>
          <w:i/>
          <w:iCs/>
        </w:rPr>
        <w:t>5</w:t>
      </w:r>
      <w:r w:rsidRPr="00A14947">
        <w:rPr>
          <w:rFonts w:ascii="Arial" w:hAnsi="Arial" w:cs="Arial"/>
          <w:i/>
          <w:iCs/>
        </w:rPr>
        <w:t>0%</w:t>
      </w:r>
    </w:p>
    <w:p w14:paraId="7A80F5B5" w14:textId="37DB979C" w:rsidR="00AD325D" w:rsidRPr="00A14947" w:rsidRDefault="00862438" w:rsidP="00AD325D">
      <w:pPr>
        <w:pStyle w:val="ListParagraph"/>
        <w:numPr>
          <w:ilvl w:val="0"/>
          <w:numId w:val="22"/>
        </w:numPr>
        <w:spacing w:after="120" w:line="240" w:lineRule="auto"/>
        <w:ind w:right="260"/>
        <w:jc w:val="both"/>
        <w:rPr>
          <w:rFonts w:ascii="Arial" w:hAnsi="Arial" w:cs="Arial"/>
          <w:b/>
          <w:i/>
          <w:iCs/>
        </w:rPr>
      </w:pPr>
      <w:r w:rsidRPr="00A14947">
        <w:rPr>
          <w:rFonts w:ascii="Arial" w:hAnsi="Arial" w:cs="Arial"/>
          <w:i/>
          <w:iCs/>
        </w:rPr>
        <w:t>Exam 50%</w:t>
      </w:r>
    </w:p>
    <w:p w14:paraId="3717E4EE" w14:textId="77777777" w:rsidR="00AD325D" w:rsidRPr="00A14947" w:rsidRDefault="00AD325D" w:rsidP="00AD325D">
      <w:pPr>
        <w:spacing w:after="120" w:line="240" w:lineRule="auto"/>
        <w:ind w:left="426" w:right="260"/>
        <w:rPr>
          <w:rFonts w:ascii="Arial" w:hAnsi="Arial" w:cs="Arial"/>
          <w:b/>
          <w:i/>
          <w:iCs/>
        </w:rPr>
      </w:pPr>
    </w:p>
    <w:p w14:paraId="2AB64CD6" w14:textId="77777777" w:rsidR="00AD325D" w:rsidRPr="00A14947" w:rsidRDefault="00AD325D" w:rsidP="00AD325D">
      <w:pPr>
        <w:spacing w:after="120"/>
        <w:ind w:left="851" w:hanging="567"/>
        <w:rPr>
          <w:rFonts w:ascii="Arial" w:hAnsi="Arial" w:cs="Arial"/>
          <w:iCs/>
        </w:rPr>
      </w:pPr>
      <w:r w:rsidRPr="00A14947">
        <w:rPr>
          <w:rFonts w:ascii="Arial" w:hAnsi="Arial" w:cs="Arial"/>
          <w:iCs/>
        </w:rPr>
        <w:lastRenderedPageBreak/>
        <w:t>13.2</w:t>
      </w:r>
      <w:r w:rsidRPr="00A14947">
        <w:rPr>
          <w:rFonts w:ascii="Arial" w:hAnsi="Arial" w:cs="Arial"/>
          <w:iCs/>
        </w:rPr>
        <w:tab/>
        <w:t xml:space="preserve">Reassessment methods </w:t>
      </w:r>
    </w:p>
    <w:p w14:paraId="31A08DF2" w14:textId="23753DC2" w:rsidR="00AD325D" w:rsidRPr="00A14947" w:rsidRDefault="00AD325D" w:rsidP="00AD325D">
      <w:pPr>
        <w:spacing w:after="0" w:line="240" w:lineRule="auto"/>
        <w:ind w:left="851"/>
        <w:rPr>
          <w:rFonts w:ascii="Arial" w:hAnsi="Arial" w:cs="Arial"/>
          <w:i/>
          <w:iCs/>
        </w:rPr>
      </w:pPr>
      <w:r w:rsidRPr="00A14947">
        <w:rPr>
          <w:rFonts w:ascii="Arial" w:hAnsi="Arial" w:cs="Arial"/>
          <w:i/>
          <w:iCs/>
        </w:rPr>
        <w:t>Reassessment Instrument: 100% coursework</w:t>
      </w:r>
    </w:p>
    <w:p w14:paraId="00BF1CDC" w14:textId="14013A5B" w:rsidR="00B64C61" w:rsidRPr="00A14947" w:rsidRDefault="00B64C61" w:rsidP="009A3A87">
      <w:pPr>
        <w:spacing w:after="0" w:line="240" w:lineRule="auto"/>
        <w:rPr>
          <w:rFonts w:cs="Arial"/>
          <w:bCs/>
          <w:i/>
          <w:color w:val="000000"/>
          <w:sz w:val="23"/>
          <w:szCs w:val="23"/>
        </w:rPr>
      </w:pPr>
    </w:p>
    <w:p w14:paraId="41948B92" w14:textId="1142937C" w:rsidR="00274ED7" w:rsidRPr="00A14947" w:rsidRDefault="006016FF" w:rsidP="009A3A87">
      <w:pPr>
        <w:pStyle w:val="ListParagraph"/>
        <w:numPr>
          <w:ilvl w:val="0"/>
          <w:numId w:val="1"/>
        </w:numPr>
        <w:spacing w:after="0" w:line="240" w:lineRule="auto"/>
        <w:ind w:right="260"/>
        <w:rPr>
          <w:rFonts w:ascii="Arial" w:hAnsi="Arial" w:cs="Arial"/>
          <w:b/>
          <w:i/>
          <w:iCs/>
        </w:rPr>
      </w:pPr>
      <w:r w:rsidRPr="00A14947">
        <w:rPr>
          <w:rFonts w:ascii="Arial" w:hAnsi="Arial" w:cs="Arial"/>
          <w:b/>
          <w:i/>
          <w:iCs/>
        </w:rPr>
        <w:t xml:space="preserve"> </w:t>
      </w:r>
      <w:r w:rsidR="006F3F8B" w:rsidRPr="00A14947">
        <w:rPr>
          <w:rFonts w:ascii="Arial" w:hAnsi="Arial" w:cs="Arial"/>
          <w:b/>
          <w:i/>
          <w:iCs/>
        </w:rPr>
        <w:t>Map of Module Learning Outcomes</w:t>
      </w:r>
      <w:r w:rsidR="00B30E07" w:rsidRPr="00A14947">
        <w:rPr>
          <w:rFonts w:ascii="Arial" w:hAnsi="Arial" w:cs="Arial"/>
          <w:b/>
          <w:i/>
          <w:iCs/>
        </w:rPr>
        <w:t xml:space="preserve"> (sections 8 &amp; 9)</w:t>
      </w:r>
      <w:r w:rsidR="006F3F8B" w:rsidRPr="00A14947">
        <w:rPr>
          <w:rFonts w:ascii="Arial" w:hAnsi="Arial" w:cs="Arial"/>
          <w:b/>
          <w:i/>
          <w:iCs/>
        </w:rPr>
        <w:t xml:space="preserve"> to Learning</w:t>
      </w:r>
      <w:r w:rsidR="00B30E07" w:rsidRPr="00A14947">
        <w:rPr>
          <w:rFonts w:ascii="Arial" w:hAnsi="Arial" w:cs="Arial"/>
          <w:b/>
          <w:i/>
          <w:iCs/>
        </w:rPr>
        <w:t xml:space="preserve"> and Teaching Methods (section12</w:t>
      </w:r>
      <w:r w:rsidR="006F3F8B" w:rsidRPr="00A14947">
        <w:rPr>
          <w:rFonts w:ascii="Arial" w:hAnsi="Arial" w:cs="Arial"/>
          <w:b/>
          <w:i/>
          <w:iCs/>
        </w:rPr>
        <w:t>) and m</w:t>
      </w:r>
      <w:r w:rsidR="00B30E07" w:rsidRPr="00A14947">
        <w:rPr>
          <w:rFonts w:ascii="Arial" w:hAnsi="Arial" w:cs="Arial"/>
          <w:b/>
          <w:i/>
          <w:iCs/>
        </w:rPr>
        <w:t>ethods of Assessment (section 13</w:t>
      </w:r>
      <w:r w:rsidR="00EF4933" w:rsidRPr="00A14947">
        <w:rPr>
          <w:rFonts w:ascii="Arial" w:hAnsi="Arial" w:cs="Arial"/>
          <w:b/>
          <w:i/>
          <w:iCs/>
        </w:rPr>
        <w:t>)</w:t>
      </w:r>
    </w:p>
    <w:p w14:paraId="7ABB2A4A" w14:textId="77777777" w:rsidR="00727780" w:rsidRPr="00A14947" w:rsidRDefault="00727780" w:rsidP="009A3A87">
      <w:pPr>
        <w:spacing w:after="0" w:line="240" w:lineRule="auto"/>
        <w:ind w:right="260"/>
        <w:rPr>
          <w:rFonts w:ascii="Arial" w:hAnsi="Arial" w:cs="Arial"/>
          <w:b/>
          <w:i/>
          <w:iCs/>
        </w:rPr>
      </w:pPr>
    </w:p>
    <w:tbl>
      <w:tblPr>
        <w:tblStyle w:val="TableGrid"/>
        <w:tblW w:w="9248"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567"/>
        <w:gridCol w:w="567"/>
        <w:gridCol w:w="567"/>
      </w:tblGrid>
      <w:tr w:rsidR="00AD325D" w:rsidRPr="00A14947" w14:paraId="32D73D90" w14:textId="77777777" w:rsidTr="00AD325D">
        <w:trPr>
          <w:jc w:val="center"/>
        </w:trPr>
        <w:tc>
          <w:tcPr>
            <w:tcW w:w="2444" w:type="dxa"/>
            <w:shd w:val="clear" w:color="auto" w:fill="D9D9D9" w:themeFill="background1" w:themeFillShade="D9"/>
          </w:tcPr>
          <w:p w14:paraId="7952594F" w14:textId="77777777" w:rsidR="00AD325D" w:rsidRPr="00A14947" w:rsidRDefault="00AD325D" w:rsidP="009A3A87">
            <w:pPr>
              <w:ind w:left="33"/>
              <w:rPr>
                <w:rFonts w:ascii="Arial" w:hAnsi="Arial" w:cs="Arial"/>
                <w:b/>
              </w:rPr>
            </w:pPr>
            <w:r w:rsidRPr="00A14947">
              <w:rPr>
                <w:rFonts w:ascii="Arial" w:hAnsi="Arial" w:cs="Arial"/>
                <w:b/>
              </w:rPr>
              <w:t>Module learning outcome</w:t>
            </w:r>
          </w:p>
        </w:tc>
        <w:tc>
          <w:tcPr>
            <w:tcW w:w="567" w:type="dxa"/>
          </w:tcPr>
          <w:p w14:paraId="1384BAA3" w14:textId="77777777" w:rsidR="00AD325D" w:rsidRPr="00A14947" w:rsidRDefault="00AD325D" w:rsidP="009A3A87">
            <w:pPr>
              <w:rPr>
                <w:rFonts w:ascii="Arial" w:hAnsi="Arial" w:cs="Arial"/>
                <w:i/>
              </w:rPr>
            </w:pPr>
            <w:r w:rsidRPr="00A14947">
              <w:rPr>
                <w:rFonts w:ascii="Arial" w:hAnsi="Arial" w:cs="Arial"/>
                <w:i/>
              </w:rPr>
              <w:t>8.1</w:t>
            </w:r>
          </w:p>
        </w:tc>
        <w:tc>
          <w:tcPr>
            <w:tcW w:w="567" w:type="dxa"/>
          </w:tcPr>
          <w:p w14:paraId="65F8CD4A" w14:textId="77777777" w:rsidR="00AD325D" w:rsidRPr="00A14947" w:rsidRDefault="00AD325D" w:rsidP="009A3A87">
            <w:pPr>
              <w:rPr>
                <w:rFonts w:ascii="Arial" w:hAnsi="Arial" w:cs="Arial"/>
                <w:i/>
              </w:rPr>
            </w:pPr>
            <w:r w:rsidRPr="00A14947">
              <w:rPr>
                <w:rFonts w:ascii="Arial" w:hAnsi="Arial" w:cs="Arial"/>
                <w:i/>
              </w:rPr>
              <w:t>8.2</w:t>
            </w:r>
          </w:p>
        </w:tc>
        <w:tc>
          <w:tcPr>
            <w:tcW w:w="567" w:type="dxa"/>
          </w:tcPr>
          <w:p w14:paraId="14E87411" w14:textId="77777777" w:rsidR="00AD325D" w:rsidRPr="00A14947" w:rsidRDefault="00AD325D" w:rsidP="009A3A87">
            <w:pPr>
              <w:rPr>
                <w:rFonts w:ascii="Arial" w:hAnsi="Arial" w:cs="Arial"/>
                <w:i/>
              </w:rPr>
            </w:pPr>
            <w:r w:rsidRPr="00A14947">
              <w:rPr>
                <w:rFonts w:ascii="Arial" w:hAnsi="Arial" w:cs="Arial"/>
                <w:i/>
              </w:rPr>
              <w:t>8.3</w:t>
            </w:r>
          </w:p>
        </w:tc>
        <w:tc>
          <w:tcPr>
            <w:tcW w:w="567" w:type="dxa"/>
          </w:tcPr>
          <w:p w14:paraId="34B95E08" w14:textId="77777777" w:rsidR="00AD325D" w:rsidRPr="00A14947" w:rsidRDefault="00AD325D" w:rsidP="009A3A87">
            <w:pPr>
              <w:rPr>
                <w:rFonts w:ascii="Arial" w:hAnsi="Arial" w:cs="Arial"/>
                <w:i/>
              </w:rPr>
            </w:pPr>
            <w:r w:rsidRPr="00A14947">
              <w:rPr>
                <w:rFonts w:ascii="Arial" w:hAnsi="Arial" w:cs="Arial"/>
                <w:i/>
              </w:rPr>
              <w:t>8.4</w:t>
            </w:r>
          </w:p>
        </w:tc>
        <w:tc>
          <w:tcPr>
            <w:tcW w:w="567" w:type="dxa"/>
          </w:tcPr>
          <w:p w14:paraId="4659390A" w14:textId="77777777" w:rsidR="00AD325D" w:rsidRPr="00A14947" w:rsidRDefault="00AD325D" w:rsidP="009A3A87">
            <w:pPr>
              <w:rPr>
                <w:rFonts w:ascii="Arial" w:hAnsi="Arial" w:cs="Arial"/>
                <w:i/>
              </w:rPr>
            </w:pPr>
            <w:r w:rsidRPr="00A14947">
              <w:rPr>
                <w:rFonts w:ascii="Arial" w:hAnsi="Arial" w:cs="Arial"/>
                <w:i/>
              </w:rPr>
              <w:t>8.5</w:t>
            </w:r>
          </w:p>
        </w:tc>
        <w:tc>
          <w:tcPr>
            <w:tcW w:w="567" w:type="dxa"/>
          </w:tcPr>
          <w:p w14:paraId="67EE1031" w14:textId="77777777" w:rsidR="00AD325D" w:rsidRPr="00A14947" w:rsidRDefault="00AD325D" w:rsidP="009A3A87">
            <w:pPr>
              <w:rPr>
                <w:rFonts w:ascii="Arial" w:hAnsi="Arial" w:cs="Arial"/>
                <w:i/>
              </w:rPr>
            </w:pPr>
            <w:r w:rsidRPr="00A14947">
              <w:rPr>
                <w:rFonts w:ascii="Arial" w:hAnsi="Arial" w:cs="Arial"/>
                <w:i/>
              </w:rPr>
              <w:t>8.6</w:t>
            </w:r>
          </w:p>
        </w:tc>
        <w:tc>
          <w:tcPr>
            <w:tcW w:w="567" w:type="dxa"/>
          </w:tcPr>
          <w:p w14:paraId="32F026A8" w14:textId="77777777" w:rsidR="00AD325D" w:rsidRPr="00A14947" w:rsidRDefault="00AD325D" w:rsidP="009A3A87">
            <w:pPr>
              <w:rPr>
                <w:rFonts w:ascii="Arial" w:hAnsi="Arial" w:cs="Arial"/>
                <w:i/>
              </w:rPr>
            </w:pPr>
            <w:r w:rsidRPr="00A14947">
              <w:rPr>
                <w:rFonts w:ascii="Arial" w:hAnsi="Arial" w:cs="Arial"/>
                <w:i/>
              </w:rPr>
              <w:t>9.1</w:t>
            </w:r>
          </w:p>
        </w:tc>
        <w:tc>
          <w:tcPr>
            <w:tcW w:w="567" w:type="dxa"/>
          </w:tcPr>
          <w:p w14:paraId="4207C25D" w14:textId="77777777" w:rsidR="00AD325D" w:rsidRPr="00A14947" w:rsidRDefault="00AD325D" w:rsidP="009A3A87">
            <w:pPr>
              <w:rPr>
                <w:rFonts w:ascii="Arial" w:hAnsi="Arial" w:cs="Arial"/>
                <w:i/>
              </w:rPr>
            </w:pPr>
            <w:r w:rsidRPr="00A14947">
              <w:rPr>
                <w:rFonts w:ascii="Arial" w:hAnsi="Arial" w:cs="Arial"/>
                <w:i/>
              </w:rPr>
              <w:t>9.2</w:t>
            </w:r>
          </w:p>
        </w:tc>
        <w:tc>
          <w:tcPr>
            <w:tcW w:w="567" w:type="dxa"/>
          </w:tcPr>
          <w:p w14:paraId="3EB840A1" w14:textId="77777777" w:rsidR="00AD325D" w:rsidRPr="00A14947" w:rsidRDefault="00AD325D" w:rsidP="009A3A87">
            <w:pPr>
              <w:rPr>
                <w:rFonts w:ascii="Arial" w:hAnsi="Arial" w:cs="Arial"/>
                <w:i/>
              </w:rPr>
            </w:pPr>
            <w:r w:rsidRPr="00A14947">
              <w:rPr>
                <w:rFonts w:ascii="Arial" w:hAnsi="Arial" w:cs="Arial"/>
                <w:i/>
              </w:rPr>
              <w:t>9.3</w:t>
            </w:r>
          </w:p>
        </w:tc>
        <w:tc>
          <w:tcPr>
            <w:tcW w:w="567" w:type="dxa"/>
          </w:tcPr>
          <w:p w14:paraId="3D9427F8" w14:textId="77777777" w:rsidR="00AD325D" w:rsidRPr="00A14947" w:rsidRDefault="00AD325D" w:rsidP="009A3A87">
            <w:pPr>
              <w:rPr>
                <w:rFonts w:ascii="Arial" w:hAnsi="Arial" w:cs="Arial"/>
                <w:i/>
              </w:rPr>
            </w:pPr>
            <w:r w:rsidRPr="00A14947">
              <w:rPr>
                <w:rFonts w:ascii="Arial" w:hAnsi="Arial" w:cs="Arial"/>
                <w:i/>
              </w:rPr>
              <w:t>9.4</w:t>
            </w:r>
          </w:p>
        </w:tc>
        <w:tc>
          <w:tcPr>
            <w:tcW w:w="567" w:type="dxa"/>
          </w:tcPr>
          <w:p w14:paraId="77CE39DF" w14:textId="12FB019A" w:rsidR="00AD325D" w:rsidRPr="00A14947" w:rsidRDefault="00AD325D" w:rsidP="009A3A87">
            <w:pPr>
              <w:rPr>
                <w:rFonts w:ascii="Arial" w:hAnsi="Arial" w:cs="Arial"/>
                <w:i/>
              </w:rPr>
            </w:pPr>
            <w:r w:rsidRPr="00A14947">
              <w:rPr>
                <w:rFonts w:ascii="Arial" w:hAnsi="Arial" w:cs="Arial"/>
                <w:i/>
              </w:rPr>
              <w:t>9.5</w:t>
            </w:r>
          </w:p>
        </w:tc>
        <w:tc>
          <w:tcPr>
            <w:tcW w:w="567" w:type="dxa"/>
          </w:tcPr>
          <w:p w14:paraId="3D8F059D" w14:textId="43D192DA" w:rsidR="00AD325D" w:rsidRPr="00A14947" w:rsidRDefault="00AD325D" w:rsidP="00AD325D">
            <w:pPr>
              <w:rPr>
                <w:rFonts w:ascii="Arial" w:hAnsi="Arial" w:cs="Arial"/>
                <w:i/>
              </w:rPr>
            </w:pPr>
            <w:r w:rsidRPr="00A14947">
              <w:rPr>
                <w:rFonts w:ascii="Arial" w:hAnsi="Arial" w:cs="Arial"/>
                <w:i/>
              </w:rPr>
              <w:t>9.6</w:t>
            </w:r>
          </w:p>
        </w:tc>
      </w:tr>
      <w:tr w:rsidR="00AD325D" w:rsidRPr="00A14947" w14:paraId="48BB2EB6" w14:textId="77777777" w:rsidTr="00AD325D">
        <w:trPr>
          <w:jc w:val="center"/>
        </w:trPr>
        <w:tc>
          <w:tcPr>
            <w:tcW w:w="2444" w:type="dxa"/>
            <w:shd w:val="clear" w:color="auto" w:fill="D9D9D9" w:themeFill="background1" w:themeFillShade="D9"/>
          </w:tcPr>
          <w:p w14:paraId="06619BE0" w14:textId="77777777" w:rsidR="00AD325D" w:rsidRPr="00A14947" w:rsidRDefault="00AD325D" w:rsidP="009A3A87">
            <w:pPr>
              <w:rPr>
                <w:rFonts w:ascii="Arial" w:hAnsi="Arial" w:cs="Arial"/>
                <w:b/>
              </w:rPr>
            </w:pPr>
            <w:r w:rsidRPr="00A14947">
              <w:rPr>
                <w:rFonts w:ascii="Arial" w:hAnsi="Arial" w:cs="Arial"/>
                <w:b/>
              </w:rPr>
              <w:t>Learning/ teaching method</w:t>
            </w:r>
          </w:p>
        </w:tc>
        <w:tc>
          <w:tcPr>
            <w:tcW w:w="567" w:type="dxa"/>
            <w:shd w:val="clear" w:color="auto" w:fill="D9D9D9" w:themeFill="background1" w:themeFillShade="D9"/>
          </w:tcPr>
          <w:p w14:paraId="1179149C" w14:textId="472EE716" w:rsidR="00AD325D" w:rsidRPr="00A14947" w:rsidRDefault="00AD325D" w:rsidP="009A3A87">
            <w:pPr>
              <w:rPr>
                <w:rFonts w:ascii="Arial" w:hAnsi="Arial" w:cs="Arial"/>
                <w:b/>
              </w:rPr>
            </w:pPr>
          </w:p>
        </w:tc>
        <w:tc>
          <w:tcPr>
            <w:tcW w:w="567" w:type="dxa"/>
            <w:shd w:val="clear" w:color="auto" w:fill="D9D9D9" w:themeFill="background1" w:themeFillShade="D9"/>
          </w:tcPr>
          <w:p w14:paraId="6D186422" w14:textId="6D641F84" w:rsidR="00AD325D" w:rsidRPr="00A14947" w:rsidRDefault="00AD325D" w:rsidP="009A3A87">
            <w:pPr>
              <w:rPr>
                <w:rFonts w:ascii="Arial" w:hAnsi="Arial" w:cs="Arial"/>
                <w:b/>
              </w:rPr>
            </w:pPr>
          </w:p>
        </w:tc>
        <w:tc>
          <w:tcPr>
            <w:tcW w:w="567" w:type="dxa"/>
            <w:shd w:val="clear" w:color="auto" w:fill="D9D9D9" w:themeFill="background1" w:themeFillShade="D9"/>
          </w:tcPr>
          <w:p w14:paraId="5BC666C8" w14:textId="3519F3B4" w:rsidR="00AD325D" w:rsidRPr="00A14947" w:rsidRDefault="00AD325D" w:rsidP="009A3A87">
            <w:pPr>
              <w:rPr>
                <w:rFonts w:ascii="Arial" w:hAnsi="Arial" w:cs="Arial"/>
                <w:b/>
              </w:rPr>
            </w:pPr>
          </w:p>
        </w:tc>
        <w:tc>
          <w:tcPr>
            <w:tcW w:w="567" w:type="dxa"/>
            <w:shd w:val="clear" w:color="auto" w:fill="D9D9D9" w:themeFill="background1" w:themeFillShade="D9"/>
          </w:tcPr>
          <w:p w14:paraId="6561FF5D" w14:textId="3FA717D5" w:rsidR="00AD325D" w:rsidRPr="00A14947" w:rsidRDefault="00AD325D" w:rsidP="009A3A87">
            <w:pPr>
              <w:rPr>
                <w:rFonts w:ascii="Arial" w:hAnsi="Arial" w:cs="Arial"/>
                <w:b/>
              </w:rPr>
            </w:pPr>
          </w:p>
        </w:tc>
        <w:tc>
          <w:tcPr>
            <w:tcW w:w="567" w:type="dxa"/>
            <w:shd w:val="clear" w:color="auto" w:fill="D9D9D9" w:themeFill="background1" w:themeFillShade="D9"/>
          </w:tcPr>
          <w:p w14:paraId="7B8E8486" w14:textId="084A1F3F" w:rsidR="00AD325D" w:rsidRPr="00A14947" w:rsidRDefault="00AD325D" w:rsidP="009A3A87">
            <w:pPr>
              <w:rPr>
                <w:rFonts w:ascii="Arial" w:hAnsi="Arial" w:cs="Arial"/>
                <w:b/>
              </w:rPr>
            </w:pPr>
          </w:p>
        </w:tc>
        <w:tc>
          <w:tcPr>
            <w:tcW w:w="567" w:type="dxa"/>
            <w:shd w:val="clear" w:color="auto" w:fill="D9D9D9" w:themeFill="background1" w:themeFillShade="D9"/>
          </w:tcPr>
          <w:p w14:paraId="257EFE8B" w14:textId="1E9D77B3" w:rsidR="00AD325D" w:rsidRPr="00A14947" w:rsidRDefault="00AD325D" w:rsidP="009A3A87">
            <w:pPr>
              <w:rPr>
                <w:rFonts w:ascii="Arial" w:hAnsi="Arial" w:cs="Arial"/>
                <w:b/>
              </w:rPr>
            </w:pPr>
          </w:p>
        </w:tc>
        <w:tc>
          <w:tcPr>
            <w:tcW w:w="567" w:type="dxa"/>
            <w:shd w:val="clear" w:color="auto" w:fill="D9D9D9" w:themeFill="background1" w:themeFillShade="D9"/>
          </w:tcPr>
          <w:p w14:paraId="13F7E9B3" w14:textId="1A05D044" w:rsidR="00AD325D" w:rsidRPr="00A14947" w:rsidRDefault="00AD325D" w:rsidP="009A3A87">
            <w:pPr>
              <w:rPr>
                <w:rFonts w:ascii="Arial" w:hAnsi="Arial" w:cs="Arial"/>
                <w:b/>
              </w:rPr>
            </w:pPr>
          </w:p>
        </w:tc>
        <w:tc>
          <w:tcPr>
            <w:tcW w:w="567" w:type="dxa"/>
            <w:shd w:val="clear" w:color="auto" w:fill="D9D9D9" w:themeFill="background1" w:themeFillShade="D9"/>
          </w:tcPr>
          <w:p w14:paraId="28CD2B48" w14:textId="6C138A0E" w:rsidR="00AD325D" w:rsidRPr="00A14947" w:rsidRDefault="00AD325D" w:rsidP="009A3A87">
            <w:pPr>
              <w:rPr>
                <w:rFonts w:ascii="Arial" w:hAnsi="Arial" w:cs="Arial"/>
                <w:b/>
              </w:rPr>
            </w:pPr>
          </w:p>
        </w:tc>
        <w:tc>
          <w:tcPr>
            <w:tcW w:w="567" w:type="dxa"/>
            <w:shd w:val="clear" w:color="auto" w:fill="D9D9D9" w:themeFill="background1" w:themeFillShade="D9"/>
          </w:tcPr>
          <w:p w14:paraId="620225EC" w14:textId="44A4349F" w:rsidR="00AD325D" w:rsidRPr="00A14947" w:rsidRDefault="00AD325D" w:rsidP="009A3A87">
            <w:pPr>
              <w:rPr>
                <w:rFonts w:ascii="Arial" w:hAnsi="Arial" w:cs="Arial"/>
                <w:b/>
              </w:rPr>
            </w:pPr>
          </w:p>
        </w:tc>
        <w:tc>
          <w:tcPr>
            <w:tcW w:w="567" w:type="dxa"/>
            <w:shd w:val="clear" w:color="auto" w:fill="D9D9D9" w:themeFill="background1" w:themeFillShade="D9"/>
          </w:tcPr>
          <w:p w14:paraId="0775B47E" w14:textId="6A838336" w:rsidR="00AD325D" w:rsidRPr="00A14947" w:rsidRDefault="00AD325D" w:rsidP="009A3A87">
            <w:pPr>
              <w:rPr>
                <w:rFonts w:ascii="Arial" w:hAnsi="Arial" w:cs="Arial"/>
                <w:b/>
              </w:rPr>
            </w:pPr>
          </w:p>
        </w:tc>
        <w:tc>
          <w:tcPr>
            <w:tcW w:w="567" w:type="dxa"/>
            <w:shd w:val="clear" w:color="auto" w:fill="D9D9D9" w:themeFill="background1" w:themeFillShade="D9"/>
          </w:tcPr>
          <w:p w14:paraId="4999EC83" w14:textId="524DAB72" w:rsidR="00AD325D" w:rsidRPr="00A14947" w:rsidRDefault="00AD325D" w:rsidP="009A3A87">
            <w:pPr>
              <w:rPr>
                <w:rFonts w:ascii="Arial" w:hAnsi="Arial" w:cs="Arial"/>
                <w:b/>
              </w:rPr>
            </w:pPr>
          </w:p>
        </w:tc>
        <w:tc>
          <w:tcPr>
            <w:tcW w:w="567" w:type="dxa"/>
            <w:shd w:val="clear" w:color="auto" w:fill="D9D9D9" w:themeFill="background1" w:themeFillShade="D9"/>
          </w:tcPr>
          <w:p w14:paraId="311333E9" w14:textId="08B725C9" w:rsidR="00AD325D" w:rsidRPr="00A14947" w:rsidRDefault="00AD325D" w:rsidP="009A3A87">
            <w:pPr>
              <w:rPr>
                <w:rFonts w:ascii="Arial" w:hAnsi="Arial" w:cs="Arial"/>
                <w:b/>
              </w:rPr>
            </w:pPr>
          </w:p>
        </w:tc>
      </w:tr>
      <w:tr w:rsidR="00AD325D" w:rsidRPr="00A14947" w14:paraId="36D83489" w14:textId="77777777" w:rsidTr="00AD325D">
        <w:trPr>
          <w:jc w:val="center"/>
        </w:trPr>
        <w:tc>
          <w:tcPr>
            <w:tcW w:w="2444" w:type="dxa"/>
          </w:tcPr>
          <w:p w14:paraId="4FFBD761" w14:textId="77777777" w:rsidR="00AD325D" w:rsidRPr="00A14947" w:rsidRDefault="00AD325D" w:rsidP="009A3A87">
            <w:pPr>
              <w:rPr>
                <w:rFonts w:ascii="Arial" w:hAnsi="Arial" w:cs="Arial"/>
              </w:rPr>
            </w:pPr>
            <w:r w:rsidRPr="00A14947">
              <w:rPr>
                <w:rFonts w:ascii="Arial" w:hAnsi="Arial" w:cs="Arial"/>
              </w:rPr>
              <w:t>Private Study</w:t>
            </w:r>
          </w:p>
        </w:tc>
        <w:tc>
          <w:tcPr>
            <w:tcW w:w="567" w:type="dxa"/>
          </w:tcPr>
          <w:p w14:paraId="298A4729" w14:textId="4DD9F482" w:rsidR="00AD325D" w:rsidRPr="00A14947" w:rsidRDefault="00AD325D" w:rsidP="009A3A87">
            <w:pPr>
              <w:rPr>
                <w:rFonts w:ascii="Arial" w:hAnsi="Arial" w:cs="Arial"/>
                <w:b/>
              </w:rPr>
            </w:pPr>
            <w:r w:rsidRPr="00A14947">
              <w:rPr>
                <w:rFonts w:ascii="Arial" w:hAnsi="Arial" w:cs="Arial"/>
                <w:b/>
              </w:rPr>
              <w:t>x</w:t>
            </w:r>
          </w:p>
        </w:tc>
        <w:tc>
          <w:tcPr>
            <w:tcW w:w="567" w:type="dxa"/>
          </w:tcPr>
          <w:p w14:paraId="38D8C53D" w14:textId="3D85FA6A" w:rsidR="00AD325D" w:rsidRPr="00A14947" w:rsidRDefault="00AD325D" w:rsidP="009A3A87">
            <w:pPr>
              <w:rPr>
                <w:rFonts w:ascii="Arial" w:hAnsi="Arial" w:cs="Arial"/>
                <w:b/>
              </w:rPr>
            </w:pPr>
            <w:r w:rsidRPr="00A14947">
              <w:rPr>
                <w:rFonts w:ascii="Arial" w:hAnsi="Arial" w:cs="Arial"/>
                <w:b/>
              </w:rPr>
              <w:t>x</w:t>
            </w:r>
          </w:p>
        </w:tc>
        <w:tc>
          <w:tcPr>
            <w:tcW w:w="567" w:type="dxa"/>
          </w:tcPr>
          <w:p w14:paraId="6F138ABA" w14:textId="57E49BFC" w:rsidR="00AD325D" w:rsidRPr="00A14947" w:rsidRDefault="00AD325D" w:rsidP="009A3A87">
            <w:pPr>
              <w:rPr>
                <w:rFonts w:ascii="Arial" w:hAnsi="Arial" w:cs="Arial"/>
                <w:b/>
              </w:rPr>
            </w:pPr>
            <w:r w:rsidRPr="00A14947">
              <w:rPr>
                <w:rFonts w:ascii="Arial" w:hAnsi="Arial" w:cs="Arial"/>
                <w:b/>
              </w:rPr>
              <w:t>x</w:t>
            </w:r>
          </w:p>
        </w:tc>
        <w:tc>
          <w:tcPr>
            <w:tcW w:w="567" w:type="dxa"/>
          </w:tcPr>
          <w:p w14:paraId="5BBDEC0B" w14:textId="7840E677" w:rsidR="00AD325D" w:rsidRPr="00A14947" w:rsidRDefault="00AD325D" w:rsidP="009A3A87">
            <w:pPr>
              <w:rPr>
                <w:rFonts w:ascii="Arial" w:hAnsi="Arial" w:cs="Arial"/>
                <w:b/>
              </w:rPr>
            </w:pPr>
            <w:r w:rsidRPr="00A14947">
              <w:rPr>
                <w:rFonts w:ascii="Arial" w:hAnsi="Arial" w:cs="Arial"/>
                <w:b/>
              </w:rPr>
              <w:t>x</w:t>
            </w:r>
          </w:p>
        </w:tc>
        <w:tc>
          <w:tcPr>
            <w:tcW w:w="567" w:type="dxa"/>
          </w:tcPr>
          <w:p w14:paraId="2015402F" w14:textId="6CD64DDA" w:rsidR="00AD325D" w:rsidRPr="00A14947" w:rsidRDefault="00AD325D" w:rsidP="009A3A87">
            <w:pPr>
              <w:rPr>
                <w:rFonts w:ascii="Arial" w:hAnsi="Arial" w:cs="Arial"/>
                <w:b/>
              </w:rPr>
            </w:pPr>
            <w:r w:rsidRPr="00A14947">
              <w:rPr>
                <w:rFonts w:ascii="Arial" w:hAnsi="Arial" w:cs="Arial"/>
                <w:b/>
              </w:rPr>
              <w:t>x</w:t>
            </w:r>
          </w:p>
        </w:tc>
        <w:tc>
          <w:tcPr>
            <w:tcW w:w="567" w:type="dxa"/>
          </w:tcPr>
          <w:p w14:paraId="6A4C0AE9" w14:textId="74759050" w:rsidR="00AD325D" w:rsidRPr="00A14947" w:rsidRDefault="00AD325D" w:rsidP="009A3A87">
            <w:pPr>
              <w:rPr>
                <w:rFonts w:ascii="Arial" w:hAnsi="Arial" w:cs="Arial"/>
                <w:b/>
              </w:rPr>
            </w:pPr>
            <w:r w:rsidRPr="00A14947">
              <w:rPr>
                <w:rFonts w:ascii="Arial" w:hAnsi="Arial" w:cs="Arial"/>
                <w:b/>
              </w:rPr>
              <w:t>x</w:t>
            </w:r>
          </w:p>
        </w:tc>
        <w:tc>
          <w:tcPr>
            <w:tcW w:w="567" w:type="dxa"/>
          </w:tcPr>
          <w:p w14:paraId="024B838F" w14:textId="5D2E5176" w:rsidR="00AD325D" w:rsidRPr="00A14947" w:rsidRDefault="00AD325D" w:rsidP="009A3A87">
            <w:pPr>
              <w:rPr>
                <w:rFonts w:ascii="Arial" w:hAnsi="Arial" w:cs="Arial"/>
                <w:b/>
              </w:rPr>
            </w:pPr>
            <w:r w:rsidRPr="00A14947">
              <w:rPr>
                <w:rFonts w:ascii="Arial" w:hAnsi="Arial" w:cs="Arial"/>
                <w:b/>
              </w:rPr>
              <w:t>x</w:t>
            </w:r>
          </w:p>
        </w:tc>
        <w:tc>
          <w:tcPr>
            <w:tcW w:w="567" w:type="dxa"/>
          </w:tcPr>
          <w:p w14:paraId="2602C28B" w14:textId="54F7F435" w:rsidR="00AD325D" w:rsidRPr="00A14947" w:rsidRDefault="00AD325D" w:rsidP="009A3A87">
            <w:pPr>
              <w:rPr>
                <w:rFonts w:ascii="Arial" w:hAnsi="Arial" w:cs="Arial"/>
                <w:b/>
              </w:rPr>
            </w:pPr>
            <w:r w:rsidRPr="00A14947">
              <w:rPr>
                <w:rFonts w:ascii="Arial" w:hAnsi="Arial" w:cs="Arial"/>
                <w:b/>
              </w:rPr>
              <w:t>x</w:t>
            </w:r>
          </w:p>
        </w:tc>
        <w:tc>
          <w:tcPr>
            <w:tcW w:w="567" w:type="dxa"/>
          </w:tcPr>
          <w:p w14:paraId="52EE0DD0" w14:textId="47607503" w:rsidR="00AD325D" w:rsidRPr="00A14947" w:rsidRDefault="00AD325D" w:rsidP="009A3A87">
            <w:pPr>
              <w:rPr>
                <w:rFonts w:ascii="Arial" w:hAnsi="Arial" w:cs="Arial"/>
                <w:b/>
              </w:rPr>
            </w:pPr>
            <w:r w:rsidRPr="00A14947">
              <w:rPr>
                <w:rFonts w:ascii="Arial" w:hAnsi="Arial" w:cs="Arial"/>
                <w:b/>
              </w:rPr>
              <w:t>x</w:t>
            </w:r>
          </w:p>
        </w:tc>
        <w:tc>
          <w:tcPr>
            <w:tcW w:w="567" w:type="dxa"/>
          </w:tcPr>
          <w:p w14:paraId="1194C1B4" w14:textId="5A75D32C" w:rsidR="00AD325D" w:rsidRPr="00A14947" w:rsidRDefault="00AD325D" w:rsidP="009A3A87">
            <w:pPr>
              <w:rPr>
                <w:rFonts w:ascii="Arial" w:hAnsi="Arial" w:cs="Arial"/>
                <w:b/>
              </w:rPr>
            </w:pPr>
            <w:r w:rsidRPr="00A14947">
              <w:rPr>
                <w:rFonts w:ascii="Arial" w:hAnsi="Arial" w:cs="Arial"/>
                <w:b/>
              </w:rPr>
              <w:t>x</w:t>
            </w:r>
          </w:p>
        </w:tc>
        <w:tc>
          <w:tcPr>
            <w:tcW w:w="567" w:type="dxa"/>
          </w:tcPr>
          <w:p w14:paraId="12D7C167" w14:textId="75332C14" w:rsidR="00AD325D" w:rsidRPr="00A14947" w:rsidRDefault="00AD325D" w:rsidP="009A3A87">
            <w:pPr>
              <w:rPr>
                <w:rFonts w:ascii="Arial" w:hAnsi="Arial" w:cs="Arial"/>
                <w:b/>
              </w:rPr>
            </w:pPr>
            <w:r w:rsidRPr="00A14947">
              <w:rPr>
                <w:rFonts w:ascii="Arial" w:hAnsi="Arial" w:cs="Arial"/>
                <w:b/>
              </w:rPr>
              <w:t>x</w:t>
            </w:r>
          </w:p>
        </w:tc>
        <w:tc>
          <w:tcPr>
            <w:tcW w:w="567" w:type="dxa"/>
          </w:tcPr>
          <w:p w14:paraId="7A2349EE" w14:textId="6DA3AF22" w:rsidR="00AD325D" w:rsidRPr="00A14947" w:rsidRDefault="00AD325D" w:rsidP="009A3A87">
            <w:pPr>
              <w:rPr>
                <w:rFonts w:ascii="Arial" w:hAnsi="Arial" w:cs="Arial"/>
                <w:b/>
              </w:rPr>
            </w:pPr>
          </w:p>
        </w:tc>
      </w:tr>
      <w:tr w:rsidR="00AD325D" w:rsidRPr="00A14947" w14:paraId="74ABA9A5" w14:textId="77777777" w:rsidTr="00AD325D">
        <w:trPr>
          <w:jc w:val="center"/>
        </w:trPr>
        <w:tc>
          <w:tcPr>
            <w:tcW w:w="2444" w:type="dxa"/>
          </w:tcPr>
          <w:p w14:paraId="1F643607" w14:textId="67BC7655" w:rsidR="00AD325D" w:rsidRPr="00A14947" w:rsidRDefault="00AD325D" w:rsidP="009A3A87">
            <w:pPr>
              <w:rPr>
                <w:rFonts w:ascii="Arial" w:hAnsi="Arial" w:cs="Arial"/>
              </w:rPr>
            </w:pPr>
            <w:r w:rsidRPr="00A14947">
              <w:rPr>
                <w:rFonts w:ascii="Arial" w:hAnsi="Arial" w:cs="Arial"/>
              </w:rPr>
              <w:t>Lectures</w:t>
            </w:r>
          </w:p>
        </w:tc>
        <w:tc>
          <w:tcPr>
            <w:tcW w:w="567" w:type="dxa"/>
          </w:tcPr>
          <w:p w14:paraId="65215719" w14:textId="69AF5345" w:rsidR="00AD325D" w:rsidRPr="00A14947" w:rsidRDefault="00AD325D" w:rsidP="009A3A87">
            <w:pPr>
              <w:rPr>
                <w:rFonts w:ascii="Arial" w:hAnsi="Arial" w:cs="Arial"/>
                <w:b/>
              </w:rPr>
            </w:pPr>
            <w:r w:rsidRPr="00A14947">
              <w:rPr>
                <w:rFonts w:ascii="Arial" w:hAnsi="Arial" w:cs="Arial"/>
                <w:b/>
              </w:rPr>
              <w:t>x</w:t>
            </w:r>
          </w:p>
        </w:tc>
        <w:tc>
          <w:tcPr>
            <w:tcW w:w="567" w:type="dxa"/>
          </w:tcPr>
          <w:p w14:paraId="4B174D79" w14:textId="061A6878" w:rsidR="00AD325D" w:rsidRPr="00A14947" w:rsidRDefault="00AD325D" w:rsidP="009A3A87">
            <w:pPr>
              <w:rPr>
                <w:rFonts w:ascii="Arial" w:hAnsi="Arial" w:cs="Arial"/>
                <w:b/>
              </w:rPr>
            </w:pPr>
            <w:r w:rsidRPr="00A14947">
              <w:rPr>
                <w:rFonts w:ascii="Arial" w:hAnsi="Arial" w:cs="Arial"/>
                <w:b/>
              </w:rPr>
              <w:t>x</w:t>
            </w:r>
          </w:p>
        </w:tc>
        <w:tc>
          <w:tcPr>
            <w:tcW w:w="567" w:type="dxa"/>
          </w:tcPr>
          <w:p w14:paraId="5803EA4E" w14:textId="3E26745F" w:rsidR="00AD325D" w:rsidRPr="00A14947" w:rsidRDefault="00AD325D" w:rsidP="009A3A87">
            <w:pPr>
              <w:rPr>
                <w:rFonts w:ascii="Arial" w:hAnsi="Arial" w:cs="Arial"/>
                <w:b/>
              </w:rPr>
            </w:pPr>
            <w:r w:rsidRPr="00A14947">
              <w:rPr>
                <w:rFonts w:ascii="Arial" w:hAnsi="Arial" w:cs="Arial"/>
                <w:b/>
              </w:rPr>
              <w:t>x</w:t>
            </w:r>
          </w:p>
        </w:tc>
        <w:tc>
          <w:tcPr>
            <w:tcW w:w="567" w:type="dxa"/>
          </w:tcPr>
          <w:p w14:paraId="294099E3" w14:textId="644B43DD" w:rsidR="00AD325D" w:rsidRPr="00A14947" w:rsidRDefault="00AD325D" w:rsidP="009A3A87">
            <w:pPr>
              <w:rPr>
                <w:rFonts w:ascii="Arial" w:hAnsi="Arial" w:cs="Arial"/>
                <w:b/>
              </w:rPr>
            </w:pPr>
            <w:r w:rsidRPr="00A14947">
              <w:rPr>
                <w:rFonts w:ascii="Arial" w:hAnsi="Arial" w:cs="Arial"/>
                <w:b/>
              </w:rPr>
              <w:t>x</w:t>
            </w:r>
          </w:p>
        </w:tc>
        <w:tc>
          <w:tcPr>
            <w:tcW w:w="567" w:type="dxa"/>
          </w:tcPr>
          <w:p w14:paraId="2E5C745B" w14:textId="36776FF2" w:rsidR="00AD325D" w:rsidRPr="00A14947" w:rsidRDefault="00AD325D" w:rsidP="009A3A87">
            <w:pPr>
              <w:rPr>
                <w:rFonts w:ascii="Arial" w:hAnsi="Arial" w:cs="Arial"/>
                <w:b/>
              </w:rPr>
            </w:pPr>
            <w:r w:rsidRPr="00A14947">
              <w:rPr>
                <w:rFonts w:ascii="Arial" w:hAnsi="Arial" w:cs="Arial"/>
                <w:b/>
              </w:rPr>
              <w:t>x</w:t>
            </w:r>
          </w:p>
        </w:tc>
        <w:tc>
          <w:tcPr>
            <w:tcW w:w="567" w:type="dxa"/>
          </w:tcPr>
          <w:p w14:paraId="2BE88733" w14:textId="1F0E57A8" w:rsidR="00AD325D" w:rsidRPr="00A14947" w:rsidRDefault="00AD325D" w:rsidP="009A3A87">
            <w:pPr>
              <w:rPr>
                <w:rFonts w:ascii="Arial" w:hAnsi="Arial" w:cs="Arial"/>
                <w:b/>
              </w:rPr>
            </w:pPr>
            <w:r w:rsidRPr="00A14947">
              <w:rPr>
                <w:rFonts w:ascii="Arial" w:hAnsi="Arial" w:cs="Arial"/>
                <w:b/>
              </w:rPr>
              <w:t>x</w:t>
            </w:r>
          </w:p>
        </w:tc>
        <w:tc>
          <w:tcPr>
            <w:tcW w:w="567" w:type="dxa"/>
          </w:tcPr>
          <w:p w14:paraId="12977597" w14:textId="7DF546C8" w:rsidR="00AD325D" w:rsidRPr="00A14947" w:rsidRDefault="00AD325D" w:rsidP="009A3A87">
            <w:pPr>
              <w:rPr>
                <w:rFonts w:ascii="Arial" w:hAnsi="Arial" w:cs="Arial"/>
                <w:b/>
              </w:rPr>
            </w:pPr>
            <w:r w:rsidRPr="00A14947">
              <w:rPr>
                <w:rFonts w:ascii="Arial" w:hAnsi="Arial" w:cs="Arial"/>
                <w:b/>
              </w:rPr>
              <w:t>x</w:t>
            </w:r>
          </w:p>
        </w:tc>
        <w:tc>
          <w:tcPr>
            <w:tcW w:w="567" w:type="dxa"/>
          </w:tcPr>
          <w:p w14:paraId="5786CEF6" w14:textId="45A967E8" w:rsidR="00AD325D" w:rsidRPr="00A14947" w:rsidRDefault="00AD325D" w:rsidP="009A3A87">
            <w:pPr>
              <w:rPr>
                <w:rFonts w:ascii="Arial" w:hAnsi="Arial" w:cs="Arial"/>
                <w:b/>
              </w:rPr>
            </w:pPr>
            <w:r w:rsidRPr="00A14947">
              <w:rPr>
                <w:rFonts w:ascii="Arial" w:hAnsi="Arial" w:cs="Arial"/>
                <w:b/>
              </w:rPr>
              <w:t>x</w:t>
            </w:r>
          </w:p>
        </w:tc>
        <w:tc>
          <w:tcPr>
            <w:tcW w:w="567" w:type="dxa"/>
          </w:tcPr>
          <w:p w14:paraId="69BE9A8B" w14:textId="1BC33D60" w:rsidR="00AD325D" w:rsidRPr="00A14947" w:rsidRDefault="00AD325D" w:rsidP="009A3A87">
            <w:pPr>
              <w:rPr>
                <w:rFonts w:ascii="Arial" w:hAnsi="Arial" w:cs="Arial"/>
                <w:b/>
              </w:rPr>
            </w:pPr>
          </w:p>
        </w:tc>
        <w:tc>
          <w:tcPr>
            <w:tcW w:w="567" w:type="dxa"/>
          </w:tcPr>
          <w:p w14:paraId="503BA4E8" w14:textId="77777777" w:rsidR="00AD325D" w:rsidRPr="00A14947" w:rsidRDefault="00AD325D" w:rsidP="009A3A87">
            <w:pPr>
              <w:rPr>
                <w:rFonts w:ascii="Arial" w:hAnsi="Arial" w:cs="Arial"/>
                <w:b/>
              </w:rPr>
            </w:pPr>
          </w:p>
        </w:tc>
        <w:tc>
          <w:tcPr>
            <w:tcW w:w="567" w:type="dxa"/>
          </w:tcPr>
          <w:p w14:paraId="1B322D07" w14:textId="77777777" w:rsidR="00AD325D" w:rsidRPr="00A14947" w:rsidRDefault="00AD325D" w:rsidP="009A3A87">
            <w:pPr>
              <w:rPr>
                <w:rFonts w:ascii="Arial" w:hAnsi="Arial" w:cs="Arial"/>
                <w:b/>
              </w:rPr>
            </w:pPr>
          </w:p>
        </w:tc>
        <w:tc>
          <w:tcPr>
            <w:tcW w:w="567" w:type="dxa"/>
          </w:tcPr>
          <w:p w14:paraId="6EF629BA" w14:textId="77777777" w:rsidR="00AD325D" w:rsidRPr="00A14947" w:rsidRDefault="00AD325D" w:rsidP="009A3A87">
            <w:pPr>
              <w:rPr>
                <w:rFonts w:ascii="Arial" w:hAnsi="Arial" w:cs="Arial"/>
                <w:b/>
              </w:rPr>
            </w:pPr>
          </w:p>
        </w:tc>
      </w:tr>
      <w:tr w:rsidR="00AD325D" w:rsidRPr="00A14947" w14:paraId="096A0309" w14:textId="77777777" w:rsidTr="00AD325D">
        <w:trPr>
          <w:jc w:val="center"/>
        </w:trPr>
        <w:tc>
          <w:tcPr>
            <w:tcW w:w="2444" w:type="dxa"/>
          </w:tcPr>
          <w:p w14:paraId="7898207D" w14:textId="0B6FB1B6" w:rsidR="00AD325D" w:rsidRPr="00A14947" w:rsidRDefault="00AD325D" w:rsidP="009A3A87">
            <w:pPr>
              <w:rPr>
                <w:rFonts w:ascii="Arial" w:hAnsi="Arial" w:cs="Arial"/>
              </w:rPr>
            </w:pPr>
            <w:r w:rsidRPr="00A14947">
              <w:rPr>
                <w:rFonts w:ascii="Arial" w:hAnsi="Arial" w:cs="Arial"/>
              </w:rPr>
              <w:t>Seminars</w:t>
            </w:r>
          </w:p>
        </w:tc>
        <w:tc>
          <w:tcPr>
            <w:tcW w:w="567" w:type="dxa"/>
          </w:tcPr>
          <w:p w14:paraId="0AD4A3E8" w14:textId="0445791D" w:rsidR="00AD325D" w:rsidRPr="00A14947" w:rsidRDefault="00AD325D" w:rsidP="009A3A87">
            <w:pPr>
              <w:rPr>
                <w:rFonts w:ascii="Arial" w:hAnsi="Arial" w:cs="Arial"/>
                <w:b/>
              </w:rPr>
            </w:pPr>
            <w:r w:rsidRPr="00A14947">
              <w:rPr>
                <w:rFonts w:ascii="Arial" w:hAnsi="Arial" w:cs="Arial"/>
                <w:b/>
              </w:rPr>
              <w:t>x</w:t>
            </w:r>
          </w:p>
        </w:tc>
        <w:tc>
          <w:tcPr>
            <w:tcW w:w="567" w:type="dxa"/>
          </w:tcPr>
          <w:p w14:paraId="1AA0ACD0" w14:textId="78440009" w:rsidR="00AD325D" w:rsidRPr="00A14947" w:rsidRDefault="00AD325D" w:rsidP="009A3A87">
            <w:pPr>
              <w:rPr>
                <w:rFonts w:ascii="Arial" w:hAnsi="Arial" w:cs="Arial"/>
                <w:b/>
              </w:rPr>
            </w:pPr>
            <w:r w:rsidRPr="00A14947">
              <w:rPr>
                <w:rFonts w:ascii="Arial" w:hAnsi="Arial" w:cs="Arial"/>
                <w:b/>
              </w:rPr>
              <w:t>x</w:t>
            </w:r>
          </w:p>
        </w:tc>
        <w:tc>
          <w:tcPr>
            <w:tcW w:w="567" w:type="dxa"/>
          </w:tcPr>
          <w:p w14:paraId="21125D83" w14:textId="63C24371" w:rsidR="00AD325D" w:rsidRPr="00A14947" w:rsidRDefault="00AD325D" w:rsidP="009A3A87">
            <w:pPr>
              <w:rPr>
                <w:rFonts w:ascii="Arial" w:hAnsi="Arial" w:cs="Arial"/>
                <w:b/>
              </w:rPr>
            </w:pPr>
            <w:r w:rsidRPr="00A14947">
              <w:rPr>
                <w:rFonts w:ascii="Arial" w:hAnsi="Arial" w:cs="Arial"/>
                <w:b/>
              </w:rPr>
              <w:t>x</w:t>
            </w:r>
          </w:p>
        </w:tc>
        <w:tc>
          <w:tcPr>
            <w:tcW w:w="567" w:type="dxa"/>
          </w:tcPr>
          <w:p w14:paraId="589A3C09" w14:textId="2EA22EBA" w:rsidR="00AD325D" w:rsidRPr="00A14947" w:rsidRDefault="00AD325D" w:rsidP="009A3A87">
            <w:pPr>
              <w:rPr>
                <w:rFonts w:ascii="Arial" w:hAnsi="Arial" w:cs="Arial"/>
                <w:b/>
              </w:rPr>
            </w:pPr>
            <w:r w:rsidRPr="00A14947">
              <w:rPr>
                <w:rFonts w:ascii="Arial" w:hAnsi="Arial" w:cs="Arial"/>
                <w:b/>
              </w:rPr>
              <w:t>x</w:t>
            </w:r>
          </w:p>
        </w:tc>
        <w:tc>
          <w:tcPr>
            <w:tcW w:w="567" w:type="dxa"/>
          </w:tcPr>
          <w:p w14:paraId="2FFE101E" w14:textId="1EE765E5" w:rsidR="00AD325D" w:rsidRPr="00A14947" w:rsidRDefault="00AD325D" w:rsidP="009A3A87">
            <w:pPr>
              <w:rPr>
                <w:rFonts w:ascii="Arial" w:hAnsi="Arial" w:cs="Arial"/>
                <w:b/>
              </w:rPr>
            </w:pPr>
            <w:r w:rsidRPr="00A14947">
              <w:rPr>
                <w:rFonts w:ascii="Arial" w:hAnsi="Arial" w:cs="Arial"/>
                <w:b/>
              </w:rPr>
              <w:t>x</w:t>
            </w:r>
          </w:p>
        </w:tc>
        <w:tc>
          <w:tcPr>
            <w:tcW w:w="567" w:type="dxa"/>
          </w:tcPr>
          <w:p w14:paraId="40BD297D" w14:textId="2E3CD13E" w:rsidR="00AD325D" w:rsidRPr="00A14947" w:rsidRDefault="00AD325D" w:rsidP="009A3A87">
            <w:pPr>
              <w:rPr>
                <w:rFonts w:ascii="Arial" w:hAnsi="Arial" w:cs="Arial"/>
                <w:b/>
              </w:rPr>
            </w:pPr>
            <w:r w:rsidRPr="00A14947">
              <w:rPr>
                <w:rFonts w:ascii="Arial" w:hAnsi="Arial" w:cs="Arial"/>
                <w:b/>
              </w:rPr>
              <w:t>x</w:t>
            </w:r>
          </w:p>
        </w:tc>
        <w:tc>
          <w:tcPr>
            <w:tcW w:w="567" w:type="dxa"/>
          </w:tcPr>
          <w:p w14:paraId="33ED6B0A" w14:textId="2AC765F3" w:rsidR="00AD325D" w:rsidRPr="00A14947" w:rsidRDefault="00AD325D" w:rsidP="009A3A87">
            <w:pPr>
              <w:rPr>
                <w:rFonts w:ascii="Arial" w:hAnsi="Arial" w:cs="Arial"/>
                <w:b/>
              </w:rPr>
            </w:pPr>
            <w:r w:rsidRPr="00A14947">
              <w:rPr>
                <w:rFonts w:ascii="Arial" w:hAnsi="Arial" w:cs="Arial"/>
                <w:b/>
              </w:rPr>
              <w:t>x</w:t>
            </w:r>
          </w:p>
        </w:tc>
        <w:tc>
          <w:tcPr>
            <w:tcW w:w="567" w:type="dxa"/>
          </w:tcPr>
          <w:p w14:paraId="3630352D" w14:textId="3E9EEAA0" w:rsidR="00AD325D" w:rsidRPr="00A14947" w:rsidRDefault="00AD325D" w:rsidP="009A3A87">
            <w:pPr>
              <w:rPr>
                <w:rFonts w:ascii="Arial" w:hAnsi="Arial" w:cs="Arial"/>
                <w:b/>
              </w:rPr>
            </w:pPr>
            <w:r w:rsidRPr="00A14947">
              <w:rPr>
                <w:rFonts w:ascii="Arial" w:hAnsi="Arial" w:cs="Arial"/>
                <w:b/>
              </w:rPr>
              <w:t>x</w:t>
            </w:r>
          </w:p>
        </w:tc>
        <w:tc>
          <w:tcPr>
            <w:tcW w:w="567" w:type="dxa"/>
          </w:tcPr>
          <w:p w14:paraId="7274D151" w14:textId="719BE3AC" w:rsidR="00AD325D" w:rsidRPr="00A14947" w:rsidRDefault="00AD325D" w:rsidP="009A3A87">
            <w:pPr>
              <w:rPr>
                <w:rFonts w:ascii="Arial" w:hAnsi="Arial" w:cs="Arial"/>
                <w:b/>
              </w:rPr>
            </w:pPr>
            <w:r w:rsidRPr="00A14947">
              <w:rPr>
                <w:rFonts w:ascii="Arial" w:hAnsi="Arial" w:cs="Arial"/>
                <w:b/>
              </w:rPr>
              <w:t>x</w:t>
            </w:r>
          </w:p>
        </w:tc>
        <w:tc>
          <w:tcPr>
            <w:tcW w:w="567" w:type="dxa"/>
          </w:tcPr>
          <w:p w14:paraId="068F05B1" w14:textId="7CF19C93" w:rsidR="00AD325D" w:rsidRPr="00A14947" w:rsidRDefault="00AD325D" w:rsidP="009A3A87">
            <w:pPr>
              <w:rPr>
                <w:rFonts w:ascii="Arial" w:hAnsi="Arial" w:cs="Arial"/>
                <w:b/>
              </w:rPr>
            </w:pPr>
            <w:r w:rsidRPr="00A14947">
              <w:rPr>
                <w:rFonts w:ascii="Arial" w:hAnsi="Arial" w:cs="Arial"/>
                <w:b/>
              </w:rPr>
              <w:t>x</w:t>
            </w:r>
          </w:p>
        </w:tc>
        <w:tc>
          <w:tcPr>
            <w:tcW w:w="567" w:type="dxa"/>
          </w:tcPr>
          <w:p w14:paraId="37DA151E" w14:textId="5C10AA9D" w:rsidR="00AD325D" w:rsidRPr="00A14947" w:rsidRDefault="00AD325D" w:rsidP="009A3A87">
            <w:pPr>
              <w:rPr>
                <w:rFonts w:ascii="Arial" w:hAnsi="Arial" w:cs="Arial"/>
                <w:b/>
              </w:rPr>
            </w:pPr>
            <w:r w:rsidRPr="00A14947">
              <w:rPr>
                <w:rFonts w:ascii="Arial" w:hAnsi="Arial" w:cs="Arial"/>
                <w:b/>
              </w:rPr>
              <w:t>x</w:t>
            </w:r>
          </w:p>
        </w:tc>
        <w:tc>
          <w:tcPr>
            <w:tcW w:w="567" w:type="dxa"/>
          </w:tcPr>
          <w:p w14:paraId="4468F41E" w14:textId="066E2294" w:rsidR="00AD325D" w:rsidRPr="00A14947" w:rsidRDefault="00AD325D" w:rsidP="009A3A87">
            <w:pPr>
              <w:rPr>
                <w:rFonts w:ascii="Arial" w:hAnsi="Arial" w:cs="Arial"/>
                <w:b/>
              </w:rPr>
            </w:pPr>
            <w:r w:rsidRPr="00A14947">
              <w:rPr>
                <w:rFonts w:ascii="Arial" w:hAnsi="Arial" w:cs="Arial"/>
                <w:b/>
              </w:rPr>
              <w:t>x</w:t>
            </w:r>
          </w:p>
        </w:tc>
      </w:tr>
      <w:tr w:rsidR="00AD325D" w:rsidRPr="00A14947" w14:paraId="0BE3CF7A" w14:textId="77777777" w:rsidTr="00AD325D">
        <w:trPr>
          <w:jc w:val="center"/>
        </w:trPr>
        <w:tc>
          <w:tcPr>
            <w:tcW w:w="2444" w:type="dxa"/>
            <w:shd w:val="clear" w:color="auto" w:fill="D9D9D9" w:themeFill="background1" w:themeFillShade="D9"/>
          </w:tcPr>
          <w:p w14:paraId="5BD224F8" w14:textId="77777777" w:rsidR="00AD325D" w:rsidRPr="00A14947" w:rsidRDefault="00AD325D" w:rsidP="009A3A87">
            <w:pPr>
              <w:rPr>
                <w:rFonts w:ascii="Arial" w:hAnsi="Arial" w:cs="Arial"/>
                <w:b/>
              </w:rPr>
            </w:pPr>
            <w:r w:rsidRPr="00A14947">
              <w:rPr>
                <w:rFonts w:ascii="Arial" w:hAnsi="Arial" w:cs="Arial"/>
                <w:b/>
              </w:rPr>
              <w:t>Assessment method</w:t>
            </w:r>
          </w:p>
        </w:tc>
        <w:tc>
          <w:tcPr>
            <w:tcW w:w="567" w:type="dxa"/>
            <w:shd w:val="clear" w:color="auto" w:fill="D9D9D9" w:themeFill="background1" w:themeFillShade="D9"/>
          </w:tcPr>
          <w:p w14:paraId="051D326F"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4C24881E"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3086BECA"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3C5227B2"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36C9A91D"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71698204"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77ADD467"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62BA647C"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23ADC6A2"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5CAA09AB"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0241D6A4" w14:textId="77777777" w:rsidR="00AD325D" w:rsidRPr="00A14947" w:rsidRDefault="00AD325D" w:rsidP="009A3A87">
            <w:pPr>
              <w:rPr>
                <w:rFonts w:ascii="Arial" w:hAnsi="Arial" w:cs="Arial"/>
                <w:b/>
              </w:rPr>
            </w:pPr>
          </w:p>
        </w:tc>
        <w:tc>
          <w:tcPr>
            <w:tcW w:w="567" w:type="dxa"/>
            <w:shd w:val="clear" w:color="auto" w:fill="D9D9D9" w:themeFill="background1" w:themeFillShade="D9"/>
          </w:tcPr>
          <w:p w14:paraId="32D40C2C" w14:textId="77777777" w:rsidR="00AD325D" w:rsidRPr="00A14947" w:rsidRDefault="00AD325D" w:rsidP="009A3A87">
            <w:pPr>
              <w:rPr>
                <w:rFonts w:ascii="Arial" w:hAnsi="Arial" w:cs="Arial"/>
                <w:b/>
              </w:rPr>
            </w:pPr>
          </w:p>
        </w:tc>
      </w:tr>
      <w:tr w:rsidR="00AD325D" w:rsidRPr="00A14947" w14:paraId="3CE6D582" w14:textId="77777777" w:rsidTr="00AD325D">
        <w:trPr>
          <w:jc w:val="center"/>
        </w:trPr>
        <w:tc>
          <w:tcPr>
            <w:tcW w:w="2444" w:type="dxa"/>
          </w:tcPr>
          <w:p w14:paraId="3D9B3D7C" w14:textId="6EF0591C" w:rsidR="00AD325D" w:rsidRPr="00A14947" w:rsidRDefault="00AD325D" w:rsidP="009A3A87">
            <w:pPr>
              <w:rPr>
                <w:rFonts w:ascii="Arial" w:hAnsi="Arial" w:cs="Arial"/>
              </w:rPr>
            </w:pPr>
            <w:r w:rsidRPr="00A14947">
              <w:rPr>
                <w:rFonts w:ascii="Arial" w:hAnsi="Arial" w:cs="Arial"/>
              </w:rPr>
              <w:t>Essay 1</w:t>
            </w:r>
          </w:p>
        </w:tc>
        <w:tc>
          <w:tcPr>
            <w:tcW w:w="567" w:type="dxa"/>
          </w:tcPr>
          <w:p w14:paraId="1A55F99E" w14:textId="3DDAD381" w:rsidR="00AD325D" w:rsidRPr="00A14947" w:rsidRDefault="00AD325D" w:rsidP="009A3A87">
            <w:pPr>
              <w:rPr>
                <w:rFonts w:ascii="Arial" w:hAnsi="Arial" w:cs="Arial"/>
                <w:b/>
              </w:rPr>
            </w:pPr>
            <w:r w:rsidRPr="00A14947">
              <w:rPr>
                <w:rFonts w:ascii="Arial" w:hAnsi="Arial" w:cs="Arial"/>
                <w:b/>
              </w:rPr>
              <w:t>x</w:t>
            </w:r>
          </w:p>
        </w:tc>
        <w:tc>
          <w:tcPr>
            <w:tcW w:w="567" w:type="dxa"/>
          </w:tcPr>
          <w:p w14:paraId="6F55ED53" w14:textId="454C4E34" w:rsidR="00AD325D" w:rsidRPr="00A14947" w:rsidRDefault="00AD325D" w:rsidP="009A3A87">
            <w:pPr>
              <w:rPr>
                <w:rFonts w:ascii="Arial" w:hAnsi="Arial" w:cs="Arial"/>
                <w:b/>
              </w:rPr>
            </w:pPr>
            <w:r w:rsidRPr="00A14947">
              <w:rPr>
                <w:rFonts w:ascii="Arial" w:hAnsi="Arial" w:cs="Arial"/>
                <w:b/>
              </w:rPr>
              <w:t>x</w:t>
            </w:r>
          </w:p>
        </w:tc>
        <w:tc>
          <w:tcPr>
            <w:tcW w:w="567" w:type="dxa"/>
          </w:tcPr>
          <w:p w14:paraId="4E7E7B91" w14:textId="581ADDEB" w:rsidR="00AD325D" w:rsidRPr="00A14947" w:rsidRDefault="00AD325D" w:rsidP="009A3A87">
            <w:pPr>
              <w:rPr>
                <w:rFonts w:ascii="Arial" w:hAnsi="Arial" w:cs="Arial"/>
                <w:b/>
              </w:rPr>
            </w:pPr>
            <w:r w:rsidRPr="00A14947">
              <w:rPr>
                <w:rFonts w:ascii="Arial" w:hAnsi="Arial" w:cs="Arial"/>
                <w:b/>
              </w:rPr>
              <w:t>x</w:t>
            </w:r>
          </w:p>
        </w:tc>
        <w:tc>
          <w:tcPr>
            <w:tcW w:w="567" w:type="dxa"/>
          </w:tcPr>
          <w:p w14:paraId="65575199" w14:textId="19C0575E" w:rsidR="00AD325D" w:rsidRPr="00A14947" w:rsidRDefault="00AD325D" w:rsidP="009A3A87">
            <w:pPr>
              <w:rPr>
                <w:rFonts w:ascii="Arial" w:hAnsi="Arial" w:cs="Arial"/>
                <w:b/>
              </w:rPr>
            </w:pPr>
            <w:r w:rsidRPr="00A14947">
              <w:rPr>
                <w:rFonts w:ascii="Arial" w:hAnsi="Arial" w:cs="Arial"/>
                <w:b/>
              </w:rPr>
              <w:t>x</w:t>
            </w:r>
          </w:p>
        </w:tc>
        <w:tc>
          <w:tcPr>
            <w:tcW w:w="567" w:type="dxa"/>
          </w:tcPr>
          <w:p w14:paraId="61E2584F" w14:textId="02E46035" w:rsidR="00AD325D" w:rsidRPr="00A14947" w:rsidRDefault="00AD325D" w:rsidP="009A3A87">
            <w:pPr>
              <w:rPr>
                <w:rFonts w:ascii="Arial" w:hAnsi="Arial" w:cs="Arial"/>
                <w:b/>
              </w:rPr>
            </w:pPr>
            <w:r w:rsidRPr="00A14947">
              <w:rPr>
                <w:rFonts w:ascii="Arial" w:hAnsi="Arial" w:cs="Arial"/>
                <w:b/>
              </w:rPr>
              <w:t>x</w:t>
            </w:r>
          </w:p>
        </w:tc>
        <w:tc>
          <w:tcPr>
            <w:tcW w:w="567" w:type="dxa"/>
          </w:tcPr>
          <w:p w14:paraId="4362C6F6" w14:textId="0E4B876E" w:rsidR="00AD325D" w:rsidRPr="00A14947" w:rsidRDefault="00AD325D" w:rsidP="009A3A87">
            <w:pPr>
              <w:rPr>
                <w:rFonts w:ascii="Arial" w:hAnsi="Arial" w:cs="Arial"/>
                <w:b/>
              </w:rPr>
            </w:pPr>
            <w:r w:rsidRPr="00A14947">
              <w:rPr>
                <w:rFonts w:ascii="Arial" w:hAnsi="Arial" w:cs="Arial"/>
                <w:b/>
              </w:rPr>
              <w:t>x</w:t>
            </w:r>
          </w:p>
        </w:tc>
        <w:tc>
          <w:tcPr>
            <w:tcW w:w="567" w:type="dxa"/>
          </w:tcPr>
          <w:p w14:paraId="3F77934C" w14:textId="6730FFD5" w:rsidR="00AD325D" w:rsidRPr="00A14947" w:rsidRDefault="00AD325D" w:rsidP="009A3A87">
            <w:pPr>
              <w:rPr>
                <w:rFonts w:ascii="Arial" w:hAnsi="Arial" w:cs="Arial"/>
                <w:b/>
              </w:rPr>
            </w:pPr>
            <w:r w:rsidRPr="00A14947">
              <w:rPr>
                <w:rFonts w:ascii="Arial" w:hAnsi="Arial" w:cs="Arial"/>
                <w:b/>
              </w:rPr>
              <w:t>x</w:t>
            </w:r>
          </w:p>
        </w:tc>
        <w:tc>
          <w:tcPr>
            <w:tcW w:w="567" w:type="dxa"/>
          </w:tcPr>
          <w:p w14:paraId="695AB2D5" w14:textId="5DD379F9" w:rsidR="00AD325D" w:rsidRPr="00A14947" w:rsidRDefault="00AD325D" w:rsidP="009A3A87">
            <w:pPr>
              <w:rPr>
                <w:rFonts w:ascii="Arial" w:hAnsi="Arial" w:cs="Arial"/>
                <w:b/>
              </w:rPr>
            </w:pPr>
            <w:r w:rsidRPr="00A14947">
              <w:rPr>
                <w:rFonts w:ascii="Arial" w:hAnsi="Arial" w:cs="Arial"/>
                <w:b/>
              </w:rPr>
              <w:t>x</w:t>
            </w:r>
          </w:p>
        </w:tc>
        <w:tc>
          <w:tcPr>
            <w:tcW w:w="567" w:type="dxa"/>
          </w:tcPr>
          <w:p w14:paraId="578B889E" w14:textId="14FB3F5E" w:rsidR="00AD325D" w:rsidRPr="00A14947" w:rsidRDefault="00AD325D" w:rsidP="009A3A87">
            <w:pPr>
              <w:rPr>
                <w:rFonts w:ascii="Arial" w:hAnsi="Arial" w:cs="Arial"/>
                <w:b/>
              </w:rPr>
            </w:pPr>
            <w:r w:rsidRPr="00A14947">
              <w:rPr>
                <w:rFonts w:ascii="Arial" w:hAnsi="Arial" w:cs="Arial"/>
                <w:b/>
              </w:rPr>
              <w:t>x</w:t>
            </w:r>
          </w:p>
        </w:tc>
        <w:tc>
          <w:tcPr>
            <w:tcW w:w="567" w:type="dxa"/>
          </w:tcPr>
          <w:p w14:paraId="1F04FD2D" w14:textId="17869667" w:rsidR="00AD325D" w:rsidRPr="00A14947" w:rsidRDefault="00AD325D" w:rsidP="009A3A87">
            <w:pPr>
              <w:rPr>
                <w:rFonts w:ascii="Arial" w:hAnsi="Arial" w:cs="Arial"/>
                <w:b/>
              </w:rPr>
            </w:pPr>
            <w:r w:rsidRPr="00A14947">
              <w:rPr>
                <w:rFonts w:ascii="Arial" w:hAnsi="Arial" w:cs="Arial"/>
                <w:b/>
              </w:rPr>
              <w:t>x</w:t>
            </w:r>
          </w:p>
        </w:tc>
        <w:tc>
          <w:tcPr>
            <w:tcW w:w="567" w:type="dxa"/>
          </w:tcPr>
          <w:p w14:paraId="1D7170C8" w14:textId="60C598DF" w:rsidR="00AD325D" w:rsidRPr="00A14947" w:rsidRDefault="00AD325D" w:rsidP="009A3A87">
            <w:pPr>
              <w:rPr>
                <w:rFonts w:ascii="Arial" w:hAnsi="Arial" w:cs="Arial"/>
                <w:b/>
              </w:rPr>
            </w:pPr>
            <w:r w:rsidRPr="00A14947">
              <w:rPr>
                <w:rFonts w:ascii="Arial" w:hAnsi="Arial" w:cs="Arial"/>
                <w:b/>
              </w:rPr>
              <w:t>x</w:t>
            </w:r>
          </w:p>
        </w:tc>
        <w:tc>
          <w:tcPr>
            <w:tcW w:w="567" w:type="dxa"/>
          </w:tcPr>
          <w:p w14:paraId="24005C6F" w14:textId="047A3EBD" w:rsidR="00AD325D" w:rsidRPr="00A14947" w:rsidRDefault="00AD325D" w:rsidP="009A3A87">
            <w:pPr>
              <w:rPr>
                <w:rFonts w:ascii="Arial" w:hAnsi="Arial" w:cs="Arial"/>
                <w:b/>
              </w:rPr>
            </w:pPr>
            <w:r w:rsidRPr="00A14947">
              <w:rPr>
                <w:rFonts w:ascii="Arial" w:hAnsi="Arial" w:cs="Arial"/>
                <w:b/>
              </w:rPr>
              <w:t>x</w:t>
            </w:r>
          </w:p>
        </w:tc>
      </w:tr>
      <w:tr w:rsidR="00AD325D" w:rsidRPr="00A14947" w14:paraId="6A0B34FB" w14:textId="77777777" w:rsidTr="00AD325D">
        <w:trPr>
          <w:jc w:val="center"/>
        </w:trPr>
        <w:tc>
          <w:tcPr>
            <w:tcW w:w="2444" w:type="dxa"/>
          </w:tcPr>
          <w:p w14:paraId="7E99A521" w14:textId="54EDA390" w:rsidR="00AD325D" w:rsidRPr="00A14947" w:rsidRDefault="00AD325D" w:rsidP="009A3A87">
            <w:pPr>
              <w:rPr>
                <w:rFonts w:ascii="Arial" w:hAnsi="Arial" w:cs="Arial"/>
              </w:rPr>
            </w:pPr>
            <w:r w:rsidRPr="00A14947">
              <w:rPr>
                <w:rFonts w:ascii="Arial" w:hAnsi="Arial" w:cs="Arial"/>
              </w:rPr>
              <w:t>Essay 2</w:t>
            </w:r>
          </w:p>
        </w:tc>
        <w:tc>
          <w:tcPr>
            <w:tcW w:w="567" w:type="dxa"/>
          </w:tcPr>
          <w:p w14:paraId="097491EF" w14:textId="0EF0C1ED" w:rsidR="00AD325D" w:rsidRPr="00A14947" w:rsidRDefault="00AD325D" w:rsidP="009A3A87">
            <w:pPr>
              <w:rPr>
                <w:rFonts w:ascii="Arial" w:hAnsi="Arial" w:cs="Arial"/>
                <w:b/>
              </w:rPr>
            </w:pPr>
            <w:r w:rsidRPr="00A14947">
              <w:rPr>
                <w:rFonts w:ascii="Arial" w:hAnsi="Arial" w:cs="Arial"/>
                <w:b/>
              </w:rPr>
              <w:t>x</w:t>
            </w:r>
          </w:p>
        </w:tc>
        <w:tc>
          <w:tcPr>
            <w:tcW w:w="567" w:type="dxa"/>
          </w:tcPr>
          <w:p w14:paraId="580F441B" w14:textId="1B610812" w:rsidR="00AD325D" w:rsidRPr="00A14947" w:rsidRDefault="00AD325D" w:rsidP="009A3A87">
            <w:pPr>
              <w:rPr>
                <w:rFonts w:ascii="Arial" w:hAnsi="Arial" w:cs="Arial"/>
                <w:b/>
              </w:rPr>
            </w:pPr>
            <w:r w:rsidRPr="00A14947">
              <w:rPr>
                <w:rFonts w:ascii="Arial" w:hAnsi="Arial" w:cs="Arial"/>
                <w:b/>
              </w:rPr>
              <w:t>x</w:t>
            </w:r>
          </w:p>
        </w:tc>
        <w:tc>
          <w:tcPr>
            <w:tcW w:w="567" w:type="dxa"/>
          </w:tcPr>
          <w:p w14:paraId="5CB4A82F" w14:textId="58524514" w:rsidR="00AD325D" w:rsidRPr="00A14947" w:rsidRDefault="00AD325D" w:rsidP="009A3A87">
            <w:pPr>
              <w:rPr>
                <w:rFonts w:ascii="Arial" w:hAnsi="Arial" w:cs="Arial"/>
                <w:b/>
              </w:rPr>
            </w:pPr>
            <w:r w:rsidRPr="00A14947">
              <w:rPr>
                <w:rFonts w:ascii="Arial" w:hAnsi="Arial" w:cs="Arial"/>
                <w:b/>
              </w:rPr>
              <w:t>x</w:t>
            </w:r>
          </w:p>
        </w:tc>
        <w:tc>
          <w:tcPr>
            <w:tcW w:w="567" w:type="dxa"/>
          </w:tcPr>
          <w:p w14:paraId="19A4EDE4" w14:textId="41A7AADA" w:rsidR="00AD325D" w:rsidRPr="00A14947" w:rsidRDefault="00AD325D" w:rsidP="009A3A87">
            <w:pPr>
              <w:rPr>
                <w:rFonts w:ascii="Arial" w:hAnsi="Arial" w:cs="Arial"/>
                <w:b/>
              </w:rPr>
            </w:pPr>
            <w:r w:rsidRPr="00A14947">
              <w:rPr>
                <w:rFonts w:ascii="Arial" w:hAnsi="Arial" w:cs="Arial"/>
                <w:b/>
              </w:rPr>
              <w:t>x</w:t>
            </w:r>
          </w:p>
        </w:tc>
        <w:tc>
          <w:tcPr>
            <w:tcW w:w="567" w:type="dxa"/>
          </w:tcPr>
          <w:p w14:paraId="6746FCFF" w14:textId="0089CDC5" w:rsidR="00AD325D" w:rsidRPr="00A14947" w:rsidRDefault="00AD325D" w:rsidP="009A3A87">
            <w:pPr>
              <w:rPr>
                <w:rFonts w:ascii="Arial" w:hAnsi="Arial" w:cs="Arial"/>
                <w:b/>
              </w:rPr>
            </w:pPr>
            <w:r w:rsidRPr="00A14947">
              <w:rPr>
                <w:rFonts w:ascii="Arial" w:hAnsi="Arial" w:cs="Arial"/>
                <w:b/>
              </w:rPr>
              <w:t>x</w:t>
            </w:r>
          </w:p>
        </w:tc>
        <w:tc>
          <w:tcPr>
            <w:tcW w:w="567" w:type="dxa"/>
          </w:tcPr>
          <w:p w14:paraId="2964B32E" w14:textId="029746F5" w:rsidR="00AD325D" w:rsidRPr="00A14947" w:rsidRDefault="00AD325D" w:rsidP="009A3A87">
            <w:pPr>
              <w:rPr>
                <w:rFonts w:ascii="Arial" w:hAnsi="Arial" w:cs="Arial"/>
                <w:b/>
              </w:rPr>
            </w:pPr>
            <w:r w:rsidRPr="00A14947">
              <w:rPr>
                <w:rFonts w:ascii="Arial" w:hAnsi="Arial" w:cs="Arial"/>
                <w:b/>
              </w:rPr>
              <w:t>x</w:t>
            </w:r>
          </w:p>
        </w:tc>
        <w:tc>
          <w:tcPr>
            <w:tcW w:w="567" w:type="dxa"/>
          </w:tcPr>
          <w:p w14:paraId="173ABECF" w14:textId="05BAC0EF" w:rsidR="00AD325D" w:rsidRPr="00A14947" w:rsidRDefault="00AD325D" w:rsidP="009A3A87">
            <w:pPr>
              <w:rPr>
                <w:rFonts w:ascii="Arial" w:hAnsi="Arial" w:cs="Arial"/>
                <w:b/>
              </w:rPr>
            </w:pPr>
            <w:r w:rsidRPr="00A14947">
              <w:rPr>
                <w:rFonts w:ascii="Arial" w:hAnsi="Arial" w:cs="Arial"/>
                <w:b/>
              </w:rPr>
              <w:t>x</w:t>
            </w:r>
          </w:p>
        </w:tc>
        <w:tc>
          <w:tcPr>
            <w:tcW w:w="567" w:type="dxa"/>
          </w:tcPr>
          <w:p w14:paraId="43B6CF89" w14:textId="688844BF" w:rsidR="00AD325D" w:rsidRPr="00A14947" w:rsidRDefault="00AD325D" w:rsidP="009A3A87">
            <w:pPr>
              <w:rPr>
                <w:rFonts w:ascii="Arial" w:hAnsi="Arial" w:cs="Arial"/>
                <w:b/>
              </w:rPr>
            </w:pPr>
            <w:r w:rsidRPr="00A14947">
              <w:rPr>
                <w:rFonts w:ascii="Arial" w:hAnsi="Arial" w:cs="Arial"/>
                <w:b/>
              </w:rPr>
              <w:t>x</w:t>
            </w:r>
          </w:p>
        </w:tc>
        <w:tc>
          <w:tcPr>
            <w:tcW w:w="567" w:type="dxa"/>
          </w:tcPr>
          <w:p w14:paraId="5744876C" w14:textId="4EC24EDE" w:rsidR="00AD325D" w:rsidRPr="00A14947" w:rsidRDefault="00AD325D" w:rsidP="009A3A87">
            <w:pPr>
              <w:rPr>
                <w:rFonts w:ascii="Arial" w:hAnsi="Arial" w:cs="Arial"/>
                <w:b/>
              </w:rPr>
            </w:pPr>
            <w:r w:rsidRPr="00A14947">
              <w:rPr>
                <w:rFonts w:ascii="Arial" w:hAnsi="Arial" w:cs="Arial"/>
                <w:b/>
              </w:rPr>
              <w:t>x</w:t>
            </w:r>
          </w:p>
        </w:tc>
        <w:tc>
          <w:tcPr>
            <w:tcW w:w="567" w:type="dxa"/>
          </w:tcPr>
          <w:p w14:paraId="7B0C0D1A" w14:textId="61ACD100" w:rsidR="00AD325D" w:rsidRPr="00A14947" w:rsidRDefault="00AD325D" w:rsidP="009A3A87">
            <w:pPr>
              <w:rPr>
                <w:rFonts w:ascii="Arial" w:hAnsi="Arial" w:cs="Arial"/>
                <w:b/>
              </w:rPr>
            </w:pPr>
            <w:r w:rsidRPr="00A14947">
              <w:rPr>
                <w:rFonts w:ascii="Arial" w:hAnsi="Arial" w:cs="Arial"/>
                <w:b/>
              </w:rPr>
              <w:t>x</w:t>
            </w:r>
          </w:p>
        </w:tc>
        <w:tc>
          <w:tcPr>
            <w:tcW w:w="567" w:type="dxa"/>
          </w:tcPr>
          <w:p w14:paraId="185F9A9B" w14:textId="650A92C1" w:rsidR="00AD325D" w:rsidRPr="00A14947" w:rsidRDefault="00AD325D" w:rsidP="009A3A87">
            <w:pPr>
              <w:rPr>
                <w:rFonts w:ascii="Arial" w:hAnsi="Arial" w:cs="Arial"/>
                <w:b/>
              </w:rPr>
            </w:pPr>
            <w:r w:rsidRPr="00A14947">
              <w:rPr>
                <w:rFonts w:ascii="Arial" w:hAnsi="Arial" w:cs="Arial"/>
                <w:b/>
              </w:rPr>
              <w:t>x</w:t>
            </w:r>
          </w:p>
        </w:tc>
        <w:tc>
          <w:tcPr>
            <w:tcW w:w="567" w:type="dxa"/>
          </w:tcPr>
          <w:p w14:paraId="26BADF09" w14:textId="2144BCC5" w:rsidR="00AD325D" w:rsidRPr="00A14947" w:rsidRDefault="00AD325D" w:rsidP="009A3A87">
            <w:pPr>
              <w:rPr>
                <w:rFonts w:ascii="Arial" w:hAnsi="Arial" w:cs="Arial"/>
                <w:b/>
              </w:rPr>
            </w:pPr>
            <w:r w:rsidRPr="00A14947">
              <w:rPr>
                <w:rFonts w:ascii="Arial" w:hAnsi="Arial" w:cs="Arial"/>
                <w:b/>
              </w:rPr>
              <w:t>x</w:t>
            </w:r>
          </w:p>
        </w:tc>
      </w:tr>
      <w:tr w:rsidR="00AD325D" w:rsidRPr="00A14947" w14:paraId="03C553EF" w14:textId="77777777" w:rsidTr="00AD325D">
        <w:trPr>
          <w:trHeight w:val="270"/>
          <w:jc w:val="center"/>
        </w:trPr>
        <w:tc>
          <w:tcPr>
            <w:tcW w:w="2444" w:type="dxa"/>
          </w:tcPr>
          <w:p w14:paraId="4AFC83C9" w14:textId="0F8D6A8B" w:rsidR="00AD325D" w:rsidRPr="00A14947" w:rsidRDefault="00AD325D" w:rsidP="009A3A87">
            <w:pPr>
              <w:rPr>
                <w:rFonts w:ascii="Arial" w:hAnsi="Arial" w:cs="Arial"/>
              </w:rPr>
            </w:pPr>
            <w:r w:rsidRPr="00A14947">
              <w:rPr>
                <w:rFonts w:ascii="Arial" w:hAnsi="Arial" w:cs="Arial"/>
              </w:rPr>
              <w:t>Reading log</w:t>
            </w:r>
          </w:p>
        </w:tc>
        <w:tc>
          <w:tcPr>
            <w:tcW w:w="567" w:type="dxa"/>
          </w:tcPr>
          <w:p w14:paraId="6246771B" w14:textId="77777777" w:rsidR="00AD325D" w:rsidRPr="00A14947" w:rsidRDefault="00AD325D" w:rsidP="009A3A87">
            <w:pPr>
              <w:rPr>
                <w:rFonts w:ascii="Arial" w:hAnsi="Arial" w:cs="Arial"/>
                <w:b/>
              </w:rPr>
            </w:pPr>
          </w:p>
        </w:tc>
        <w:tc>
          <w:tcPr>
            <w:tcW w:w="567" w:type="dxa"/>
          </w:tcPr>
          <w:p w14:paraId="44542106" w14:textId="77777777" w:rsidR="00AD325D" w:rsidRPr="00A14947" w:rsidRDefault="00AD325D" w:rsidP="009A3A87">
            <w:pPr>
              <w:rPr>
                <w:rFonts w:ascii="Arial" w:hAnsi="Arial" w:cs="Arial"/>
                <w:b/>
              </w:rPr>
            </w:pPr>
          </w:p>
        </w:tc>
        <w:tc>
          <w:tcPr>
            <w:tcW w:w="567" w:type="dxa"/>
          </w:tcPr>
          <w:p w14:paraId="6A83B154" w14:textId="77777777" w:rsidR="00AD325D" w:rsidRPr="00A14947" w:rsidRDefault="00AD325D" w:rsidP="009A3A87">
            <w:pPr>
              <w:rPr>
                <w:rFonts w:ascii="Arial" w:hAnsi="Arial" w:cs="Arial"/>
                <w:b/>
              </w:rPr>
            </w:pPr>
          </w:p>
        </w:tc>
        <w:tc>
          <w:tcPr>
            <w:tcW w:w="567" w:type="dxa"/>
          </w:tcPr>
          <w:p w14:paraId="5936CEA9" w14:textId="77777777" w:rsidR="00AD325D" w:rsidRPr="00A14947" w:rsidRDefault="00AD325D" w:rsidP="009A3A87">
            <w:pPr>
              <w:rPr>
                <w:rFonts w:ascii="Arial" w:hAnsi="Arial" w:cs="Arial"/>
                <w:b/>
              </w:rPr>
            </w:pPr>
          </w:p>
        </w:tc>
        <w:tc>
          <w:tcPr>
            <w:tcW w:w="567" w:type="dxa"/>
          </w:tcPr>
          <w:p w14:paraId="26A31FDC" w14:textId="77777777" w:rsidR="00AD325D" w:rsidRPr="00A14947" w:rsidRDefault="00AD325D" w:rsidP="009A3A87">
            <w:pPr>
              <w:rPr>
                <w:rFonts w:ascii="Arial" w:hAnsi="Arial" w:cs="Arial"/>
                <w:b/>
              </w:rPr>
            </w:pPr>
          </w:p>
        </w:tc>
        <w:tc>
          <w:tcPr>
            <w:tcW w:w="567" w:type="dxa"/>
          </w:tcPr>
          <w:p w14:paraId="5B09F511" w14:textId="77777777" w:rsidR="00AD325D" w:rsidRPr="00A14947" w:rsidRDefault="00AD325D" w:rsidP="009A3A87">
            <w:pPr>
              <w:rPr>
                <w:rFonts w:ascii="Arial" w:hAnsi="Arial" w:cs="Arial"/>
                <w:b/>
              </w:rPr>
            </w:pPr>
          </w:p>
        </w:tc>
        <w:tc>
          <w:tcPr>
            <w:tcW w:w="567" w:type="dxa"/>
          </w:tcPr>
          <w:p w14:paraId="280B6538" w14:textId="4A313D90" w:rsidR="00AD325D" w:rsidRPr="00A14947" w:rsidRDefault="00AD325D" w:rsidP="009A3A87">
            <w:pPr>
              <w:rPr>
                <w:rFonts w:ascii="Arial" w:hAnsi="Arial" w:cs="Arial"/>
                <w:b/>
              </w:rPr>
            </w:pPr>
            <w:r w:rsidRPr="00A14947">
              <w:rPr>
                <w:rFonts w:ascii="Arial" w:hAnsi="Arial" w:cs="Arial"/>
                <w:b/>
              </w:rPr>
              <w:t>x</w:t>
            </w:r>
          </w:p>
        </w:tc>
        <w:tc>
          <w:tcPr>
            <w:tcW w:w="567" w:type="dxa"/>
          </w:tcPr>
          <w:p w14:paraId="5836D93A" w14:textId="747F5295" w:rsidR="00AD325D" w:rsidRPr="00A14947" w:rsidRDefault="00AD325D" w:rsidP="009A3A87">
            <w:pPr>
              <w:rPr>
                <w:rFonts w:ascii="Arial" w:hAnsi="Arial" w:cs="Arial"/>
                <w:b/>
              </w:rPr>
            </w:pPr>
            <w:r w:rsidRPr="00A14947">
              <w:rPr>
                <w:rFonts w:ascii="Arial" w:hAnsi="Arial" w:cs="Arial"/>
                <w:b/>
              </w:rPr>
              <w:t>x</w:t>
            </w:r>
          </w:p>
        </w:tc>
        <w:tc>
          <w:tcPr>
            <w:tcW w:w="567" w:type="dxa"/>
          </w:tcPr>
          <w:p w14:paraId="4B3875A3" w14:textId="77777777" w:rsidR="00AD325D" w:rsidRPr="00A14947" w:rsidRDefault="00AD325D" w:rsidP="009A3A87">
            <w:pPr>
              <w:rPr>
                <w:rFonts w:ascii="Arial" w:hAnsi="Arial" w:cs="Arial"/>
                <w:b/>
              </w:rPr>
            </w:pPr>
          </w:p>
        </w:tc>
        <w:tc>
          <w:tcPr>
            <w:tcW w:w="567" w:type="dxa"/>
          </w:tcPr>
          <w:p w14:paraId="5005D9D0" w14:textId="77777777" w:rsidR="00AD325D" w:rsidRPr="00A14947" w:rsidRDefault="00AD325D" w:rsidP="009A3A87">
            <w:pPr>
              <w:rPr>
                <w:rFonts w:ascii="Arial" w:hAnsi="Arial" w:cs="Arial"/>
                <w:b/>
              </w:rPr>
            </w:pPr>
          </w:p>
        </w:tc>
        <w:tc>
          <w:tcPr>
            <w:tcW w:w="567" w:type="dxa"/>
          </w:tcPr>
          <w:p w14:paraId="0B81D41C" w14:textId="5390193C" w:rsidR="00AD325D" w:rsidRPr="00A14947" w:rsidRDefault="00AD325D" w:rsidP="009A3A87">
            <w:pPr>
              <w:rPr>
                <w:rFonts w:ascii="Arial" w:hAnsi="Arial" w:cs="Arial"/>
                <w:b/>
              </w:rPr>
            </w:pPr>
            <w:r w:rsidRPr="00A14947">
              <w:rPr>
                <w:rFonts w:ascii="Arial" w:hAnsi="Arial" w:cs="Arial"/>
                <w:b/>
              </w:rPr>
              <w:t>x</w:t>
            </w:r>
          </w:p>
        </w:tc>
        <w:tc>
          <w:tcPr>
            <w:tcW w:w="567" w:type="dxa"/>
          </w:tcPr>
          <w:p w14:paraId="0EB2FDF5" w14:textId="5A24FD6B" w:rsidR="00AD325D" w:rsidRPr="00A14947" w:rsidRDefault="00AD325D" w:rsidP="009A3A87">
            <w:pPr>
              <w:rPr>
                <w:rFonts w:ascii="Arial" w:hAnsi="Arial" w:cs="Arial"/>
                <w:b/>
              </w:rPr>
            </w:pPr>
            <w:r w:rsidRPr="00A14947">
              <w:rPr>
                <w:rFonts w:ascii="Arial" w:hAnsi="Arial" w:cs="Arial"/>
                <w:b/>
              </w:rPr>
              <w:t>x</w:t>
            </w:r>
          </w:p>
        </w:tc>
      </w:tr>
    </w:tbl>
    <w:p w14:paraId="25D7C5A6" w14:textId="77777777" w:rsidR="007A6245" w:rsidRPr="00A14947" w:rsidRDefault="007A6245" w:rsidP="009A3A87">
      <w:pPr>
        <w:spacing w:after="0" w:line="240" w:lineRule="auto"/>
        <w:ind w:left="426" w:right="260"/>
        <w:rPr>
          <w:rFonts w:ascii="Arial" w:hAnsi="Arial" w:cs="Arial"/>
          <w:b/>
          <w:iCs/>
        </w:rPr>
      </w:pPr>
    </w:p>
    <w:p w14:paraId="31DC7B13" w14:textId="77777777" w:rsidR="000E7299" w:rsidRPr="00A14947" w:rsidRDefault="000E7299" w:rsidP="009A3A87">
      <w:pPr>
        <w:spacing w:after="0" w:line="240" w:lineRule="auto"/>
        <w:ind w:left="426" w:right="260"/>
        <w:rPr>
          <w:rFonts w:ascii="Arial" w:hAnsi="Arial" w:cs="Arial"/>
          <w:b/>
          <w:iCs/>
        </w:rPr>
      </w:pPr>
    </w:p>
    <w:p w14:paraId="4F5D796E" w14:textId="1E2D7954" w:rsidR="009A3C6E" w:rsidRPr="00A14947" w:rsidRDefault="009A3C6E"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 xml:space="preserve">Inclusive Module Design </w:t>
      </w:r>
    </w:p>
    <w:p w14:paraId="03E1C5B7" w14:textId="067D110A" w:rsidR="009A3C6E" w:rsidRPr="00A14947" w:rsidRDefault="009A3C6E" w:rsidP="009A3A87">
      <w:pPr>
        <w:spacing w:after="0" w:line="240" w:lineRule="auto"/>
        <w:ind w:left="426" w:right="260"/>
        <w:jc w:val="both"/>
        <w:rPr>
          <w:rFonts w:ascii="Arial" w:hAnsi="Arial" w:cs="Arial"/>
          <w:b/>
        </w:rPr>
      </w:pPr>
      <w:r w:rsidRPr="00A14947">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76A9EAD" w14:textId="77777777" w:rsidR="009A3C6E" w:rsidRPr="00A14947" w:rsidRDefault="009A3C6E" w:rsidP="009A3A87">
      <w:pPr>
        <w:pStyle w:val="ListParagraph"/>
        <w:autoSpaceDE w:val="0"/>
        <w:autoSpaceDN w:val="0"/>
        <w:adjustRightInd w:val="0"/>
        <w:spacing w:after="0" w:line="240" w:lineRule="auto"/>
        <w:ind w:right="260"/>
        <w:jc w:val="both"/>
        <w:rPr>
          <w:rFonts w:ascii="Arial" w:hAnsi="Arial" w:cs="Arial"/>
        </w:rPr>
      </w:pPr>
      <w:r w:rsidRPr="00A14947">
        <w:rPr>
          <w:rFonts w:ascii="Arial" w:hAnsi="Arial" w:cs="Arial"/>
        </w:rPr>
        <w:t>The inclusive practices in the guidance (see Annex B Appendix A) have been considered in order to support all students in the following areas:</w:t>
      </w:r>
    </w:p>
    <w:p w14:paraId="2056183C" w14:textId="77777777" w:rsidR="009A3C6E" w:rsidRPr="00A14947" w:rsidRDefault="009A3C6E" w:rsidP="009A3A87">
      <w:pPr>
        <w:pStyle w:val="ListParagraph"/>
        <w:autoSpaceDE w:val="0"/>
        <w:autoSpaceDN w:val="0"/>
        <w:adjustRightInd w:val="0"/>
        <w:spacing w:after="0" w:line="240" w:lineRule="auto"/>
        <w:ind w:right="260"/>
        <w:jc w:val="both"/>
        <w:rPr>
          <w:rFonts w:ascii="Arial" w:hAnsi="Arial" w:cs="Arial"/>
          <w:bCs/>
        </w:rPr>
      </w:pPr>
      <w:r w:rsidRPr="00A14947">
        <w:rPr>
          <w:rFonts w:ascii="Arial" w:hAnsi="Arial" w:cs="Arial"/>
        </w:rPr>
        <w:t xml:space="preserve">a) </w:t>
      </w:r>
      <w:r w:rsidRPr="00A14947">
        <w:rPr>
          <w:rFonts w:ascii="Arial" w:hAnsi="Arial" w:cs="Arial"/>
          <w:bCs/>
        </w:rPr>
        <w:t>Accessible resources and curriculum</w:t>
      </w:r>
    </w:p>
    <w:p w14:paraId="21EC70EB" w14:textId="77777777" w:rsidR="009A3C6E" w:rsidRPr="00A14947" w:rsidRDefault="009A3C6E" w:rsidP="009A3A87">
      <w:pPr>
        <w:pStyle w:val="ListParagraph"/>
        <w:tabs>
          <w:tab w:val="left" w:pos="567"/>
        </w:tabs>
        <w:autoSpaceDE w:val="0"/>
        <w:autoSpaceDN w:val="0"/>
        <w:adjustRightInd w:val="0"/>
        <w:spacing w:after="0" w:line="240" w:lineRule="auto"/>
        <w:ind w:right="260"/>
        <w:jc w:val="both"/>
        <w:rPr>
          <w:rFonts w:ascii="Arial" w:hAnsi="Arial" w:cs="Arial"/>
          <w:color w:val="000000"/>
        </w:rPr>
      </w:pPr>
      <w:r w:rsidRPr="00A14947">
        <w:rPr>
          <w:rFonts w:ascii="Arial" w:hAnsi="Arial" w:cs="Arial"/>
        </w:rPr>
        <w:t xml:space="preserve">b) </w:t>
      </w:r>
      <w:r w:rsidRPr="00A14947">
        <w:rPr>
          <w:rFonts w:ascii="Arial" w:hAnsi="Arial" w:cs="Arial"/>
          <w:bCs/>
        </w:rPr>
        <w:t>Learning, teaching and assessment methods</w:t>
      </w:r>
    </w:p>
    <w:p w14:paraId="0CDF1768" w14:textId="77777777" w:rsidR="009A2D37" w:rsidRPr="00A14947" w:rsidRDefault="009A2D37" w:rsidP="009A3A87">
      <w:pPr>
        <w:spacing w:after="0" w:line="240" w:lineRule="auto"/>
        <w:ind w:left="426" w:right="260"/>
        <w:rPr>
          <w:rFonts w:ascii="Arial" w:hAnsi="Arial" w:cs="Arial"/>
          <w:iCs/>
        </w:rPr>
      </w:pPr>
    </w:p>
    <w:p w14:paraId="659196FE" w14:textId="77777777" w:rsidR="009A2D37" w:rsidRPr="00A14947" w:rsidRDefault="009A2D37" w:rsidP="009A3A87">
      <w:pPr>
        <w:numPr>
          <w:ilvl w:val="0"/>
          <w:numId w:val="1"/>
        </w:numPr>
        <w:spacing w:after="0" w:line="240" w:lineRule="auto"/>
        <w:ind w:left="426" w:right="260" w:hanging="426"/>
        <w:jc w:val="both"/>
        <w:rPr>
          <w:rFonts w:ascii="Arial" w:hAnsi="Arial" w:cs="Arial"/>
          <w:b/>
        </w:rPr>
      </w:pPr>
      <w:r w:rsidRPr="00A14947">
        <w:rPr>
          <w:rFonts w:ascii="Arial" w:hAnsi="Arial" w:cs="Arial"/>
          <w:b/>
        </w:rPr>
        <w:t>Campus(es) or Centre(s) where module will be delivered:</w:t>
      </w:r>
    </w:p>
    <w:p w14:paraId="4CFB8D00" w14:textId="5C40AAFB" w:rsidR="009A2D37" w:rsidRPr="00A14947" w:rsidRDefault="009D26A9" w:rsidP="009A3A87">
      <w:pPr>
        <w:spacing w:after="0" w:line="240" w:lineRule="auto"/>
        <w:ind w:right="260" w:firstLine="360"/>
        <w:rPr>
          <w:rFonts w:ascii="Arial" w:hAnsi="Arial" w:cs="Arial"/>
          <w:iCs/>
        </w:rPr>
      </w:pPr>
      <w:r w:rsidRPr="00A14947">
        <w:rPr>
          <w:rFonts w:ascii="Arial" w:hAnsi="Arial" w:cs="Arial"/>
          <w:iCs/>
        </w:rPr>
        <w:t>Canterbury</w:t>
      </w:r>
    </w:p>
    <w:p w14:paraId="1E505AB1" w14:textId="77777777" w:rsidR="00593CBB" w:rsidRPr="00A14947" w:rsidRDefault="00593CBB" w:rsidP="009A3A87">
      <w:pPr>
        <w:spacing w:after="0" w:line="240" w:lineRule="auto"/>
        <w:ind w:right="260"/>
        <w:rPr>
          <w:rFonts w:ascii="Arial" w:hAnsi="Arial" w:cs="Arial"/>
          <w:iCs/>
        </w:rPr>
      </w:pPr>
    </w:p>
    <w:p w14:paraId="54BAFD8A" w14:textId="41136F86" w:rsidR="00593CBB" w:rsidRPr="00A14947" w:rsidRDefault="00593CBB" w:rsidP="009A3A87">
      <w:pPr>
        <w:pStyle w:val="ListParagraph"/>
        <w:numPr>
          <w:ilvl w:val="0"/>
          <w:numId w:val="1"/>
        </w:numPr>
        <w:spacing w:after="0" w:line="240" w:lineRule="auto"/>
        <w:ind w:left="426" w:right="261" w:hanging="426"/>
        <w:jc w:val="both"/>
        <w:rPr>
          <w:rFonts w:ascii="Arial" w:hAnsi="Arial" w:cs="Arial"/>
          <w:b/>
        </w:rPr>
      </w:pPr>
      <w:r w:rsidRPr="00A14947">
        <w:rPr>
          <w:rFonts w:ascii="Arial" w:hAnsi="Arial" w:cs="Arial"/>
          <w:b/>
        </w:rPr>
        <w:t xml:space="preserve">Internationalisation </w:t>
      </w:r>
    </w:p>
    <w:p w14:paraId="15F26A3C" w14:textId="77777777" w:rsidR="005050F8" w:rsidRPr="00A14947" w:rsidRDefault="005050F8" w:rsidP="005050F8">
      <w:pPr>
        <w:ind w:left="426"/>
        <w:rPr>
          <w:rFonts w:ascii="Arial" w:hAnsi="Arial" w:cs="Arial"/>
        </w:rPr>
      </w:pPr>
      <w:r w:rsidRPr="00A14947">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11F642EA" w14:textId="77777777" w:rsidR="005050F8" w:rsidRPr="00A14947" w:rsidRDefault="005050F8" w:rsidP="009A3A87">
      <w:pPr>
        <w:autoSpaceDE w:val="0"/>
        <w:autoSpaceDN w:val="0"/>
        <w:adjustRightInd w:val="0"/>
        <w:spacing w:after="0" w:line="240" w:lineRule="auto"/>
        <w:ind w:left="425" w:right="261"/>
        <w:jc w:val="both"/>
        <w:rPr>
          <w:rFonts w:ascii="Arial" w:hAnsi="Arial" w:cs="Arial"/>
        </w:rPr>
      </w:pPr>
    </w:p>
    <w:p w14:paraId="576666AC" w14:textId="77777777" w:rsidR="00593CBB" w:rsidRPr="00A14947" w:rsidRDefault="00593CBB" w:rsidP="009A3A87">
      <w:pPr>
        <w:spacing w:after="0" w:line="240" w:lineRule="auto"/>
        <w:ind w:right="260"/>
        <w:rPr>
          <w:rFonts w:ascii="Arial" w:hAnsi="Arial" w:cs="Arial"/>
          <w:b/>
        </w:rPr>
      </w:pPr>
    </w:p>
    <w:p w14:paraId="71F1DFB7" w14:textId="77777777" w:rsidR="00441E76" w:rsidRPr="00A14947" w:rsidRDefault="00422B69" w:rsidP="009A3A87">
      <w:pPr>
        <w:spacing w:after="0" w:line="240" w:lineRule="auto"/>
        <w:ind w:right="260"/>
        <w:rPr>
          <w:rFonts w:ascii="Arial" w:hAnsi="Arial" w:cs="Arial"/>
          <w:b/>
          <w:sz w:val="20"/>
        </w:rPr>
      </w:pPr>
      <w:r w:rsidRPr="00A14947">
        <w:rPr>
          <w:rFonts w:ascii="Arial" w:hAnsi="Arial" w:cs="Arial"/>
          <w:b/>
          <w:sz w:val="20"/>
        </w:rPr>
        <w:t>FACULTIES SUPPORT OFFICE</w:t>
      </w:r>
      <w:r w:rsidR="00441E76" w:rsidRPr="00A14947">
        <w:rPr>
          <w:rFonts w:ascii="Arial" w:hAnsi="Arial" w:cs="Arial"/>
          <w:b/>
          <w:sz w:val="20"/>
        </w:rPr>
        <w:t xml:space="preserve"> USE ONLY</w:t>
      </w:r>
      <w:r w:rsidR="00C612A8" w:rsidRPr="00A14947">
        <w:rPr>
          <w:rFonts w:ascii="Arial" w:hAnsi="Arial" w:cs="Arial"/>
          <w:b/>
          <w:sz w:val="20"/>
        </w:rPr>
        <w:t xml:space="preserve"> </w:t>
      </w:r>
    </w:p>
    <w:p w14:paraId="672058E7" w14:textId="77777777" w:rsidR="00D83563" w:rsidRPr="00A14947" w:rsidRDefault="00D83563" w:rsidP="009A3A87">
      <w:pPr>
        <w:spacing w:after="0" w:line="240" w:lineRule="auto"/>
        <w:ind w:right="260"/>
        <w:rPr>
          <w:rFonts w:ascii="Arial" w:hAnsi="Arial" w:cs="Arial"/>
          <w:b/>
          <w:sz w:val="20"/>
        </w:rPr>
      </w:pPr>
      <w:r w:rsidRPr="00A14947">
        <w:rPr>
          <w:rFonts w:ascii="Arial" w:hAnsi="Arial" w:cs="Arial"/>
          <w:b/>
          <w:sz w:val="20"/>
        </w:rPr>
        <w:t>Revision record – all revisions must be recorded in the grid and full details of the change retained in the appropriate committee records.</w:t>
      </w:r>
    </w:p>
    <w:p w14:paraId="5EFF85A2" w14:textId="77777777" w:rsidR="00422B69" w:rsidRPr="00A14947" w:rsidRDefault="00422B69" w:rsidP="009A3A87">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A14947" w14:paraId="0907BF4C" w14:textId="77777777" w:rsidTr="00334A02">
        <w:trPr>
          <w:trHeight w:val="317"/>
        </w:trPr>
        <w:tc>
          <w:tcPr>
            <w:tcW w:w="1526" w:type="dxa"/>
          </w:tcPr>
          <w:p w14:paraId="0BB69164" w14:textId="77777777" w:rsidR="00422B69" w:rsidRPr="00A14947" w:rsidRDefault="00422B69" w:rsidP="009A3A87">
            <w:pPr>
              <w:ind w:right="-330"/>
              <w:rPr>
                <w:rFonts w:ascii="Arial" w:hAnsi="Arial" w:cs="Arial"/>
                <w:sz w:val="18"/>
              </w:rPr>
            </w:pPr>
            <w:r w:rsidRPr="00A14947">
              <w:rPr>
                <w:rFonts w:ascii="Arial" w:hAnsi="Arial" w:cs="Arial"/>
                <w:sz w:val="18"/>
              </w:rPr>
              <w:t>Date approved</w:t>
            </w:r>
          </w:p>
        </w:tc>
        <w:tc>
          <w:tcPr>
            <w:tcW w:w="1559" w:type="dxa"/>
          </w:tcPr>
          <w:p w14:paraId="75F44E44" w14:textId="77777777" w:rsidR="00422B69" w:rsidRPr="00A14947" w:rsidRDefault="00422B69" w:rsidP="009A3A87">
            <w:pPr>
              <w:rPr>
                <w:rFonts w:ascii="Arial" w:hAnsi="Arial" w:cs="Arial"/>
                <w:sz w:val="18"/>
              </w:rPr>
            </w:pPr>
            <w:r w:rsidRPr="00A14947">
              <w:rPr>
                <w:rFonts w:ascii="Arial" w:hAnsi="Arial" w:cs="Arial"/>
                <w:sz w:val="18"/>
              </w:rPr>
              <w:t>Major/minor revision</w:t>
            </w:r>
          </w:p>
        </w:tc>
        <w:tc>
          <w:tcPr>
            <w:tcW w:w="2342" w:type="dxa"/>
          </w:tcPr>
          <w:p w14:paraId="386B7599" w14:textId="77777777" w:rsidR="00422B69" w:rsidRPr="00A14947" w:rsidRDefault="00422B69" w:rsidP="009A3A87">
            <w:pPr>
              <w:ind w:right="-34"/>
              <w:rPr>
                <w:rFonts w:ascii="Arial" w:hAnsi="Arial" w:cs="Arial"/>
                <w:sz w:val="18"/>
              </w:rPr>
            </w:pPr>
            <w:r w:rsidRPr="00A14947">
              <w:rPr>
                <w:rFonts w:ascii="Arial" w:hAnsi="Arial" w:cs="Arial"/>
                <w:sz w:val="18"/>
              </w:rPr>
              <w:t>Start date of the delivery of  revised version</w:t>
            </w:r>
          </w:p>
        </w:tc>
        <w:tc>
          <w:tcPr>
            <w:tcW w:w="2658" w:type="dxa"/>
          </w:tcPr>
          <w:p w14:paraId="0D8B41D5" w14:textId="77777777" w:rsidR="00422B69" w:rsidRPr="00A14947" w:rsidRDefault="00422B69" w:rsidP="009A3A87">
            <w:pPr>
              <w:ind w:right="-330"/>
              <w:rPr>
                <w:rFonts w:ascii="Arial" w:hAnsi="Arial" w:cs="Arial"/>
                <w:sz w:val="18"/>
              </w:rPr>
            </w:pPr>
            <w:r w:rsidRPr="00A14947">
              <w:rPr>
                <w:rFonts w:ascii="Arial" w:hAnsi="Arial" w:cs="Arial"/>
                <w:sz w:val="18"/>
              </w:rPr>
              <w:t>Section revised</w:t>
            </w:r>
          </w:p>
        </w:tc>
        <w:tc>
          <w:tcPr>
            <w:tcW w:w="2597" w:type="dxa"/>
          </w:tcPr>
          <w:p w14:paraId="3269344A" w14:textId="77777777" w:rsidR="00422B69" w:rsidRPr="00A14947" w:rsidRDefault="00422B69" w:rsidP="009A3A87">
            <w:pPr>
              <w:ind w:right="-330"/>
              <w:rPr>
                <w:rFonts w:ascii="Arial" w:hAnsi="Arial" w:cs="Arial"/>
                <w:sz w:val="18"/>
              </w:rPr>
            </w:pPr>
            <w:r w:rsidRPr="00A14947">
              <w:rPr>
                <w:rFonts w:ascii="Arial" w:hAnsi="Arial" w:cs="Arial"/>
                <w:sz w:val="18"/>
              </w:rPr>
              <w:t>Impacts PLOs</w:t>
            </w:r>
            <w:r w:rsidR="001A425B" w:rsidRPr="00A14947">
              <w:rPr>
                <w:rFonts w:ascii="Arial" w:hAnsi="Arial" w:cs="Arial"/>
                <w:sz w:val="18"/>
              </w:rPr>
              <w:t>( Q6&amp;7 cover sheet)</w:t>
            </w:r>
          </w:p>
        </w:tc>
      </w:tr>
      <w:tr w:rsidR="00302082" w:rsidRPr="00A14947" w14:paraId="595E5202" w14:textId="77777777" w:rsidTr="00334A02">
        <w:trPr>
          <w:trHeight w:val="305"/>
        </w:trPr>
        <w:tc>
          <w:tcPr>
            <w:tcW w:w="1526" w:type="dxa"/>
          </w:tcPr>
          <w:p w14:paraId="094273DF" w14:textId="0BBF20E4" w:rsidR="00422B69" w:rsidRPr="00A14947" w:rsidRDefault="00EB22F1" w:rsidP="009A3A87">
            <w:pPr>
              <w:ind w:right="-330"/>
              <w:rPr>
                <w:rFonts w:ascii="Arial" w:hAnsi="Arial" w:cs="Arial"/>
              </w:rPr>
            </w:pPr>
            <w:r w:rsidRPr="00A14947">
              <w:rPr>
                <w:rFonts w:ascii="Arial" w:hAnsi="Arial" w:cs="Arial"/>
              </w:rPr>
              <w:t>24/04/17</w:t>
            </w:r>
          </w:p>
        </w:tc>
        <w:tc>
          <w:tcPr>
            <w:tcW w:w="1559" w:type="dxa"/>
          </w:tcPr>
          <w:p w14:paraId="5563DA66" w14:textId="3E5D8C51" w:rsidR="00422B69" w:rsidRPr="00A14947" w:rsidRDefault="00EB22F1" w:rsidP="009A3A87">
            <w:pPr>
              <w:ind w:right="-330"/>
              <w:rPr>
                <w:rFonts w:ascii="Arial" w:hAnsi="Arial" w:cs="Arial"/>
              </w:rPr>
            </w:pPr>
            <w:r w:rsidRPr="00A14947">
              <w:rPr>
                <w:rFonts w:ascii="Arial" w:hAnsi="Arial" w:cs="Arial"/>
              </w:rPr>
              <w:t>Major</w:t>
            </w:r>
          </w:p>
        </w:tc>
        <w:tc>
          <w:tcPr>
            <w:tcW w:w="2342" w:type="dxa"/>
          </w:tcPr>
          <w:p w14:paraId="72BE5138" w14:textId="25DCCFD3" w:rsidR="00422B69" w:rsidRPr="00A14947" w:rsidRDefault="00EB22F1" w:rsidP="009A3A87">
            <w:pPr>
              <w:ind w:right="-330"/>
              <w:rPr>
                <w:rFonts w:ascii="Arial" w:hAnsi="Arial" w:cs="Arial"/>
              </w:rPr>
            </w:pPr>
            <w:r w:rsidRPr="00A14947">
              <w:rPr>
                <w:rFonts w:ascii="Arial" w:hAnsi="Arial" w:cs="Arial"/>
              </w:rPr>
              <w:t>January 2018</w:t>
            </w:r>
          </w:p>
        </w:tc>
        <w:tc>
          <w:tcPr>
            <w:tcW w:w="2658" w:type="dxa"/>
          </w:tcPr>
          <w:p w14:paraId="0A3ECD34" w14:textId="2E9FB560" w:rsidR="00422B69" w:rsidRPr="00A14947" w:rsidRDefault="00EB22F1" w:rsidP="009A3A87">
            <w:pPr>
              <w:ind w:right="-330"/>
              <w:rPr>
                <w:rFonts w:ascii="Arial" w:hAnsi="Arial" w:cs="Arial"/>
              </w:rPr>
            </w:pPr>
            <w:r w:rsidRPr="00A14947">
              <w:rPr>
                <w:rFonts w:ascii="Arial" w:hAnsi="Arial" w:cs="Arial"/>
              </w:rPr>
              <w:t>8,9,14</w:t>
            </w:r>
          </w:p>
        </w:tc>
        <w:tc>
          <w:tcPr>
            <w:tcW w:w="2597" w:type="dxa"/>
          </w:tcPr>
          <w:p w14:paraId="2653011C" w14:textId="3FFDEECE" w:rsidR="00422B69" w:rsidRPr="00A14947" w:rsidRDefault="00EB22F1" w:rsidP="009A3A87">
            <w:pPr>
              <w:ind w:right="-330"/>
              <w:rPr>
                <w:rFonts w:ascii="Arial" w:hAnsi="Arial" w:cs="Arial"/>
              </w:rPr>
            </w:pPr>
            <w:r w:rsidRPr="00A14947">
              <w:rPr>
                <w:rFonts w:ascii="Arial" w:hAnsi="Arial" w:cs="Arial"/>
              </w:rPr>
              <w:t>No</w:t>
            </w:r>
          </w:p>
        </w:tc>
      </w:tr>
      <w:tr w:rsidR="00302082" w:rsidRPr="00A14947" w14:paraId="740A4A1E" w14:textId="77777777" w:rsidTr="00334A02">
        <w:trPr>
          <w:trHeight w:val="305"/>
        </w:trPr>
        <w:tc>
          <w:tcPr>
            <w:tcW w:w="1526" w:type="dxa"/>
          </w:tcPr>
          <w:p w14:paraId="127CF178" w14:textId="77777777" w:rsidR="00422B69" w:rsidRPr="00A14947" w:rsidRDefault="00422B69" w:rsidP="009A3A87">
            <w:pPr>
              <w:ind w:right="-330"/>
              <w:rPr>
                <w:rFonts w:ascii="Arial" w:hAnsi="Arial" w:cs="Arial"/>
              </w:rPr>
            </w:pPr>
          </w:p>
        </w:tc>
        <w:tc>
          <w:tcPr>
            <w:tcW w:w="1559" w:type="dxa"/>
          </w:tcPr>
          <w:p w14:paraId="5E483ACB" w14:textId="77777777" w:rsidR="00422B69" w:rsidRPr="00A14947" w:rsidRDefault="00422B69" w:rsidP="009A3A87">
            <w:pPr>
              <w:ind w:right="-330"/>
              <w:rPr>
                <w:rFonts w:ascii="Arial" w:hAnsi="Arial" w:cs="Arial"/>
              </w:rPr>
            </w:pPr>
          </w:p>
        </w:tc>
        <w:tc>
          <w:tcPr>
            <w:tcW w:w="2342" w:type="dxa"/>
          </w:tcPr>
          <w:p w14:paraId="1404726A" w14:textId="77777777" w:rsidR="00422B69" w:rsidRPr="00A14947" w:rsidRDefault="00422B69" w:rsidP="009A3A87">
            <w:pPr>
              <w:ind w:right="-330"/>
              <w:rPr>
                <w:rFonts w:ascii="Arial" w:hAnsi="Arial" w:cs="Arial"/>
              </w:rPr>
            </w:pPr>
          </w:p>
        </w:tc>
        <w:tc>
          <w:tcPr>
            <w:tcW w:w="2658" w:type="dxa"/>
          </w:tcPr>
          <w:p w14:paraId="09A5F8DE" w14:textId="77777777" w:rsidR="00422B69" w:rsidRPr="00A14947" w:rsidRDefault="00422B69" w:rsidP="009A3A87">
            <w:pPr>
              <w:ind w:right="-330"/>
              <w:rPr>
                <w:rFonts w:ascii="Arial" w:hAnsi="Arial" w:cs="Arial"/>
              </w:rPr>
            </w:pPr>
          </w:p>
        </w:tc>
        <w:tc>
          <w:tcPr>
            <w:tcW w:w="2597" w:type="dxa"/>
          </w:tcPr>
          <w:p w14:paraId="3F492481" w14:textId="77777777" w:rsidR="00422B69" w:rsidRPr="00A14947" w:rsidRDefault="00422B69" w:rsidP="009A3A87">
            <w:pPr>
              <w:ind w:right="-330"/>
              <w:rPr>
                <w:rFonts w:ascii="Arial" w:hAnsi="Arial" w:cs="Arial"/>
              </w:rPr>
            </w:pPr>
          </w:p>
        </w:tc>
      </w:tr>
    </w:tbl>
    <w:p w14:paraId="49CA5842" w14:textId="6E62916B" w:rsidR="00D83563" w:rsidRPr="00A14947" w:rsidRDefault="00D83563" w:rsidP="009A3A87">
      <w:pPr>
        <w:spacing w:after="0" w:line="240" w:lineRule="auto"/>
        <w:ind w:right="-330"/>
        <w:rPr>
          <w:rFonts w:ascii="Arial" w:hAnsi="Arial" w:cs="Arial"/>
        </w:rPr>
      </w:pPr>
    </w:p>
    <w:p w14:paraId="39420A1E" w14:textId="4B92A04E" w:rsidR="005050F8" w:rsidRPr="00302082" w:rsidRDefault="005050F8" w:rsidP="005050F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14947">
        <w:rPr>
          <w:rFonts w:ascii="Arial" w:hAnsi="Arial" w:cs="Arial"/>
        </w:rPr>
        <w:t>Revised FSO Feb 2018</w:t>
      </w:r>
    </w:p>
    <w:p w14:paraId="5671B03A" w14:textId="77777777" w:rsidR="005050F8" w:rsidRPr="00302082" w:rsidRDefault="005050F8" w:rsidP="009A3A87">
      <w:pPr>
        <w:spacing w:after="0" w:line="240" w:lineRule="auto"/>
        <w:ind w:right="-330"/>
        <w:rPr>
          <w:rFonts w:ascii="Arial" w:hAnsi="Arial" w:cs="Arial"/>
        </w:rPr>
      </w:pPr>
    </w:p>
    <w:sectPr w:rsidR="005050F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16C4E" w14:textId="77777777" w:rsidR="00896D3E" w:rsidRDefault="00896D3E" w:rsidP="009A2D37">
      <w:pPr>
        <w:spacing w:after="0" w:line="240" w:lineRule="auto"/>
      </w:pPr>
      <w:r>
        <w:separator/>
      </w:r>
    </w:p>
  </w:endnote>
  <w:endnote w:type="continuationSeparator" w:id="0">
    <w:p w14:paraId="4A776D5A" w14:textId="77777777" w:rsidR="00896D3E" w:rsidRDefault="00896D3E" w:rsidP="009A2D37">
      <w:pPr>
        <w:spacing w:after="0" w:line="240" w:lineRule="auto"/>
      </w:pPr>
      <w:r>
        <w:continuationSeparator/>
      </w:r>
    </w:p>
  </w:endnote>
  <w:endnote w:type="continuationNotice" w:id="1">
    <w:p w14:paraId="54749844" w14:textId="77777777" w:rsidR="00896D3E" w:rsidRDefault="00896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F90A308" w14:textId="57F673CE" w:rsidR="00585172" w:rsidRDefault="00585172" w:rsidP="009A2D37">
        <w:pPr>
          <w:pStyle w:val="Footer"/>
          <w:jc w:val="center"/>
        </w:pPr>
        <w:r>
          <w:fldChar w:fldCharType="begin"/>
        </w:r>
        <w:r>
          <w:instrText xml:space="preserve"> PAGE   \* MERGEFORMAT </w:instrText>
        </w:r>
        <w:r>
          <w:fldChar w:fldCharType="separate"/>
        </w:r>
        <w:r w:rsidR="00A14947">
          <w:rPr>
            <w:noProof/>
          </w:rPr>
          <w:t>3</w:t>
        </w:r>
        <w:r>
          <w:rPr>
            <w:noProof/>
          </w:rPr>
          <w:fldChar w:fldCharType="end"/>
        </w:r>
      </w:p>
    </w:sdtContent>
  </w:sdt>
  <w:p w14:paraId="6ACB7353" w14:textId="6E1D6AF2" w:rsidR="00585172" w:rsidRPr="00AD325D" w:rsidRDefault="00AD325D" w:rsidP="00AD325D">
    <w:pPr>
      <w:spacing w:after="0" w:line="240" w:lineRule="auto"/>
      <w:ind w:left="426" w:right="260"/>
      <w:jc w:val="both"/>
      <w:rPr>
        <w:rFonts w:ascii="Arial" w:hAnsi="Arial" w:cs="Arial"/>
      </w:rPr>
    </w:pPr>
    <w:r>
      <w:rPr>
        <w:rFonts w:ascii="Arial" w:hAnsi="Arial" w:cs="Arial"/>
      </w:rPr>
      <w:t>POLI6340 (PO634) Understanding US Foreign Policy: Power, Tradition and Transformation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3AB8" w14:textId="6E76724F" w:rsidR="00AD325D" w:rsidRDefault="00AD325D">
    <w:pPr>
      <w:pStyle w:val="Footer"/>
    </w:pPr>
  </w:p>
  <w:p w14:paraId="510C3C55" w14:textId="424F9F27" w:rsidR="00AD325D" w:rsidRPr="00AD325D" w:rsidRDefault="00AD325D" w:rsidP="00AD325D">
    <w:pPr>
      <w:spacing w:after="0" w:line="240" w:lineRule="auto"/>
      <w:ind w:left="426" w:right="260"/>
      <w:jc w:val="both"/>
      <w:rPr>
        <w:rFonts w:ascii="Arial" w:hAnsi="Arial" w:cs="Arial"/>
      </w:rPr>
    </w:pPr>
    <w:r>
      <w:rPr>
        <w:rFonts w:ascii="Arial" w:hAnsi="Arial" w:cs="Arial"/>
      </w:rPr>
      <w:t>POLI6340 (PO634) Understanding US Foreign Policy: Power, Tradition and Transformation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BCBA6" w14:textId="77777777" w:rsidR="00896D3E" w:rsidRDefault="00896D3E" w:rsidP="009A2D37">
      <w:pPr>
        <w:spacing w:after="0" w:line="240" w:lineRule="auto"/>
      </w:pPr>
      <w:r>
        <w:separator/>
      </w:r>
    </w:p>
  </w:footnote>
  <w:footnote w:type="continuationSeparator" w:id="0">
    <w:p w14:paraId="3AB60977" w14:textId="77777777" w:rsidR="00896D3E" w:rsidRDefault="00896D3E" w:rsidP="009A2D37">
      <w:pPr>
        <w:spacing w:after="0" w:line="240" w:lineRule="auto"/>
      </w:pPr>
      <w:r>
        <w:continuationSeparator/>
      </w:r>
    </w:p>
  </w:footnote>
  <w:footnote w:type="continuationNotice" w:id="1">
    <w:p w14:paraId="378D6A8A" w14:textId="77777777" w:rsidR="00896D3E" w:rsidRDefault="00896D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594E" w14:textId="77777777" w:rsidR="00585172" w:rsidRPr="0075408A" w:rsidRDefault="0058517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D8D52A" wp14:editId="3B765E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343C2ED" w14:textId="77777777" w:rsidR="00585172" w:rsidRPr="008C00F8" w:rsidRDefault="00585172" w:rsidP="005E6D38">
    <w:pPr>
      <w:pStyle w:val="Heading1"/>
      <w:spacing w:before="60" w:after="60"/>
      <w:rPr>
        <w:rFonts w:ascii="Arial" w:hAnsi="Arial" w:cs="Arial"/>
      </w:rPr>
    </w:pPr>
  </w:p>
  <w:p w14:paraId="3999E3C7" w14:textId="77777777" w:rsidR="00585172" w:rsidRDefault="00585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293B" w14:textId="27819E52" w:rsidR="00585172" w:rsidRPr="0075408A" w:rsidRDefault="0058517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12A32B" wp14:editId="310A7B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C61">
      <w:rPr>
        <w:rFonts w:ascii="Arial" w:hAnsi="Arial" w:cs="Arial"/>
        <w:b/>
        <w:sz w:val="28"/>
        <w:szCs w:val="28"/>
      </w:rPr>
      <w:t>MODULE SPECIFICATION</w:t>
    </w:r>
  </w:p>
  <w:p w14:paraId="0E5A6ABE" w14:textId="77777777" w:rsidR="00585172" w:rsidRPr="000F7FBF" w:rsidRDefault="0058517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B771C"/>
    <w:multiLevelType w:val="hybridMultilevel"/>
    <w:tmpl w:val="5B4AB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832E9"/>
    <w:multiLevelType w:val="hybridMultilevel"/>
    <w:tmpl w:val="9D7070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61B2CDE"/>
    <w:multiLevelType w:val="hybridMultilevel"/>
    <w:tmpl w:val="E1C61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C2A73"/>
    <w:multiLevelType w:val="hybridMultilevel"/>
    <w:tmpl w:val="68166B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0BB2E7FA"/>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2202B"/>
    <w:multiLevelType w:val="hybridMultilevel"/>
    <w:tmpl w:val="C03EA8C6"/>
    <w:lvl w:ilvl="0" w:tplc="04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7D641C"/>
    <w:multiLevelType w:val="hybridMultilevel"/>
    <w:tmpl w:val="AF64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97408"/>
    <w:multiLevelType w:val="hybridMultilevel"/>
    <w:tmpl w:val="E4D2ECB6"/>
    <w:lvl w:ilvl="0" w:tplc="04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066A49"/>
    <w:multiLevelType w:val="hybridMultilevel"/>
    <w:tmpl w:val="9E8256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82A2BC3"/>
    <w:multiLevelType w:val="hybridMultilevel"/>
    <w:tmpl w:val="5476C3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A79137A"/>
    <w:multiLevelType w:val="hybridMultilevel"/>
    <w:tmpl w:val="1B0284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2875B8"/>
    <w:multiLevelType w:val="hybridMultilevel"/>
    <w:tmpl w:val="A7A29D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52512"/>
    <w:multiLevelType w:val="hybridMultilevel"/>
    <w:tmpl w:val="DC484B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83274C"/>
    <w:multiLevelType w:val="hybridMultilevel"/>
    <w:tmpl w:val="A23A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6"/>
  </w:num>
  <w:num w:numId="6">
    <w:abstractNumId w:val="14"/>
  </w:num>
  <w:num w:numId="7">
    <w:abstractNumId w:val="20"/>
  </w:num>
  <w:num w:numId="8">
    <w:abstractNumId w:val="15"/>
  </w:num>
  <w:num w:numId="9">
    <w:abstractNumId w:val="8"/>
  </w:num>
  <w:num w:numId="10">
    <w:abstractNumId w:val="11"/>
  </w:num>
  <w:num w:numId="11">
    <w:abstractNumId w:val="5"/>
  </w:num>
  <w:num w:numId="12">
    <w:abstractNumId w:val="13"/>
  </w:num>
  <w:num w:numId="13">
    <w:abstractNumId w:val="4"/>
  </w:num>
  <w:num w:numId="14">
    <w:abstractNumId w:val="19"/>
  </w:num>
  <w:num w:numId="15">
    <w:abstractNumId w:val="18"/>
  </w:num>
  <w:num w:numId="16">
    <w:abstractNumId w:val="21"/>
  </w:num>
  <w:num w:numId="17">
    <w:abstractNumId w:val="1"/>
  </w:num>
  <w:num w:numId="18">
    <w:abstractNumId w:val="3"/>
  </w:num>
  <w:num w:numId="19">
    <w:abstractNumId w:val="10"/>
  </w:num>
  <w:num w:numId="20">
    <w:abstractNumId w:val="17"/>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883"/>
    <w:rsid w:val="000408CC"/>
    <w:rsid w:val="00045373"/>
    <w:rsid w:val="00063A2F"/>
    <w:rsid w:val="00066B9D"/>
    <w:rsid w:val="000678D3"/>
    <w:rsid w:val="0007557C"/>
    <w:rsid w:val="00094810"/>
    <w:rsid w:val="000A3E43"/>
    <w:rsid w:val="000A3F3B"/>
    <w:rsid w:val="000C0294"/>
    <w:rsid w:val="000C7A1C"/>
    <w:rsid w:val="000D2A8A"/>
    <w:rsid w:val="000D32AC"/>
    <w:rsid w:val="000E20C1"/>
    <w:rsid w:val="000E3A6D"/>
    <w:rsid w:val="000E3B73"/>
    <w:rsid w:val="000E7299"/>
    <w:rsid w:val="000F6C56"/>
    <w:rsid w:val="000F7FBF"/>
    <w:rsid w:val="00106BE5"/>
    <w:rsid w:val="00110947"/>
    <w:rsid w:val="00111906"/>
    <w:rsid w:val="00111CB3"/>
    <w:rsid w:val="00117577"/>
    <w:rsid w:val="00117793"/>
    <w:rsid w:val="0011796A"/>
    <w:rsid w:val="001206E4"/>
    <w:rsid w:val="001214D3"/>
    <w:rsid w:val="00121BFC"/>
    <w:rsid w:val="001402AD"/>
    <w:rsid w:val="001540CE"/>
    <w:rsid w:val="0015717B"/>
    <w:rsid w:val="00157ACA"/>
    <w:rsid w:val="00160427"/>
    <w:rsid w:val="00162D46"/>
    <w:rsid w:val="001639C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16CEE"/>
    <w:rsid w:val="00227582"/>
    <w:rsid w:val="002308BE"/>
    <w:rsid w:val="002407C0"/>
    <w:rsid w:val="002461AF"/>
    <w:rsid w:val="002465A1"/>
    <w:rsid w:val="00264576"/>
    <w:rsid w:val="002653FE"/>
    <w:rsid w:val="0026585A"/>
    <w:rsid w:val="00266735"/>
    <w:rsid w:val="0027346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AD2"/>
    <w:rsid w:val="002D7342"/>
    <w:rsid w:val="002E71C0"/>
    <w:rsid w:val="002E7703"/>
    <w:rsid w:val="002F05F4"/>
    <w:rsid w:val="002F0CE4"/>
    <w:rsid w:val="002F23EF"/>
    <w:rsid w:val="002F24F4"/>
    <w:rsid w:val="002F2626"/>
    <w:rsid w:val="00302082"/>
    <w:rsid w:val="00306620"/>
    <w:rsid w:val="00311A29"/>
    <w:rsid w:val="003262B9"/>
    <w:rsid w:val="00334A02"/>
    <w:rsid w:val="00335875"/>
    <w:rsid w:val="00335FBE"/>
    <w:rsid w:val="00347A46"/>
    <w:rsid w:val="00352D8E"/>
    <w:rsid w:val="00356B68"/>
    <w:rsid w:val="0035702D"/>
    <w:rsid w:val="003604D4"/>
    <w:rsid w:val="003627B0"/>
    <w:rsid w:val="00365EB4"/>
    <w:rsid w:val="00374DF6"/>
    <w:rsid w:val="003759B0"/>
    <w:rsid w:val="00375F84"/>
    <w:rsid w:val="00376E34"/>
    <w:rsid w:val="003804E7"/>
    <w:rsid w:val="003934D2"/>
    <w:rsid w:val="003973A1"/>
    <w:rsid w:val="003A5DA0"/>
    <w:rsid w:val="003A5EEB"/>
    <w:rsid w:val="003A6143"/>
    <w:rsid w:val="003B35F4"/>
    <w:rsid w:val="003B7C76"/>
    <w:rsid w:val="003C3E0C"/>
    <w:rsid w:val="003C6A55"/>
    <w:rsid w:val="003C776B"/>
    <w:rsid w:val="003D4A1C"/>
    <w:rsid w:val="003D7AA0"/>
    <w:rsid w:val="003E1FF7"/>
    <w:rsid w:val="003E311D"/>
    <w:rsid w:val="003F4470"/>
    <w:rsid w:val="003F5A04"/>
    <w:rsid w:val="003F67CD"/>
    <w:rsid w:val="00402ED7"/>
    <w:rsid w:val="004114F8"/>
    <w:rsid w:val="00416EDB"/>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4524"/>
    <w:rsid w:val="004A55FA"/>
    <w:rsid w:val="004C1EC4"/>
    <w:rsid w:val="004D035C"/>
    <w:rsid w:val="004F3C18"/>
    <w:rsid w:val="004F4328"/>
    <w:rsid w:val="005005E4"/>
    <w:rsid w:val="005050F8"/>
    <w:rsid w:val="00513689"/>
    <w:rsid w:val="0051375A"/>
    <w:rsid w:val="00521097"/>
    <w:rsid w:val="005231D5"/>
    <w:rsid w:val="0053059E"/>
    <w:rsid w:val="00532F6F"/>
    <w:rsid w:val="00533663"/>
    <w:rsid w:val="005352E0"/>
    <w:rsid w:val="005377CB"/>
    <w:rsid w:val="005460C2"/>
    <w:rsid w:val="005526FB"/>
    <w:rsid w:val="0055280A"/>
    <w:rsid w:val="005548E1"/>
    <w:rsid w:val="0055585D"/>
    <w:rsid w:val="0056127B"/>
    <w:rsid w:val="00561D26"/>
    <w:rsid w:val="005672A6"/>
    <w:rsid w:val="00567EC9"/>
    <w:rsid w:val="00571630"/>
    <w:rsid w:val="005759F4"/>
    <w:rsid w:val="005779D1"/>
    <w:rsid w:val="0058041A"/>
    <w:rsid w:val="00585172"/>
    <w:rsid w:val="0058743D"/>
    <w:rsid w:val="00587BF7"/>
    <w:rsid w:val="00593CBB"/>
    <w:rsid w:val="0059477B"/>
    <w:rsid w:val="00596884"/>
    <w:rsid w:val="005A14B5"/>
    <w:rsid w:val="005B5A98"/>
    <w:rsid w:val="005C1A4F"/>
    <w:rsid w:val="005C27D7"/>
    <w:rsid w:val="005E1A3A"/>
    <w:rsid w:val="005E2AB9"/>
    <w:rsid w:val="005E6ADC"/>
    <w:rsid w:val="005E6D10"/>
    <w:rsid w:val="005E6D38"/>
    <w:rsid w:val="005E7B3F"/>
    <w:rsid w:val="005E7E7D"/>
    <w:rsid w:val="005F040F"/>
    <w:rsid w:val="005F2C42"/>
    <w:rsid w:val="006016FF"/>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4F0E"/>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0EF8"/>
    <w:rsid w:val="0073792C"/>
    <w:rsid w:val="00754069"/>
    <w:rsid w:val="007667DF"/>
    <w:rsid w:val="00767269"/>
    <w:rsid w:val="0077080B"/>
    <w:rsid w:val="00777A00"/>
    <w:rsid w:val="00785930"/>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40E7"/>
    <w:rsid w:val="007F393D"/>
    <w:rsid w:val="008029AF"/>
    <w:rsid w:val="00802FFA"/>
    <w:rsid w:val="008102E5"/>
    <w:rsid w:val="008111B4"/>
    <w:rsid w:val="008133F0"/>
    <w:rsid w:val="00815880"/>
    <w:rsid w:val="00817D45"/>
    <w:rsid w:val="0082322C"/>
    <w:rsid w:val="00823942"/>
    <w:rsid w:val="00827FFD"/>
    <w:rsid w:val="00854535"/>
    <w:rsid w:val="00856EB3"/>
    <w:rsid w:val="00862438"/>
    <w:rsid w:val="00873E9F"/>
    <w:rsid w:val="00874047"/>
    <w:rsid w:val="008778CB"/>
    <w:rsid w:val="00881545"/>
    <w:rsid w:val="00883A3E"/>
    <w:rsid w:val="0089148D"/>
    <w:rsid w:val="00891E0D"/>
    <w:rsid w:val="00896D3E"/>
    <w:rsid w:val="008A0F36"/>
    <w:rsid w:val="008B2543"/>
    <w:rsid w:val="008B4B6E"/>
    <w:rsid w:val="008D4A9A"/>
    <w:rsid w:val="008D7401"/>
    <w:rsid w:val="00903DF6"/>
    <w:rsid w:val="00921CF6"/>
    <w:rsid w:val="009246F0"/>
    <w:rsid w:val="00924EF0"/>
    <w:rsid w:val="00932A6E"/>
    <w:rsid w:val="00934D7B"/>
    <w:rsid w:val="00947180"/>
    <w:rsid w:val="009567BE"/>
    <w:rsid w:val="009676FA"/>
    <w:rsid w:val="009679E0"/>
    <w:rsid w:val="00977632"/>
    <w:rsid w:val="00982A8E"/>
    <w:rsid w:val="00987DB4"/>
    <w:rsid w:val="00996204"/>
    <w:rsid w:val="009A26CB"/>
    <w:rsid w:val="009A2D37"/>
    <w:rsid w:val="009A3A87"/>
    <w:rsid w:val="009A3C6E"/>
    <w:rsid w:val="009A7587"/>
    <w:rsid w:val="009B0A69"/>
    <w:rsid w:val="009C2474"/>
    <w:rsid w:val="009C6A87"/>
    <w:rsid w:val="009C7082"/>
    <w:rsid w:val="009D0006"/>
    <w:rsid w:val="009D068C"/>
    <w:rsid w:val="009D26A9"/>
    <w:rsid w:val="009F3A2A"/>
    <w:rsid w:val="009F3C44"/>
    <w:rsid w:val="009F731F"/>
    <w:rsid w:val="00A021FE"/>
    <w:rsid w:val="00A1270E"/>
    <w:rsid w:val="00A14947"/>
    <w:rsid w:val="00A15342"/>
    <w:rsid w:val="00A3007E"/>
    <w:rsid w:val="00A32048"/>
    <w:rsid w:val="00A4007B"/>
    <w:rsid w:val="00A41F06"/>
    <w:rsid w:val="00A50FD4"/>
    <w:rsid w:val="00A52DB4"/>
    <w:rsid w:val="00A618E1"/>
    <w:rsid w:val="00A629B9"/>
    <w:rsid w:val="00A70C20"/>
    <w:rsid w:val="00A74292"/>
    <w:rsid w:val="00A776DE"/>
    <w:rsid w:val="00A80640"/>
    <w:rsid w:val="00A87FFD"/>
    <w:rsid w:val="00A95163"/>
    <w:rsid w:val="00A97038"/>
    <w:rsid w:val="00AA3C15"/>
    <w:rsid w:val="00AA6330"/>
    <w:rsid w:val="00AB325F"/>
    <w:rsid w:val="00AC7501"/>
    <w:rsid w:val="00AD325D"/>
    <w:rsid w:val="00AD748B"/>
    <w:rsid w:val="00AE4865"/>
    <w:rsid w:val="00AF12EC"/>
    <w:rsid w:val="00AF50EE"/>
    <w:rsid w:val="00B0591D"/>
    <w:rsid w:val="00B10AE5"/>
    <w:rsid w:val="00B13402"/>
    <w:rsid w:val="00B14BC2"/>
    <w:rsid w:val="00B17024"/>
    <w:rsid w:val="00B17CD2"/>
    <w:rsid w:val="00B213D2"/>
    <w:rsid w:val="00B248BA"/>
    <w:rsid w:val="00B24B56"/>
    <w:rsid w:val="00B2615F"/>
    <w:rsid w:val="00B30E07"/>
    <w:rsid w:val="00B3290C"/>
    <w:rsid w:val="00B34ADD"/>
    <w:rsid w:val="00B436E4"/>
    <w:rsid w:val="00B52FF5"/>
    <w:rsid w:val="00B57219"/>
    <w:rsid w:val="00B64C61"/>
    <w:rsid w:val="00B658A3"/>
    <w:rsid w:val="00B74565"/>
    <w:rsid w:val="00B746A8"/>
    <w:rsid w:val="00B7664D"/>
    <w:rsid w:val="00B80989"/>
    <w:rsid w:val="00B9109B"/>
    <w:rsid w:val="00B927AE"/>
    <w:rsid w:val="00B93721"/>
    <w:rsid w:val="00B937B1"/>
    <w:rsid w:val="00B94712"/>
    <w:rsid w:val="00BA453C"/>
    <w:rsid w:val="00BA4E02"/>
    <w:rsid w:val="00BB2A6D"/>
    <w:rsid w:val="00BB4189"/>
    <w:rsid w:val="00BB572B"/>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F4F"/>
    <w:rsid w:val="00C612A8"/>
    <w:rsid w:val="00C67631"/>
    <w:rsid w:val="00C729D7"/>
    <w:rsid w:val="00C80C87"/>
    <w:rsid w:val="00C83354"/>
    <w:rsid w:val="00C84004"/>
    <w:rsid w:val="00C843F6"/>
    <w:rsid w:val="00C84507"/>
    <w:rsid w:val="00C862C7"/>
    <w:rsid w:val="00C86C20"/>
    <w:rsid w:val="00CA3254"/>
    <w:rsid w:val="00CB11CE"/>
    <w:rsid w:val="00CC25A2"/>
    <w:rsid w:val="00CD7F07"/>
    <w:rsid w:val="00CE04F3"/>
    <w:rsid w:val="00CE12D8"/>
    <w:rsid w:val="00CE4574"/>
    <w:rsid w:val="00CE70E6"/>
    <w:rsid w:val="00CF2E1E"/>
    <w:rsid w:val="00D004BC"/>
    <w:rsid w:val="00D02E99"/>
    <w:rsid w:val="00D13357"/>
    <w:rsid w:val="00D13A13"/>
    <w:rsid w:val="00D2689A"/>
    <w:rsid w:val="00D514EC"/>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2AAB"/>
    <w:rsid w:val="00E66167"/>
    <w:rsid w:val="00E71F2F"/>
    <w:rsid w:val="00E77786"/>
    <w:rsid w:val="00E806FB"/>
    <w:rsid w:val="00E94869"/>
    <w:rsid w:val="00EA6558"/>
    <w:rsid w:val="00EB1C2D"/>
    <w:rsid w:val="00EB22F1"/>
    <w:rsid w:val="00EC1810"/>
    <w:rsid w:val="00EC3FCC"/>
    <w:rsid w:val="00ED32FF"/>
    <w:rsid w:val="00EF039B"/>
    <w:rsid w:val="00EF4933"/>
    <w:rsid w:val="00EF5044"/>
    <w:rsid w:val="00F01956"/>
    <w:rsid w:val="00F116CE"/>
    <w:rsid w:val="00F14E01"/>
    <w:rsid w:val="00F176DE"/>
    <w:rsid w:val="00F21C47"/>
    <w:rsid w:val="00F244E2"/>
    <w:rsid w:val="00F340DE"/>
    <w:rsid w:val="00F43542"/>
    <w:rsid w:val="00F527CB"/>
    <w:rsid w:val="00F562AA"/>
    <w:rsid w:val="00F7105A"/>
    <w:rsid w:val="00F77676"/>
    <w:rsid w:val="00F8197C"/>
    <w:rsid w:val="00F82B4E"/>
    <w:rsid w:val="00F87559"/>
    <w:rsid w:val="00F878A1"/>
    <w:rsid w:val="00F9022B"/>
    <w:rsid w:val="00F96D71"/>
    <w:rsid w:val="00F97C9E"/>
    <w:rsid w:val="00FA20DE"/>
    <w:rsid w:val="00FA4EE8"/>
    <w:rsid w:val="00FB12CA"/>
    <w:rsid w:val="00FB36EC"/>
    <w:rsid w:val="00FB4E1B"/>
    <w:rsid w:val="00FB6CFE"/>
    <w:rsid w:val="00FC0291"/>
    <w:rsid w:val="00FC1C92"/>
    <w:rsid w:val="00FD1DE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14ECDE9"/>
  <w15:docId w15:val="{0FD00A48-96E1-453E-B121-5E51227B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
    <w:name w:val="Body"/>
    <w:basedOn w:val="Normal"/>
    <w:rsid w:val="005672A6"/>
    <w:pPr>
      <w:overflowPunct w:val="0"/>
      <w:autoSpaceDE w:val="0"/>
      <w:autoSpaceDN w:val="0"/>
      <w:adjustRightInd w:val="0"/>
      <w:spacing w:after="0" w:line="240" w:lineRule="atLeast"/>
    </w:pPr>
    <w:rPr>
      <w:rFonts w:ascii="Times" w:eastAsia="Times New Roman" w:hAnsi="Times"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0233782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9046-C699-4551-B5E7-725AA57F59EC}"/>
</file>

<file path=customXml/itemProps2.xml><?xml version="1.0" encoding="utf-8"?>
<ds:datastoreItem xmlns:ds="http://schemas.openxmlformats.org/officeDocument/2006/customXml" ds:itemID="{FF49DAE9-2054-44C7-9FBA-9209728463A6}">
  <ds:schemaRefs>
    <ds:schemaRef ds:uri="http://schemas.microsoft.com/sharepoint/v3/contenttype/forms"/>
  </ds:schemaRefs>
</ds:datastoreItem>
</file>

<file path=customXml/itemProps3.xml><?xml version="1.0" encoding="utf-8"?>
<ds:datastoreItem xmlns:ds="http://schemas.openxmlformats.org/officeDocument/2006/customXml" ds:itemID="{71FAE686-1ED3-434A-B6CA-B1383259C2FD}">
  <ds:schemaRefs>
    <ds:schemaRef ds:uri="http://www.w3.org/XML/1998/namespace"/>
    <ds:schemaRef ds:uri="http://purl.org/dc/elements/1.1/"/>
    <ds:schemaRef ds:uri="http://purl.org/dc/terms/"/>
    <ds:schemaRef ds:uri="http://schemas.microsoft.com/office/2006/documentManagement/types"/>
    <ds:schemaRef ds:uri="http://purl.org/dc/dcmitype/"/>
    <ds:schemaRef ds:uri="ef2b9e05-657a-4dc1-8c6c-679bdea18f3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70020C9-7C01-4576-B16B-B5C9C29613D5}">
  <ds:schemaRefs>
    <ds:schemaRef ds:uri="http://schemas.microsoft.com/sharepoint/events"/>
  </ds:schemaRefs>
</ds:datastoreItem>
</file>

<file path=customXml/itemProps5.xml><?xml version="1.0" encoding="utf-8"?>
<ds:datastoreItem xmlns:ds="http://schemas.openxmlformats.org/officeDocument/2006/customXml" ds:itemID="{57C9F850-7202-4D82-AC4B-413EE6D0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Denny Flowers</cp:lastModifiedBy>
  <cp:revision>5</cp:revision>
  <cp:lastPrinted>2016-12-14T15:59:00Z</cp:lastPrinted>
  <dcterms:created xsi:type="dcterms:W3CDTF">2018-02-20T10:20:00Z</dcterms:created>
  <dcterms:modified xsi:type="dcterms:W3CDTF">2018-06-06T08:46:00Z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377b98f4-b5b0-486c-a376-ec7a76dde2f0</vt:lpwstr>
  </property>
  <property fmtid="{D5CDD505-2E9C-101B-9397-08002B2CF9AE}" pid="4" name="Order">
    <vt:r8>17900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