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8B67D6" w:rsidP="00154D48">
      <w:pPr>
        <w:spacing w:after="120" w:line="240" w:lineRule="auto"/>
        <w:ind w:left="567" w:right="260"/>
        <w:jc w:val="both"/>
        <w:rPr>
          <w:rFonts w:ascii="Arial" w:hAnsi="Arial" w:cs="Arial"/>
        </w:rPr>
      </w:pPr>
      <w:r>
        <w:rPr>
          <w:rFonts w:ascii="Arial" w:hAnsi="Arial" w:cs="Arial"/>
        </w:rPr>
        <w:t>POLI3350 (</w:t>
      </w:r>
      <w:r w:rsidR="000B0656">
        <w:rPr>
          <w:rFonts w:ascii="Arial" w:hAnsi="Arial" w:cs="Arial"/>
        </w:rPr>
        <w:t>PO</w:t>
      </w:r>
      <w:r>
        <w:rPr>
          <w:rFonts w:ascii="Arial" w:hAnsi="Arial" w:cs="Arial"/>
        </w:rPr>
        <w:t>335) -</w:t>
      </w:r>
      <w:r w:rsidR="000B0656">
        <w:rPr>
          <w:rFonts w:ascii="Arial" w:hAnsi="Arial" w:cs="Arial"/>
        </w:rPr>
        <w:t xml:space="preserve"> Making Sense of Politics</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0B0656" w:rsidP="00154D48">
      <w:pPr>
        <w:spacing w:after="120" w:line="240" w:lineRule="auto"/>
        <w:ind w:left="567" w:right="260"/>
        <w:rPr>
          <w:rFonts w:ascii="Arial" w:hAnsi="Arial" w:cs="Arial"/>
          <w:iCs/>
        </w:rPr>
      </w:pPr>
      <w:r>
        <w:rPr>
          <w:rFonts w:ascii="Arial" w:hAnsi="Arial" w:cs="Arial"/>
          <w:iCs/>
        </w:rPr>
        <w:t xml:space="preserve">School of Politics and International Relations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0B0656" w:rsidP="00154D48">
      <w:pPr>
        <w:spacing w:after="120" w:line="240" w:lineRule="auto"/>
        <w:ind w:left="567" w:right="260"/>
        <w:rPr>
          <w:rFonts w:ascii="Arial" w:hAnsi="Arial" w:cs="Arial"/>
        </w:rPr>
      </w:pPr>
      <w:r>
        <w:rPr>
          <w:rFonts w:ascii="Arial" w:hAnsi="Arial" w:cs="Arial"/>
        </w:rPr>
        <w:t>4</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0B0656" w:rsidP="00154D48">
      <w:pPr>
        <w:spacing w:after="120" w:line="240" w:lineRule="auto"/>
        <w:ind w:left="567" w:right="260"/>
        <w:rPr>
          <w:rFonts w:ascii="Arial" w:hAnsi="Arial" w:cs="Arial"/>
        </w:rPr>
      </w:pPr>
      <w:r>
        <w:rPr>
          <w:rFonts w:ascii="Arial" w:hAnsi="Arial" w:cs="Arial"/>
        </w:rPr>
        <w:t>30</w:t>
      </w:r>
      <w:r w:rsidR="00E1110D">
        <w:rPr>
          <w:rFonts w:ascii="Arial" w:hAnsi="Arial" w:cs="Arial"/>
        </w:rPr>
        <w:t xml:space="preserve"> credits and</w:t>
      </w:r>
      <w:r>
        <w:rPr>
          <w:rFonts w:ascii="Arial" w:hAnsi="Arial" w:cs="Arial"/>
        </w:rPr>
        <w:t xml:space="preserve"> 15 ECTS credits. </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0B0656" w:rsidP="00154D48">
      <w:pPr>
        <w:spacing w:after="120" w:line="240" w:lineRule="auto"/>
        <w:ind w:left="567" w:right="260"/>
        <w:rPr>
          <w:rFonts w:ascii="Arial" w:hAnsi="Arial" w:cs="Arial"/>
          <w:iCs/>
        </w:rPr>
      </w:pPr>
      <w:r>
        <w:rPr>
          <w:rFonts w:ascii="Arial" w:hAnsi="Arial" w:cs="Arial"/>
          <w:iCs/>
        </w:rPr>
        <w:t>Autumn</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0B0656"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E1110D" w:rsidRDefault="002A5074" w:rsidP="00E1110D">
      <w:pPr>
        <w:spacing w:after="120" w:line="240" w:lineRule="auto"/>
        <w:ind w:left="567" w:right="260"/>
        <w:rPr>
          <w:rFonts w:ascii="Arial" w:hAnsi="Arial" w:cs="Arial"/>
          <w:iCs/>
        </w:rPr>
      </w:pPr>
      <w:r>
        <w:rPr>
          <w:rFonts w:ascii="Arial" w:hAnsi="Arial" w:cs="Arial"/>
          <w:iCs/>
        </w:rPr>
        <w:t>Undergraduate programmes offered by, and with, the School of Politics and International Relations</w:t>
      </w:r>
    </w:p>
    <w:p w:rsidR="00154D48" w:rsidRPr="00154D48" w:rsidRDefault="00154D48" w:rsidP="00154D48">
      <w:pPr>
        <w:spacing w:after="120" w:line="240" w:lineRule="auto"/>
        <w:ind w:left="567" w:right="260"/>
        <w:rPr>
          <w:rFonts w:ascii="Arial" w:hAnsi="Arial" w:cs="Arial"/>
          <w:iCs/>
        </w:rPr>
      </w:pPr>
    </w:p>
    <w:p w:rsidR="00273CF0" w:rsidRPr="00602733" w:rsidRDefault="009A2D37" w:rsidP="0060273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66E78" w:rsidRPr="00666E78" w:rsidRDefault="002F7385" w:rsidP="00666E78">
      <w:pPr>
        <w:spacing w:after="120" w:line="240" w:lineRule="auto"/>
        <w:ind w:left="567" w:right="260"/>
        <w:rPr>
          <w:rFonts w:ascii="Arial" w:hAnsi="Arial" w:cs="Arial"/>
        </w:rPr>
      </w:pPr>
      <w:r>
        <w:rPr>
          <w:rFonts w:ascii="Arial" w:hAnsi="Arial" w:cs="Arial"/>
        </w:rPr>
        <w:t xml:space="preserve">1. </w:t>
      </w:r>
      <w:r w:rsidR="00503D8A">
        <w:rPr>
          <w:rFonts w:ascii="Arial" w:hAnsi="Arial" w:cs="Arial"/>
        </w:rPr>
        <w:t>e</w:t>
      </w:r>
      <w:r w:rsidR="0058790C">
        <w:rPr>
          <w:rFonts w:ascii="Arial" w:hAnsi="Arial" w:cs="Arial"/>
        </w:rPr>
        <w:t>xplain what the study of politics entails</w:t>
      </w:r>
    </w:p>
    <w:p w:rsidR="00666E78" w:rsidRPr="00666E78" w:rsidRDefault="002F7385" w:rsidP="00666E78">
      <w:pPr>
        <w:spacing w:after="120" w:line="240" w:lineRule="auto"/>
        <w:ind w:left="567" w:right="260"/>
        <w:rPr>
          <w:rFonts w:ascii="Arial" w:hAnsi="Arial" w:cs="Arial"/>
        </w:rPr>
      </w:pPr>
      <w:r>
        <w:rPr>
          <w:rFonts w:ascii="Arial" w:hAnsi="Arial" w:cs="Arial"/>
        </w:rPr>
        <w:t xml:space="preserve">2. </w:t>
      </w:r>
      <w:r w:rsidR="00503D8A">
        <w:rPr>
          <w:rFonts w:ascii="Arial" w:hAnsi="Arial" w:cs="Arial"/>
        </w:rPr>
        <w:t>d</w:t>
      </w:r>
      <w:r w:rsidR="0058790C">
        <w:rPr>
          <w:rFonts w:ascii="Arial" w:hAnsi="Arial" w:cs="Arial"/>
        </w:rPr>
        <w:t>escribe</w:t>
      </w:r>
      <w:r w:rsidR="00666E78" w:rsidRPr="00666E78">
        <w:rPr>
          <w:rFonts w:ascii="Arial" w:hAnsi="Arial" w:cs="Arial"/>
        </w:rPr>
        <w:t xml:space="preserve"> the main aspects of political systems, including structures and institutions </w:t>
      </w:r>
    </w:p>
    <w:p w:rsidR="00666E78" w:rsidRPr="00666E78" w:rsidRDefault="002F7385" w:rsidP="00666E78">
      <w:pPr>
        <w:spacing w:after="120" w:line="240" w:lineRule="auto"/>
        <w:ind w:left="567" w:right="260"/>
        <w:rPr>
          <w:rFonts w:ascii="Arial" w:hAnsi="Arial" w:cs="Arial"/>
        </w:rPr>
      </w:pPr>
      <w:r>
        <w:rPr>
          <w:rFonts w:ascii="Arial" w:hAnsi="Arial" w:cs="Arial"/>
        </w:rPr>
        <w:t xml:space="preserve">3. </w:t>
      </w:r>
      <w:r w:rsidR="00503D8A">
        <w:rPr>
          <w:rFonts w:ascii="Arial" w:hAnsi="Arial" w:cs="Arial"/>
        </w:rPr>
        <w:t>e</w:t>
      </w:r>
      <w:r w:rsidR="0058790C">
        <w:rPr>
          <w:rFonts w:ascii="Arial" w:hAnsi="Arial" w:cs="Arial"/>
        </w:rPr>
        <w:t>xplain</w:t>
      </w:r>
      <w:r w:rsidR="00666E78" w:rsidRPr="00666E78">
        <w:rPr>
          <w:rFonts w:ascii="Arial" w:hAnsi="Arial" w:cs="Arial"/>
        </w:rPr>
        <w:t xml:space="preserve"> how citizens </w:t>
      </w:r>
      <w:r w:rsidR="0058790C">
        <w:rPr>
          <w:rFonts w:ascii="Arial" w:hAnsi="Arial" w:cs="Arial"/>
        </w:rPr>
        <w:t xml:space="preserve">tend to </w:t>
      </w:r>
      <w:r w:rsidR="00666E78" w:rsidRPr="00666E78">
        <w:rPr>
          <w:rFonts w:ascii="Arial" w:hAnsi="Arial" w:cs="Arial"/>
        </w:rPr>
        <w:t>behave in different sorts of political systems</w:t>
      </w:r>
    </w:p>
    <w:p w:rsidR="00666E78" w:rsidRPr="00666E78" w:rsidRDefault="002F7385" w:rsidP="00666E78">
      <w:pPr>
        <w:spacing w:after="120" w:line="240" w:lineRule="auto"/>
        <w:ind w:left="567" w:right="260"/>
        <w:rPr>
          <w:rFonts w:ascii="Arial" w:hAnsi="Arial" w:cs="Arial"/>
        </w:rPr>
      </w:pPr>
      <w:r>
        <w:rPr>
          <w:rFonts w:ascii="Arial" w:hAnsi="Arial" w:cs="Arial"/>
        </w:rPr>
        <w:t xml:space="preserve">4. </w:t>
      </w:r>
      <w:r w:rsidR="00503D8A">
        <w:rPr>
          <w:rFonts w:ascii="Arial" w:hAnsi="Arial" w:cs="Arial"/>
        </w:rPr>
        <w:t>e</w:t>
      </w:r>
      <w:r w:rsidR="0058790C">
        <w:rPr>
          <w:rFonts w:ascii="Arial" w:hAnsi="Arial" w:cs="Arial"/>
        </w:rPr>
        <w:t>xplain and evaluate key</w:t>
      </w:r>
      <w:r w:rsidR="00666E78" w:rsidRPr="00666E78">
        <w:rPr>
          <w:rFonts w:ascii="Arial" w:hAnsi="Arial" w:cs="Arial"/>
        </w:rPr>
        <w:t xml:space="preserve"> approaches to studying politics</w:t>
      </w:r>
    </w:p>
    <w:p w:rsidR="00154D48" w:rsidRDefault="002F7385" w:rsidP="00666E78">
      <w:pPr>
        <w:spacing w:after="120" w:line="240" w:lineRule="auto"/>
        <w:ind w:left="567" w:right="260"/>
        <w:rPr>
          <w:rFonts w:ascii="Arial" w:hAnsi="Arial" w:cs="Arial"/>
        </w:rPr>
      </w:pPr>
      <w:r>
        <w:rPr>
          <w:rFonts w:ascii="Arial" w:hAnsi="Arial" w:cs="Arial"/>
        </w:rPr>
        <w:t xml:space="preserve">5. </w:t>
      </w:r>
      <w:r w:rsidR="00503D8A">
        <w:rPr>
          <w:rFonts w:ascii="Arial" w:hAnsi="Arial" w:cs="Arial"/>
        </w:rPr>
        <w:t>i</w:t>
      </w:r>
      <w:r w:rsidR="0058790C">
        <w:rPr>
          <w:rFonts w:ascii="Arial" w:hAnsi="Arial" w:cs="Arial"/>
        </w:rPr>
        <w:t xml:space="preserve">nvestigate </w:t>
      </w:r>
      <w:r w:rsidR="00666E78" w:rsidRPr="00666E78">
        <w:rPr>
          <w:rFonts w:ascii="Arial" w:hAnsi="Arial" w:cs="Arial"/>
        </w:rPr>
        <w:t xml:space="preserve">political questions, including identifying evidence and </w:t>
      </w:r>
      <w:r w:rsidR="00666E78">
        <w:rPr>
          <w:rFonts w:ascii="Arial" w:hAnsi="Arial" w:cs="Arial"/>
        </w:rPr>
        <w:t>utilising</w:t>
      </w:r>
      <w:r w:rsidR="00666E78" w:rsidRPr="00666E78">
        <w:rPr>
          <w:rFonts w:ascii="Arial" w:hAnsi="Arial" w:cs="Arial"/>
        </w:rPr>
        <w:t xml:space="preserve"> basic statistical techniques</w:t>
      </w:r>
    </w:p>
    <w:p w:rsidR="00666E78" w:rsidRPr="00154D48" w:rsidRDefault="00666E78" w:rsidP="00666E78">
      <w:pPr>
        <w:spacing w:after="120" w:line="240" w:lineRule="auto"/>
        <w:ind w:left="567" w:right="260"/>
        <w:rPr>
          <w:rFonts w:ascii="Arial" w:hAnsi="Arial" w:cs="Arial"/>
        </w:rPr>
      </w:pPr>
    </w:p>
    <w:p w:rsidR="00154D48" w:rsidRPr="00602733" w:rsidRDefault="009A2D37" w:rsidP="0060273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66E78" w:rsidRPr="00666E78" w:rsidRDefault="002F7385" w:rsidP="00666E78">
      <w:pPr>
        <w:pStyle w:val="Default"/>
        <w:spacing w:after="120"/>
        <w:ind w:left="567" w:right="260"/>
        <w:rPr>
          <w:color w:val="auto"/>
          <w:sz w:val="22"/>
          <w:szCs w:val="22"/>
        </w:rPr>
      </w:pPr>
      <w:r>
        <w:rPr>
          <w:color w:val="auto"/>
          <w:sz w:val="22"/>
          <w:szCs w:val="22"/>
        </w:rPr>
        <w:t xml:space="preserve">1. </w:t>
      </w:r>
      <w:r w:rsidR="00666E78" w:rsidRPr="00666E78">
        <w:rPr>
          <w:color w:val="auto"/>
          <w:sz w:val="22"/>
          <w:szCs w:val="22"/>
        </w:rPr>
        <w:t>engage critically with political phenomena, including the vocabulary, concepts, theories and methods of political debate</w:t>
      </w:r>
    </w:p>
    <w:p w:rsidR="00666E78" w:rsidRPr="00666E78" w:rsidRDefault="002F7385" w:rsidP="00666E78">
      <w:pPr>
        <w:pStyle w:val="Default"/>
        <w:spacing w:after="120"/>
        <w:ind w:left="567" w:right="260"/>
        <w:rPr>
          <w:color w:val="auto"/>
          <w:sz w:val="22"/>
          <w:szCs w:val="22"/>
        </w:rPr>
      </w:pPr>
      <w:r>
        <w:rPr>
          <w:color w:val="auto"/>
          <w:sz w:val="22"/>
          <w:szCs w:val="22"/>
        </w:rPr>
        <w:t xml:space="preserve">2. </w:t>
      </w:r>
      <w:r w:rsidR="00666E78" w:rsidRPr="00666E78">
        <w:rPr>
          <w:color w:val="auto"/>
          <w:sz w:val="22"/>
          <w:szCs w:val="22"/>
        </w:rPr>
        <w:t>examine and evaluate different interpretations of political issues, events and solutions to problems</w:t>
      </w:r>
    </w:p>
    <w:p w:rsidR="00666E78" w:rsidRPr="00666E78" w:rsidRDefault="002F7385" w:rsidP="00666E78">
      <w:pPr>
        <w:pStyle w:val="Default"/>
        <w:spacing w:after="120"/>
        <w:ind w:left="567" w:right="260"/>
        <w:rPr>
          <w:color w:val="auto"/>
          <w:sz w:val="22"/>
          <w:szCs w:val="22"/>
        </w:rPr>
      </w:pPr>
      <w:r>
        <w:rPr>
          <w:color w:val="auto"/>
          <w:sz w:val="22"/>
          <w:szCs w:val="22"/>
        </w:rPr>
        <w:t xml:space="preserve">3. use </w:t>
      </w:r>
      <w:r w:rsidR="00666E78" w:rsidRPr="00666E78">
        <w:rPr>
          <w:color w:val="auto"/>
          <w:sz w:val="22"/>
          <w:szCs w:val="22"/>
        </w:rPr>
        <w:t xml:space="preserve">different approaches </w:t>
      </w:r>
      <w:r>
        <w:rPr>
          <w:color w:val="auto"/>
          <w:sz w:val="22"/>
          <w:szCs w:val="22"/>
        </w:rPr>
        <w:t>to</w:t>
      </w:r>
      <w:r w:rsidR="00666E78" w:rsidRPr="00666E78">
        <w:rPr>
          <w:color w:val="auto"/>
          <w:sz w:val="22"/>
          <w:szCs w:val="22"/>
        </w:rPr>
        <w:t xml:space="preserve"> collect, analys</w:t>
      </w:r>
      <w:r>
        <w:rPr>
          <w:color w:val="auto"/>
          <w:sz w:val="22"/>
          <w:szCs w:val="22"/>
        </w:rPr>
        <w:t xml:space="preserve">e </w:t>
      </w:r>
      <w:r w:rsidR="00666E78" w:rsidRPr="00666E78">
        <w:rPr>
          <w:color w:val="auto"/>
          <w:sz w:val="22"/>
          <w:szCs w:val="22"/>
        </w:rPr>
        <w:t>and present political information, including basic statistical techniques</w:t>
      </w:r>
    </w:p>
    <w:p w:rsidR="00666E78" w:rsidRPr="00666E78" w:rsidRDefault="002F7385" w:rsidP="00666E78">
      <w:pPr>
        <w:pStyle w:val="Default"/>
        <w:spacing w:after="120"/>
        <w:ind w:left="567" w:right="260"/>
        <w:rPr>
          <w:color w:val="auto"/>
          <w:sz w:val="22"/>
          <w:szCs w:val="22"/>
        </w:rPr>
      </w:pPr>
      <w:r>
        <w:rPr>
          <w:color w:val="auto"/>
          <w:sz w:val="22"/>
          <w:szCs w:val="22"/>
        </w:rPr>
        <w:t xml:space="preserve">4. </w:t>
      </w:r>
      <w:r w:rsidR="00666E78" w:rsidRPr="00666E78">
        <w:rPr>
          <w:color w:val="auto"/>
          <w:sz w:val="22"/>
          <w:szCs w:val="22"/>
        </w:rPr>
        <w:t>develop reasoned arguments, synthesise relevant information and exercise critical judgement</w:t>
      </w:r>
    </w:p>
    <w:p w:rsidR="00666E78" w:rsidRPr="00666E78" w:rsidRDefault="002F7385" w:rsidP="00666E78">
      <w:pPr>
        <w:pStyle w:val="Default"/>
        <w:spacing w:after="120"/>
        <w:ind w:left="567" w:right="260"/>
        <w:rPr>
          <w:color w:val="auto"/>
          <w:sz w:val="22"/>
          <w:szCs w:val="22"/>
        </w:rPr>
      </w:pPr>
      <w:r>
        <w:rPr>
          <w:color w:val="auto"/>
          <w:sz w:val="22"/>
          <w:szCs w:val="22"/>
        </w:rPr>
        <w:t xml:space="preserve">5. be reflective and self-critical in their work </w:t>
      </w:r>
    </w:p>
    <w:p w:rsidR="00666E78" w:rsidRDefault="002F7385" w:rsidP="00666E78">
      <w:pPr>
        <w:pStyle w:val="Default"/>
        <w:spacing w:after="120"/>
        <w:ind w:left="567" w:right="260"/>
        <w:rPr>
          <w:color w:val="auto"/>
          <w:sz w:val="22"/>
          <w:szCs w:val="22"/>
        </w:rPr>
      </w:pPr>
      <w:r>
        <w:rPr>
          <w:color w:val="auto"/>
          <w:sz w:val="22"/>
          <w:szCs w:val="22"/>
        </w:rPr>
        <w:t xml:space="preserve">6. </w:t>
      </w:r>
      <w:r w:rsidR="00666E78" w:rsidRPr="00666E78">
        <w:rPr>
          <w:color w:val="auto"/>
          <w:sz w:val="22"/>
          <w:szCs w:val="22"/>
        </w:rPr>
        <w:t>work independently, demonstrating initiative, self-organisation and time-management</w:t>
      </w:r>
    </w:p>
    <w:p w:rsidR="00666E78" w:rsidRDefault="00666E7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154D48" w:rsidRDefault="002A1D53" w:rsidP="00154D48">
      <w:pPr>
        <w:spacing w:after="120" w:line="240" w:lineRule="auto"/>
        <w:ind w:left="567" w:right="260"/>
        <w:rPr>
          <w:rFonts w:ascii="Arial" w:hAnsi="Arial" w:cs="Arial"/>
          <w:iCs/>
        </w:rPr>
      </w:pPr>
      <w:r>
        <w:rPr>
          <w:rFonts w:ascii="Arial" w:hAnsi="Arial" w:cs="Arial"/>
          <w:iCs/>
        </w:rPr>
        <w:t xml:space="preserve">This module introduces students to the empirical study of the key structures, institutions, processes, outcomes and behaviour in political systems. It familiarises students with both the content and shape of political life and how academic scholars study it. But it also introduces the data, methods and techniques that allow students to study it themselves. Students learn about political life by learning how to do basic political research.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Pr="002C2B07" w:rsidRDefault="00AB56A9" w:rsidP="00154D48">
      <w:pPr>
        <w:spacing w:after="120" w:line="240" w:lineRule="auto"/>
        <w:ind w:left="567" w:right="260"/>
        <w:jc w:val="both"/>
        <w:rPr>
          <w:rFonts w:ascii="Arial" w:hAnsi="Arial" w:cs="Arial"/>
        </w:rPr>
      </w:pPr>
      <w:r w:rsidRPr="002C2B07">
        <w:rPr>
          <w:rFonts w:ascii="Arial" w:hAnsi="Arial" w:cs="Arial"/>
        </w:rPr>
        <w:t xml:space="preserve">Peter Ferdinand, Robert Garner, Stephanie Lawson, </w:t>
      </w:r>
      <w:r w:rsidRPr="002C2B07">
        <w:rPr>
          <w:rFonts w:ascii="Arial" w:hAnsi="Arial" w:cs="Arial"/>
          <w:i/>
        </w:rPr>
        <w:t>Politics</w:t>
      </w:r>
      <w:r w:rsidRPr="002C2B07">
        <w:rPr>
          <w:rFonts w:ascii="Arial" w:hAnsi="Arial" w:cs="Arial"/>
        </w:rPr>
        <w:t xml:space="preserve"> (Oxford: Oxford University Press, 2018)</w:t>
      </w:r>
    </w:p>
    <w:p w:rsidR="00AB56A9" w:rsidRPr="002C2B07" w:rsidRDefault="00AB56A9" w:rsidP="00154D48">
      <w:pPr>
        <w:spacing w:after="120" w:line="240" w:lineRule="auto"/>
        <w:ind w:left="567" w:right="260"/>
        <w:jc w:val="both"/>
        <w:rPr>
          <w:rFonts w:ascii="Arial" w:hAnsi="Arial" w:cs="Arial"/>
        </w:rPr>
      </w:pPr>
      <w:r w:rsidRPr="002C2B07">
        <w:rPr>
          <w:rFonts w:ascii="Arial" w:hAnsi="Arial" w:cs="Arial"/>
        </w:rPr>
        <w:t xml:space="preserve">Sandra Halperin, Oliver Heath, </w:t>
      </w:r>
      <w:r w:rsidRPr="002C2B07">
        <w:rPr>
          <w:rFonts w:ascii="Arial" w:hAnsi="Arial" w:cs="Arial"/>
          <w:i/>
        </w:rPr>
        <w:t>Political Research: Methods and Practical Skills</w:t>
      </w:r>
      <w:r w:rsidRPr="002C2B07">
        <w:rPr>
          <w:rFonts w:ascii="Arial" w:hAnsi="Arial" w:cs="Arial"/>
        </w:rPr>
        <w:t xml:space="preserve"> (Oxford: Oxford University Press, 2</w:t>
      </w:r>
      <w:r w:rsidRPr="002C2B07">
        <w:rPr>
          <w:rFonts w:ascii="Arial" w:hAnsi="Arial" w:cs="Arial"/>
          <w:vertAlign w:val="superscript"/>
        </w:rPr>
        <w:t>nd</w:t>
      </w:r>
      <w:r w:rsidRPr="002C2B07">
        <w:rPr>
          <w:rFonts w:ascii="Arial" w:hAnsi="Arial" w:cs="Arial"/>
        </w:rPr>
        <w:t xml:space="preserve"> ed. 2016)</w:t>
      </w:r>
    </w:p>
    <w:p w:rsidR="00AB56A9" w:rsidRPr="002C2B07" w:rsidRDefault="00AB56A9" w:rsidP="00154D48">
      <w:pPr>
        <w:spacing w:after="120" w:line="240" w:lineRule="auto"/>
        <w:ind w:left="567" w:right="260"/>
        <w:jc w:val="both"/>
        <w:rPr>
          <w:rFonts w:ascii="Arial" w:hAnsi="Arial" w:cs="Arial"/>
        </w:rPr>
      </w:pPr>
      <w:r w:rsidRPr="002C2B07">
        <w:rPr>
          <w:rFonts w:ascii="Arial" w:hAnsi="Arial" w:cs="Arial"/>
        </w:rPr>
        <w:t>Vivien Lowndes, David Marsh, Gerry Stoker (</w:t>
      </w:r>
      <w:proofErr w:type="spellStart"/>
      <w:r w:rsidRPr="002C2B07">
        <w:rPr>
          <w:rFonts w:ascii="Arial" w:hAnsi="Arial" w:cs="Arial"/>
        </w:rPr>
        <w:t>eds</w:t>
      </w:r>
      <w:proofErr w:type="spellEnd"/>
      <w:r w:rsidRPr="002C2B07">
        <w:rPr>
          <w:rFonts w:ascii="Arial" w:hAnsi="Arial" w:cs="Arial"/>
        </w:rPr>
        <w:t xml:space="preserve">), </w:t>
      </w:r>
      <w:r w:rsidRPr="002C2B07">
        <w:rPr>
          <w:rFonts w:ascii="Arial" w:hAnsi="Arial" w:cs="Arial"/>
          <w:i/>
        </w:rPr>
        <w:t>Theory and Methods in Political Science</w:t>
      </w:r>
      <w:r w:rsidRPr="002C2B07">
        <w:rPr>
          <w:rFonts w:ascii="Arial" w:hAnsi="Arial" w:cs="Arial"/>
        </w:rPr>
        <w:t xml:space="preserve"> (London: Palgrave, 4</w:t>
      </w:r>
      <w:r w:rsidRPr="002C2B07">
        <w:rPr>
          <w:rFonts w:ascii="Arial" w:hAnsi="Arial" w:cs="Arial"/>
          <w:vertAlign w:val="superscript"/>
        </w:rPr>
        <w:t>th</w:t>
      </w:r>
      <w:r w:rsidRPr="002C2B07">
        <w:rPr>
          <w:rFonts w:ascii="Arial" w:hAnsi="Arial" w:cs="Arial"/>
        </w:rPr>
        <w:t xml:space="preserve"> ed. 2018)</w:t>
      </w:r>
    </w:p>
    <w:p w:rsidR="00154D48" w:rsidRDefault="002C2B07" w:rsidP="00154D48">
      <w:pPr>
        <w:spacing w:after="120" w:line="240" w:lineRule="auto"/>
        <w:ind w:left="567" w:right="260"/>
        <w:jc w:val="both"/>
        <w:rPr>
          <w:rFonts w:ascii="Arial" w:hAnsi="Arial" w:cs="Arial"/>
        </w:rPr>
      </w:pPr>
      <w:r w:rsidRPr="002C2B07">
        <w:rPr>
          <w:rFonts w:ascii="Arial" w:hAnsi="Arial" w:cs="Arial"/>
        </w:rPr>
        <w:t xml:space="preserve">Rod Hague, Martin Harrop, John McCormick, </w:t>
      </w:r>
      <w:r w:rsidRPr="002C2B07">
        <w:rPr>
          <w:rFonts w:ascii="Arial" w:hAnsi="Arial" w:cs="Arial"/>
          <w:i/>
        </w:rPr>
        <w:t>Comparative Government and Politics: An Introduction</w:t>
      </w:r>
      <w:r w:rsidRPr="002C2B07">
        <w:rPr>
          <w:rFonts w:ascii="Arial" w:hAnsi="Arial" w:cs="Arial"/>
        </w:rPr>
        <w:t xml:space="preserve"> (London: Palgrave, 11</w:t>
      </w:r>
      <w:r w:rsidRPr="002C2B07">
        <w:rPr>
          <w:rFonts w:ascii="Arial" w:hAnsi="Arial" w:cs="Arial"/>
          <w:vertAlign w:val="superscript"/>
        </w:rPr>
        <w:t>th</w:t>
      </w:r>
      <w:r w:rsidRPr="002C2B07">
        <w:rPr>
          <w:rFonts w:ascii="Arial" w:hAnsi="Arial" w:cs="Arial"/>
        </w:rPr>
        <w:t xml:space="preserve"> ed. 2019)</w:t>
      </w:r>
    </w:p>
    <w:p w:rsidR="002C2B07" w:rsidRDefault="002C2B07" w:rsidP="00154D48">
      <w:pPr>
        <w:spacing w:after="120" w:line="240" w:lineRule="auto"/>
        <w:ind w:left="567" w:right="260"/>
        <w:jc w:val="both"/>
        <w:rPr>
          <w:rFonts w:ascii="Arial" w:hAnsi="Arial" w:cs="Arial"/>
        </w:rPr>
      </w:pPr>
      <w:r>
        <w:rPr>
          <w:rFonts w:ascii="Arial" w:hAnsi="Arial" w:cs="Arial"/>
        </w:rPr>
        <w:t xml:space="preserve">Andrew Gamble, </w:t>
      </w:r>
      <w:r w:rsidRPr="002C2B07">
        <w:rPr>
          <w:rFonts w:ascii="Arial" w:hAnsi="Arial" w:cs="Arial"/>
          <w:i/>
        </w:rPr>
        <w:t>Politics: Why it matters</w:t>
      </w:r>
      <w:r>
        <w:rPr>
          <w:rFonts w:ascii="Arial" w:hAnsi="Arial" w:cs="Arial"/>
        </w:rPr>
        <w:t xml:space="preserve"> (Cambridge: Polity Press, 2019)</w:t>
      </w:r>
    </w:p>
    <w:p w:rsidR="002C2B07" w:rsidRPr="002C2B07" w:rsidRDefault="002C2B07"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2A1D53" w:rsidRDefault="00B4720B" w:rsidP="00154D48">
      <w:pPr>
        <w:spacing w:after="120" w:line="240" w:lineRule="auto"/>
        <w:ind w:left="567" w:right="260"/>
        <w:rPr>
          <w:rFonts w:ascii="Arial" w:hAnsi="Arial" w:cs="Arial"/>
          <w:iCs/>
        </w:rPr>
      </w:pPr>
      <w:r>
        <w:rPr>
          <w:rFonts w:ascii="Arial" w:hAnsi="Arial" w:cs="Arial"/>
          <w:iCs/>
        </w:rPr>
        <w:t>C</w:t>
      </w:r>
      <w:r w:rsidR="002A1D53">
        <w:rPr>
          <w:rFonts w:ascii="Arial" w:hAnsi="Arial" w:cs="Arial"/>
          <w:iCs/>
        </w:rPr>
        <w:t xml:space="preserve">ontact hours: 44 </w:t>
      </w:r>
    </w:p>
    <w:p w:rsidR="002A1D53" w:rsidRDefault="002A1D53" w:rsidP="00154D48">
      <w:pPr>
        <w:spacing w:after="120" w:line="240" w:lineRule="auto"/>
        <w:ind w:left="567" w:right="260"/>
        <w:rPr>
          <w:rFonts w:ascii="Arial" w:hAnsi="Arial" w:cs="Arial"/>
          <w:iCs/>
        </w:rPr>
      </w:pPr>
      <w:r>
        <w:rPr>
          <w:rFonts w:ascii="Arial" w:hAnsi="Arial" w:cs="Arial"/>
          <w:iCs/>
        </w:rPr>
        <w:t xml:space="preserve">Private study: </w:t>
      </w:r>
      <w:r w:rsidR="00B4720B">
        <w:rPr>
          <w:rFonts w:ascii="Arial" w:hAnsi="Arial" w:cs="Arial"/>
          <w:iCs/>
        </w:rPr>
        <w:t>256</w:t>
      </w:r>
    </w:p>
    <w:p w:rsidR="00B4720B" w:rsidRDefault="00B4720B" w:rsidP="00154D48">
      <w:pPr>
        <w:spacing w:after="120" w:line="240" w:lineRule="auto"/>
        <w:ind w:left="567" w:right="260"/>
        <w:rPr>
          <w:rFonts w:ascii="Arial" w:hAnsi="Arial" w:cs="Arial"/>
          <w:iCs/>
        </w:rPr>
      </w:pPr>
      <w:r>
        <w:rPr>
          <w:rFonts w:ascii="Arial" w:hAnsi="Arial" w:cs="Arial"/>
          <w:iCs/>
        </w:rPr>
        <w:t>Total study hours: 300</w:t>
      </w:r>
    </w:p>
    <w:p w:rsidR="002A1D53" w:rsidRPr="00154D48" w:rsidRDefault="002A1D53"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2A1D53" w:rsidRPr="002A1D53" w:rsidRDefault="00151DCA" w:rsidP="002A1D53">
      <w:pPr>
        <w:spacing w:after="120" w:line="240" w:lineRule="auto"/>
        <w:ind w:left="567" w:right="260"/>
        <w:rPr>
          <w:rFonts w:ascii="Arial" w:hAnsi="Arial" w:cs="Arial"/>
          <w:iCs/>
        </w:rPr>
      </w:pPr>
      <w:r>
        <w:rPr>
          <w:rFonts w:ascii="Arial" w:hAnsi="Arial" w:cs="Arial"/>
          <w:iCs/>
        </w:rPr>
        <w:t>On</w:t>
      </w:r>
      <w:r w:rsidR="002A1D53" w:rsidRPr="002A1D53">
        <w:rPr>
          <w:rFonts w:ascii="Arial" w:hAnsi="Arial" w:cs="Arial"/>
          <w:iCs/>
        </w:rPr>
        <w:t>line quizzes (</w:t>
      </w:r>
      <w:r>
        <w:rPr>
          <w:rFonts w:ascii="Arial" w:hAnsi="Arial" w:cs="Arial"/>
          <w:iCs/>
        </w:rPr>
        <w:t>10</w:t>
      </w:r>
      <w:r w:rsidR="00E65D43">
        <w:rPr>
          <w:rFonts w:ascii="Arial" w:hAnsi="Arial" w:cs="Arial"/>
          <w:iCs/>
        </w:rPr>
        <w:t xml:space="preserve"> </w:t>
      </w:r>
      <w:r>
        <w:rPr>
          <w:rFonts w:ascii="Arial" w:hAnsi="Arial" w:cs="Arial"/>
          <w:iCs/>
        </w:rPr>
        <w:t>x</w:t>
      </w:r>
      <w:r w:rsidR="00E65D43">
        <w:rPr>
          <w:rFonts w:ascii="Arial" w:hAnsi="Arial" w:cs="Arial"/>
          <w:iCs/>
        </w:rPr>
        <w:t xml:space="preserve"> </w:t>
      </w:r>
      <w:r>
        <w:rPr>
          <w:rFonts w:ascii="Arial" w:hAnsi="Arial" w:cs="Arial"/>
          <w:iCs/>
        </w:rPr>
        <w:t xml:space="preserve">5% = </w:t>
      </w:r>
      <w:r w:rsidR="002A1D53" w:rsidRPr="002A1D53">
        <w:rPr>
          <w:rFonts w:ascii="Arial" w:hAnsi="Arial" w:cs="Arial"/>
          <w:iCs/>
        </w:rPr>
        <w:t>50%)</w:t>
      </w:r>
    </w:p>
    <w:p w:rsidR="003F3578" w:rsidRPr="00154D48" w:rsidRDefault="00841D63" w:rsidP="002A1D53">
      <w:pPr>
        <w:spacing w:after="120" w:line="240" w:lineRule="auto"/>
        <w:ind w:left="567" w:right="260"/>
        <w:rPr>
          <w:rFonts w:ascii="Arial" w:hAnsi="Arial" w:cs="Arial"/>
          <w:iCs/>
        </w:rPr>
      </w:pPr>
      <w:r>
        <w:rPr>
          <w:rFonts w:ascii="Arial" w:hAnsi="Arial" w:cs="Arial"/>
          <w:iCs/>
        </w:rPr>
        <w:t>Essay – 2500 Words</w:t>
      </w:r>
      <w:r w:rsidR="002A1D53" w:rsidRPr="002A1D53">
        <w:rPr>
          <w:rFonts w:ascii="Arial" w:hAnsi="Arial" w:cs="Arial"/>
          <w:iCs/>
        </w:rPr>
        <w:t xml:space="preserve"> (50%)</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B4720B" w:rsidP="00154D48">
      <w:pPr>
        <w:spacing w:after="120" w:line="240" w:lineRule="auto"/>
        <w:ind w:left="567" w:right="260"/>
        <w:rPr>
          <w:rFonts w:ascii="Arial" w:hAnsi="Arial" w:cs="Arial"/>
          <w:iCs/>
        </w:rPr>
      </w:pPr>
      <w:r>
        <w:rPr>
          <w:rFonts w:ascii="Arial" w:hAnsi="Arial" w:cs="Arial"/>
          <w:iCs/>
        </w:rPr>
        <w:t>Reassessment instrument: 100% coursework</w:t>
      </w:r>
      <w:r w:rsidR="00841D63">
        <w:rPr>
          <w:rFonts w:ascii="Arial" w:hAnsi="Arial" w:cs="Arial"/>
          <w:iCs/>
        </w:rPr>
        <w:t xml:space="preserve"> reassessment</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F87669" w:rsidRPr="00302082" w:rsidTr="00F87669">
        <w:tc>
          <w:tcPr>
            <w:tcW w:w="2439" w:type="dxa"/>
            <w:shd w:val="clear" w:color="auto" w:fill="D9D9D9" w:themeFill="background1" w:themeFillShade="D9"/>
          </w:tcPr>
          <w:p w:rsidR="00F87669" w:rsidRPr="00302082" w:rsidRDefault="00F87669" w:rsidP="00302082">
            <w:pPr>
              <w:spacing w:after="120"/>
              <w:ind w:left="33"/>
              <w:rPr>
                <w:rFonts w:ascii="Arial" w:hAnsi="Arial" w:cs="Arial"/>
                <w:b/>
              </w:rPr>
            </w:pPr>
            <w:r w:rsidRPr="00302082">
              <w:rPr>
                <w:rFonts w:ascii="Arial" w:hAnsi="Arial" w:cs="Arial"/>
                <w:b/>
              </w:rPr>
              <w:t>Module learning outcome</w:t>
            </w:r>
          </w:p>
        </w:tc>
        <w:tc>
          <w:tcPr>
            <w:tcW w:w="567" w:type="dxa"/>
          </w:tcPr>
          <w:p w:rsidR="00F87669" w:rsidRPr="002302FD" w:rsidRDefault="00F87669" w:rsidP="00302082">
            <w:pPr>
              <w:spacing w:after="120"/>
              <w:rPr>
                <w:rFonts w:ascii="Arial" w:hAnsi="Arial" w:cs="Arial"/>
              </w:rPr>
            </w:pPr>
            <w:r w:rsidRPr="002302FD">
              <w:rPr>
                <w:rFonts w:ascii="Arial" w:hAnsi="Arial" w:cs="Arial"/>
              </w:rPr>
              <w:t>8.1</w:t>
            </w:r>
          </w:p>
        </w:tc>
        <w:tc>
          <w:tcPr>
            <w:tcW w:w="567" w:type="dxa"/>
          </w:tcPr>
          <w:p w:rsidR="00F87669" w:rsidRPr="002302FD" w:rsidRDefault="00F87669" w:rsidP="00302082">
            <w:pPr>
              <w:spacing w:after="120"/>
              <w:rPr>
                <w:rFonts w:ascii="Arial" w:hAnsi="Arial" w:cs="Arial"/>
              </w:rPr>
            </w:pPr>
            <w:r w:rsidRPr="002302FD">
              <w:rPr>
                <w:rFonts w:ascii="Arial" w:hAnsi="Arial" w:cs="Arial"/>
              </w:rPr>
              <w:t>8.2</w:t>
            </w:r>
          </w:p>
        </w:tc>
        <w:tc>
          <w:tcPr>
            <w:tcW w:w="567" w:type="dxa"/>
          </w:tcPr>
          <w:p w:rsidR="00F87669" w:rsidRPr="002302FD" w:rsidRDefault="00F87669" w:rsidP="00302082">
            <w:pPr>
              <w:spacing w:after="120"/>
              <w:rPr>
                <w:rFonts w:ascii="Arial" w:hAnsi="Arial" w:cs="Arial"/>
              </w:rPr>
            </w:pPr>
            <w:r w:rsidRPr="002302FD">
              <w:rPr>
                <w:rFonts w:ascii="Arial" w:hAnsi="Arial" w:cs="Arial"/>
              </w:rPr>
              <w:t>8.3</w:t>
            </w:r>
          </w:p>
        </w:tc>
        <w:tc>
          <w:tcPr>
            <w:tcW w:w="567" w:type="dxa"/>
          </w:tcPr>
          <w:p w:rsidR="00F87669" w:rsidRPr="002302FD" w:rsidRDefault="00F87669" w:rsidP="00302082">
            <w:pPr>
              <w:spacing w:after="120"/>
              <w:rPr>
                <w:rFonts w:ascii="Arial" w:hAnsi="Arial" w:cs="Arial"/>
              </w:rPr>
            </w:pPr>
            <w:r w:rsidRPr="002302FD">
              <w:rPr>
                <w:rFonts w:ascii="Arial" w:hAnsi="Arial" w:cs="Arial"/>
              </w:rPr>
              <w:t>8.4</w:t>
            </w:r>
          </w:p>
        </w:tc>
        <w:tc>
          <w:tcPr>
            <w:tcW w:w="567" w:type="dxa"/>
          </w:tcPr>
          <w:p w:rsidR="00F87669" w:rsidRPr="002302FD" w:rsidRDefault="00F87669" w:rsidP="00302082">
            <w:pPr>
              <w:spacing w:after="120"/>
              <w:rPr>
                <w:rFonts w:ascii="Arial" w:hAnsi="Arial" w:cs="Arial"/>
              </w:rPr>
            </w:pPr>
            <w:r w:rsidRPr="002302FD">
              <w:rPr>
                <w:rFonts w:ascii="Arial" w:hAnsi="Arial" w:cs="Arial"/>
              </w:rPr>
              <w:t>8.5</w:t>
            </w:r>
          </w:p>
        </w:tc>
        <w:tc>
          <w:tcPr>
            <w:tcW w:w="567" w:type="dxa"/>
          </w:tcPr>
          <w:p w:rsidR="00F87669" w:rsidRPr="002302FD" w:rsidRDefault="00F87669" w:rsidP="00302082">
            <w:pPr>
              <w:spacing w:after="120"/>
              <w:rPr>
                <w:rFonts w:ascii="Arial" w:hAnsi="Arial" w:cs="Arial"/>
              </w:rPr>
            </w:pPr>
            <w:r w:rsidRPr="002302FD">
              <w:rPr>
                <w:rFonts w:ascii="Arial" w:hAnsi="Arial" w:cs="Arial"/>
              </w:rPr>
              <w:t>9.1</w:t>
            </w:r>
          </w:p>
        </w:tc>
        <w:tc>
          <w:tcPr>
            <w:tcW w:w="567" w:type="dxa"/>
          </w:tcPr>
          <w:p w:rsidR="00F87669" w:rsidRPr="002302FD" w:rsidRDefault="00F87669" w:rsidP="00302082">
            <w:pPr>
              <w:spacing w:after="120"/>
              <w:rPr>
                <w:rFonts w:ascii="Arial" w:hAnsi="Arial" w:cs="Arial"/>
              </w:rPr>
            </w:pPr>
            <w:r w:rsidRPr="002302FD">
              <w:rPr>
                <w:rFonts w:ascii="Arial" w:hAnsi="Arial" w:cs="Arial"/>
              </w:rPr>
              <w:t>9.2</w:t>
            </w:r>
          </w:p>
        </w:tc>
        <w:tc>
          <w:tcPr>
            <w:tcW w:w="567" w:type="dxa"/>
          </w:tcPr>
          <w:p w:rsidR="00F87669" w:rsidRPr="002302FD" w:rsidRDefault="00F87669" w:rsidP="00302082">
            <w:pPr>
              <w:spacing w:after="120"/>
              <w:rPr>
                <w:rFonts w:ascii="Arial" w:hAnsi="Arial" w:cs="Arial"/>
              </w:rPr>
            </w:pPr>
            <w:r w:rsidRPr="002302FD">
              <w:rPr>
                <w:rFonts w:ascii="Arial" w:hAnsi="Arial" w:cs="Arial"/>
              </w:rPr>
              <w:t>9.3</w:t>
            </w:r>
          </w:p>
        </w:tc>
        <w:tc>
          <w:tcPr>
            <w:tcW w:w="567" w:type="dxa"/>
          </w:tcPr>
          <w:p w:rsidR="00F87669" w:rsidRPr="002302FD" w:rsidRDefault="00F87669" w:rsidP="00302082">
            <w:pPr>
              <w:spacing w:after="120"/>
              <w:rPr>
                <w:rFonts w:ascii="Arial" w:hAnsi="Arial" w:cs="Arial"/>
              </w:rPr>
            </w:pPr>
            <w:r w:rsidRPr="002302FD">
              <w:rPr>
                <w:rFonts w:ascii="Arial" w:hAnsi="Arial" w:cs="Arial"/>
              </w:rPr>
              <w:t>9.4</w:t>
            </w:r>
          </w:p>
        </w:tc>
        <w:tc>
          <w:tcPr>
            <w:tcW w:w="567" w:type="dxa"/>
          </w:tcPr>
          <w:p w:rsidR="00F87669" w:rsidRPr="002302FD" w:rsidRDefault="00F87669" w:rsidP="00302082">
            <w:pPr>
              <w:spacing w:after="120"/>
              <w:rPr>
                <w:rFonts w:ascii="Arial" w:hAnsi="Arial" w:cs="Arial"/>
              </w:rPr>
            </w:pPr>
            <w:r w:rsidRPr="002302FD">
              <w:rPr>
                <w:rFonts w:ascii="Arial" w:hAnsi="Arial" w:cs="Arial"/>
              </w:rPr>
              <w:t>9.5</w:t>
            </w:r>
          </w:p>
        </w:tc>
        <w:tc>
          <w:tcPr>
            <w:tcW w:w="567" w:type="dxa"/>
          </w:tcPr>
          <w:p w:rsidR="00F87669" w:rsidRPr="002302FD" w:rsidRDefault="00F87669" w:rsidP="00302082">
            <w:pPr>
              <w:spacing w:after="120"/>
              <w:rPr>
                <w:rFonts w:ascii="Arial" w:hAnsi="Arial" w:cs="Arial"/>
              </w:rPr>
            </w:pPr>
            <w:r>
              <w:rPr>
                <w:rFonts w:ascii="Arial" w:hAnsi="Arial" w:cs="Arial"/>
              </w:rPr>
              <w:t>9.6</w:t>
            </w:r>
          </w:p>
        </w:tc>
      </w:tr>
      <w:tr w:rsidR="00F87669" w:rsidRPr="00302082" w:rsidTr="00F87669">
        <w:tc>
          <w:tcPr>
            <w:tcW w:w="2439" w:type="dxa"/>
            <w:shd w:val="clear" w:color="auto" w:fill="D9D9D9" w:themeFill="background1" w:themeFillShade="D9"/>
          </w:tcPr>
          <w:p w:rsidR="00F87669" w:rsidRPr="00302082" w:rsidRDefault="00F87669" w:rsidP="00302082">
            <w:pPr>
              <w:spacing w:after="120"/>
              <w:rPr>
                <w:rFonts w:ascii="Arial" w:hAnsi="Arial" w:cs="Arial"/>
                <w:b/>
              </w:rPr>
            </w:pPr>
            <w:r w:rsidRPr="00302082">
              <w:rPr>
                <w:rFonts w:ascii="Arial" w:hAnsi="Arial" w:cs="Arial"/>
                <w:b/>
              </w:rPr>
              <w:t>Learning/ teaching method</w:t>
            </w: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r>
      <w:tr w:rsidR="00F87669" w:rsidRPr="00302082" w:rsidTr="00F87669">
        <w:tc>
          <w:tcPr>
            <w:tcW w:w="2439" w:type="dxa"/>
          </w:tcPr>
          <w:p w:rsidR="00F87669" w:rsidRPr="00302082" w:rsidRDefault="00F87669" w:rsidP="00302082">
            <w:pPr>
              <w:spacing w:after="120"/>
              <w:rPr>
                <w:rFonts w:ascii="Arial" w:hAnsi="Arial" w:cs="Arial"/>
                <w:b/>
              </w:rPr>
            </w:pPr>
            <w:r w:rsidRPr="00302082">
              <w:rPr>
                <w:rFonts w:ascii="Arial" w:hAnsi="Arial" w:cs="Arial"/>
                <w:b/>
              </w:rPr>
              <w:t>Private Study</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2C2B07"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r>
      <w:tr w:rsidR="00F87669" w:rsidRPr="00302082" w:rsidTr="00F87669">
        <w:tc>
          <w:tcPr>
            <w:tcW w:w="2439" w:type="dxa"/>
          </w:tcPr>
          <w:p w:rsidR="00F87669" w:rsidRPr="00154D48" w:rsidRDefault="00F87669" w:rsidP="00302082">
            <w:pPr>
              <w:spacing w:after="120"/>
              <w:rPr>
                <w:rFonts w:ascii="Arial" w:hAnsi="Arial" w:cs="Arial"/>
              </w:rPr>
            </w:pPr>
            <w:r>
              <w:rPr>
                <w:rFonts w:ascii="Arial" w:hAnsi="Arial" w:cs="Arial"/>
              </w:rPr>
              <w:lastRenderedPageBreak/>
              <w:t>Lectures</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r>
      <w:tr w:rsidR="00F87669" w:rsidRPr="00302082" w:rsidTr="00F87669">
        <w:tc>
          <w:tcPr>
            <w:tcW w:w="2439" w:type="dxa"/>
          </w:tcPr>
          <w:p w:rsidR="00F87669" w:rsidRPr="00154D48" w:rsidRDefault="006B547F" w:rsidP="006B547F">
            <w:pPr>
              <w:spacing w:after="120"/>
              <w:rPr>
                <w:rFonts w:ascii="Arial" w:hAnsi="Arial" w:cs="Arial"/>
              </w:rPr>
            </w:pPr>
            <w:r>
              <w:rPr>
                <w:rFonts w:ascii="Arial" w:hAnsi="Arial" w:cs="Arial"/>
              </w:rPr>
              <w:t>Seminars &amp; Workshops</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6B547F" w:rsidP="00302082">
            <w:pPr>
              <w:spacing w:after="120"/>
              <w:rPr>
                <w:rFonts w:ascii="Arial" w:hAnsi="Arial" w:cs="Arial"/>
                <w:b/>
              </w:rPr>
            </w:pPr>
            <w:r>
              <w:rPr>
                <w:rFonts w:ascii="Arial" w:hAnsi="Arial" w:cs="Arial"/>
                <w:b/>
              </w:rPr>
              <w:t>X</w:t>
            </w:r>
          </w:p>
        </w:tc>
      </w:tr>
      <w:tr w:rsidR="00F87669" w:rsidRPr="00302082" w:rsidTr="00F87669">
        <w:tc>
          <w:tcPr>
            <w:tcW w:w="2439" w:type="dxa"/>
            <w:shd w:val="clear" w:color="auto" w:fill="D9D9D9" w:themeFill="background1" w:themeFillShade="D9"/>
          </w:tcPr>
          <w:p w:rsidR="00F87669" w:rsidRPr="00302082" w:rsidRDefault="00F87669" w:rsidP="00302082">
            <w:pPr>
              <w:spacing w:after="120"/>
              <w:rPr>
                <w:rFonts w:ascii="Arial" w:hAnsi="Arial" w:cs="Arial"/>
                <w:b/>
              </w:rPr>
            </w:pPr>
            <w:r w:rsidRPr="00302082">
              <w:rPr>
                <w:rFonts w:ascii="Arial" w:hAnsi="Arial" w:cs="Arial"/>
                <w:b/>
              </w:rPr>
              <w:t>Assessment method</w:t>
            </w: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r>
      <w:tr w:rsidR="00F87669" w:rsidRPr="00302082" w:rsidTr="00F87669">
        <w:tc>
          <w:tcPr>
            <w:tcW w:w="2439" w:type="dxa"/>
          </w:tcPr>
          <w:p w:rsidR="00F87669" w:rsidRPr="00154D48" w:rsidRDefault="00F87669" w:rsidP="00302082">
            <w:pPr>
              <w:spacing w:after="120"/>
              <w:rPr>
                <w:rFonts w:ascii="Arial" w:hAnsi="Arial" w:cs="Arial"/>
              </w:rPr>
            </w:pPr>
            <w:r>
              <w:rPr>
                <w:rFonts w:ascii="Arial" w:hAnsi="Arial" w:cs="Arial"/>
              </w:rPr>
              <w:t>On-line quizzes</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r>
      <w:tr w:rsidR="00F87669" w:rsidRPr="00302082" w:rsidTr="00F87669">
        <w:tc>
          <w:tcPr>
            <w:tcW w:w="2439" w:type="dxa"/>
          </w:tcPr>
          <w:p w:rsidR="00F87669" w:rsidRPr="00154D48" w:rsidRDefault="00F87669" w:rsidP="00154D48">
            <w:pPr>
              <w:spacing w:after="120"/>
              <w:rPr>
                <w:rFonts w:ascii="Arial" w:hAnsi="Arial" w:cs="Arial"/>
              </w:rPr>
            </w:pPr>
            <w:r>
              <w:rPr>
                <w:rFonts w:ascii="Arial" w:hAnsi="Arial" w:cs="Arial"/>
              </w:rPr>
              <w:t>Essay</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6B547F" w:rsidP="006B547F">
      <w:pPr>
        <w:autoSpaceDE w:val="0"/>
        <w:autoSpaceDN w:val="0"/>
        <w:adjustRightInd w:val="0"/>
        <w:spacing w:after="120" w:line="240" w:lineRule="auto"/>
        <w:ind w:left="567" w:right="260"/>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B547F">
      <w:pPr>
        <w:autoSpaceDE w:val="0"/>
        <w:autoSpaceDN w:val="0"/>
        <w:adjustRightInd w:val="0"/>
        <w:spacing w:after="120" w:line="240" w:lineRule="auto"/>
        <w:ind w:left="567" w:right="260"/>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B547F">
      <w:pPr>
        <w:autoSpaceDE w:val="0"/>
        <w:autoSpaceDN w:val="0"/>
        <w:adjustRightInd w:val="0"/>
        <w:spacing w:after="120" w:line="240" w:lineRule="auto"/>
        <w:ind w:left="567" w:right="260"/>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B547F">
      <w:pPr>
        <w:tabs>
          <w:tab w:val="left" w:pos="567"/>
        </w:tabs>
        <w:autoSpaceDE w:val="0"/>
        <w:autoSpaceDN w:val="0"/>
        <w:adjustRightInd w:val="0"/>
        <w:spacing w:after="120" w:line="240" w:lineRule="auto"/>
        <w:ind w:left="567" w:right="260"/>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6B547F">
      <w:pPr>
        <w:spacing w:after="120" w:line="240" w:lineRule="auto"/>
        <w:ind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F87669"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883204" w:rsidRPr="00FD7463" w:rsidRDefault="00F87669" w:rsidP="00FD7463">
      <w:pPr>
        <w:spacing w:after="120" w:line="240" w:lineRule="auto"/>
        <w:ind w:left="567" w:right="260"/>
        <w:rPr>
          <w:rFonts w:ascii="Arial" w:hAnsi="Arial" w:cs="Arial"/>
          <w:iCs/>
        </w:rPr>
      </w:pPr>
      <w:r>
        <w:rPr>
          <w:rFonts w:ascii="Arial" w:hAnsi="Arial" w:cs="Arial"/>
          <w:iCs/>
        </w:rPr>
        <w:t>The study of politics is necessarily global. Students will develop their ability to think globally and enhance their knowledge and understanding of international cultures and political systems</w:t>
      </w:r>
      <w:r w:rsidR="005B6189">
        <w:rPr>
          <w:rFonts w:ascii="Arial" w:hAnsi="Arial" w:cs="Arial"/>
          <w:iCs/>
        </w:rPr>
        <w:t xml:space="preserve"> and also consider what links and differentiates them.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7B" w:rsidRDefault="006A507B" w:rsidP="009A2D37">
      <w:pPr>
        <w:spacing w:after="0" w:line="240" w:lineRule="auto"/>
      </w:pPr>
      <w:r>
        <w:separator/>
      </w:r>
    </w:p>
  </w:endnote>
  <w:endnote w:type="continuationSeparator" w:id="0">
    <w:p w:rsidR="006A507B" w:rsidRDefault="006A507B" w:rsidP="009A2D37">
      <w:pPr>
        <w:spacing w:after="0" w:line="240" w:lineRule="auto"/>
      </w:pPr>
      <w:r>
        <w:continuationSeparator/>
      </w:r>
    </w:p>
  </w:endnote>
  <w:endnote w:type="continuationNotice" w:id="1">
    <w:p w:rsidR="006A507B" w:rsidRDefault="006A5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B734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7B" w:rsidRDefault="006A507B" w:rsidP="009A2D37">
      <w:pPr>
        <w:spacing w:after="0" w:line="240" w:lineRule="auto"/>
      </w:pPr>
      <w:r>
        <w:separator/>
      </w:r>
    </w:p>
  </w:footnote>
  <w:footnote w:type="continuationSeparator" w:id="0">
    <w:p w:rsidR="006A507B" w:rsidRDefault="006A507B" w:rsidP="009A2D37">
      <w:pPr>
        <w:spacing w:after="0" w:line="240" w:lineRule="auto"/>
      </w:pPr>
      <w:r>
        <w:continuationSeparator/>
      </w:r>
    </w:p>
  </w:footnote>
  <w:footnote w:type="continuationNotice" w:id="1">
    <w:p w:rsidR="006A507B" w:rsidRDefault="006A50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2A9"/>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0656"/>
    <w:rsid w:val="000C0294"/>
    <w:rsid w:val="000C3A7E"/>
    <w:rsid w:val="000C414F"/>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DCA"/>
    <w:rsid w:val="001540CE"/>
    <w:rsid w:val="00154D48"/>
    <w:rsid w:val="0015717B"/>
    <w:rsid w:val="00157ACA"/>
    <w:rsid w:val="00160427"/>
    <w:rsid w:val="00162602"/>
    <w:rsid w:val="00162D46"/>
    <w:rsid w:val="00172793"/>
    <w:rsid w:val="00180558"/>
    <w:rsid w:val="001811E5"/>
    <w:rsid w:val="00183B34"/>
    <w:rsid w:val="00185F46"/>
    <w:rsid w:val="00196C6A"/>
    <w:rsid w:val="0019787E"/>
    <w:rsid w:val="001A425B"/>
    <w:rsid w:val="001A7762"/>
    <w:rsid w:val="001B1B28"/>
    <w:rsid w:val="001B27FB"/>
    <w:rsid w:val="001C1387"/>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C74"/>
    <w:rsid w:val="002A0C18"/>
    <w:rsid w:val="002A1D53"/>
    <w:rsid w:val="002A219B"/>
    <w:rsid w:val="002A22DB"/>
    <w:rsid w:val="002A5074"/>
    <w:rsid w:val="002B20F5"/>
    <w:rsid w:val="002B2A1A"/>
    <w:rsid w:val="002B71F2"/>
    <w:rsid w:val="002C2B07"/>
    <w:rsid w:val="002E71C0"/>
    <w:rsid w:val="002F05F4"/>
    <w:rsid w:val="002F0CE4"/>
    <w:rsid w:val="002F23EF"/>
    <w:rsid w:val="002F2626"/>
    <w:rsid w:val="002F7385"/>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4C2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75C3"/>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3D8A"/>
    <w:rsid w:val="00513689"/>
    <w:rsid w:val="0051375A"/>
    <w:rsid w:val="00521097"/>
    <w:rsid w:val="0053059E"/>
    <w:rsid w:val="00532F6F"/>
    <w:rsid w:val="00533663"/>
    <w:rsid w:val="00537E27"/>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90C"/>
    <w:rsid w:val="00587BF7"/>
    <w:rsid w:val="00592034"/>
    <w:rsid w:val="0059477B"/>
    <w:rsid w:val="00596884"/>
    <w:rsid w:val="005A14B5"/>
    <w:rsid w:val="005B5A98"/>
    <w:rsid w:val="005B6189"/>
    <w:rsid w:val="005C1A4F"/>
    <w:rsid w:val="005C27D7"/>
    <w:rsid w:val="005D654F"/>
    <w:rsid w:val="005D7CD0"/>
    <w:rsid w:val="005E0A9C"/>
    <w:rsid w:val="005E1A3A"/>
    <w:rsid w:val="005E6ADC"/>
    <w:rsid w:val="005E6D10"/>
    <w:rsid w:val="005E6D38"/>
    <w:rsid w:val="005E7B3F"/>
    <w:rsid w:val="005F040F"/>
    <w:rsid w:val="005F2C42"/>
    <w:rsid w:val="00602733"/>
    <w:rsid w:val="006043FC"/>
    <w:rsid w:val="006050CF"/>
    <w:rsid w:val="0062219E"/>
    <w:rsid w:val="006253AA"/>
    <w:rsid w:val="00626023"/>
    <w:rsid w:val="00633150"/>
    <w:rsid w:val="00637A50"/>
    <w:rsid w:val="00641D6D"/>
    <w:rsid w:val="0064364E"/>
    <w:rsid w:val="006438F3"/>
    <w:rsid w:val="00647907"/>
    <w:rsid w:val="00651A82"/>
    <w:rsid w:val="006525E9"/>
    <w:rsid w:val="00666E78"/>
    <w:rsid w:val="0066747B"/>
    <w:rsid w:val="006725EC"/>
    <w:rsid w:val="00674ED0"/>
    <w:rsid w:val="00682650"/>
    <w:rsid w:val="00683609"/>
    <w:rsid w:val="00684851"/>
    <w:rsid w:val="00694309"/>
    <w:rsid w:val="00695285"/>
    <w:rsid w:val="00696FF5"/>
    <w:rsid w:val="006A507B"/>
    <w:rsid w:val="006A6BB4"/>
    <w:rsid w:val="006A7FB0"/>
    <w:rsid w:val="006B547F"/>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16AE"/>
    <w:rsid w:val="007866B6"/>
    <w:rsid w:val="00787070"/>
    <w:rsid w:val="007906FD"/>
    <w:rsid w:val="00797197"/>
    <w:rsid w:val="007972A7"/>
    <w:rsid w:val="007A2BA2"/>
    <w:rsid w:val="007A6245"/>
    <w:rsid w:val="007B1DB2"/>
    <w:rsid w:val="007B375B"/>
    <w:rsid w:val="007B412A"/>
    <w:rsid w:val="007B635E"/>
    <w:rsid w:val="007B7341"/>
    <w:rsid w:val="007B7724"/>
    <w:rsid w:val="007B7CDC"/>
    <w:rsid w:val="007C74B4"/>
    <w:rsid w:val="007E3412"/>
    <w:rsid w:val="007F393D"/>
    <w:rsid w:val="008029AF"/>
    <w:rsid w:val="00802FFA"/>
    <w:rsid w:val="00807DED"/>
    <w:rsid w:val="008102E5"/>
    <w:rsid w:val="008111B4"/>
    <w:rsid w:val="008133F0"/>
    <w:rsid w:val="00815880"/>
    <w:rsid w:val="0082322C"/>
    <w:rsid w:val="00823942"/>
    <w:rsid w:val="00827FFD"/>
    <w:rsid w:val="00841D63"/>
    <w:rsid w:val="00854535"/>
    <w:rsid w:val="00856EB3"/>
    <w:rsid w:val="00863C96"/>
    <w:rsid w:val="00864A72"/>
    <w:rsid w:val="00873E9F"/>
    <w:rsid w:val="00874047"/>
    <w:rsid w:val="008778CB"/>
    <w:rsid w:val="00881545"/>
    <w:rsid w:val="00883204"/>
    <w:rsid w:val="00883A3E"/>
    <w:rsid w:val="0089148D"/>
    <w:rsid w:val="00891808"/>
    <w:rsid w:val="00891E0D"/>
    <w:rsid w:val="00892436"/>
    <w:rsid w:val="008A0F36"/>
    <w:rsid w:val="008A1835"/>
    <w:rsid w:val="008B2543"/>
    <w:rsid w:val="008B4B6E"/>
    <w:rsid w:val="008B67D6"/>
    <w:rsid w:val="008D7401"/>
    <w:rsid w:val="00903DF6"/>
    <w:rsid w:val="00912127"/>
    <w:rsid w:val="00921CF6"/>
    <w:rsid w:val="00922E9E"/>
    <w:rsid w:val="00924EF0"/>
    <w:rsid w:val="009256FE"/>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AD0"/>
    <w:rsid w:val="00A50FD4"/>
    <w:rsid w:val="00A52DB4"/>
    <w:rsid w:val="00A618E1"/>
    <w:rsid w:val="00A629B9"/>
    <w:rsid w:val="00A70C20"/>
    <w:rsid w:val="00A74292"/>
    <w:rsid w:val="00A776DE"/>
    <w:rsid w:val="00A80640"/>
    <w:rsid w:val="00A87FFD"/>
    <w:rsid w:val="00A97038"/>
    <w:rsid w:val="00A97CB8"/>
    <w:rsid w:val="00AA3C15"/>
    <w:rsid w:val="00AA6330"/>
    <w:rsid w:val="00AB56A9"/>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20B"/>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874"/>
    <w:rsid w:val="00CA3254"/>
    <w:rsid w:val="00CB11CE"/>
    <w:rsid w:val="00CC25A2"/>
    <w:rsid w:val="00CD462C"/>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5640"/>
    <w:rsid w:val="00DA64B6"/>
    <w:rsid w:val="00DB5C9D"/>
    <w:rsid w:val="00DD02E6"/>
    <w:rsid w:val="00DF665B"/>
    <w:rsid w:val="00E0152A"/>
    <w:rsid w:val="00E03394"/>
    <w:rsid w:val="00E066E5"/>
    <w:rsid w:val="00E1110D"/>
    <w:rsid w:val="00E22F03"/>
    <w:rsid w:val="00E233C1"/>
    <w:rsid w:val="00E51404"/>
    <w:rsid w:val="00E574C9"/>
    <w:rsid w:val="00E610DE"/>
    <w:rsid w:val="00E65D43"/>
    <w:rsid w:val="00E66167"/>
    <w:rsid w:val="00E71F2F"/>
    <w:rsid w:val="00E77786"/>
    <w:rsid w:val="00E806FB"/>
    <w:rsid w:val="00EB1C2D"/>
    <w:rsid w:val="00EC1810"/>
    <w:rsid w:val="00EC3FCC"/>
    <w:rsid w:val="00ED32FF"/>
    <w:rsid w:val="00EF039B"/>
    <w:rsid w:val="00EF1356"/>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8766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463"/>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C451A-0A54-4F1B-BC6D-D1495B3A04E1}">
  <ds:schemaRefs>
    <ds:schemaRef ds:uri="http://schemas.openxmlformats.org/officeDocument/2006/bibliography"/>
  </ds:schemaRefs>
</ds:datastoreItem>
</file>

<file path=customXml/itemProps2.xml><?xml version="1.0" encoding="utf-8"?>
<ds:datastoreItem xmlns:ds="http://schemas.openxmlformats.org/officeDocument/2006/customXml" ds:itemID="{C573F08E-A12C-42C2-AA3C-756550B6BFFE}"/>
</file>

<file path=customXml/itemProps3.xml><?xml version="1.0" encoding="utf-8"?>
<ds:datastoreItem xmlns:ds="http://schemas.openxmlformats.org/officeDocument/2006/customXml" ds:itemID="{FFAD8E03-A5DF-42B6-ACDE-B2E70289B6E8}"/>
</file>

<file path=customXml/itemProps4.xml><?xml version="1.0" encoding="utf-8"?>
<ds:datastoreItem xmlns:ds="http://schemas.openxmlformats.org/officeDocument/2006/customXml" ds:itemID="{290F4375-880F-4754-9836-D8D98C0A02F3}"/>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4</cp:revision>
  <cp:lastPrinted>2019-06-12T15:36:00Z</cp:lastPrinted>
  <dcterms:created xsi:type="dcterms:W3CDTF">2019-12-10T10:43:00Z</dcterms:created>
  <dcterms:modified xsi:type="dcterms:W3CDTF">2020-03-06T12:16:00Z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