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1A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47DFB1" w14:textId="59EF078C" w:rsidR="009A2D37" w:rsidRPr="00302082" w:rsidRDefault="00ED2FA0" w:rsidP="00745702">
      <w:pPr>
        <w:spacing w:after="120" w:line="240" w:lineRule="auto"/>
        <w:ind w:left="567" w:right="260"/>
        <w:jc w:val="both"/>
        <w:rPr>
          <w:rFonts w:ascii="Arial" w:hAnsi="Arial" w:cs="Arial"/>
        </w:rPr>
      </w:pPr>
      <w:r>
        <w:rPr>
          <w:rFonts w:ascii="Arial" w:hAnsi="Arial" w:cs="Arial"/>
        </w:rPr>
        <w:t xml:space="preserve">LL847 – </w:t>
      </w:r>
      <w:r w:rsidR="00055B73">
        <w:rPr>
          <w:rFonts w:ascii="Arial" w:hAnsi="Arial" w:cs="Arial"/>
        </w:rPr>
        <w:t>Topics in Syntax</w:t>
      </w:r>
    </w:p>
    <w:p w14:paraId="3D5D36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113A0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BECF81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F73FE2" w14:textId="4C4A70F8" w:rsidR="009A2D37" w:rsidRPr="0036174D" w:rsidRDefault="00ED2FA0" w:rsidP="00745702">
      <w:pPr>
        <w:spacing w:after="120" w:line="240" w:lineRule="auto"/>
        <w:ind w:left="567" w:right="260"/>
        <w:rPr>
          <w:rFonts w:ascii="Arial" w:hAnsi="Arial" w:cs="Arial"/>
          <w:iCs/>
        </w:rPr>
      </w:pPr>
      <w:r>
        <w:rPr>
          <w:rFonts w:ascii="Arial" w:hAnsi="Arial" w:cs="Arial"/>
          <w:iCs/>
        </w:rPr>
        <w:t>Level 7</w:t>
      </w:r>
    </w:p>
    <w:p w14:paraId="445AA8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07C96D" w14:textId="5293D925" w:rsidR="009A2D37" w:rsidRPr="0036174D" w:rsidRDefault="00055B73" w:rsidP="00745702">
      <w:pPr>
        <w:spacing w:after="120" w:line="240" w:lineRule="auto"/>
        <w:ind w:left="567" w:right="260"/>
        <w:rPr>
          <w:rFonts w:ascii="Arial" w:hAnsi="Arial" w:cs="Arial"/>
        </w:rPr>
      </w:pPr>
      <w:r w:rsidRPr="00055B73">
        <w:rPr>
          <w:rFonts w:ascii="Arial" w:hAnsi="Arial" w:cs="Arial"/>
        </w:rPr>
        <w:t xml:space="preserve">15 credits </w:t>
      </w:r>
      <w:r w:rsidR="00ED2FA0">
        <w:rPr>
          <w:rFonts w:ascii="Arial" w:hAnsi="Arial" w:cs="Arial"/>
        </w:rPr>
        <w:t>(</w:t>
      </w:r>
      <w:r w:rsidRPr="00055B73">
        <w:rPr>
          <w:rFonts w:ascii="Arial" w:hAnsi="Arial" w:cs="Arial"/>
        </w:rPr>
        <w:t>7.5 ECTS</w:t>
      </w:r>
      <w:r w:rsidR="00ED2FA0">
        <w:rPr>
          <w:rFonts w:ascii="Arial" w:hAnsi="Arial" w:cs="Arial"/>
        </w:rPr>
        <w:t>)</w:t>
      </w:r>
    </w:p>
    <w:p w14:paraId="76C73C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7B2F9E" w14:textId="0CFE39C2" w:rsidR="009A2D37" w:rsidRPr="0036174D" w:rsidRDefault="00055B73" w:rsidP="00745702">
      <w:pPr>
        <w:spacing w:after="120" w:line="240" w:lineRule="auto"/>
        <w:ind w:left="567" w:right="260"/>
        <w:rPr>
          <w:rFonts w:ascii="Arial" w:hAnsi="Arial" w:cs="Arial"/>
          <w:iCs/>
        </w:rPr>
      </w:pPr>
      <w:r w:rsidRPr="00055B73">
        <w:rPr>
          <w:rFonts w:ascii="Arial" w:hAnsi="Arial" w:cs="Arial"/>
          <w:iCs/>
        </w:rPr>
        <w:t xml:space="preserve">Autumn or </w:t>
      </w:r>
      <w:proofErr w:type="gramStart"/>
      <w:r w:rsidRPr="00055B73">
        <w:rPr>
          <w:rFonts w:ascii="Arial" w:hAnsi="Arial" w:cs="Arial"/>
          <w:iCs/>
        </w:rPr>
        <w:t>Spring</w:t>
      </w:r>
      <w:proofErr w:type="gramEnd"/>
    </w:p>
    <w:p w14:paraId="14DE90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EFB4D2" w14:textId="06EE6D97" w:rsidR="00A14C04" w:rsidRPr="0036174D" w:rsidRDefault="00A14C04" w:rsidP="00745702">
      <w:pPr>
        <w:spacing w:after="120" w:line="240" w:lineRule="auto"/>
        <w:ind w:left="567" w:right="260"/>
        <w:rPr>
          <w:rFonts w:ascii="Arial" w:hAnsi="Arial" w:cs="Arial"/>
          <w:iCs/>
        </w:rPr>
      </w:pPr>
      <w:r>
        <w:rPr>
          <w:rFonts w:ascii="Arial" w:hAnsi="Arial" w:cs="Arial"/>
          <w:iCs/>
        </w:rPr>
        <w:t xml:space="preserve">Co-requisite: </w:t>
      </w:r>
      <w:r w:rsidR="00ED2FA0">
        <w:rPr>
          <w:rFonts w:ascii="Arial" w:hAnsi="Arial" w:cs="Arial"/>
          <w:iCs/>
        </w:rPr>
        <w:t>LL833 Structure; LL838 Sounds</w:t>
      </w:r>
    </w:p>
    <w:p w14:paraId="78AF16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F38C06" w14:textId="03EEF7E6" w:rsidR="00C25C76" w:rsidRPr="0036174D" w:rsidRDefault="00ED2FA0" w:rsidP="00745702">
      <w:pPr>
        <w:spacing w:after="120" w:line="240" w:lineRule="auto"/>
        <w:ind w:left="567" w:right="260"/>
        <w:rPr>
          <w:rFonts w:ascii="Arial" w:hAnsi="Arial" w:cs="Arial"/>
          <w:iCs/>
        </w:rPr>
      </w:pPr>
      <w:r>
        <w:rPr>
          <w:rFonts w:ascii="Arial" w:hAnsi="Arial" w:cs="Arial"/>
          <w:iCs/>
        </w:rPr>
        <w:t xml:space="preserve">Optional for </w:t>
      </w:r>
      <w:r w:rsidR="00055B73" w:rsidRPr="00055B73">
        <w:rPr>
          <w:rFonts w:ascii="Arial" w:hAnsi="Arial" w:cs="Arial"/>
          <w:iCs/>
        </w:rPr>
        <w:t>MA Linguistics</w:t>
      </w:r>
      <w:r>
        <w:rPr>
          <w:rFonts w:ascii="Arial" w:hAnsi="Arial" w:cs="Arial"/>
          <w:iCs/>
        </w:rPr>
        <w:t xml:space="preserve"> and MA Applied Linguistics with TESOL</w:t>
      </w:r>
    </w:p>
    <w:p w14:paraId="6D4FB8C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710BE7" w14:textId="7D5972D9"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1</w:t>
      </w:r>
      <w:r w:rsidR="00055B73" w:rsidRPr="00055B73">
        <w:rPr>
          <w:rFonts w:ascii="Arial" w:hAnsi="Arial" w:cs="Arial"/>
        </w:rPr>
        <w:tab/>
      </w:r>
      <w:r>
        <w:rPr>
          <w:rFonts w:ascii="Arial" w:hAnsi="Arial" w:cs="Arial"/>
        </w:rPr>
        <w:t>D</w:t>
      </w:r>
      <w:r w:rsidR="00055B73" w:rsidRPr="00055B73">
        <w:rPr>
          <w:rFonts w:ascii="Arial" w:hAnsi="Arial" w:cs="Arial"/>
        </w:rPr>
        <w:t xml:space="preserve">emonstrate a </w:t>
      </w:r>
      <w:r w:rsidR="00A43028">
        <w:rPr>
          <w:rFonts w:ascii="Arial" w:hAnsi="Arial" w:cs="Arial"/>
        </w:rPr>
        <w:t xml:space="preserve">systematic </w:t>
      </w:r>
      <w:r w:rsidR="00055B73" w:rsidRPr="00055B73">
        <w:rPr>
          <w:rFonts w:ascii="Arial" w:hAnsi="Arial" w:cs="Arial"/>
        </w:rPr>
        <w:t>understanding of the central areas of syntactic thought, as well as the basics of empirical enquiry</w:t>
      </w:r>
      <w:r>
        <w:rPr>
          <w:rFonts w:ascii="Arial" w:hAnsi="Arial" w:cs="Arial"/>
        </w:rPr>
        <w:t>;</w:t>
      </w:r>
      <w:r w:rsidR="00055B73" w:rsidRPr="00055B73">
        <w:rPr>
          <w:rFonts w:ascii="Arial" w:hAnsi="Arial" w:cs="Arial"/>
        </w:rPr>
        <w:t xml:space="preserve"> </w:t>
      </w:r>
    </w:p>
    <w:p w14:paraId="59E273C2" w14:textId="2534728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2</w:t>
      </w:r>
      <w:r w:rsidR="00055B73" w:rsidRPr="00055B73">
        <w:rPr>
          <w:rFonts w:ascii="Arial" w:hAnsi="Arial" w:cs="Arial"/>
        </w:rPr>
        <w:tab/>
      </w:r>
      <w:r>
        <w:rPr>
          <w:rFonts w:ascii="Arial" w:hAnsi="Arial" w:cs="Arial"/>
        </w:rPr>
        <w:t>Demon</w:t>
      </w:r>
      <w:r w:rsidR="004A49C1">
        <w:rPr>
          <w:rFonts w:ascii="Arial" w:hAnsi="Arial" w:cs="Arial"/>
        </w:rPr>
        <w:t>s</w:t>
      </w:r>
      <w:r>
        <w:rPr>
          <w:rFonts w:ascii="Arial" w:hAnsi="Arial" w:cs="Arial"/>
        </w:rPr>
        <w:t xml:space="preserve">trate </w:t>
      </w:r>
      <w:r w:rsidR="00A43028">
        <w:rPr>
          <w:rFonts w:ascii="Arial" w:hAnsi="Arial" w:cs="Arial"/>
        </w:rPr>
        <w:t>comprehensive</w:t>
      </w:r>
      <w:r w:rsidR="00055B73" w:rsidRPr="00055B73">
        <w:rPr>
          <w:rFonts w:ascii="Arial" w:hAnsi="Arial" w:cs="Arial"/>
        </w:rPr>
        <w:t xml:space="preserve"> skill</w:t>
      </w:r>
      <w:r w:rsidR="00A43028">
        <w:rPr>
          <w:rFonts w:ascii="Arial" w:hAnsi="Arial" w:cs="Arial"/>
        </w:rPr>
        <w:t>s</w:t>
      </w:r>
      <w:r w:rsidR="00055B73" w:rsidRPr="00055B73">
        <w:rPr>
          <w:rFonts w:ascii="Arial" w:hAnsi="Arial" w:cs="Arial"/>
        </w:rPr>
        <w:t xml:space="preserve"> </w:t>
      </w:r>
      <w:r w:rsidR="00A43028">
        <w:rPr>
          <w:rFonts w:ascii="Arial" w:hAnsi="Arial" w:cs="Arial"/>
        </w:rPr>
        <w:t>in</w:t>
      </w:r>
      <w:r w:rsidR="00055B73" w:rsidRPr="00055B73">
        <w:rPr>
          <w:rFonts w:ascii="Arial" w:hAnsi="Arial" w:cs="Arial"/>
        </w:rPr>
        <w:t xml:space="preserve"> using syntactic tree-drawing techniques, the purpose of which is to provide a comprehensive representation of syntactic constituency and operations</w:t>
      </w:r>
      <w:r>
        <w:rPr>
          <w:rFonts w:ascii="Arial" w:hAnsi="Arial" w:cs="Arial"/>
        </w:rPr>
        <w:t>;</w:t>
      </w:r>
      <w:r w:rsidR="00055B73" w:rsidRPr="00055B73">
        <w:rPr>
          <w:rFonts w:ascii="Arial" w:hAnsi="Arial" w:cs="Arial"/>
        </w:rPr>
        <w:t xml:space="preserve"> </w:t>
      </w:r>
    </w:p>
    <w:p w14:paraId="5F7FC752" w14:textId="750DEF8E"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3</w:t>
      </w:r>
      <w:r w:rsidR="00055B73" w:rsidRPr="00055B73">
        <w:rPr>
          <w:rFonts w:ascii="Arial" w:hAnsi="Arial" w:cs="Arial"/>
        </w:rPr>
        <w:tab/>
      </w:r>
      <w:r>
        <w:rPr>
          <w:rFonts w:ascii="Arial" w:hAnsi="Arial" w:cs="Arial"/>
        </w:rPr>
        <w:t>Demonstrate a</w:t>
      </w:r>
      <w:r w:rsidR="00A43028">
        <w:rPr>
          <w:rFonts w:ascii="Arial" w:hAnsi="Arial" w:cs="Arial"/>
        </w:rPr>
        <w:t xml:space="preserve"> critical awareness and</w:t>
      </w:r>
      <w:r>
        <w:rPr>
          <w:rFonts w:ascii="Arial" w:hAnsi="Arial" w:cs="Arial"/>
        </w:rPr>
        <w:t xml:space="preserve"> </w:t>
      </w:r>
      <w:r w:rsidR="00055B73" w:rsidRPr="00055B73">
        <w:rPr>
          <w:rFonts w:ascii="Arial" w:hAnsi="Arial" w:cs="Arial"/>
        </w:rPr>
        <w:t>understand</w:t>
      </w:r>
      <w:r>
        <w:rPr>
          <w:rFonts w:ascii="Arial" w:hAnsi="Arial" w:cs="Arial"/>
        </w:rPr>
        <w:t>ing of</w:t>
      </w:r>
      <w:r w:rsidR="00055B73" w:rsidRPr="00055B73">
        <w:rPr>
          <w:rFonts w:ascii="Arial" w:hAnsi="Arial" w:cs="Arial"/>
        </w:rPr>
        <w:t xml:space="preserve"> the theory and methods used to develop lines of argument and conduct theoretically informed cross-linguistic analyses of data</w:t>
      </w:r>
      <w:r>
        <w:rPr>
          <w:rFonts w:ascii="Arial" w:hAnsi="Arial" w:cs="Arial"/>
        </w:rPr>
        <w:t>;</w:t>
      </w:r>
      <w:r w:rsidR="00055B73" w:rsidRPr="00055B73">
        <w:rPr>
          <w:rFonts w:ascii="Arial" w:hAnsi="Arial" w:cs="Arial"/>
        </w:rPr>
        <w:t xml:space="preserve"> </w:t>
      </w:r>
    </w:p>
    <w:p w14:paraId="440E7991" w14:textId="2A52ABB5" w:rsidR="00C25C76" w:rsidRPr="00C25C76" w:rsidRDefault="00877D19"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4</w:t>
      </w:r>
      <w:r w:rsidR="00055B73" w:rsidRPr="00055B73">
        <w:rPr>
          <w:rFonts w:ascii="Arial" w:hAnsi="Arial" w:cs="Arial"/>
        </w:rPr>
        <w:tab/>
      </w:r>
      <w:r w:rsidR="00A43028">
        <w:rPr>
          <w:rFonts w:ascii="Arial" w:hAnsi="Arial" w:cs="Arial"/>
        </w:rPr>
        <w:t>Critically evaluate</w:t>
      </w:r>
      <w:r w:rsidR="00055B73" w:rsidRPr="00055B73">
        <w:rPr>
          <w:rFonts w:ascii="Arial" w:hAnsi="Arial" w:cs="Arial"/>
        </w:rPr>
        <w:t xml:space="preserve"> the extent to which the linguistic theory they have been introduced to can both describe and explain the syntactic properties of the data with which they have been presented</w:t>
      </w:r>
      <w:r w:rsidR="00ED2FA0">
        <w:rPr>
          <w:rFonts w:ascii="Arial" w:hAnsi="Arial" w:cs="Arial"/>
        </w:rPr>
        <w:t>.</w:t>
      </w:r>
      <w:r w:rsidR="00055B73" w:rsidRPr="00055B73">
        <w:rPr>
          <w:rFonts w:ascii="Arial" w:hAnsi="Arial" w:cs="Arial"/>
        </w:rPr>
        <w:t xml:space="preserve">  </w:t>
      </w:r>
    </w:p>
    <w:p w14:paraId="7A5A954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DAA53" w14:textId="64F234C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1</w:t>
      </w:r>
      <w:r w:rsidR="00055B73" w:rsidRPr="00055B73">
        <w:rPr>
          <w:rFonts w:ascii="Arial" w:hAnsi="Arial" w:cs="Arial"/>
        </w:rPr>
        <w:tab/>
      </w:r>
      <w:r>
        <w:rPr>
          <w:rFonts w:ascii="Arial" w:hAnsi="Arial" w:cs="Arial"/>
        </w:rPr>
        <w:t xml:space="preserve">Demonstrate </w:t>
      </w:r>
      <w:r w:rsidR="00055B73" w:rsidRPr="00055B73">
        <w:rPr>
          <w:rFonts w:ascii="Arial" w:hAnsi="Arial" w:cs="Arial"/>
        </w:rPr>
        <w:t xml:space="preserve">their capacity for critical </w:t>
      </w:r>
      <w:r w:rsidR="00A43028">
        <w:rPr>
          <w:rFonts w:ascii="Arial" w:hAnsi="Arial" w:cs="Arial"/>
        </w:rPr>
        <w:t xml:space="preserve">and original </w:t>
      </w:r>
      <w:r w:rsidR="00055B73" w:rsidRPr="00055B73">
        <w:rPr>
          <w:rFonts w:ascii="Arial" w:hAnsi="Arial" w:cs="Arial"/>
        </w:rPr>
        <w:t>thought</w:t>
      </w:r>
      <w:r w:rsidR="0069267E">
        <w:rPr>
          <w:rFonts w:ascii="Arial" w:hAnsi="Arial" w:cs="Arial"/>
        </w:rPr>
        <w:t>;</w:t>
      </w:r>
      <w:r w:rsidR="00055B73" w:rsidRPr="00055B73">
        <w:rPr>
          <w:rFonts w:ascii="Arial" w:hAnsi="Arial" w:cs="Arial"/>
        </w:rPr>
        <w:t xml:space="preserve">  </w:t>
      </w:r>
    </w:p>
    <w:p w14:paraId="0D1BEA6D" w14:textId="4F6FB503" w:rsidR="00055B73" w:rsidRPr="00055B73"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2</w:t>
      </w:r>
      <w:r w:rsidR="00055B73" w:rsidRPr="00055B73">
        <w:rPr>
          <w:rFonts w:ascii="Arial" w:hAnsi="Arial" w:cs="Arial"/>
        </w:rPr>
        <w:tab/>
      </w:r>
      <w:r>
        <w:rPr>
          <w:rFonts w:ascii="Arial" w:hAnsi="Arial" w:cs="Arial"/>
        </w:rPr>
        <w:t>Demonstrate fluent writing skills</w:t>
      </w:r>
      <w:r w:rsidR="00A43028">
        <w:rPr>
          <w:rFonts w:ascii="Arial" w:hAnsi="Arial" w:cs="Arial"/>
        </w:rPr>
        <w:t>, that enable them to clearly communicate ideas and analysis to specialist and non-specialist audiences</w:t>
      </w:r>
      <w:r>
        <w:rPr>
          <w:rFonts w:ascii="Arial" w:hAnsi="Arial" w:cs="Arial"/>
        </w:rPr>
        <w:t>;</w:t>
      </w:r>
    </w:p>
    <w:p w14:paraId="02FD1AE4" w14:textId="49D9FE2F" w:rsidR="00C25C76" w:rsidRPr="0036174D"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3</w:t>
      </w:r>
      <w:r w:rsidR="00055B73" w:rsidRPr="00055B73">
        <w:rPr>
          <w:rFonts w:ascii="Arial" w:hAnsi="Arial" w:cs="Arial"/>
        </w:rPr>
        <w:tab/>
      </w:r>
      <w:r>
        <w:rPr>
          <w:rFonts w:ascii="Arial" w:hAnsi="Arial" w:cs="Arial"/>
        </w:rPr>
        <w:t xml:space="preserve">Show </w:t>
      </w:r>
      <w:r w:rsidR="00055B73" w:rsidRPr="00055B73">
        <w:rPr>
          <w:rFonts w:ascii="Arial" w:hAnsi="Arial" w:cs="Arial"/>
        </w:rPr>
        <w:t>hone</w:t>
      </w:r>
      <w:r>
        <w:rPr>
          <w:rFonts w:ascii="Arial" w:hAnsi="Arial" w:cs="Arial"/>
        </w:rPr>
        <w:t>d</w:t>
      </w:r>
      <w:r w:rsidR="00055B73" w:rsidRPr="00055B73">
        <w:rPr>
          <w:rFonts w:ascii="Arial" w:hAnsi="Arial" w:cs="Arial"/>
        </w:rPr>
        <w:t xml:space="preserve"> time management skills</w:t>
      </w:r>
      <w:r w:rsidR="00A43028">
        <w:rPr>
          <w:rFonts w:ascii="Arial" w:hAnsi="Arial" w:cs="Arial"/>
        </w:rPr>
        <w:t xml:space="preserve">, and the ability to take initiative and personal </w:t>
      </w:r>
      <w:proofErr w:type="gramStart"/>
      <w:r w:rsidR="00A43028">
        <w:rPr>
          <w:rFonts w:ascii="Arial" w:hAnsi="Arial" w:cs="Arial"/>
        </w:rPr>
        <w:t>responsibility</w:t>
      </w:r>
      <w:proofErr w:type="gramEnd"/>
      <w:r w:rsidR="00A43028">
        <w:rPr>
          <w:rFonts w:ascii="Arial" w:hAnsi="Arial" w:cs="Arial"/>
        </w:rPr>
        <w:t xml:space="preserve"> for their own learning</w:t>
      </w:r>
      <w:r w:rsidR="00055B73" w:rsidRPr="00055B73">
        <w:rPr>
          <w:rFonts w:ascii="Arial" w:hAnsi="Arial" w:cs="Arial"/>
        </w:rPr>
        <w:t>.</w:t>
      </w:r>
    </w:p>
    <w:p w14:paraId="42FD3C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0D17EA" w14:textId="77777777" w:rsidR="009A2D37" w:rsidRPr="0036174D" w:rsidRDefault="00055B73" w:rsidP="00C25C76">
      <w:pPr>
        <w:spacing w:after="120" w:line="240" w:lineRule="auto"/>
        <w:ind w:left="567" w:right="260"/>
        <w:jc w:val="both"/>
        <w:rPr>
          <w:rFonts w:ascii="Arial" w:hAnsi="Arial" w:cs="Arial"/>
          <w:iCs/>
        </w:rPr>
      </w:pPr>
      <w:r w:rsidRPr="00055B73">
        <w:rPr>
          <w:rFonts w:ascii="Arial" w:hAnsi="Arial" w:cs="Arial"/>
          <w:iCs/>
        </w:rPr>
        <w:t xml:space="preserve">This course will explore a specific model of formal syntactic theory: Minimalism. By investigating some of the core issues developed within the Minimalist Program, such as the role of phrase structure, the central role of movement processes and the mechanisms which are responsible for them, students will have the opportunity to examine how the Minimalist framework can account for the differences and similarities found in languages, in which ways it is controversial and the assumptions it makes regarding the interaction of syntax with other linguistic components (morphology/semantics/pragmatics). Focusing on a specific model will give students the opportunity </w:t>
      </w:r>
      <w:r w:rsidRPr="00055B73">
        <w:rPr>
          <w:rFonts w:ascii="Arial" w:hAnsi="Arial" w:cs="Arial"/>
          <w:iCs/>
        </w:rPr>
        <w:lastRenderedPageBreak/>
        <w:t>to consider in depth not only its methods and its aims, but also the proper nature of syntactic argumentation. The investigation will entail both theoretical and descriptive perspectives, thus emphasizing the importance of description in supporting and testing theory. As such, students will be encouraged to evaluate theoretical claims in the light of observations drawn from a wide range of languages.</w:t>
      </w:r>
    </w:p>
    <w:p w14:paraId="795B1A8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15F241" w14:textId="77777777" w:rsidR="00055B73"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Adger, D. (2003). Core Syntax: A Minimalist Approach. </w:t>
      </w:r>
      <w:r>
        <w:rPr>
          <w:rFonts w:ascii="Arial" w:hAnsi="Arial" w:cs="Arial"/>
        </w:rPr>
        <w:t>Oxford: Oxford University Press</w:t>
      </w:r>
    </w:p>
    <w:p w14:paraId="5FFB847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Boeckx</w:t>
      </w:r>
      <w:proofErr w:type="spellEnd"/>
      <w:r w:rsidRPr="00055B73">
        <w:rPr>
          <w:rFonts w:ascii="Arial" w:hAnsi="Arial" w:cs="Arial"/>
        </w:rPr>
        <w:t xml:space="preserve">, C. (2006). Linguistic Minimalism: Origins, Concepts, Methods, and Aims. </w:t>
      </w:r>
      <w:r>
        <w:rPr>
          <w:rFonts w:ascii="Arial" w:hAnsi="Arial" w:cs="Arial"/>
        </w:rPr>
        <w:t>Oxford: Oxford University Press</w:t>
      </w:r>
    </w:p>
    <w:p w14:paraId="4F150BA4"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Hornstein</w:t>
      </w:r>
      <w:proofErr w:type="spellEnd"/>
      <w:r w:rsidRPr="00055B73">
        <w:rPr>
          <w:rFonts w:ascii="Arial" w:hAnsi="Arial" w:cs="Arial"/>
        </w:rPr>
        <w:t xml:space="preserve">, N., </w:t>
      </w:r>
      <w:proofErr w:type="spellStart"/>
      <w:r w:rsidRPr="00055B73">
        <w:rPr>
          <w:rFonts w:ascii="Arial" w:hAnsi="Arial" w:cs="Arial"/>
        </w:rPr>
        <w:t>Nunes</w:t>
      </w:r>
      <w:proofErr w:type="spellEnd"/>
      <w:r w:rsidRPr="00055B73">
        <w:rPr>
          <w:rFonts w:ascii="Arial" w:hAnsi="Arial" w:cs="Arial"/>
        </w:rPr>
        <w:t xml:space="preserve">, J. &amp; </w:t>
      </w:r>
      <w:proofErr w:type="spellStart"/>
      <w:r w:rsidRPr="00055B73">
        <w:rPr>
          <w:rFonts w:ascii="Arial" w:hAnsi="Arial" w:cs="Arial"/>
        </w:rPr>
        <w:t>Grohmann</w:t>
      </w:r>
      <w:proofErr w:type="spellEnd"/>
      <w:r w:rsidRPr="00055B73">
        <w:rPr>
          <w:rFonts w:ascii="Arial" w:hAnsi="Arial" w:cs="Arial"/>
        </w:rPr>
        <w:t>, K. K. (2005). Understanding Minimalism: An Introduction to Minimalist Syntax. Cambri</w:t>
      </w:r>
      <w:r>
        <w:rPr>
          <w:rFonts w:ascii="Arial" w:hAnsi="Arial" w:cs="Arial"/>
        </w:rPr>
        <w:t>dge: Cambridge University Press</w:t>
      </w:r>
    </w:p>
    <w:p w14:paraId="756C609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Lasnik</w:t>
      </w:r>
      <w:proofErr w:type="spellEnd"/>
      <w:r w:rsidRPr="00055B73">
        <w:rPr>
          <w:rFonts w:ascii="Arial" w:hAnsi="Arial" w:cs="Arial"/>
        </w:rPr>
        <w:t xml:space="preserve">, H., </w:t>
      </w:r>
      <w:proofErr w:type="spellStart"/>
      <w:r w:rsidRPr="00055B73">
        <w:rPr>
          <w:rFonts w:ascii="Arial" w:hAnsi="Arial" w:cs="Arial"/>
        </w:rPr>
        <w:t>Uriagereka</w:t>
      </w:r>
      <w:proofErr w:type="spellEnd"/>
      <w:r w:rsidRPr="00055B73">
        <w:rPr>
          <w:rFonts w:ascii="Arial" w:hAnsi="Arial" w:cs="Arial"/>
        </w:rPr>
        <w:t xml:space="preserve">, J. &amp; </w:t>
      </w:r>
      <w:proofErr w:type="spellStart"/>
      <w:r w:rsidRPr="00055B73">
        <w:rPr>
          <w:rFonts w:ascii="Arial" w:hAnsi="Arial" w:cs="Arial"/>
        </w:rPr>
        <w:t>Boeckx</w:t>
      </w:r>
      <w:proofErr w:type="spellEnd"/>
      <w:r w:rsidRPr="00055B73">
        <w:rPr>
          <w:rFonts w:ascii="Arial" w:hAnsi="Arial" w:cs="Arial"/>
        </w:rPr>
        <w:t xml:space="preserve">, C. (2005). A Course in Minimalist Syntax: Foundations </w:t>
      </w:r>
      <w:r>
        <w:rPr>
          <w:rFonts w:ascii="Arial" w:hAnsi="Arial" w:cs="Arial"/>
        </w:rPr>
        <w:t>and Prospects Oxford: Blackwell</w:t>
      </w:r>
    </w:p>
    <w:p w14:paraId="59C1EAFA" w14:textId="77777777" w:rsidR="009A2D37"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Van </w:t>
      </w:r>
      <w:proofErr w:type="spellStart"/>
      <w:r w:rsidRPr="00055B73">
        <w:rPr>
          <w:rFonts w:ascii="Arial" w:hAnsi="Arial" w:cs="Arial"/>
        </w:rPr>
        <w:t>Gelderen</w:t>
      </w:r>
      <w:proofErr w:type="spellEnd"/>
      <w:r w:rsidRPr="00055B73">
        <w:rPr>
          <w:rFonts w:ascii="Arial" w:hAnsi="Arial" w:cs="Arial"/>
        </w:rPr>
        <w:t>, E. (2013). Clause Structure. Cambridge: Cambridge University Press.</w:t>
      </w:r>
    </w:p>
    <w:p w14:paraId="7F60512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12F2E7" w14:textId="26F156E4" w:rsidR="00055B73"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C</w:t>
      </w:r>
      <w:r w:rsidRPr="00055B73">
        <w:rPr>
          <w:rFonts w:ascii="Arial" w:hAnsi="Arial" w:cs="Arial"/>
          <w:iCs/>
        </w:rPr>
        <w:t xml:space="preserve">ontact </w:t>
      </w:r>
      <w:r w:rsidR="00695267">
        <w:rPr>
          <w:rFonts w:ascii="Arial" w:hAnsi="Arial" w:cs="Arial"/>
          <w:iCs/>
        </w:rPr>
        <w:t>H</w:t>
      </w:r>
      <w:r w:rsidRPr="00055B73">
        <w:rPr>
          <w:rFonts w:ascii="Arial" w:hAnsi="Arial" w:cs="Arial"/>
          <w:iCs/>
        </w:rPr>
        <w:t>ours: 20</w:t>
      </w:r>
    </w:p>
    <w:p w14:paraId="1AA0E02E" w14:textId="26E2ABC4" w:rsidR="00695267" w:rsidRPr="00055B73" w:rsidRDefault="00695267" w:rsidP="00055B73">
      <w:pPr>
        <w:spacing w:after="120" w:line="240" w:lineRule="auto"/>
        <w:ind w:left="567" w:right="260"/>
        <w:rPr>
          <w:rFonts w:ascii="Arial" w:hAnsi="Arial" w:cs="Arial"/>
          <w:iCs/>
        </w:rPr>
      </w:pPr>
      <w:r>
        <w:rPr>
          <w:rFonts w:ascii="Arial" w:hAnsi="Arial" w:cs="Arial"/>
          <w:iCs/>
        </w:rPr>
        <w:t>Private Study Hours: 130</w:t>
      </w:r>
    </w:p>
    <w:p w14:paraId="5EFD5C96" w14:textId="35AB8142" w:rsidR="0036174D"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S</w:t>
      </w:r>
      <w:r w:rsidRPr="00055B73">
        <w:rPr>
          <w:rFonts w:ascii="Arial" w:hAnsi="Arial" w:cs="Arial"/>
          <w:iCs/>
        </w:rPr>
        <w:t xml:space="preserve">tudy </w:t>
      </w:r>
      <w:r w:rsidR="00695267">
        <w:rPr>
          <w:rFonts w:ascii="Arial" w:hAnsi="Arial" w:cs="Arial"/>
          <w:iCs/>
        </w:rPr>
        <w:t>H</w:t>
      </w:r>
      <w:r w:rsidRPr="00055B73">
        <w:rPr>
          <w:rFonts w:ascii="Arial" w:hAnsi="Arial" w:cs="Arial"/>
          <w:iCs/>
        </w:rPr>
        <w:t>ours: 150</w:t>
      </w:r>
    </w:p>
    <w:p w14:paraId="38D5CA1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CD41665" w14:textId="0F8A889C" w:rsidR="00ED4BC1" w:rsidRPr="00A14C04" w:rsidRDefault="00AE6CD0" w:rsidP="00B92C71">
      <w:pPr>
        <w:pStyle w:val="ListParagraph"/>
        <w:numPr>
          <w:ilvl w:val="1"/>
          <w:numId w:val="1"/>
        </w:numPr>
        <w:spacing w:after="120"/>
        <w:ind w:left="567" w:right="261" w:hanging="567"/>
        <w:contextualSpacing w:val="0"/>
        <w:rPr>
          <w:rFonts w:ascii="Arial" w:hAnsi="Arial" w:cs="Arial"/>
          <w:iCs/>
        </w:rPr>
      </w:pPr>
      <w:r w:rsidRPr="00A14C04">
        <w:rPr>
          <w:rFonts w:ascii="Arial" w:hAnsi="Arial" w:cs="Arial"/>
          <w:iCs/>
        </w:rPr>
        <w:t>Main assessment methods</w:t>
      </w:r>
    </w:p>
    <w:p w14:paraId="02CC7A23" w14:textId="31A86869" w:rsidR="00695267"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w:t>
      </w:r>
      <w:r w:rsidR="00ED4BC1" w:rsidRPr="00ED4BC1">
        <w:rPr>
          <w:rFonts w:ascii="Arial" w:hAnsi="Arial" w:cs="Arial"/>
          <w:iCs/>
        </w:rPr>
        <w:t>xercise-based task</w:t>
      </w:r>
      <w:r>
        <w:rPr>
          <w:rFonts w:ascii="Arial" w:hAnsi="Arial" w:cs="Arial"/>
          <w:iCs/>
        </w:rPr>
        <w:t xml:space="preserve"> 1 – 25%</w:t>
      </w:r>
      <w:r w:rsidR="00ED4BC1" w:rsidRPr="00ED4BC1">
        <w:rPr>
          <w:rFonts w:ascii="Arial" w:hAnsi="Arial" w:cs="Arial"/>
          <w:iCs/>
        </w:rPr>
        <w:tab/>
      </w:r>
    </w:p>
    <w:p w14:paraId="1F6C1FB2" w14:textId="7C4C7804" w:rsidR="00ED4BC1" w:rsidRPr="00ED4BC1"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Exercise-based task 2 – 25%</w:t>
      </w:r>
      <w:r w:rsidR="00ED4BC1" w:rsidRPr="00ED4BC1">
        <w:rPr>
          <w:rFonts w:ascii="Arial" w:hAnsi="Arial" w:cs="Arial"/>
          <w:iCs/>
        </w:rPr>
        <w:tab/>
      </w:r>
      <w:r w:rsidR="00ED4BC1" w:rsidRPr="00ED4BC1">
        <w:rPr>
          <w:rFonts w:ascii="Arial" w:hAnsi="Arial" w:cs="Arial"/>
          <w:iCs/>
        </w:rPr>
        <w:tab/>
      </w:r>
    </w:p>
    <w:p w14:paraId="1208C503" w14:textId="24BA5BAA" w:rsidR="00ED4BC1" w:rsidRPr="00ED4BC1" w:rsidRDefault="00ED4BC1" w:rsidP="00A14C04">
      <w:pPr>
        <w:pStyle w:val="ListParagraph"/>
        <w:numPr>
          <w:ilvl w:val="0"/>
          <w:numId w:val="11"/>
        </w:numPr>
        <w:spacing w:after="120"/>
        <w:ind w:right="261"/>
        <w:contextualSpacing w:val="0"/>
        <w:rPr>
          <w:rFonts w:ascii="Arial" w:hAnsi="Arial" w:cs="Arial"/>
          <w:iCs/>
        </w:rPr>
      </w:pPr>
      <w:r w:rsidRPr="00ED4BC1">
        <w:rPr>
          <w:rFonts w:ascii="Arial" w:hAnsi="Arial" w:cs="Arial"/>
          <w:iCs/>
        </w:rPr>
        <w:t>Critical review (1</w:t>
      </w:r>
      <w:r w:rsidR="00A14C04">
        <w:rPr>
          <w:rFonts w:ascii="Arial" w:hAnsi="Arial" w:cs="Arial"/>
          <w:iCs/>
        </w:rPr>
        <w:t>,</w:t>
      </w:r>
      <w:r w:rsidRPr="00ED4BC1">
        <w:rPr>
          <w:rFonts w:ascii="Arial" w:hAnsi="Arial" w:cs="Arial"/>
          <w:iCs/>
        </w:rPr>
        <w:t>500 words)</w:t>
      </w:r>
      <w:r w:rsidRPr="00ED4BC1">
        <w:rPr>
          <w:rFonts w:ascii="Arial" w:hAnsi="Arial" w:cs="Arial"/>
          <w:iCs/>
        </w:rPr>
        <w:tab/>
      </w:r>
      <w:r w:rsidR="00695267">
        <w:rPr>
          <w:rFonts w:ascii="Arial" w:hAnsi="Arial" w:cs="Arial"/>
          <w:iCs/>
        </w:rPr>
        <w:t xml:space="preserve">- </w:t>
      </w:r>
      <w:r w:rsidRPr="00ED4BC1">
        <w:rPr>
          <w:rFonts w:ascii="Arial" w:hAnsi="Arial" w:cs="Arial"/>
          <w:iCs/>
        </w:rPr>
        <w:t>50%</w:t>
      </w:r>
      <w:r>
        <w:rPr>
          <w:rFonts w:ascii="Arial" w:hAnsi="Arial" w:cs="Arial"/>
          <w:iCs/>
        </w:rPr>
        <w:t xml:space="preserve"> </w:t>
      </w:r>
    </w:p>
    <w:p w14:paraId="7F3D2EB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9362707" w14:textId="28515912" w:rsidR="00AE6CD0" w:rsidRDefault="004A49C1" w:rsidP="00600882">
      <w:pPr>
        <w:pStyle w:val="ListParagraph"/>
        <w:spacing w:after="120"/>
        <w:ind w:left="567" w:right="260"/>
        <w:contextualSpacing w:val="0"/>
        <w:rPr>
          <w:rFonts w:ascii="Arial" w:hAnsi="Arial" w:cs="Arial"/>
          <w:iCs/>
        </w:rPr>
      </w:pPr>
      <w:r>
        <w:rPr>
          <w:rFonts w:ascii="Arial" w:hAnsi="Arial" w:cs="Arial"/>
          <w:iCs/>
        </w:rPr>
        <w:t xml:space="preserve">Reassessment instrument: </w:t>
      </w:r>
      <w:r w:rsidR="00695267">
        <w:rPr>
          <w:rFonts w:ascii="Arial" w:hAnsi="Arial" w:cs="Arial"/>
          <w:iCs/>
        </w:rPr>
        <w:t>100% coursework:</w:t>
      </w:r>
    </w:p>
    <w:p w14:paraId="5D841D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9267E" w:rsidRPr="00302082" w14:paraId="59854CBC" w14:textId="77777777" w:rsidTr="0069267E">
        <w:tc>
          <w:tcPr>
            <w:tcW w:w="3119" w:type="dxa"/>
            <w:shd w:val="clear" w:color="auto" w:fill="D9D9D9" w:themeFill="background1" w:themeFillShade="D9"/>
          </w:tcPr>
          <w:p w14:paraId="3078D8CE" w14:textId="77777777" w:rsidR="0069267E" w:rsidRPr="00302082" w:rsidRDefault="0069267E" w:rsidP="00302082">
            <w:pPr>
              <w:spacing w:after="120"/>
              <w:rPr>
                <w:rFonts w:ascii="Arial" w:hAnsi="Arial" w:cs="Arial"/>
                <w:i/>
              </w:rPr>
            </w:pPr>
            <w:r w:rsidRPr="00302082">
              <w:rPr>
                <w:rFonts w:ascii="Arial" w:hAnsi="Arial" w:cs="Arial"/>
                <w:b/>
              </w:rPr>
              <w:t>Module learning outcome</w:t>
            </w:r>
          </w:p>
        </w:tc>
        <w:tc>
          <w:tcPr>
            <w:tcW w:w="567" w:type="dxa"/>
          </w:tcPr>
          <w:p w14:paraId="272236AC" w14:textId="77777777" w:rsidR="0069267E" w:rsidRPr="00302082" w:rsidRDefault="0069267E" w:rsidP="00302082">
            <w:pPr>
              <w:spacing w:after="120"/>
              <w:rPr>
                <w:rFonts w:ascii="Arial" w:hAnsi="Arial" w:cs="Arial"/>
                <w:i/>
              </w:rPr>
            </w:pPr>
            <w:r w:rsidRPr="00302082">
              <w:rPr>
                <w:rFonts w:ascii="Arial" w:hAnsi="Arial" w:cs="Arial"/>
                <w:i/>
              </w:rPr>
              <w:t>8.1</w:t>
            </w:r>
          </w:p>
        </w:tc>
        <w:tc>
          <w:tcPr>
            <w:tcW w:w="567" w:type="dxa"/>
          </w:tcPr>
          <w:p w14:paraId="6698242C" w14:textId="77777777" w:rsidR="0069267E" w:rsidRPr="00302082" w:rsidRDefault="0069267E" w:rsidP="00302082">
            <w:pPr>
              <w:spacing w:after="120"/>
              <w:rPr>
                <w:rFonts w:ascii="Arial" w:hAnsi="Arial" w:cs="Arial"/>
                <w:i/>
              </w:rPr>
            </w:pPr>
            <w:r w:rsidRPr="00302082">
              <w:rPr>
                <w:rFonts w:ascii="Arial" w:hAnsi="Arial" w:cs="Arial"/>
                <w:i/>
              </w:rPr>
              <w:t>8.2</w:t>
            </w:r>
          </w:p>
        </w:tc>
        <w:tc>
          <w:tcPr>
            <w:tcW w:w="567" w:type="dxa"/>
          </w:tcPr>
          <w:p w14:paraId="75B094F5" w14:textId="77777777" w:rsidR="0069267E" w:rsidRPr="00302082" w:rsidRDefault="0069267E" w:rsidP="00302082">
            <w:pPr>
              <w:spacing w:after="120"/>
              <w:rPr>
                <w:rFonts w:ascii="Arial" w:hAnsi="Arial" w:cs="Arial"/>
                <w:i/>
              </w:rPr>
            </w:pPr>
            <w:r w:rsidRPr="00302082">
              <w:rPr>
                <w:rFonts w:ascii="Arial" w:hAnsi="Arial" w:cs="Arial"/>
                <w:i/>
              </w:rPr>
              <w:t>8.3</w:t>
            </w:r>
          </w:p>
        </w:tc>
        <w:tc>
          <w:tcPr>
            <w:tcW w:w="567" w:type="dxa"/>
          </w:tcPr>
          <w:p w14:paraId="124F6734" w14:textId="77777777" w:rsidR="0069267E" w:rsidRPr="00302082" w:rsidRDefault="0069267E" w:rsidP="00302082">
            <w:pPr>
              <w:spacing w:after="120"/>
              <w:rPr>
                <w:rFonts w:ascii="Arial" w:hAnsi="Arial" w:cs="Arial"/>
                <w:i/>
              </w:rPr>
            </w:pPr>
            <w:r w:rsidRPr="00302082">
              <w:rPr>
                <w:rFonts w:ascii="Arial" w:hAnsi="Arial" w:cs="Arial"/>
                <w:i/>
              </w:rPr>
              <w:t>8.4</w:t>
            </w:r>
          </w:p>
        </w:tc>
        <w:tc>
          <w:tcPr>
            <w:tcW w:w="567" w:type="dxa"/>
          </w:tcPr>
          <w:p w14:paraId="6213657F" w14:textId="77777777" w:rsidR="0069267E" w:rsidRPr="00302082" w:rsidRDefault="0069267E" w:rsidP="00302082">
            <w:pPr>
              <w:spacing w:after="120"/>
              <w:rPr>
                <w:rFonts w:ascii="Arial" w:hAnsi="Arial" w:cs="Arial"/>
                <w:i/>
              </w:rPr>
            </w:pPr>
            <w:r w:rsidRPr="00302082">
              <w:rPr>
                <w:rFonts w:ascii="Arial" w:hAnsi="Arial" w:cs="Arial"/>
                <w:i/>
              </w:rPr>
              <w:t>9.1</w:t>
            </w:r>
          </w:p>
        </w:tc>
        <w:tc>
          <w:tcPr>
            <w:tcW w:w="567" w:type="dxa"/>
          </w:tcPr>
          <w:p w14:paraId="1D299873" w14:textId="77777777" w:rsidR="0069267E" w:rsidRPr="00302082" w:rsidRDefault="0069267E" w:rsidP="00302082">
            <w:pPr>
              <w:spacing w:after="120"/>
              <w:rPr>
                <w:rFonts w:ascii="Arial" w:hAnsi="Arial" w:cs="Arial"/>
                <w:i/>
              </w:rPr>
            </w:pPr>
            <w:r w:rsidRPr="00302082">
              <w:rPr>
                <w:rFonts w:ascii="Arial" w:hAnsi="Arial" w:cs="Arial"/>
                <w:i/>
              </w:rPr>
              <w:t>9.2</w:t>
            </w:r>
          </w:p>
        </w:tc>
        <w:tc>
          <w:tcPr>
            <w:tcW w:w="567" w:type="dxa"/>
          </w:tcPr>
          <w:p w14:paraId="5FCA290D" w14:textId="77777777" w:rsidR="0069267E" w:rsidRPr="00302082" w:rsidRDefault="0069267E" w:rsidP="00302082">
            <w:pPr>
              <w:spacing w:after="120"/>
              <w:rPr>
                <w:rFonts w:ascii="Arial" w:hAnsi="Arial" w:cs="Arial"/>
                <w:i/>
              </w:rPr>
            </w:pPr>
            <w:r w:rsidRPr="00302082">
              <w:rPr>
                <w:rFonts w:ascii="Arial" w:hAnsi="Arial" w:cs="Arial"/>
                <w:i/>
              </w:rPr>
              <w:t>9.3</w:t>
            </w:r>
          </w:p>
        </w:tc>
      </w:tr>
      <w:tr w:rsidR="0069267E" w:rsidRPr="00302082" w14:paraId="02E8DA6D" w14:textId="77777777" w:rsidTr="0069267E">
        <w:tc>
          <w:tcPr>
            <w:tcW w:w="3119" w:type="dxa"/>
            <w:shd w:val="clear" w:color="auto" w:fill="D9D9D9" w:themeFill="background1" w:themeFillShade="D9"/>
          </w:tcPr>
          <w:p w14:paraId="69DDB29E" w14:textId="77777777" w:rsidR="0069267E" w:rsidRPr="00302082" w:rsidRDefault="0069267E" w:rsidP="00302082">
            <w:pPr>
              <w:spacing w:after="120"/>
              <w:rPr>
                <w:rFonts w:ascii="Arial" w:hAnsi="Arial" w:cs="Arial"/>
                <w:b/>
              </w:rPr>
            </w:pPr>
            <w:r w:rsidRPr="00302082">
              <w:rPr>
                <w:rFonts w:ascii="Arial" w:hAnsi="Arial" w:cs="Arial"/>
                <w:b/>
              </w:rPr>
              <w:t>Learning/ teaching method</w:t>
            </w:r>
          </w:p>
        </w:tc>
        <w:tc>
          <w:tcPr>
            <w:tcW w:w="567" w:type="dxa"/>
          </w:tcPr>
          <w:p w14:paraId="791A4DEF" w14:textId="77777777" w:rsidR="0069267E" w:rsidRPr="00302082" w:rsidRDefault="0069267E" w:rsidP="00302082">
            <w:pPr>
              <w:spacing w:after="120"/>
              <w:rPr>
                <w:rFonts w:ascii="Arial" w:hAnsi="Arial" w:cs="Arial"/>
                <w:b/>
              </w:rPr>
            </w:pPr>
          </w:p>
        </w:tc>
        <w:tc>
          <w:tcPr>
            <w:tcW w:w="567" w:type="dxa"/>
          </w:tcPr>
          <w:p w14:paraId="012CB14E" w14:textId="77777777" w:rsidR="0069267E" w:rsidRPr="00302082" w:rsidRDefault="0069267E" w:rsidP="00302082">
            <w:pPr>
              <w:spacing w:after="120"/>
              <w:rPr>
                <w:rFonts w:ascii="Arial" w:hAnsi="Arial" w:cs="Arial"/>
                <w:b/>
              </w:rPr>
            </w:pPr>
          </w:p>
        </w:tc>
        <w:tc>
          <w:tcPr>
            <w:tcW w:w="567" w:type="dxa"/>
          </w:tcPr>
          <w:p w14:paraId="2A9AAAF8" w14:textId="77777777" w:rsidR="0069267E" w:rsidRPr="00302082" w:rsidRDefault="0069267E" w:rsidP="00302082">
            <w:pPr>
              <w:spacing w:after="120"/>
              <w:rPr>
                <w:rFonts w:ascii="Arial" w:hAnsi="Arial" w:cs="Arial"/>
                <w:b/>
              </w:rPr>
            </w:pPr>
          </w:p>
        </w:tc>
        <w:tc>
          <w:tcPr>
            <w:tcW w:w="567" w:type="dxa"/>
          </w:tcPr>
          <w:p w14:paraId="0A9DB754" w14:textId="77777777" w:rsidR="0069267E" w:rsidRPr="00302082" w:rsidRDefault="0069267E" w:rsidP="00302082">
            <w:pPr>
              <w:spacing w:after="120"/>
              <w:rPr>
                <w:rFonts w:ascii="Arial" w:hAnsi="Arial" w:cs="Arial"/>
                <w:b/>
              </w:rPr>
            </w:pPr>
          </w:p>
        </w:tc>
        <w:tc>
          <w:tcPr>
            <w:tcW w:w="567" w:type="dxa"/>
          </w:tcPr>
          <w:p w14:paraId="41F937E8" w14:textId="77777777" w:rsidR="0069267E" w:rsidRPr="00302082" w:rsidRDefault="0069267E" w:rsidP="00302082">
            <w:pPr>
              <w:spacing w:after="120"/>
              <w:rPr>
                <w:rFonts w:ascii="Arial" w:hAnsi="Arial" w:cs="Arial"/>
                <w:b/>
              </w:rPr>
            </w:pPr>
          </w:p>
        </w:tc>
        <w:tc>
          <w:tcPr>
            <w:tcW w:w="567" w:type="dxa"/>
          </w:tcPr>
          <w:p w14:paraId="10E2AA0F" w14:textId="77777777" w:rsidR="0069267E" w:rsidRPr="00302082" w:rsidRDefault="0069267E" w:rsidP="00302082">
            <w:pPr>
              <w:spacing w:after="120"/>
              <w:rPr>
                <w:rFonts w:ascii="Arial" w:hAnsi="Arial" w:cs="Arial"/>
                <w:b/>
              </w:rPr>
            </w:pPr>
          </w:p>
        </w:tc>
        <w:tc>
          <w:tcPr>
            <w:tcW w:w="567" w:type="dxa"/>
          </w:tcPr>
          <w:p w14:paraId="62A2BA2B" w14:textId="77777777" w:rsidR="0069267E" w:rsidRPr="00302082" w:rsidRDefault="0069267E" w:rsidP="00302082">
            <w:pPr>
              <w:spacing w:after="120"/>
              <w:rPr>
                <w:rFonts w:ascii="Arial" w:hAnsi="Arial" w:cs="Arial"/>
                <w:b/>
              </w:rPr>
            </w:pPr>
          </w:p>
        </w:tc>
      </w:tr>
      <w:tr w:rsidR="0069267E" w:rsidRPr="00302082" w14:paraId="200D1F8E" w14:textId="77777777" w:rsidTr="0069267E">
        <w:tc>
          <w:tcPr>
            <w:tcW w:w="3119" w:type="dxa"/>
            <w:vAlign w:val="center"/>
          </w:tcPr>
          <w:p w14:paraId="3A104304" w14:textId="77777777" w:rsidR="0069267E" w:rsidRPr="00606F6C" w:rsidRDefault="0069267E" w:rsidP="00606F6C">
            <w:pPr>
              <w:spacing w:after="120"/>
              <w:rPr>
                <w:rFonts w:ascii="Arial" w:hAnsi="Arial" w:cs="Arial"/>
              </w:rPr>
            </w:pPr>
            <w:r w:rsidRPr="00606F6C">
              <w:rPr>
                <w:rFonts w:ascii="Arial" w:hAnsi="Arial" w:cs="Arial"/>
              </w:rPr>
              <w:t>Private Study</w:t>
            </w:r>
          </w:p>
        </w:tc>
        <w:tc>
          <w:tcPr>
            <w:tcW w:w="567" w:type="dxa"/>
          </w:tcPr>
          <w:p w14:paraId="1CE7CBDF" w14:textId="59579B6D"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0384E536" w14:textId="7ED3A37C"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1C59E8C4" w14:textId="6F9A15D5"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04357C2" w14:textId="77777777" w:rsidR="0069267E" w:rsidRPr="00302082" w:rsidRDefault="0069267E" w:rsidP="00745702">
            <w:pPr>
              <w:spacing w:after="120"/>
              <w:jc w:val="center"/>
              <w:rPr>
                <w:rFonts w:ascii="Arial" w:hAnsi="Arial" w:cs="Arial"/>
                <w:b/>
              </w:rPr>
            </w:pPr>
          </w:p>
        </w:tc>
        <w:tc>
          <w:tcPr>
            <w:tcW w:w="567" w:type="dxa"/>
          </w:tcPr>
          <w:p w14:paraId="1B1FB93E" w14:textId="3FD7934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2B12491B" w14:textId="0F0DBFC4"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8B5285" w14:textId="3E7D8DB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0BA283DE" w14:textId="77777777" w:rsidTr="0069267E">
        <w:tc>
          <w:tcPr>
            <w:tcW w:w="3119" w:type="dxa"/>
            <w:vAlign w:val="center"/>
          </w:tcPr>
          <w:p w14:paraId="32804568" w14:textId="003163A4" w:rsidR="0069267E" w:rsidRPr="00606F6C" w:rsidRDefault="0069267E" w:rsidP="00606F6C">
            <w:pPr>
              <w:spacing w:after="120"/>
              <w:rPr>
                <w:rFonts w:ascii="Arial" w:hAnsi="Arial" w:cs="Arial"/>
              </w:rPr>
            </w:pPr>
            <w:r>
              <w:rPr>
                <w:rFonts w:ascii="Arial" w:hAnsi="Arial" w:cs="Arial"/>
              </w:rPr>
              <w:t>Workshop</w:t>
            </w:r>
          </w:p>
        </w:tc>
        <w:tc>
          <w:tcPr>
            <w:tcW w:w="567" w:type="dxa"/>
          </w:tcPr>
          <w:p w14:paraId="7DF370CF" w14:textId="2AE67BB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7F3BA0B8" w14:textId="54930FB6"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2D91A5DC" w14:textId="53D76982"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794BBDE" w14:textId="6CBE43F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6F898EC0" w14:textId="0BC06C85"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B365EF4" w14:textId="77777777" w:rsidR="0069267E" w:rsidRPr="00302082" w:rsidRDefault="0069267E" w:rsidP="00745702">
            <w:pPr>
              <w:spacing w:after="120"/>
              <w:jc w:val="center"/>
              <w:rPr>
                <w:rFonts w:ascii="Arial" w:hAnsi="Arial" w:cs="Arial"/>
                <w:b/>
              </w:rPr>
            </w:pPr>
          </w:p>
        </w:tc>
        <w:tc>
          <w:tcPr>
            <w:tcW w:w="567" w:type="dxa"/>
          </w:tcPr>
          <w:p w14:paraId="3FE56C37" w14:textId="77777777" w:rsidR="0069267E" w:rsidRPr="00302082" w:rsidRDefault="0069267E" w:rsidP="00745702">
            <w:pPr>
              <w:spacing w:after="120"/>
              <w:jc w:val="center"/>
              <w:rPr>
                <w:rFonts w:ascii="Arial" w:hAnsi="Arial" w:cs="Arial"/>
                <w:b/>
              </w:rPr>
            </w:pPr>
          </w:p>
        </w:tc>
      </w:tr>
      <w:tr w:rsidR="0069267E" w:rsidRPr="00302082" w14:paraId="4697A9D0" w14:textId="77777777" w:rsidTr="0069267E">
        <w:tc>
          <w:tcPr>
            <w:tcW w:w="3119" w:type="dxa"/>
            <w:shd w:val="clear" w:color="auto" w:fill="D9D9D9" w:themeFill="background1" w:themeFillShade="D9"/>
          </w:tcPr>
          <w:p w14:paraId="67A56877" w14:textId="77777777" w:rsidR="0069267E" w:rsidRPr="00302082" w:rsidRDefault="0069267E" w:rsidP="00302082">
            <w:pPr>
              <w:spacing w:after="120"/>
              <w:rPr>
                <w:rFonts w:ascii="Arial" w:hAnsi="Arial" w:cs="Arial"/>
                <w:b/>
              </w:rPr>
            </w:pPr>
            <w:r w:rsidRPr="00302082">
              <w:rPr>
                <w:rFonts w:ascii="Arial" w:hAnsi="Arial" w:cs="Arial"/>
                <w:b/>
              </w:rPr>
              <w:t>Assessment method</w:t>
            </w:r>
          </w:p>
        </w:tc>
        <w:tc>
          <w:tcPr>
            <w:tcW w:w="567" w:type="dxa"/>
          </w:tcPr>
          <w:p w14:paraId="4FA5829C" w14:textId="77777777" w:rsidR="0069267E" w:rsidRPr="00302082" w:rsidRDefault="0069267E" w:rsidP="00302082">
            <w:pPr>
              <w:spacing w:after="120"/>
              <w:rPr>
                <w:rFonts w:ascii="Arial" w:hAnsi="Arial" w:cs="Arial"/>
                <w:b/>
              </w:rPr>
            </w:pPr>
          </w:p>
        </w:tc>
        <w:tc>
          <w:tcPr>
            <w:tcW w:w="567" w:type="dxa"/>
          </w:tcPr>
          <w:p w14:paraId="1B906B4C" w14:textId="77777777" w:rsidR="0069267E" w:rsidRPr="00302082" w:rsidRDefault="0069267E" w:rsidP="00302082">
            <w:pPr>
              <w:spacing w:after="120"/>
              <w:rPr>
                <w:rFonts w:ascii="Arial" w:hAnsi="Arial" w:cs="Arial"/>
                <w:b/>
              </w:rPr>
            </w:pPr>
          </w:p>
        </w:tc>
        <w:tc>
          <w:tcPr>
            <w:tcW w:w="567" w:type="dxa"/>
          </w:tcPr>
          <w:p w14:paraId="0E71072C" w14:textId="77777777" w:rsidR="0069267E" w:rsidRPr="00302082" w:rsidRDefault="0069267E" w:rsidP="00302082">
            <w:pPr>
              <w:spacing w:after="120"/>
              <w:rPr>
                <w:rFonts w:ascii="Arial" w:hAnsi="Arial" w:cs="Arial"/>
                <w:b/>
              </w:rPr>
            </w:pPr>
          </w:p>
        </w:tc>
        <w:tc>
          <w:tcPr>
            <w:tcW w:w="567" w:type="dxa"/>
          </w:tcPr>
          <w:p w14:paraId="212CDE2E" w14:textId="77777777" w:rsidR="0069267E" w:rsidRPr="00302082" w:rsidRDefault="0069267E" w:rsidP="00302082">
            <w:pPr>
              <w:spacing w:after="120"/>
              <w:rPr>
                <w:rFonts w:ascii="Arial" w:hAnsi="Arial" w:cs="Arial"/>
                <w:b/>
              </w:rPr>
            </w:pPr>
          </w:p>
        </w:tc>
        <w:tc>
          <w:tcPr>
            <w:tcW w:w="567" w:type="dxa"/>
          </w:tcPr>
          <w:p w14:paraId="228FE0CB" w14:textId="77777777" w:rsidR="0069267E" w:rsidRPr="00302082" w:rsidRDefault="0069267E" w:rsidP="00302082">
            <w:pPr>
              <w:spacing w:after="120"/>
              <w:rPr>
                <w:rFonts w:ascii="Arial" w:hAnsi="Arial" w:cs="Arial"/>
                <w:b/>
              </w:rPr>
            </w:pPr>
          </w:p>
        </w:tc>
        <w:tc>
          <w:tcPr>
            <w:tcW w:w="567" w:type="dxa"/>
          </w:tcPr>
          <w:p w14:paraId="04AF860B" w14:textId="77777777" w:rsidR="0069267E" w:rsidRPr="00302082" w:rsidRDefault="0069267E" w:rsidP="00302082">
            <w:pPr>
              <w:spacing w:after="120"/>
              <w:rPr>
                <w:rFonts w:ascii="Arial" w:hAnsi="Arial" w:cs="Arial"/>
                <w:b/>
              </w:rPr>
            </w:pPr>
          </w:p>
        </w:tc>
        <w:tc>
          <w:tcPr>
            <w:tcW w:w="567" w:type="dxa"/>
          </w:tcPr>
          <w:p w14:paraId="5CB6139C" w14:textId="77777777" w:rsidR="0069267E" w:rsidRPr="00302082" w:rsidRDefault="0069267E" w:rsidP="00302082">
            <w:pPr>
              <w:spacing w:after="120"/>
              <w:rPr>
                <w:rFonts w:ascii="Arial" w:hAnsi="Arial" w:cs="Arial"/>
                <w:b/>
              </w:rPr>
            </w:pPr>
          </w:p>
        </w:tc>
      </w:tr>
      <w:tr w:rsidR="0069267E" w:rsidRPr="00302082" w14:paraId="4E5D29E7" w14:textId="77777777" w:rsidTr="0069267E">
        <w:tc>
          <w:tcPr>
            <w:tcW w:w="3119" w:type="dxa"/>
          </w:tcPr>
          <w:p w14:paraId="435A6143" w14:textId="4D8F6B1D" w:rsidR="0069267E" w:rsidRPr="00606F6C" w:rsidRDefault="0069267E" w:rsidP="00302082">
            <w:pPr>
              <w:spacing w:after="120"/>
              <w:rPr>
                <w:rFonts w:ascii="Arial" w:hAnsi="Arial" w:cs="Arial"/>
              </w:rPr>
            </w:pPr>
            <w:r>
              <w:rPr>
                <w:rFonts w:ascii="Arial" w:hAnsi="Arial" w:cs="Arial"/>
              </w:rPr>
              <w:t>Exercise-based task 1</w:t>
            </w:r>
          </w:p>
        </w:tc>
        <w:tc>
          <w:tcPr>
            <w:tcW w:w="567" w:type="dxa"/>
          </w:tcPr>
          <w:p w14:paraId="7D5212DD" w14:textId="47D9DA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0AAAC15" w14:textId="33F2F0D9"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E988EF3" w14:textId="77777777" w:rsidR="0069267E" w:rsidRPr="00302082" w:rsidRDefault="0069267E" w:rsidP="00745702">
            <w:pPr>
              <w:spacing w:after="120"/>
              <w:jc w:val="center"/>
              <w:rPr>
                <w:rFonts w:ascii="Arial" w:hAnsi="Arial" w:cs="Arial"/>
                <w:b/>
              </w:rPr>
            </w:pPr>
          </w:p>
        </w:tc>
        <w:tc>
          <w:tcPr>
            <w:tcW w:w="567" w:type="dxa"/>
          </w:tcPr>
          <w:p w14:paraId="7DB0DAA3" w14:textId="77777777" w:rsidR="0069267E" w:rsidRPr="00302082" w:rsidRDefault="0069267E" w:rsidP="00745702">
            <w:pPr>
              <w:spacing w:after="120"/>
              <w:jc w:val="center"/>
              <w:rPr>
                <w:rFonts w:ascii="Arial" w:hAnsi="Arial" w:cs="Arial"/>
                <w:b/>
              </w:rPr>
            </w:pPr>
          </w:p>
        </w:tc>
        <w:tc>
          <w:tcPr>
            <w:tcW w:w="567" w:type="dxa"/>
          </w:tcPr>
          <w:p w14:paraId="3ADBFF7A" w14:textId="77777777" w:rsidR="0069267E" w:rsidRPr="00302082" w:rsidRDefault="0069267E" w:rsidP="00745702">
            <w:pPr>
              <w:spacing w:after="120"/>
              <w:jc w:val="center"/>
              <w:rPr>
                <w:rFonts w:ascii="Arial" w:hAnsi="Arial" w:cs="Arial"/>
                <w:b/>
              </w:rPr>
            </w:pPr>
          </w:p>
        </w:tc>
        <w:tc>
          <w:tcPr>
            <w:tcW w:w="567" w:type="dxa"/>
          </w:tcPr>
          <w:p w14:paraId="24E4C0AA" w14:textId="370EE281"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6C00F53" w14:textId="74202038"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62A66842" w14:textId="77777777" w:rsidTr="0069267E">
        <w:tc>
          <w:tcPr>
            <w:tcW w:w="3119" w:type="dxa"/>
          </w:tcPr>
          <w:p w14:paraId="671D5377" w14:textId="5A73F203" w:rsidR="0069267E" w:rsidRPr="00606F6C" w:rsidRDefault="0069267E" w:rsidP="00302082">
            <w:pPr>
              <w:spacing w:after="120"/>
              <w:rPr>
                <w:rFonts w:ascii="Arial" w:hAnsi="Arial" w:cs="Arial"/>
              </w:rPr>
            </w:pPr>
            <w:r>
              <w:rPr>
                <w:rFonts w:ascii="Arial" w:hAnsi="Arial" w:cs="Arial"/>
              </w:rPr>
              <w:t>Exercise based task 2</w:t>
            </w:r>
          </w:p>
        </w:tc>
        <w:tc>
          <w:tcPr>
            <w:tcW w:w="567" w:type="dxa"/>
          </w:tcPr>
          <w:p w14:paraId="6B17E02F" w14:textId="3D17368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E0050C1" w14:textId="458512A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D26C252" w14:textId="77777777" w:rsidR="0069267E" w:rsidRPr="00302082" w:rsidRDefault="0069267E" w:rsidP="00745702">
            <w:pPr>
              <w:spacing w:after="120"/>
              <w:jc w:val="center"/>
              <w:rPr>
                <w:rFonts w:ascii="Arial" w:hAnsi="Arial" w:cs="Arial"/>
                <w:b/>
              </w:rPr>
            </w:pPr>
          </w:p>
        </w:tc>
        <w:tc>
          <w:tcPr>
            <w:tcW w:w="567" w:type="dxa"/>
          </w:tcPr>
          <w:p w14:paraId="12F9A533" w14:textId="77777777" w:rsidR="0069267E" w:rsidRPr="00302082" w:rsidRDefault="0069267E" w:rsidP="00745702">
            <w:pPr>
              <w:spacing w:after="120"/>
              <w:jc w:val="center"/>
              <w:rPr>
                <w:rFonts w:ascii="Arial" w:hAnsi="Arial" w:cs="Arial"/>
                <w:b/>
              </w:rPr>
            </w:pPr>
          </w:p>
        </w:tc>
        <w:tc>
          <w:tcPr>
            <w:tcW w:w="567" w:type="dxa"/>
          </w:tcPr>
          <w:p w14:paraId="7D01BC38" w14:textId="77777777" w:rsidR="0069267E" w:rsidRPr="00302082" w:rsidRDefault="0069267E" w:rsidP="00745702">
            <w:pPr>
              <w:spacing w:after="120"/>
              <w:jc w:val="center"/>
              <w:rPr>
                <w:rFonts w:ascii="Arial" w:hAnsi="Arial" w:cs="Arial"/>
                <w:b/>
              </w:rPr>
            </w:pPr>
          </w:p>
        </w:tc>
        <w:tc>
          <w:tcPr>
            <w:tcW w:w="567" w:type="dxa"/>
          </w:tcPr>
          <w:p w14:paraId="469EBE68" w14:textId="176BF0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2FB849B" w14:textId="6D48A86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70E46561" w14:textId="77777777" w:rsidTr="0069267E">
        <w:tc>
          <w:tcPr>
            <w:tcW w:w="3119" w:type="dxa"/>
          </w:tcPr>
          <w:p w14:paraId="24FA904F" w14:textId="679B6F75" w:rsidR="0069267E" w:rsidRPr="00606F6C" w:rsidRDefault="0069267E" w:rsidP="00302082">
            <w:pPr>
              <w:spacing w:after="120"/>
              <w:rPr>
                <w:rFonts w:ascii="Arial" w:hAnsi="Arial" w:cs="Arial"/>
              </w:rPr>
            </w:pPr>
            <w:r>
              <w:rPr>
                <w:rFonts w:ascii="Arial" w:hAnsi="Arial" w:cs="Arial"/>
              </w:rPr>
              <w:t>Critical review</w:t>
            </w:r>
          </w:p>
        </w:tc>
        <w:tc>
          <w:tcPr>
            <w:tcW w:w="567" w:type="dxa"/>
          </w:tcPr>
          <w:p w14:paraId="3B7EE27E" w14:textId="77777777" w:rsidR="0069267E" w:rsidRPr="00302082" w:rsidRDefault="0069267E" w:rsidP="00745702">
            <w:pPr>
              <w:spacing w:after="120"/>
              <w:jc w:val="center"/>
              <w:rPr>
                <w:rFonts w:ascii="Arial" w:hAnsi="Arial" w:cs="Arial"/>
                <w:b/>
              </w:rPr>
            </w:pPr>
          </w:p>
        </w:tc>
        <w:tc>
          <w:tcPr>
            <w:tcW w:w="567" w:type="dxa"/>
          </w:tcPr>
          <w:p w14:paraId="0DC3D3AB" w14:textId="77777777" w:rsidR="0069267E" w:rsidRPr="00302082" w:rsidRDefault="0069267E" w:rsidP="00745702">
            <w:pPr>
              <w:spacing w:after="120"/>
              <w:jc w:val="center"/>
              <w:rPr>
                <w:rFonts w:ascii="Arial" w:hAnsi="Arial" w:cs="Arial"/>
                <w:b/>
              </w:rPr>
            </w:pPr>
          </w:p>
        </w:tc>
        <w:tc>
          <w:tcPr>
            <w:tcW w:w="567" w:type="dxa"/>
          </w:tcPr>
          <w:p w14:paraId="2C9BFD12" w14:textId="20C3E17C"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486CFC" w14:textId="1FE31DB3"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FE0F787" w14:textId="49BA49A6"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484C459" w14:textId="283630F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446D36B1" w14:textId="5642D7A1" w:rsidR="0069267E" w:rsidRPr="00302082" w:rsidRDefault="00877D19" w:rsidP="00745702">
            <w:pPr>
              <w:spacing w:after="120"/>
              <w:jc w:val="center"/>
              <w:rPr>
                <w:rFonts w:ascii="Arial" w:hAnsi="Arial" w:cs="Arial"/>
                <w:b/>
              </w:rPr>
            </w:pPr>
            <w:r>
              <w:rPr>
                <w:rFonts w:ascii="Arial" w:hAnsi="Arial" w:cs="Arial"/>
                <w:b/>
              </w:rPr>
              <w:t>x</w:t>
            </w:r>
          </w:p>
        </w:tc>
      </w:tr>
    </w:tbl>
    <w:p w14:paraId="65679F69" w14:textId="77777777" w:rsidR="007A6245" w:rsidRDefault="007A6245" w:rsidP="00302082">
      <w:pPr>
        <w:spacing w:after="120" w:line="240" w:lineRule="auto"/>
        <w:ind w:left="426" w:right="260"/>
        <w:rPr>
          <w:rFonts w:ascii="Arial" w:hAnsi="Arial" w:cs="Arial"/>
          <w:b/>
          <w:iCs/>
        </w:rPr>
      </w:pPr>
    </w:p>
    <w:p w14:paraId="535B648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42C394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9F29E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1717D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F9C72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590F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C520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57FEF63" w14:textId="1CCCB72A" w:rsid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5577CE" w14:textId="77777777" w:rsidR="00695267" w:rsidRPr="00A53EBF" w:rsidRDefault="00695267" w:rsidP="00695267">
      <w:pPr>
        <w:pStyle w:val="ListParagraph"/>
        <w:autoSpaceDE w:val="0"/>
        <w:autoSpaceDN w:val="0"/>
        <w:adjustRightInd w:val="0"/>
        <w:spacing w:after="120" w:line="240" w:lineRule="auto"/>
        <w:ind w:left="502" w:right="261"/>
        <w:jc w:val="both"/>
        <w:rPr>
          <w:rFonts w:ascii="Arial" w:hAnsi="Arial" w:cs="Arial"/>
        </w:rPr>
      </w:pPr>
      <w:r>
        <w:rPr>
          <w:rFonts w:ascii="Arial" w:hAnsi="Arial" w:cs="Arial"/>
        </w:rPr>
        <w:t xml:space="preserve">By studying the syntax of a broad </w:t>
      </w:r>
      <w:r w:rsidRPr="00A53EBF">
        <w:rPr>
          <w:rFonts w:ascii="Arial" w:hAnsi="Arial" w:cs="Arial"/>
        </w:rPr>
        <w:t>range of languages</w:t>
      </w:r>
      <w:r>
        <w:rPr>
          <w:rFonts w:ascii="Arial" w:hAnsi="Arial" w:cs="Arial"/>
        </w:rPr>
        <w:t xml:space="preserve"> from diverse language families</w:t>
      </w:r>
      <w:r w:rsidRPr="00A53EBF">
        <w:rPr>
          <w:rFonts w:ascii="Arial" w:hAnsi="Arial" w:cs="Arial"/>
        </w:rPr>
        <w:t xml:space="preserve">, students </w:t>
      </w:r>
      <w:r>
        <w:rPr>
          <w:rFonts w:ascii="Arial" w:hAnsi="Arial" w:cs="Arial"/>
        </w:rPr>
        <w:t>are introduced to universal and language</w:t>
      </w:r>
      <w:r w:rsidRPr="00A53EBF">
        <w:rPr>
          <w:rFonts w:ascii="Arial" w:hAnsi="Arial" w:cs="Arial"/>
        </w:rPr>
        <w:t xml:space="preserve">-specific </w:t>
      </w:r>
      <w:r>
        <w:rPr>
          <w:rFonts w:ascii="Arial" w:hAnsi="Arial" w:cs="Arial"/>
        </w:rPr>
        <w:t>rules and principles, thereby requiring them to assess the efficacy of theoretical models that make universal claims from a cross-linguistic perspective.</w:t>
      </w:r>
    </w:p>
    <w:p w14:paraId="749B7A55" w14:textId="77777777" w:rsidR="00695267" w:rsidRPr="002A7F48" w:rsidRDefault="00695267" w:rsidP="00695267">
      <w:pPr>
        <w:spacing w:after="120" w:line="240" w:lineRule="auto"/>
        <w:ind w:left="567" w:right="261"/>
        <w:jc w:val="both"/>
        <w:rPr>
          <w:rFonts w:ascii="Arial" w:hAnsi="Arial" w:cs="Arial"/>
          <w:b/>
        </w:rPr>
      </w:pPr>
    </w:p>
    <w:p w14:paraId="580F7B16" w14:textId="77777777" w:rsidR="00641D6D" w:rsidRPr="00302082" w:rsidRDefault="00641D6D" w:rsidP="002A7F48">
      <w:pPr>
        <w:pBdr>
          <w:bottom w:val="single" w:sz="6" w:space="1" w:color="auto"/>
        </w:pBdr>
        <w:spacing w:after="120" w:line="240" w:lineRule="auto"/>
        <w:ind w:right="261"/>
        <w:rPr>
          <w:rFonts w:ascii="Arial" w:hAnsi="Arial" w:cs="Arial"/>
        </w:rPr>
      </w:pPr>
    </w:p>
    <w:p w14:paraId="64F1D7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F1BBE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C174B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D491E2B" w14:textId="77777777" w:rsidTr="00AE6CD0">
        <w:trPr>
          <w:trHeight w:val="317"/>
        </w:trPr>
        <w:tc>
          <w:tcPr>
            <w:tcW w:w="1526" w:type="dxa"/>
          </w:tcPr>
          <w:p w14:paraId="28A853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66A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4ADE7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44E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676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C22E0C" w14:textId="77777777" w:rsidTr="00AE6CD0">
        <w:trPr>
          <w:trHeight w:val="305"/>
        </w:trPr>
        <w:tc>
          <w:tcPr>
            <w:tcW w:w="1526" w:type="dxa"/>
          </w:tcPr>
          <w:p w14:paraId="49171596" w14:textId="77777777" w:rsidR="00422B69" w:rsidRPr="00302082" w:rsidRDefault="00422B69" w:rsidP="00302082">
            <w:pPr>
              <w:spacing w:after="120"/>
              <w:ind w:right="-330"/>
              <w:rPr>
                <w:rFonts w:ascii="Arial" w:hAnsi="Arial" w:cs="Arial"/>
              </w:rPr>
            </w:pPr>
          </w:p>
        </w:tc>
        <w:tc>
          <w:tcPr>
            <w:tcW w:w="1701" w:type="dxa"/>
          </w:tcPr>
          <w:p w14:paraId="15A3FDA7" w14:textId="77777777" w:rsidR="00422B69" w:rsidRPr="00302082" w:rsidRDefault="00422B69" w:rsidP="00302082">
            <w:pPr>
              <w:spacing w:after="120"/>
              <w:ind w:right="-330"/>
              <w:rPr>
                <w:rFonts w:ascii="Arial" w:hAnsi="Arial" w:cs="Arial"/>
              </w:rPr>
            </w:pPr>
          </w:p>
        </w:tc>
        <w:tc>
          <w:tcPr>
            <w:tcW w:w="2410" w:type="dxa"/>
          </w:tcPr>
          <w:p w14:paraId="4F46A132" w14:textId="77777777" w:rsidR="00422B69" w:rsidRPr="00302082" w:rsidRDefault="00422B69" w:rsidP="00302082">
            <w:pPr>
              <w:spacing w:after="120"/>
              <w:ind w:right="-330"/>
              <w:rPr>
                <w:rFonts w:ascii="Arial" w:hAnsi="Arial" w:cs="Arial"/>
              </w:rPr>
            </w:pPr>
          </w:p>
        </w:tc>
        <w:tc>
          <w:tcPr>
            <w:tcW w:w="2448" w:type="dxa"/>
          </w:tcPr>
          <w:p w14:paraId="63A2D779" w14:textId="77777777" w:rsidR="00422B69" w:rsidRPr="00302082" w:rsidRDefault="00422B69" w:rsidP="00302082">
            <w:pPr>
              <w:spacing w:after="120"/>
              <w:ind w:right="-330"/>
              <w:rPr>
                <w:rFonts w:ascii="Arial" w:hAnsi="Arial" w:cs="Arial"/>
              </w:rPr>
            </w:pPr>
          </w:p>
        </w:tc>
        <w:tc>
          <w:tcPr>
            <w:tcW w:w="2400" w:type="dxa"/>
          </w:tcPr>
          <w:p w14:paraId="793134C4" w14:textId="77777777" w:rsidR="00422B69" w:rsidRPr="00302082" w:rsidRDefault="00422B69" w:rsidP="00302082">
            <w:pPr>
              <w:spacing w:after="120"/>
              <w:ind w:right="-330"/>
              <w:rPr>
                <w:rFonts w:ascii="Arial" w:hAnsi="Arial" w:cs="Arial"/>
              </w:rPr>
            </w:pPr>
          </w:p>
        </w:tc>
      </w:tr>
      <w:tr w:rsidR="00302082" w:rsidRPr="00302082" w14:paraId="62EB8E90" w14:textId="77777777" w:rsidTr="00AE6CD0">
        <w:trPr>
          <w:trHeight w:val="305"/>
        </w:trPr>
        <w:tc>
          <w:tcPr>
            <w:tcW w:w="1526" w:type="dxa"/>
          </w:tcPr>
          <w:p w14:paraId="076D8377" w14:textId="77777777" w:rsidR="00422B69" w:rsidRPr="00302082" w:rsidRDefault="00422B69" w:rsidP="00302082">
            <w:pPr>
              <w:spacing w:after="120"/>
              <w:ind w:right="-330"/>
              <w:rPr>
                <w:rFonts w:ascii="Arial" w:hAnsi="Arial" w:cs="Arial"/>
              </w:rPr>
            </w:pPr>
          </w:p>
        </w:tc>
        <w:tc>
          <w:tcPr>
            <w:tcW w:w="1701" w:type="dxa"/>
          </w:tcPr>
          <w:p w14:paraId="0F591E83" w14:textId="77777777" w:rsidR="00422B69" w:rsidRPr="00302082" w:rsidRDefault="00422B69" w:rsidP="00302082">
            <w:pPr>
              <w:spacing w:after="120"/>
              <w:ind w:right="-330"/>
              <w:rPr>
                <w:rFonts w:ascii="Arial" w:hAnsi="Arial" w:cs="Arial"/>
              </w:rPr>
            </w:pPr>
          </w:p>
        </w:tc>
        <w:tc>
          <w:tcPr>
            <w:tcW w:w="2410" w:type="dxa"/>
          </w:tcPr>
          <w:p w14:paraId="68F4367E" w14:textId="77777777" w:rsidR="00422B69" w:rsidRPr="00302082" w:rsidRDefault="00422B69" w:rsidP="00302082">
            <w:pPr>
              <w:spacing w:after="120"/>
              <w:ind w:right="-330"/>
              <w:rPr>
                <w:rFonts w:ascii="Arial" w:hAnsi="Arial" w:cs="Arial"/>
              </w:rPr>
            </w:pPr>
          </w:p>
        </w:tc>
        <w:tc>
          <w:tcPr>
            <w:tcW w:w="2448" w:type="dxa"/>
          </w:tcPr>
          <w:p w14:paraId="7BDB74BC" w14:textId="77777777" w:rsidR="00422B69" w:rsidRPr="00302082" w:rsidRDefault="00422B69" w:rsidP="00302082">
            <w:pPr>
              <w:spacing w:after="120"/>
              <w:ind w:right="-330"/>
              <w:rPr>
                <w:rFonts w:ascii="Arial" w:hAnsi="Arial" w:cs="Arial"/>
              </w:rPr>
            </w:pPr>
          </w:p>
        </w:tc>
        <w:tc>
          <w:tcPr>
            <w:tcW w:w="2400" w:type="dxa"/>
          </w:tcPr>
          <w:p w14:paraId="2D1A3EE4" w14:textId="77777777" w:rsidR="00422B69" w:rsidRPr="00302082" w:rsidRDefault="00422B69" w:rsidP="00302082">
            <w:pPr>
              <w:spacing w:after="120"/>
              <w:ind w:right="-330"/>
              <w:rPr>
                <w:rFonts w:ascii="Arial" w:hAnsi="Arial" w:cs="Arial"/>
              </w:rPr>
            </w:pPr>
          </w:p>
        </w:tc>
      </w:tr>
    </w:tbl>
    <w:p w14:paraId="01C90D1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9567" w14:textId="77777777" w:rsidR="00201C5F" w:rsidRDefault="00201C5F" w:rsidP="009A2D37">
      <w:pPr>
        <w:spacing w:after="0" w:line="240" w:lineRule="auto"/>
      </w:pPr>
      <w:r>
        <w:separator/>
      </w:r>
    </w:p>
  </w:endnote>
  <w:endnote w:type="continuationSeparator" w:id="0">
    <w:p w14:paraId="18DB38C0" w14:textId="77777777" w:rsidR="00201C5F" w:rsidRDefault="00201C5F" w:rsidP="009A2D37">
      <w:pPr>
        <w:spacing w:after="0" w:line="240" w:lineRule="auto"/>
      </w:pPr>
      <w:r>
        <w:continuationSeparator/>
      </w:r>
    </w:p>
  </w:endnote>
  <w:endnote w:type="continuationNotice" w:id="1">
    <w:p w14:paraId="475F5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F0BAE7" w14:textId="36602CCD" w:rsidR="008B2543" w:rsidRDefault="0019787E" w:rsidP="009A2D37">
        <w:pPr>
          <w:pStyle w:val="Footer"/>
          <w:jc w:val="center"/>
        </w:pPr>
        <w:r>
          <w:fldChar w:fldCharType="begin"/>
        </w:r>
        <w:r>
          <w:instrText xml:space="preserve"> PAGE   \* MERGEFORMAT </w:instrText>
        </w:r>
        <w:r>
          <w:fldChar w:fldCharType="separate"/>
        </w:r>
        <w:r w:rsidR="00F4452C">
          <w:rPr>
            <w:noProof/>
          </w:rPr>
          <w:t>2</w:t>
        </w:r>
        <w:r>
          <w:rPr>
            <w:noProof/>
          </w:rPr>
          <w:fldChar w:fldCharType="end"/>
        </w:r>
      </w:p>
    </w:sdtContent>
  </w:sdt>
  <w:p w14:paraId="1E3EF9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6E6C" w14:textId="77777777" w:rsidR="00201C5F" w:rsidRDefault="00201C5F" w:rsidP="009A2D37">
      <w:pPr>
        <w:spacing w:after="0" w:line="240" w:lineRule="auto"/>
      </w:pPr>
      <w:r>
        <w:separator/>
      </w:r>
    </w:p>
  </w:footnote>
  <w:footnote w:type="continuationSeparator" w:id="0">
    <w:p w14:paraId="7A0BB870" w14:textId="77777777" w:rsidR="00201C5F" w:rsidRDefault="00201C5F" w:rsidP="009A2D37">
      <w:pPr>
        <w:spacing w:after="0" w:line="240" w:lineRule="auto"/>
      </w:pPr>
      <w:r>
        <w:continuationSeparator/>
      </w:r>
    </w:p>
  </w:footnote>
  <w:footnote w:type="continuationNotice" w:id="1">
    <w:p w14:paraId="2029DA45"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C2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BBAAD" wp14:editId="1BD544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D01016" w14:textId="77777777" w:rsidR="008B2543" w:rsidRPr="008C00F8" w:rsidRDefault="008B2543" w:rsidP="005E6D38">
    <w:pPr>
      <w:pStyle w:val="Heading1"/>
      <w:spacing w:before="60" w:after="60"/>
      <w:rPr>
        <w:rFonts w:ascii="Arial" w:hAnsi="Arial" w:cs="Arial"/>
      </w:rPr>
    </w:pPr>
  </w:p>
  <w:p w14:paraId="7A0610C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ADEC" w14:textId="53FB76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9ECD4D" wp14:editId="6A36F5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00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1260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DD5B35"/>
    <w:multiLevelType w:val="hybridMultilevel"/>
    <w:tmpl w:val="7FC2C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1D46B13"/>
    <w:multiLevelType w:val="hybridMultilevel"/>
    <w:tmpl w:val="26145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B73"/>
    <w:rsid w:val="00063A2F"/>
    <w:rsid w:val="000678D3"/>
    <w:rsid w:val="00094810"/>
    <w:rsid w:val="0009626C"/>
    <w:rsid w:val="000C0294"/>
    <w:rsid w:val="000C7A1C"/>
    <w:rsid w:val="000D2A8A"/>
    <w:rsid w:val="000D32AC"/>
    <w:rsid w:val="000E20C1"/>
    <w:rsid w:val="000E3B73"/>
    <w:rsid w:val="000E67E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650"/>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49C1"/>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67E"/>
    <w:rsid w:val="00694309"/>
    <w:rsid w:val="00695267"/>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D19"/>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0701"/>
    <w:rsid w:val="009C2474"/>
    <w:rsid w:val="009C7082"/>
    <w:rsid w:val="009D0006"/>
    <w:rsid w:val="009D068C"/>
    <w:rsid w:val="009F3A2A"/>
    <w:rsid w:val="009F731F"/>
    <w:rsid w:val="00A021FE"/>
    <w:rsid w:val="00A1270E"/>
    <w:rsid w:val="00A14C04"/>
    <w:rsid w:val="00A15342"/>
    <w:rsid w:val="00A3007E"/>
    <w:rsid w:val="00A32048"/>
    <w:rsid w:val="00A41F06"/>
    <w:rsid w:val="00A43028"/>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BC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FA0"/>
    <w:rsid w:val="00ED32FF"/>
    <w:rsid w:val="00ED4BC1"/>
    <w:rsid w:val="00EF039B"/>
    <w:rsid w:val="00EF4933"/>
    <w:rsid w:val="00EF5044"/>
    <w:rsid w:val="00F01956"/>
    <w:rsid w:val="00F116CE"/>
    <w:rsid w:val="00F176DE"/>
    <w:rsid w:val="00F21C47"/>
    <w:rsid w:val="00F244E2"/>
    <w:rsid w:val="00F252DD"/>
    <w:rsid w:val="00F340DE"/>
    <w:rsid w:val="00F43542"/>
    <w:rsid w:val="00F4452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C854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27B45-5CC8-4E1B-B413-4C9B7ADAD73F}">
  <ds:schemaRefs>
    <ds:schemaRef ds:uri="http://schemas.openxmlformats.org/officeDocument/2006/bibliography"/>
  </ds:schemaRefs>
</ds:datastoreItem>
</file>

<file path=customXml/itemProps2.xml><?xml version="1.0" encoding="utf-8"?>
<ds:datastoreItem xmlns:ds="http://schemas.openxmlformats.org/officeDocument/2006/customXml" ds:itemID="{3C2C1C01-B8A8-40B0-8CD4-0D8822E1E987}"/>
</file>

<file path=customXml/itemProps3.xml><?xml version="1.0" encoding="utf-8"?>
<ds:datastoreItem xmlns:ds="http://schemas.openxmlformats.org/officeDocument/2006/customXml" ds:itemID="{9F15C94B-D431-404E-A5F7-BD7E7DA0237F}"/>
</file>

<file path=customXml/itemProps4.xml><?xml version="1.0" encoding="utf-8"?>
<ds:datastoreItem xmlns:ds="http://schemas.openxmlformats.org/officeDocument/2006/customXml" ds:itemID="{3DC42578-651D-468B-8C4E-6E28D7C111E9}"/>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2018-05-15T09:36:00Z</dcterms:created>
  <dcterms:modified xsi:type="dcterms:W3CDTF">2018-05-15T09:36:00Z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