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B1D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B65516" w14:textId="77777777" w:rsidR="009A2D37" w:rsidRPr="00302082" w:rsidRDefault="00911E37" w:rsidP="00745702">
      <w:pPr>
        <w:spacing w:after="120" w:line="240" w:lineRule="auto"/>
        <w:ind w:left="567" w:right="260"/>
        <w:jc w:val="both"/>
        <w:rPr>
          <w:rFonts w:ascii="Arial" w:hAnsi="Arial" w:cs="Arial"/>
        </w:rPr>
      </w:pPr>
      <w:r>
        <w:rPr>
          <w:rFonts w:ascii="Arial" w:hAnsi="Arial" w:cs="Arial"/>
        </w:rPr>
        <w:t>LING5410 (</w:t>
      </w:r>
      <w:r w:rsidRPr="00911E37">
        <w:rPr>
          <w:rFonts w:ascii="Arial" w:hAnsi="Arial" w:cs="Arial"/>
        </w:rPr>
        <w:t>LL541</w:t>
      </w:r>
      <w:r>
        <w:rPr>
          <w:rFonts w:ascii="Arial" w:hAnsi="Arial" w:cs="Arial"/>
        </w:rPr>
        <w:t>)</w:t>
      </w:r>
      <w:r w:rsidRPr="00911E37">
        <w:rPr>
          <w:rFonts w:ascii="Arial" w:hAnsi="Arial" w:cs="Arial"/>
        </w:rPr>
        <w:t xml:space="preserve"> – Language and Gender</w:t>
      </w:r>
    </w:p>
    <w:p w14:paraId="1BEAF2C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6F8DB6"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59C506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C5CF6C"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11E37">
        <w:rPr>
          <w:rFonts w:ascii="Arial" w:hAnsi="Arial" w:cs="Arial"/>
          <w:iCs/>
        </w:rPr>
        <w:t>6</w:t>
      </w:r>
    </w:p>
    <w:p w14:paraId="47B31EB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ADA945" w14:textId="77777777" w:rsidR="009A2D37" w:rsidRPr="0036174D" w:rsidRDefault="00911E37" w:rsidP="00745702">
      <w:pPr>
        <w:spacing w:after="120" w:line="240" w:lineRule="auto"/>
        <w:ind w:left="567" w:right="260"/>
        <w:rPr>
          <w:rFonts w:ascii="Arial" w:hAnsi="Arial" w:cs="Arial"/>
        </w:rPr>
      </w:pPr>
      <w:r w:rsidRPr="00911E37">
        <w:rPr>
          <w:rFonts w:ascii="Arial" w:hAnsi="Arial" w:cs="Arial"/>
        </w:rPr>
        <w:t>15 Credits (7.5 ECTS)</w:t>
      </w:r>
    </w:p>
    <w:p w14:paraId="4A4399A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E6A707D" w14:textId="77777777" w:rsidR="009A2D37" w:rsidRPr="0036174D" w:rsidRDefault="00911E37" w:rsidP="00745702">
      <w:pPr>
        <w:spacing w:after="120" w:line="240" w:lineRule="auto"/>
        <w:ind w:left="567" w:right="260"/>
        <w:rPr>
          <w:rFonts w:ascii="Arial" w:hAnsi="Arial" w:cs="Arial"/>
          <w:iCs/>
        </w:rPr>
      </w:pPr>
      <w:r w:rsidRPr="00911E37">
        <w:rPr>
          <w:rFonts w:ascii="Arial" w:hAnsi="Arial" w:cs="Arial"/>
          <w:iCs/>
        </w:rPr>
        <w:t>Autumn or Spring</w:t>
      </w:r>
    </w:p>
    <w:p w14:paraId="746A36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BC1345" w14:textId="77777777" w:rsidR="009A2D37" w:rsidRPr="0036174D" w:rsidRDefault="00911E37" w:rsidP="00745702">
      <w:pPr>
        <w:spacing w:after="120" w:line="240" w:lineRule="auto"/>
        <w:ind w:left="567" w:right="260"/>
        <w:rPr>
          <w:rFonts w:ascii="Arial" w:hAnsi="Arial" w:cs="Arial"/>
          <w:iCs/>
        </w:rPr>
      </w:pPr>
      <w:r w:rsidRPr="00911E37">
        <w:rPr>
          <w:rFonts w:ascii="Arial" w:hAnsi="Arial" w:cs="Arial"/>
          <w:iCs/>
        </w:rPr>
        <w:t>None</w:t>
      </w:r>
    </w:p>
    <w:p w14:paraId="2F3C19B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B2EDDA"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Optional for BA English Language &amp; Linguistics (Single and Joint Honours)</w:t>
      </w:r>
    </w:p>
    <w:p w14:paraId="7E5B8767" w14:textId="77777777" w:rsidR="00C25C76" w:rsidRPr="0036174D" w:rsidRDefault="00911E37" w:rsidP="00911E37">
      <w:pPr>
        <w:spacing w:after="120" w:line="240" w:lineRule="auto"/>
        <w:ind w:left="567" w:right="260"/>
        <w:rPr>
          <w:rFonts w:ascii="Arial" w:hAnsi="Arial" w:cs="Arial"/>
          <w:iCs/>
        </w:rPr>
      </w:pPr>
      <w:r w:rsidRPr="00911E37">
        <w:rPr>
          <w:rFonts w:ascii="Arial" w:hAnsi="Arial" w:cs="Arial"/>
          <w:iCs/>
        </w:rPr>
        <w:t>Also available as a ‘Wild’ module</w:t>
      </w:r>
    </w:p>
    <w:p w14:paraId="1866780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165BF6"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8.1</w:t>
      </w:r>
      <w:r w:rsidRPr="00911E37">
        <w:rPr>
          <w:rFonts w:ascii="Arial" w:hAnsi="Arial" w:cs="Arial"/>
        </w:rPr>
        <w:tab/>
        <w:t>Demonstrate a systematic and critical understanding of the issues relating to gendered language use;</w:t>
      </w:r>
    </w:p>
    <w:p w14:paraId="2AD2BC8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8.2</w:t>
      </w:r>
      <w:r w:rsidRPr="00911E37">
        <w:rPr>
          <w:rFonts w:ascii="Arial" w:hAnsi="Arial" w:cs="Arial"/>
        </w:rPr>
        <w:tab/>
        <w:t>Demonstrate a systematic advanced-level and critical understanding of the theories that have been proposed to account for gender-related differences in language use;</w:t>
      </w:r>
    </w:p>
    <w:p w14:paraId="7197E19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8.3</w:t>
      </w:r>
      <w:r w:rsidRPr="00911E37">
        <w:rPr>
          <w:rFonts w:ascii="Arial" w:hAnsi="Arial" w:cs="Arial"/>
        </w:rPr>
        <w:tab/>
        <w:t>Deploy critical analysis to data that either refer to speakers in terms of their gender or are gendered (e.g. they come from single-gender or mixed-gender conversations);</w:t>
      </w:r>
    </w:p>
    <w:p w14:paraId="6AB6F197"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8.4</w:t>
      </w:r>
      <w:r w:rsidRPr="00911E37">
        <w:rPr>
          <w:rFonts w:ascii="Arial" w:hAnsi="Arial" w:cs="Arial"/>
        </w:rPr>
        <w:tab/>
        <w:t>Critically evaluate gender views projected by the media;</w:t>
      </w:r>
    </w:p>
    <w:p w14:paraId="075F187B"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8.5</w:t>
      </w:r>
      <w:r w:rsidRPr="00911E37">
        <w:rPr>
          <w:rFonts w:ascii="Arial" w:hAnsi="Arial" w:cs="Arial"/>
        </w:rPr>
        <w:tab/>
        <w:t>Demonstrate a nuanced appreciation of the differences between sex, gender, sexual and gender orientation and their effects on language use and language evaluation;</w:t>
      </w:r>
    </w:p>
    <w:p w14:paraId="663AEC5D" w14:textId="77777777" w:rsidR="00C25C76" w:rsidRPr="00C25C76" w:rsidRDefault="00911E37" w:rsidP="00911E37">
      <w:pPr>
        <w:spacing w:after="120" w:line="240" w:lineRule="auto"/>
        <w:ind w:left="1418" w:right="260" w:hanging="567"/>
        <w:jc w:val="both"/>
        <w:rPr>
          <w:rFonts w:ascii="Arial" w:hAnsi="Arial" w:cs="Arial"/>
        </w:rPr>
      </w:pPr>
      <w:r w:rsidRPr="00911E37">
        <w:rPr>
          <w:rFonts w:ascii="Arial" w:hAnsi="Arial" w:cs="Arial"/>
        </w:rPr>
        <w:t>8.6</w:t>
      </w:r>
      <w:r w:rsidRPr="00911E37">
        <w:rPr>
          <w:rFonts w:ascii="Arial" w:hAnsi="Arial" w:cs="Arial"/>
        </w:rPr>
        <w:tab/>
        <w:t>Appreciate the different methodologies used in research on gender.</w:t>
      </w:r>
    </w:p>
    <w:p w14:paraId="7D8AA92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79F7F"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9.1</w:t>
      </w:r>
      <w:r w:rsidRPr="00911E37">
        <w:rPr>
          <w:rFonts w:ascii="Arial" w:hAnsi="Arial" w:cs="Arial"/>
        </w:rPr>
        <w:tab/>
        <w:t xml:space="preserve">Undertake independent learning, by taking initiative, being organised and meeting deadlines; </w:t>
      </w:r>
    </w:p>
    <w:p w14:paraId="2CFEA7AD"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9.2</w:t>
      </w:r>
      <w:r w:rsidRPr="00911E37">
        <w:rPr>
          <w:rFonts w:ascii="Arial" w:hAnsi="Arial" w:cs="Arial"/>
        </w:rPr>
        <w:tab/>
        <w:t xml:space="preserve">Exercise critical thinking at an advanced level; </w:t>
      </w:r>
    </w:p>
    <w:p w14:paraId="407357D6" w14:textId="77777777" w:rsidR="00911E37" w:rsidRPr="00911E37" w:rsidRDefault="00911E37" w:rsidP="00911E37">
      <w:pPr>
        <w:spacing w:after="120" w:line="240" w:lineRule="auto"/>
        <w:ind w:left="1418" w:right="260" w:hanging="567"/>
        <w:jc w:val="both"/>
        <w:rPr>
          <w:rFonts w:ascii="Arial" w:hAnsi="Arial" w:cs="Arial"/>
        </w:rPr>
      </w:pPr>
      <w:r w:rsidRPr="00911E37">
        <w:rPr>
          <w:rFonts w:ascii="Arial" w:hAnsi="Arial" w:cs="Arial"/>
        </w:rPr>
        <w:t>9.3</w:t>
      </w:r>
      <w:r w:rsidRPr="00911E37">
        <w:rPr>
          <w:rFonts w:ascii="Arial" w:hAnsi="Arial" w:cs="Arial"/>
        </w:rPr>
        <w:tab/>
        <w:t>Demonstrate their skills in critical reflection and analytical discussion of their own writing and the writing of others;</w:t>
      </w:r>
    </w:p>
    <w:p w14:paraId="23FD8B3B" w14:textId="77777777" w:rsidR="00C25C76" w:rsidRPr="0036174D" w:rsidRDefault="00911E37" w:rsidP="00911E37">
      <w:pPr>
        <w:spacing w:after="120" w:line="240" w:lineRule="auto"/>
        <w:ind w:left="1418" w:right="260" w:hanging="567"/>
        <w:jc w:val="both"/>
        <w:rPr>
          <w:rFonts w:ascii="Arial" w:hAnsi="Arial" w:cs="Arial"/>
        </w:rPr>
      </w:pPr>
      <w:r w:rsidRPr="00911E37">
        <w:rPr>
          <w:rFonts w:ascii="Arial" w:hAnsi="Arial" w:cs="Arial"/>
        </w:rPr>
        <w:t>9.4</w:t>
      </w:r>
      <w:r w:rsidRPr="00911E37">
        <w:rPr>
          <w:rFonts w:ascii="Arial" w:hAnsi="Arial" w:cs="Arial"/>
        </w:rPr>
        <w:tab/>
        <w:t>Demonstrate written fluency at an advanced level.</w:t>
      </w:r>
    </w:p>
    <w:p w14:paraId="50D30B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7DE15" w14:textId="710FDE41" w:rsidR="009A2D37" w:rsidRDefault="00911E37" w:rsidP="00C25C76">
      <w:pPr>
        <w:spacing w:after="120" w:line="240" w:lineRule="auto"/>
        <w:ind w:left="567" w:right="260"/>
        <w:jc w:val="both"/>
        <w:rPr>
          <w:rFonts w:ascii="Arial" w:hAnsi="Arial" w:cs="Arial"/>
          <w:iCs/>
        </w:rPr>
      </w:pPr>
      <w:r w:rsidRPr="00911E37">
        <w:rPr>
          <w:rFonts w:ascii="Arial" w:hAnsi="Arial" w:cs="Arial"/>
          <w:iCs/>
        </w:rPr>
        <w:t>This course deals with gender and how it affects and is affected by language. Topics that will be covered include the following: biological sex and social gender; the different social roles of genders and how these are manifested in language structure and language practices (such as discourse and conversation strategies); the theories that have been put forward to explain these linguistic differences; linguistic stereotypes about gender; the language of children; queer speech.</w:t>
      </w:r>
    </w:p>
    <w:p w14:paraId="08CE5941" w14:textId="77777777" w:rsidR="004B7E9C" w:rsidRPr="0036174D" w:rsidRDefault="004B7E9C" w:rsidP="00C25C76">
      <w:pPr>
        <w:spacing w:after="120" w:line="240" w:lineRule="auto"/>
        <w:ind w:left="567" w:right="260"/>
        <w:jc w:val="both"/>
        <w:rPr>
          <w:rFonts w:ascii="Arial" w:hAnsi="Arial" w:cs="Arial"/>
          <w:iCs/>
        </w:rPr>
      </w:pPr>
    </w:p>
    <w:p w14:paraId="508FB11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894A39" w14:textId="77777777" w:rsidR="00911E37" w:rsidRDefault="00911E37" w:rsidP="00911E37">
      <w:pPr>
        <w:spacing w:after="120" w:line="240" w:lineRule="auto"/>
        <w:ind w:left="567" w:right="260"/>
        <w:jc w:val="both"/>
        <w:rPr>
          <w:rFonts w:ascii="Arial" w:hAnsi="Arial" w:cs="Arial"/>
        </w:rPr>
      </w:pPr>
      <w:r w:rsidRPr="009747D2">
        <w:rPr>
          <w:rFonts w:ascii="Arial" w:hAnsi="Arial" w:cs="Arial"/>
        </w:rPr>
        <w:t xml:space="preserve">Cameron, D. (2007) </w:t>
      </w:r>
      <w:r w:rsidRPr="009747D2">
        <w:rPr>
          <w:rFonts w:ascii="Arial" w:hAnsi="Arial" w:cs="Arial"/>
          <w:i/>
        </w:rPr>
        <w:t>The myth of Mars and Venus. Do Men and Women Really Speak Different Languages?</w:t>
      </w:r>
      <w:r w:rsidRPr="009747D2">
        <w:rPr>
          <w:rFonts w:ascii="Arial" w:hAnsi="Arial" w:cs="Arial"/>
        </w:rPr>
        <w:t xml:space="preserve"> </w:t>
      </w:r>
      <w:r>
        <w:rPr>
          <w:rFonts w:ascii="Arial" w:hAnsi="Arial" w:cs="Arial"/>
        </w:rPr>
        <w:t xml:space="preserve">Oxford: </w:t>
      </w:r>
      <w:r w:rsidRPr="009747D2">
        <w:rPr>
          <w:rFonts w:ascii="Arial" w:hAnsi="Arial" w:cs="Arial"/>
        </w:rPr>
        <w:t>Oxford University Press.</w:t>
      </w:r>
    </w:p>
    <w:p w14:paraId="34F12D25" w14:textId="77777777" w:rsidR="00911E37" w:rsidRDefault="00911E37" w:rsidP="00911E37">
      <w:pPr>
        <w:spacing w:after="120" w:line="240" w:lineRule="auto"/>
        <w:ind w:left="567" w:right="260"/>
        <w:jc w:val="both"/>
        <w:rPr>
          <w:rFonts w:ascii="Arial" w:hAnsi="Arial" w:cs="Arial"/>
        </w:rPr>
      </w:pPr>
      <w:r>
        <w:rPr>
          <w:rFonts w:ascii="Arial" w:hAnsi="Arial" w:cs="Arial"/>
        </w:rPr>
        <w:t>Coates, J.</w:t>
      </w:r>
      <w:r w:rsidRPr="009747D2">
        <w:rPr>
          <w:rFonts w:ascii="Arial" w:hAnsi="Arial" w:cs="Arial"/>
        </w:rPr>
        <w:t xml:space="preserve"> </w:t>
      </w:r>
      <w:r>
        <w:rPr>
          <w:rFonts w:ascii="Arial" w:hAnsi="Arial" w:cs="Arial"/>
        </w:rPr>
        <w:t>(</w:t>
      </w:r>
      <w:r w:rsidRPr="009747D2">
        <w:rPr>
          <w:rFonts w:ascii="Arial" w:hAnsi="Arial" w:cs="Arial"/>
        </w:rPr>
        <w:t>2015</w:t>
      </w:r>
      <w:r>
        <w:rPr>
          <w:rFonts w:ascii="Arial" w:hAnsi="Arial" w:cs="Arial"/>
        </w:rPr>
        <w:t>)</w:t>
      </w:r>
      <w:r w:rsidRPr="009747D2">
        <w:rPr>
          <w:rFonts w:ascii="Arial" w:hAnsi="Arial" w:cs="Arial"/>
        </w:rPr>
        <w:t xml:space="preserve"> </w:t>
      </w:r>
      <w:r w:rsidRPr="009747D2">
        <w:rPr>
          <w:rFonts w:ascii="Arial" w:hAnsi="Arial" w:cs="Arial"/>
          <w:i/>
        </w:rPr>
        <w:t>Women, men, and language: a sociolinguistic account of gender differences in language</w:t>
      </w:r>
      <w:r w:rsidRPr="009747D2">
        <w:rPr>
          <w:rFonts w:ascii="Arial" w:hAnsi="Arial" w:cs="Arial"/>
        </w:rPr>
        <w:t xml:space="preserve">. </w:t>
      </w:r>
      <w:r>
        <w:rPr>
          <w:rFonts w:ascii="Arial" w:hAnsi="Arial" w:cs="Arial"/>
        </w:rPr>
        <w:t xml:space="preserve">London: </w:t>
      </w:r>
      <w:r w:rsidRPr="009747D2">
        <w:rPr>
          <w:rFonts w:ascii="Arial" w:hAnsi="Arial" w:cs="Arial"/>
        </w:rPr>
        <w:t>Routledge Linguistics Classics.</w:t>
      </w:r>
    </w:p>
    <w:p w14:paraId="235DC660" w14:textId="77777777" w:rsidR="00911E37" w:rsidRPr="009747D2" w:rsidRDefault="00911E37" w:rsidP="00911E37">
      <w:pPr>
        <w:spacing w:after="120" w:line="240" w:lineRule="auto"/>
        <w:ind w:left="567" w:right="260"/>
        <w:jc w:val="both"/>
        <w:rPr>
          <w:rFonts w:ascii="Arial" w:hAnsi="Arial" w:cs="Arial"/>
        </w:rPr>
      </w:pPr>
      <w:r w:rsidRPr="009747D2">
        <w:rPr>
          <w:rFonts w:ascii="Arial" w:hAnsi="Arial" w:cs="Arial"/>
        </w:rPr>
        <w:t xml:space="preserve">Coates, J. &amp; Pichler, P. (2011) </w:t>
      </w:r>
      <w:r w:rsidRPr="009747D2">
        <w:rPr>
          <w:rFonts w:ascii="Arial" w:hAnsi="Arial" w:cs="Arial"/>
          <w:i/>
        </w:rPr>
        <w:t xml:space="preserve">Language and </w:t>
      </w:r>
      <w:r>
        <w:rPr>
          <w:rFonts w:ascii="Arial" w:hAnsi="Arial" w:cs="Arial"/>
          <w:i/>
        </w:rPr>
        <w:t>G</w:t>
      </w:r>
      <w:r w:rsidRPr="009747D2">
        <w:rPr>
          <w:rFonts w:ascii="Arial" w:hAnsi="Arial" w:cs="Arial"/>
          <w:i/>
        </w:rPr>
        <w:t xml:space="preserve">ender: </w:t>
      </w:r>
      <w:r>
        <w:rPr>
          <w:rFonts w:ascii="Arial" w:hAnsi="Arial" w:cs="Arial"/>
          <w:i/>
        </w:rPr>
        <w:t>A</w:t>
      </w:r>
      <w:r w:rsidRPr="009747D2">
        <w:rPr>
          <w:rFonts w:ascii="Arial" w:hAnsi="Arial" w:cs="Arial"/>
          <w:i/>
        </w:rPr>
        <w:t xml:space="preserve"> Reader</w:t>
      </w:r>
      <w:r w:rsidRPr="009747D2">
        <w:rPr>
          <w:rFonts w:ascii="Arial" w:hAnsi="Arial" w:cs="Arial"/>
        </w:rPr>
        <w:t xml:space="preserve">. </w:t>
      </w:r>
      <w:r>
        <w:rPr>
          <w:rFonts w:ascii="Arial" w:hAnsi="Arial" w:cs="Arial"/>
        </w:rPr>
        <w:t xml:space="preserve">Chichester: </w:t>
      </w:r>
      <w:r w:rsidRPr="009747D2">
        <w:rPr>
          <w:rFonts w:ascii="Arial" w:hAnsi="Arial" w:cs="Arial"/>
        </w:rPr>
        <w:t>Wiley-Blackwell.</w:t>
      </w:r>
    </w:p>
    <w:p w14:paraId="5F9013DC" w14:textId="77777777" w:rsidR="00911E37" w:rsidRPr="009747D2" w:rsidRDefault="00911E37" w:rsidP="00911E37">
      <w:pPr>
        <w:spacing w:after="120" w:line="240" w:lineRule="auto"/>
        <w:ind w:left="567" w:right="260"/>
        <w:jc w:val="both"/>
        <w:rPr>
          <w:rFonts w:ascii="Arial" w:hAnsi="Arial" w:cs="Arial"/>
        </w:rPr>
      </w:pPr>
      <w:r w:rsidRPr="009747D2">
        <w:rPr>
          <w:rFonts w:ascii="Arial" w:hAnsi="Arial" w:cs="Arial"/>
        </w:rPr>
        <w:t>Simpson</w:t>
      </w:r>
      <w:r>
        <w:rPr>
          <w:rFonts w:ascii="Arial" w:hAnsi="Arial" w:cs="Arial"/>
        </w:rPr>
        <w:t>, P</w:t>
      </w:r>
      <w:r w:rsidRPr="009747D2">
        <w:rPr>
          <w:rFonts w:ascii="Arial" w:hAnsi="Arial" w:cs="Arial"/>
        </w:rPr>
        <w:t xml:space="preserve">. </w:t>
      </w:r>
      <w:r>
        <w:rPr>
          <w:rFonts w:ascii="Arial" w:hAnsi="Arial" w:cs="Arial"/>
        </w:rPr>
        <w:t>(</w:t>
      </w:r>
      <w:r w:rsidRPr="009747D2">
        <w:rPr>
          <w:rFonts w:ascii="Arial" w:hAnsi="Arial" w:cs="Arial"/>
        </w:rPr>
        <w:t>2009</w:t>
      </w:r>
      <w:r>
        <w:rPr>
          <w:rFonts w:ascii="Arial" w:hAnsi="Arial" w:cs="Arial"/>
        </w:rPr>
        <w:t>)</w:t>
      </w:r>
      <w:r w:rsidRPr="009747D2">
        <w:rPr>
          <w:rFonts w:ascii="Arial" w:hAnsi="Arial" w:cs="Arial"/>
        </w:rPr>
        <w:t xml:space="preserve"> </w:t>
      </w:r>
      <w:r w:rsidRPr="009747D2">
        <w:rPr>
          <w:rFonts w:ascii="Arial" w:hAnsi="Arial" w:cs="Arial"/>
          <w:i/>
        </w:rPr>
        <w:t>Language and Power: A Resource Book for Students</w:t>
      </w:r>
      <w:r w:rsidRPr="009747D2">
        <w:rPr>
          <w:rFonts w:ascii="Arial" w:hAnsi="Arial" w:cs="Arial"/>
        </w:rPr>
        <w:t xml:space="preserve">. </w:t>
      </w:r>
      <w:r>
        <w:rPr>
          <w:rFonts w:ascii="Arial" w:hAnsi="Arial" w:cs="Arial"/>
        </w:rPr>
        <w:t xml:space="preserve">London: </w:t>
      </w:r>
      <w:r w:rsidRPr="009747D2">
        <w:rPr>
          <w:rFonts w:ascii="Arial" w:hAnsi="Arial" w:cs="Arial"/>
        </w:rPr>
        <w:t xml:space="preserve">Routledge English Language Introductions. </w:t>
      </w:r>
    </w:p>
    <w:p w14:paraId="3556C799" w14:textId="77777777" w:rsidR="009A2D37" w:rsidRPr="0036174D" w:rsidRDefault="00911E37" w:rsidP="00911E37">
      <w:pPr>
        <w:spacing w:after="120" w:line="240" w:lineRule="auto"/>
        <w:ind w:left="567" w:right="260"/>
        <w:jc w:val="both"/>
        <w:rPr>
          <w:rFonts w:ascii="Arial" w:hAnsi="Arial" w:cs="Arial"/>
        </w:rPr>
      </w:pPr>
      <w:r w:rsidRPr="009747D2">
        <w:rPr>
          <w:rFonts w:ascii="Arial" w:hAnsi="Arial" w:cs="Arial"/>
        </w:rPr>
        <w:t xml:space="preserve">Talbot, M.M. (2010) </w:t>
      </w:r>
      <w:r w:rsidRPr="009747D2">
        <w:rPr>
          <w:rFonts w:ascii="Arial" w:hAnsi="Arial" w:cs="Arial"/>
          <w:i/>
        </w:rPr>
        <w:t>Language and Gender</w:t>
      </w:r>
      <w:r w:rsidRPr="009747D2">
        <w:rPr>
          <w:rFonts w:ascii="Arial" w:hAnsi="Arial" w:cs="Arial"/>
        </w:rPr>
        <w:t xml:space="preserve">. </w:t>
      </w:r>
      <w:r>
        <w:rPr>
          <w:rFonts w:ascii="Arial" w:hAnsi="Arial" w:cs="Arial"/>
        </w:rPr>
        <w:t xml:space="preserve">Cambridge: </w:t>
      </w:r>
      <w:r w:rsidRPr="009747D2">
        <w:rPr>
          <w:rFonts w:ascii="Arial" w:hAnsi="Arial" w:cs="Arial"/>
        </w:rPr>
        <w:t>Polity Press.</w:t>
      </w:r>
    </w:p>
    <w:p w14:paraId="5D3408E7"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467B55"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Total Contact Hours: 20</w:t>
      </w:r>
    </w:p>
    <w:p w14:paraId="1AF6378F" w14:textId="77777777" w:rsidR="00911E37" w:rsidRPr="00911E37" w:rsidRDefault="00911E37" w:rsidP="00911E37">
      <w:pPr>
        <w:spacing w:after="120" w:line="240" w:lineRule="auto"/>
        <w:ind w:left="567" w:right="260"/>
        <w:rPr>
          <w:rFonts w:ascii="Arial" w:hAnsi="Arial" w:cs="Arial"/>
          <w:iCs/>
        </w:rPr>
      </w:pPr>
      <w:r w:rsidRPr="00911E37">
        <w:rPr>
          <w:rFonts w:ascii="Arial" w:hAnsi="Arial" w:cs="Arial"/>
          <w:iCs/>
        </w:rPr>
        <w:t>Private Study Hours: 130</w:t>
      </w:r>
    </w:p>
    <w:p w14:paraId="72BE2DF5" w14:textId="77777777" w:rsidR="0036174D" w:rsidRDefault="00911E37" w:rsidP="00911E37">
      <w:pPr>
        <w:spacing w:after="120" w:line="240" w:lineRule="auto"/>
        <w:ind w:left="567" w:right="260"/>
        <w:rPr>
          <w:rFonts w:ascii="Arial" w:hAnsi="Arial" w:cs="Arial"/>
          <w:iCs/>
        </w:rPr>
      </w:pPr>
      <w:r w:rsidRPr="00911E37">
        <w:rPr>
          <w:rFonts w:ascii="Arial" w:hAnsi="Arial" w:cs="Arial"/>
          <w:iCs/>
        </w:rPr>
        <w:t>Total Study Hours: 150</w:t>
      </w:r>
    </w:p>
    <w:p w14:paraId="04F5F50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AC521DE"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7B1412E" w14:textId="63DABF71" w:rsidR="00AE6CD0" w:rsidRDefault="00603AA2" w:rsidP="00603AA2">
      <w:pPr>
        <w:pStyle w:val="ListParagraph"/>
        <w:numPr>
          <w:ilvl w:val="0"/>
          <w:numId w:val="9"/>
        </w:numPr>
        <w:spacing w:after="120"/>
        <w:ind w:right="260"/>
        <w:contextualSpacing w:val="0"/>
        <w:rPr>
          <w:rFonts w:ascii="Arial" w:hAnsi="Arial" w:cs="Arial"/>
          <w:iCs/>
        </w:rPr>
      </w:pPr>
      <w:r>
        <w:rPr>
          <w:rFonts w:ascii="Arial" w:hAnsi="Arial" w:cs="Arial"/>
          <w:iCs/>
        </w:rPr>
        <w:t xml:space="preserve">In-Course Test </w:t>
      </w:r>
      <w:r w:rsidR="008979EF">
        <w:rPr>
          <w:rFonts w:ascii="Arial" w:hAnsi="Arial" w:cs="Arial"/>
          <w:iCs/>
        </w:rPr>
        <w:t xml:space="preserve">(45 </w:t>
      </w:r>
      <w:r>
        <w:rPr>
          <w:rFonts w:ascii="Arial" w:hAnsi="Arial" w:cs="Arial"/>
          <w:iCs/>
        </w:rPr>
        <w:t>minutes) – 20%</w:t>
      </w:r>
    </w:p>
    <w:p w14:paraId="561E3B2E" w14:textId="40E8E22A" w:rsidR="00603AA2" w:rsidRDefault="00603AA2" w:rsidP="00603AA2">
      <w:pPr>
        <w:pStyle w:val="ListParagraph"/>
        <w:numPr>
          <w:ilvl w:val="0"/>
          <w:numId w:val="9"/>
        </w:numPr>
        <w:spacing w:after="120"/>
        <w:ind w:right="260"/>
        <w:contextualSpacing w:val="0"/>
        <w:rPr>
          <w:rFonts w:ascii="Arial" w:hAnsi="Arial" w:cs="Arial"/>
          <w:iCs/>
        </w:rPr>
      </w:pPr>
      <w:r>
        <w:rPr>
          <w:rFonts w:ascii="Arial" w:hAnsi="Arial" w:cs="Arial"/>
          <w:iCs/>
        </w:rPr>
        <w:t xml:space="preserve">Final Project </w:t>
      </w:r>
      <w:r w:rsidR="008979EF">
        <w:rPr>
          <w:rFonts w:ascii="Arial" w:hAnsi="Arial" w:cs="Arial"/>
          <w:iCs/>
        </w:rPr>
        <w:t>(2</w:t>
      </w:r>
      <w:r w:rsidR="004B7E9C">
        <w:rPr>
          <w:rFonts w:ascii="Arial" w:hAnsi="Arial" w:cs="Arial"/>
          <w:iCs/>
        </w:rPr>
        <w:t>,</w:t>
      </w:r>
      <w:r w:rsidR="000E0947">
        <w:rPr>
          <w:rFonts w:ascii="Arial" w:hAnsi="Arial" w:cs="Arial"/>
          <w:iCs/>
        </w:rPr>
        <w:t>5</w:t>
      </w:r>
      <w:r w:rsidR="008979EF">
        <w:rPr>
          <w:rFonts w:ascii="Arial" w:hAnsi="Arial" w:cs="Arial"/>
          <w:iCs/>
        </w:rPr>
        <w:t xml:space="preserve">00 </w:t>
      </w:r>
      <w:r>
        <w:rPr>
          <w:rFonts w:ascii="Arial" w:hAnsi="Arial" w:cs="Arial"/>
          <w:iCs/>
        </w:rPr>
        <w:t>words) – 80%</w:t>
      </w:r>
    </w:p>
    <w:p w14:paraId="60D139C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5A1D6D0" w14:textId="77777777" w:rsidR="00AE6CD0" w:rsidRPr="0036174D" w:rsidRDefault="00603AA2" w:rsidP="00603AA2">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CBAD5C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911E37" w:rsidRPr="00911E37" w14:paraId="2D85412D" w14:textId="77777777" w:rsidTr="00911E37">
        <w:tc>
          <w:tcPr>
            <w:tcW w:w="3119" w:type="dxa"/>
            <w:shd w:val="clear" w:color="auto" w:fill="D9D9D9" w:themeFill="background1" w:themeFillShade="D9"/>
          </w:tcPr>
          <w:p w14:paraId="66A75867" w14:textId="77777777" w:rsidR="00911E37" w:rsidRPr="00911E37" w:rsidRDefault="00911E37" w:rsidP="00911E37">
            <w:pPr>
              <w:spacing w:after="120"/>
              <w:ind w:left="33"/>
              <w:rPr>
                <w:rFonts w:ascii="Arial" w:hAnsi="Arial" w:cs="Arial"/>
                <w:b/>
              </w:rPr>
            </w:pPr>
            <w:r w:rsidRPr="00911E37">
              <w:rPr>
                <w:rFonts w:ascii="Arial" w:hAnsi="Arial" w:cs="Arial"/>
                <w:b/>
              </w:rPr>
              <w:t>Module learning outcome</w:t>
            </w:r>
          </w:p>
        </w:tc>
        <w:tc>
          <w:tcPr>
            <w:tcW w:w="567" w:type="dxa"/>
          </w:tcPr>
          <w:p w14:paraId="3CF75AF5" w14:textId="77777777" w:rsidR="00911E37" w:rsidRPr="00911E37" w:rsidRDefault="00911E37" w:rsidP="00911E37">
            <w:pPr>
              <w:spacing w:after="120"/>
              <w:rPr>
                <w:rFonts w:ascii="Arial" w:hAnsi="Arial" w:cs="Arial"/>
                <w:i/>
              </w:rPr>
            </w:pPr>
            <w:r w:rsidRPr="00911E37">
              <w:rPr>
                <w:rFonts w:ascii="Arial" w:hAnsi="Arial" w:cs="Arial"/>
                <w:i/>
              </w:rPr>
              <w:t>8.1</w:t>
            </w:r>
          </w:p>
        </w:tc>
        <w:tc>
          <w:tcPr>
            <w:tcW w:w="567" w:type="dxa"/>
          </w:tcPr>
          <w:p w14:paraId="78694649" w14:textId="77777777" w:rsidR="00911E37" w:rsidRPr="00911E37" w:rsidRDefault="00911E37" w:rsidP="00911E37">
            <w:pPr>
              <w:spacing w:after="120"/>
              <w:rPr>
                <w:rFonts w:ascii="Arial" w:hAnsi="Arial" w:cs="Arial"/>
                <w:i/>
              </w:rPr>
            </w:pPr>
            <w:r w:rsidRPr="00911E37">
              <w:rPr>
                <w:rFonts w:ascii="Arial" w:hAnsi="Arial" w:cs="Arial"/>
                <w:i/>
              </w:rPr>
              <w:t>8.2</w:t>
            </w:r>
          </w:p>
        </w:tc>
        <w:tc>
          <w:tcPr>
            <w:tcW w:w="567" w:type="dxa"/>
          </w:tcPr>
          <w:p w14:paraId="79BA6430" w14:textId="77777777" w:rsidR="00911E37" w:rsidRPr="00911E37" w:rsidRDefault="00911E37" w:rsidP="00911E37">
            <w:pPr>
              <w:spacing w:after="120"/>
              <w:rPr>
                <w:rFonts w:ascii="Arial" w:hAnsi="Arial" w:cs="Arial"/>
                <w:i/>
              </w:rPr>
            </w:pPr>
            <w:r w:rsidRPr="00911E37">
              <w:rPr>
                <w:rFonts w:ascii="Arial" w:hAnsi="Arial" w:cs="Arial"/>
                <w:i/>
              </w:rPr>
              <w:t>8.3</w:t>
            </w:r>
          </w:p>
        </w:tc>
        <w:tc>
          <w:tcPr>
            <w:tcW w:w="567" w:type="dxa"/>
          </w:tcPr>
          <w:p w14:paraId="7EA2876F" w14:textId="77777777" w:rsidR="00911E37" w:rsidRPr="00911E37" w:rsidRDefault="00911E37" w:rsidP="00911E37">
            <w:pPr>
              <w:spacing w:after="120"/>
              <w:rPr>
                <w:rFonts w:ascii="Arial" w:hAnsi="Arial" w:cs="Arial"/>
                <w:i/>
              </w:rPr>
            </w:pPr>
            <w:r w:rsidRPr="00911E37">
              <w:rPr>
                <w:rFonts w:ascii="Arial" w:hAnsi="Arial" w:cs="Arial"/>
                <w:i/>
              </w:rPr>
              <w:t>8.4</w:t>
            </w:r>
          </w:p>
        </w:tc>
        <w:tc>
          <w:tcPr>
            <w:tcW w:w="567" w:type="dxa"/>
          </w:tcPr>
          <w:p w14:paraId="3C32B339" w14:textId="77777777" w:rsidR="00911E37" w:rsidRPr="00911E37" w:rsidRDefault="00911E37" w:rsidP="00911E37">
            <w:pPr>
              <w:spacing w:after="120"/>
              <w:rPr>
                <w:rFonts w:ascii="Arial" w:hAnsi="Arial" w:cs="Arial"/>
                <w:i/>
              </w:rPr>
            </w:pPr>
            <w:r w:rsidRPr="00911E37">
              <w:rPr>
                <w:rFonts w:ascii="Arial" w:hAnsi="Arial" w:cs="Arial"/>
                <w:i/>
              </w:rPr>
              <w:t>8.5</w:t>
            </w:r>
          </w:p>
        </w:tc>
        <w:tc>
          <w:tcPr>
            <w:tcW w:w="567" w:type="dxa"/>
          </w:tcPr>
          <w:p w14:paraId="00125BF7" w14:textId="77777777" w:rsidR="00911E37" w:rsidRPr="00911E37" w:rsidRDefault="00911E37" w:rsidP="00911E37">
            <w:pPr>
              <w:spacing w:after="120"/>
              <w:rPr>
                <w:rFonts w:ascii="Arial" w:hAnsi="Arial" w:cs="Arial"/>
                <w:i/>
              </w:rPr>
            </w:pPr>
            <w:r w:rsidRPr="00911E37">
              <w:rPr>
                <w:rFonts w:ascii="Arial" w:hAnsi="Arial" w:cs="Arial"/>
                <w:i/>
              </w:rPr>
              <w:t>8.6</w:t>
            </w:r>
          </w:p>
        </w:tc>
        <w:tc>
          <w:tcPr>
            <w:tcW w:w="567" w:type="dxa"/>
          </w:tcPr>
          <w:p w14:paraId="5B5EC66E" w14:textId="77777777" w:rsidR="00911E37" w:rsidRPr="00911E37" w:rsidRDefault="00911E37" w:rsidP="00911E37">
            <w:pPr>
              <w:spacing w:after="120"/>
              <w:rPr>
                <w:rFonts w:ascii="Arial" w:hAnsi="Arial" w:cs="Arial"/>
                <w:i/>
              </w:rPr>
            </w:pPr>
            <w:r w:rsidRPr="00911E37">
              <w:rPr>
                <w:rFonts w:ascii="Arial" w:hAnsi="Arial" w:cs="Arial"/>
                <w:i/>
              </w:rPr>
              <w:t>9.1</w:t>
            </w:r>
          </w:p>
        </w:tc>
        <w:tc>
          <w:tcPr>
            <w:tcW w:w="567" w:type="dxa"/>
          </w:tcPr>
          <w:p w14:paraId="5DEF508A" w14:textId="77777777" w:rsidR="00911E37" w:rsidRPr="00911E37" w:rsidRDefault="00911E37" w:rsidP="00911E37">
            <w:pPr>
              <w:spacing w:after="120"/>
              <w:rPr>
                <w:rFonts w:ascii="Arial" w:hAnsi="Arial" w:cs="Arial"/>
                <w:i/>
              </w:rPr>
            </w:pPr>
            <w:r w:rsidRPr="00911E37">
              <w:rPr>
                <w:rFonts w:ascii="Arial" w:hAnsi="Arial" w:cs="Arial"/>
                <w:i/>
              </w:rPr>
              <w:t>9.2</w:t>
            </w:r>
          </w:p>
        </w:tc>
        <w:tc>
          <w:tcPr>
            <w:tcW w:w="567" w:type="dxa"/>
          </w:tcPr>
          <w:p w14:paraId="40F198CC" w14:textId="77777777" w:rsidR="00911E37" w:rsidRPr="00911E37" w:rsidRDefault="00911E37" w:rsidP="00911E37">
            <w:pPr>
              <w:spacing w:after="120"/>
              <w:rPr>
                <w:rFonts w:ascii="Arial" w:hAnsi="Arial" w:cs="Arial"/>
                <w:i/>
              </w:rPr>
            </w:pPr>
            <w:r w:rsidRPr="00911E37">
              <w:rPr>
                <w:rFonts w:ascii="Arial" w:hAnsi="Arial" w:cs="Arial"/>
                <w:i/>
              </w:rPr>
              <w:t>9.3</w:t>
            </w:r>
          </w:p>
        </w:tc>
        <w:tc>
          <w:tcPr>
            <w:tcW w:w="567" w:type="dxa"/>
          </w:tcPr>
          <w:p w14:paraId="0F7F9BB6" w14:textId="77777777" w:rsidR="00911E37" w:rsidRPr="00911E37" w:rsidRDefault="00911E37" w:rsidP="00911E37">
            <w:pPr>
              <w:spacing w:after="120"/>
              <w:rPr>
                <w:rFonts w:ascii="Arial" w:hAnsi="Arial" w:cs="Arial"/>
                <w:i/>
              </w:rPr>
            </w:pPr>
            <w:r w:rsidRPr="00911E37">
              <w:rPr>
                <w:rFonts w:ascii="Arial" w:hAnsi="Arial" w:cs="Arial"/>
                <w:i/>
              </w:rPr>
              <w:t>9.4</w:t>
            </w:r>
          </w:p>
        </w:tc>
      </w:tr>
      <w:tr w:rsidR="00911E37" w:rsidRPr="00911E37" w14:paraId="321D4E9F" w14:textId="77777777" w:rsidTr="00911E37">
        <w:tc>
          <w:tcPr>
            <w:tcW w:w="3119" w:type="dxa"/>
            <w:shd w:val="clear" w:color="auto" w:fill="D9D9D9" w:themeFill="background1" w:themeFillShade="D9"/>
          </w:tcPr>
          <w:p w14:paraId="6C222DB1" w14:textId="77777777" w:rsidR="00911E37" w:rsidRPr="00911E37" w:rsidRDefault="00911E37" w:rsidP="00911E37">
            <w:pPr>
              <w:spacing w:after="120"/>
              <w:rPr>
                <w:rFonts w:ascii="Arial" w:hAnsi="Arial" w:cs="Arial"/>
                <w:b/>
              </w:rPr>
            </w:pPr>
            <w:r w:rsidRPr="00911E37">
              <w:rPr>
                <w:rFonts w:ascii="Arial" w:hAnsi="Arial" w:cs="Arial"/>
                <w:b/>
              </w:rPr>
              <w:t>Learning/ teaching method</w:t>
            </w:r>
          </w:p>
        </w:tc>
        <w:tc>
          <w:tcPr>
            <w:tcW w:w="567" w:type="dxa"/>
          </w:tcPr>
          <w:p w14:paraId="763FD10A" w14:textId="77777777" w:rsidR="00911E37" w:rsidRPr="00911E37" w:rsidRDefault="00911E37" w:rsidP="00911E37">
            <w:pPr>
              <w:spacing w:after="120"/>
              <w:rPr>
                <w:rFonts w:ascii="Arial" w:hAnsi="Arial" w:cs="Arial"/>
                <w:b/>
              </w:rPr>
            </w:pPr>
          </w:p>
        </w:tc>
        <w:tc>
          <w:tcPr>
            <w:tcW w:w="567" w:type="dxa"/>
          </w:tcPr>
          <w:p w14:paraId="094362A6" w14:textId="77777777" w:rsidR="00911E37" w:rsidRPr="00911E37" w:rsidRDefault="00911E37" w:rsidP="00911E37">
            <w:pPr>
              <w:spacing w:after="120"/>
              <w:rPr>
                <w:rFonts w:ascii="Arial" w:hAnsi="Arial" w:cs="Arial"/>
                <w:b/>
              </w:rPr>
            </w:pPr>
          </w:p>
        </w:tc>
        <w:tc>
          <w:tcPr>
            <w:tcW w:w="567" w:type="dxa"/>
          </w:tcPr>
          <w:p w14:paraId="792C3113" w14:textId="77777777" w:rsidR="00911E37" w:rsidRPr="00911E37" w:rsidRDefault="00911E37" w:rsidP="00911E37">
            <w:pPr>
              <w:spacing w:after="120"/>
              <w:rPr>
                <w:rFonts w:ascii="Arial" w:hAnsi="Arial" w:cs="Arial"/>
                <w:b/>
              </w:rPr>
            </w:pPr>
          </w:p>
        </w:tc>
        <w:tc>
          <w:tcPr>
            <w:tcW w:w="567" w:type="dxa"/>
          </w:tcPr>
          <w:p w14:paraId="2F639DA4" w14:textId="77777777" w:rsidR="00911E37" w:rsidRPr="00911E37" w:rsidRDefault="00911E37" w:rsidP="00911E37">
            <w:pPr>
              <w:spacing w:after="120"/>
              <w:rPr>
                <w:rFonts w:ascii="Arial" w:hAnsi="Arial" w:cs="Arial"/>
                <w:b/>
              </w:rPr>
            </w:pPr>
          </w:p>
        </w:tc>
        <w:tc>
          <w:tcPr>
            <w:tcW w:w="567" w:type="dxa"/>
          </w:tcPr>
          <w:p w14:paraId="1BA35A3F" w14:textId="77777777" w:rsidR="00911E37" w:rsidRPr="00911E37" w:rsidRDefault="00911E37" w:rsidP="00911E37">
            <w:pPr>
              <w:spacing w:after="120"/>
              <w:rPr>
                <w:rFonts w:ascii="Arial" w:hAnsi="Arial" w:cs="Arial"/>
                <w:b/>
              </w:rPr>
            </w:pPr>
          </w:p>
        </w:tc>
        <w:tc>
          <w:tcPr>
            <w:tcW w:w="567" w:type="dxa"/>
          </w:tcPr>
          <w:p w14:paraId="64C9E92B" w14:textId="77777777" w:rsidR="00911E37" w:rsidRPr="00911E37" w:rsidRDefault="00911E37" w:rsidP="00911E37">
            <w:pPr>
              <w:spacing w:after="120"/>
              <w:rPr>
                <w:rFonts w:ascii="Arial" w:hAnsi="Arial" w:cs="Arial"/>
                <w:b/>
              </w:rPr>
            </w:pPr>
          </w:p>
        </w:tc>
        <w:tc>
          <w:tcPr>
            <w:tcW w:w="567" w:type="dxa"/>
          </w:tcPr>
          <w:p w14:paraId="3102FEFF" w14:textId="77777777" w:rsidR="00911E37" w:rsidRPr="00911E37" w:rsidRDefault="00911E37" w:rsidP="00911E37">
            <w:pPr>
              <w:spacing w:after="120"/>
              <w:rPr>
                <w:rFonts w:ascii="Arial" w:hAnsi="Arial" w:cs="Arial"/>
                <w:b/>
              </w:rPr>
            </w:pPr>
          </w:p>
        </w:tc>
        <w:tc>
          <w:tcPr>
            <w:tcW w:w="567" w:type="dxa"/>
          </w:tcPr>
          <w:p w14:paraId="5AFD5773" w14:textId="77777777" w:rsidR="00911E37" w:rsidRPr="00911E37" w:rsidRDefault="00911E37" w:rsidP="00911E37">
            <w:pPr>
              <w:spacing w:after="120"/>
              <w:rPr>
                <w:rFonts w:ascii="Arial" w:hAnsi="Arial" w:cs="Arial"/>
                <w:b/>
              </w:rPr>
            </w:pPr>
          </w:p>
        </w:tc>
        <w:tc>
          <w:tcPr>
            <w:tcW w:w="567" w:type="dxa"/>
          </w:tcPr>
          <w:p w14:paraId="4410B650" w14:textId="77777777" w:rsidR="00911E37" w:rsidRPr="00911E37" w:rsidRDefault="00911E37" w:rsidP="00911E37">
            <w:pPr>
              <w:spacing w:after="120"/>
              <w:rPr>
                <w:rFonts w:ascii="Arial" w:hAnsi="Arial" w:cs="Arial"/>
                <w:b/>
              </w:rPr>
            </w:pPr>
          </w:p>
        </w:tc>
        <w:tc>
          <w:tcPr>
            <w:tcW w:w="567" w:type="dxa"/>
          </w:tcPr>
          <w:p w14:paraId="502EE53E" w14:textId="77777777" w:rsidR="00911E37" w:rsidRPr="00911E37" w:rsidRDefault="00911E37" w:rsidP="00911E37">
            <w:pPr>
              <w:spacing w:after="120"/>
              <w:rPr>
                <w:rFonts w:ascii="Arial" w:hAnsi="Arial" w:cs="Arial"/>
                <w:b/>
              </w:rPr>
            </w:pPr>
          </w:p>
        </w:tc>
      </w:tr>
      <w:tr w:rsidR="00911E37" w:rsidRPr="00911E37" w14:paraId="1D307F76" w14:textId="77777777" w:rsidTr="00911E37">
        <w:tc>
          <w:tcPr>
            <w:tcW w:w="3119" w:type="dxa"/>
          </w:tcPr>
          <w:p w14:paraId="295DEE19" w14:textId="77777777" w:rsidR="00911E37" w:rsidRPr="00911E37" w:rsidRDefault="00911E37" w:rsidP="00911E37">
            <w:pPr>
              <w:spacing w:after="120"/>
              <w:rPr>
                <w:rFonts w:ascii="Arial" w:hAnsi="Arial" w:cs="Arial"/>
              </w:rPr>
            </w:pPr>
            <w:r w:rsidRPr="00911E37">
              <w:rPr>
                <w:rFonts w:ascii="Arial" w:hAnsi="Arial" w:cs="Arial"/>
              </w:rPr>
              <w:t>Private Study</w:t>
            </w:r>
          </w:p>
        </w:tc>
        <w:tc>
          <w:tcPr>
            <w:tcW w:w="567" w:type="dxa"/>
            <w:vAlign w:val="center"/>
          </w:tcPr>
          <w:p w14:paraId="138401B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A435C2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533B36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B76C285"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611606E"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3AD160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23301F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DFC23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8299AA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F1E019B"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7D42AAE9" w14:textId="77777777" w:rsidTr="00911E37">
        <w:tc>
          <w:tcPr>
            <w:tcW w:w="3119" w:type="dxa"/>
          </w:tcPr>
          <w:p w14:paraId="689697C6" w14:textId="77777777" w:rsidR="00911E37" w:rsidRPr="00911E37" w:rsidRDefault="00911E37" w:rsidP="00911E37">
            <w:pPr>
              <w:spacing w:after="120"/>
              <w:rPr>
                <w:rFonts w:ascii="Arial" w:hAnsi="Arial" w:cs="Arial"/>
              </w:rPr>
            </w:pPr>
            <w:r w:rsidRPr="00911E37">
              <w:rPr>
                <w:rFonts w:ascii="Arial" w:hAnsi="Arial" w:cs="Arial"/>
              </w:rPr>
              <w:t>Lecture</w:t>
            </w:r>
          </w:p>
        </w:tc>
        <w:tc>
          <w:tcPr>
            <w:tcW w:w="567" w:type="dxa"/>
            <w:vAlign w:val="center"/>
          </w:tcPr>
          <w:p w14:paraId="744972D3"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0C6F81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C27A847"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86F683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4FCBC5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ED2840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D204814" w14:textId="77777777" w:rsidR="00911E37" w:rsidRPr="00911E37" w:rsidRDefault="00911E37" w:rsidP="00911E37">
            <w:pPr>
              <w:spacing w:after="120"/>
              <w:jc w:val="center"/>
              <w:rPr>
                <w:rFonts w:ascii="Arial" w:hAnsi="Arial" w:cs="Arial"/>
                <w:b/>
              </w:rPr>
            </w:pPr>
          </w:p>
        </w:tc>
        <w:tc>
          <w:tcPr>
            <w:tcW w:w="567" w:type="dxa"/>
            <w:vAlign w:val="center"/>
          </w:tcPr>
          <w:p w14:paraId="6A79F5F0" w14:textId="77777777" w:rsidR="00911E37" w:rsidRPr="00911E37" w:rsidRDefault="00911E37" w:rsidP="00911E37">
            <w:pPr>
              <w:spacing w:after="120"/>
              <w:jc w:val="center"/>
              <w:rPr>
                <w:rFonts w:ascii="Arial" w:hAnsi="Arial" w:cs="Arial"/>
                <w:b/>
              </w:rPr>
            </w:pPr>
          </w:p>
        </w:tc>
        <w:tc>
          <w:tcPr>
            <w:tcW w:w="567" w:type="dxa"/>
            <w:vAlign w:val="center"/>
          </w:tcPr>
          <w:p w14:paraId="63DCEDC0" w14:textId="77777777" w:rsidR="00911E37" w:rsidRPr="00911E37" w:rsidRDefault="00911E37" w:rsidP="00911E37">
            <w:pPr>
              <w:spacing w:after="120"/>
              <w:jc w:val="center"/>
              <w:rPr>
                <w:rFonts w:ascii="Arial" w:hAnsi="Arial" w:cs="Arial"/>
                <w:b/>
              </w:rPr>
            </w:pPr>
          </w:p>
        </w:tc>
        <w:tc>
          <w:tcPr>
            <w:tcW w:w="567" w:type="dxa"/>
            <w:vAlign w:val="center"/>
          </w:tcPr>
          <w:p w14:paraId="2D99B85E" w14:textId="77777777" w:rsidR="00911E37" w:rsidRPr="00911E37" w:rsidRDefault="00911E37" w:rsidP="00911E37">
            <w:pPr>
              <w:spacing w:after="120"/>
              <w:jc w:val="center"/>
              <w:rPr>
                <w:rFonts w:ascii="Arial" w:hAnsi="Arial" w:cs="Arial"/>
                <w:b/>
              </w:rPr>
            </w:pPr>
          </w:p>
        </w:tc>
      </w:tr>
      <w:tr w:rsidR="00911E37" w:rsidRPr="00911E37" w14:paraId="0BC781DE" w14:textId="77777777" w:rsidTr="00911E37">
        <w:tc>
          <w:tcPr>
            <w:tcW w:w="3119" w:type="dxa"/>
          </w:tcPr>
          <w:p w14:paraId="01A3B8C4" w14:textId="77777777" w:rsidR="00911E37" w:rsidRPr="00911E37" w:rsidRDefault="00911E37" w:rsidP="00911E37">
            <w:pPr>
              <w:spacing w:after="120"/>
              <w:rPr>
                <w:rFonts w:ascii="Arial" w:hAnsi="Arial" w:cs="Arial"/>
              </w:rPr>
            </w:pPr>
            <w:r w:rsidRPr="00911E37">
              <w:rPr>
                <w:rFonts w:ascii="Arial" w:hAnsi="Arial" w:cs="Arial"/>
              </w:rPr>
              <w:t>Seminar</w:t>
            </w:r>
          </w:p>
        </w:tc>
        <w:tc>
          <w:tcPr>
            <w:tcW w:w="567" w:type="dxa"/>
            <w:vAlign w:val="center"/>
          </w:tcPr>
          <w:p w14:paraId="00F3DE1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69BFC9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36D35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7574414"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9DB98B8"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87EA27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D2A631F" w14:textId="77777777" w:rsidR="00911E37" w:rsidRPr="00911E37" w:rsidRDefault="00911E37" w:rsidP="00911E37">
            <w:pPr>
              <w:spacing w:after="120"/>
              <w:jc w:val="center"/>
              <w:rPr>
                <w:rFonts w:ascii="Arial" w:hAnsi="Arial" w:cs="Arial"/>
                <w:b/>
              </w:rPr>
            </w:pPr>
          </w:p>
        </w:tc>
        <w:tc>
          <w:tcPr>
            <w:tcW w:w="567" w:type="dxa"/>
            <w:vAlign w:val="center"/>
          </w:tcPr>
          <w:p w14:paraId="5E29A48E"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E9AC502"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1284CD5F"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02837B5E" w14:textId="77777777" w:rsidTr="00911E37">
        <w:tc>
          <w:tcPr>
            <w:tcW w:w="3119" w:type="dxa"/>
            <w:shd w:val="clear" w:color="auto" w:fill="D9D9D9" w:themeFill="background1" w:themeFillShade="D9"/>
          </w:tcPr>
          <w:p w14:paraId="7FCDD8A4" w14:textId="77777777" w:rsidR="00911E37" w:rsidRPr="00911E37" w:rsidRDefault="00911E37" w:rsidP="00911E37">
            <w:pPr>
              <w:spacing w:after="120"/>
              <w:rPr>
                <w:rFonts w:ascii="Arial" w:hAnsi="Arial" w:cs="Arial"/>
                <w:b/>
              </w:rPr>
            </w:pPr>
            <w:r w:rsidRPr="00911E37">
              <w:rPr>
                <w:rFonts w:ascii="Arial" w:hAnsi="Arial" w:cs="Arial"/>
                <w:b/>
              </w:rPr>
              <w:t>Assessment method</w:t>
            </w:r>
          </w:p>
        </w:tc>
        <w:tc>
          <w:tcPr>
            <w:tcW w:w="567" w:type="dxa"/>
          </w:tcPr>
          <w:p w14:paraId="16FD1839" w14:textId="77777777" w:rsidR="00911E37" w:rsidRPr="00911E37" w:rsidRDefault="00911E37" w:rsidP="00911E37">
            <w:pPr>
              <w:spacing w:after="120"/>
              <w:rPr>
                <w:rFonts w:ascii="Arial" w:hAnsi="Arial" w:cs="Arial"/>
                <w:b/>
              </w:rPr>
            </w:pPr>
          </w:p>
        </w:tc>
        <w:tc>
          <w:tcPr>
            <w:tcW w:w="567" w:type="dxa"/>
          </w:tcPr>
          <w:p w14:paraId="0696F3F0" w14:textId="77777777" w:rsidR="00911E37" w:rsidRPr="00911E37" w:rsidRDefault="00911E37" w:rsidP="00911E37">
            <w:pPr>
              <w:spacing w:after="120"/>
              <w:rPr>
                <w:rFonts w:ascii="Arial" w:hAnsi="Arial" w:cs="Arial"/>
                <w:b/>
              </w:rPr>
            </w:pPr>
          </w:p>
        </w:tc>
        <w:tc>
          <w:tcPr>
            <w:tcW w:w="567" w:type="dxa"/>
          </w:tcPr>
          <w:p w14:paraId="6818FEA0" w14:textId="77777777" w:rsidR="00911E37" w:rsidRPr="00911E37" w:rsidRDefault="00911E37" w:rsidP="00911E37">
            <w:pPr>
              <w:spacing w:after="120"/>
              <w:rPr>
                <w:rFonts w:ascii="Arial" w:hAnsi="Arial" w:cs="Arial"/>
                <w:b/>
              </w:rPr>
            </w:pPr>
          </w:p>
        </w:tc>
        <w:tc>
          <w:tcPr>
            <w:tcW w:w="567" w:type="dxa"/>
          </w:tcPr>
          <w:p w14:paraId="21ED220F" w14:textId="77777777" w:rsidR="00911E37" w:rsidRPr="00911E37" w:rsidRDefault="00911E37" w:rsidP="00911E37">
            <w:pPr>
              <w:spacing w:after="120"/>
              <w:rPr>
                <w:rFonts w:ascii="Arial" w:hAnsi="Arial" w:cs="Arial"/>
                <w:b/>
              </w:rPr>
            </w:pPr>
          </w:p>
        </w:tc>
        <w:tc>
          <w:tcPr>
            <w:tcW w:w="567" w:type="dxa"/>
          </w:tcPr>
          <w:p w14:paraId="21405C70" w14:textId="77777777" w:rsidR="00911E37" w:rsidRPr="00911E37" w:rsidRDefault="00911E37" w:rsidP="00911E37">
            <w:pPr>
              <w:spacing w:after="120"/>
              <w:rPr>
                <w:rFonts w:ascii="Arial" w:hAnsi="Arial" w:cs="Arial"/>
                <w:b/>
              </w:rPr>
            </w:pPr>
          </w:p>
        </w:tc>
        <w:tc>
          <w:tcPr>
            <w:tcW w:w="567" w:type="dxa"/>
          </w:tcPr>
          <w:p w14:paraId="3D26F700" w14:textId="77777777" w:rsidR="00911E37" w:rsidRPr="00911E37" w:rsidRDefault="00911E37" w:rsidP="00911E37">
            <w:pPr>
              <w:spacing w:after="120"/>
              <w:rPr>
                <w:rFonts w:ascii="Arial" w:hAnsi="Arial" w:cs="Arial"/>
                <w:b/>
              </w:rPr>
            </w:pPr>
          </w:p>
        </w:tc>
        <w:tc>
          <w:tcPr>
            <w:tcW w:w="567" w:type="dxa"/>
          </w:tcPr>
          <w:p w14:paraId="1ADE8B53" w14:textId="77777777" w:rsidR="00911E37" w:rsidRPr="00911E37" w:rsidRDefault="00911E37" w:rsidP="00911E37">
            <w:pPr>
              <w:spacing w:after="120"/>
              <w:rPr>
                <w:rFonts w:ascii="Arial" w:hAnsi="Arial" w:cs="Arial"/>
                <w:b/>
              </w:rPr>
            </w:pPr>
          </w:p>
        </w:tc>
        <w:tc>
          <w:tcPr>
            <w:tcW w:w="567" w:type="dxa"/>
          </w:tcPr>
          <w:p w14:paraId="6693BE33" w14:textId="77777777" w:rsidR="00911E37" w:rsidRPr="00911E37" w:rsidRDefault="00911E37" w:rsidP="00911E37">
            <w:pPr>
              <w:spacing w:after="120"/>
              <w:rPr>
                <w:rFonts w:ascii="Arial" w:hAnsi="Arial" w:cs="Arial"/>
                <w:b/>
              </w:rPr>
            </w:pPr>
          </w:p>
        </w:tc>
        <w:tc>
          <w:tcPr>
            <w:tcW w:w="567" w:type="dxa"/>
          </w:tcPr>
          <w:p w14:paraId="4CF49C91" w14:textId="77777777" w:rsidR="00911E37" w:rsidRPr="00911E37" w:rsidRDefault="00911E37" w:rsidP="00911E37">
            <w:pPr>
              <w:spacing w:after="120"/>
              <w:rPr>
                <w:rFonts w:ascii="Arial" w:hAnsi="Arial" w:cs="Arial"/>
                <w:b/>
              </w:rPr>
            </w:pPr>
          </w:p>
        </w:tc>
        <w:tc>
          <w:tcPr>
            <w:tcW w:w="567" w:type="dxa"/>
          </w:tcPr>
          <w:p w14:paraId="5F27520C" w14:textId="77777777" w:rsidR="00911E37" w:rsidRPr="00911E37" w:rsidRDefault="00911E37" w:rsidP="00911E37">
            <w:pPr>
              <w:spacing w:after="120"/>
              <w:rPr>
                <w:rFonts w:ascii="Arial" w:hAnsi="Arial" w:cs="Arial"/>
                <w:b/>
              </w:rPr>
            </w:pPr>
          </w:p>
        </w:tc>
      </w:tr>
      <w:tr w:rsidR="00911E37" w:rsidRPr="00911E37" w14:paraId="6309C473" w14:textId="77777777" w:rsidTr="00911E37">
        <w:tc>
          <w:tcPr>
            <w:tcW w:w="3119" w:type="dxa"/>
          </w:tcPr>
          <w:p w14:paraId="092072EF" w14:textId="77777777" w:rsidR="00911E37" w:rsidRPr="00911E37" w:rsidRDefault="00911E37" w:rsidP="00911E37">
            <w:pPr>
              <w:spacing w:after="120"/>
              <w:rPr>
                <w:rFonts w:ascii="Arial" w:hAnsi="Arial" w:cs="Arial"/>
              </w:rPr>
            </w:pPr>
            <w:r w:rsidRPr="00911E37">
              <w:rPr>
                <w:rFonts w:ascii="Arial" w:hAnsi="Arial" w:cs="Arial"/>
              </w:rPr>
              <w:t>In-Course Test</w:t>
            </w:r>
          </w:p>
        </w:tc>
        <w:tc>
          <w:tcPr>
            <w:tcW w:w="567" w:type="dxa"/>
            <w:vAlign w:val="center"/>
          </w:tcPr>
          <w:p w14:paraId="3CE5EDA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BDA09CD"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56B6E399"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1465486"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22580C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33C9516B"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D453F86" w14:textId="77777777" w:rsidR="00911E37" w:rsidRPr="00911E37" w:rsidRDefault="00911E37" w:rsidP="00911E37">
            <w:pPr>
              <w:spacing w:after="120"/>
              <w:jc w:val="center"/>
              <w:rPr>
                <w:rFonts w:ascii="Arial" w:hAnsi="Arial" w:cs="Arial"/>
                <w:b/>
              </w:rPr>
            </w:pPr>
          </w:p>
        </w:tc>
        <w:tc>
          <w:tcPr>
            <w:tcW w:w="567" w:type="dxa"/>
            <w:vAlign w:val="center"/>
          </w:tcPr>
          <w:p w14:paraId="74A2E6B8" w14:textId="77777777" w:rsidR="00911E37" w:rsidRPr="00911E37" w:rsidRDefault="00911E37" w:rsidP="00911E37">
            <w:pPr>
              <w:spacing w:after="120"/>
              <w:jc w:val="center"/>
              <w:rPr>
                <w:rFonts w:ascii="Arial" w:hAnsi="Arial" w:cs="Arial"/>
                <w:b/>
              </w:rPr>
            </w:pPr>
          </w:p>
        </w:tc>
        <w:tc>
          <w:tcPr>
            <w:tcW w:w="567" w:type="dxa"/>
            <w:vAlign w:val="center"/>
          </w:tcPr>
          <w:p w14:paraId="287A2864"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16C4E6E"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r w:rsidR="00911E37" w:rsidRPr="00911E37" w14:paraId="48F5B0EA" w14:textId="77777777" w:rsidTr="00911E37">
        <w:tc>
          <w:tcPr>
            <w:tcW w:w="3119" w:type="dxa"/>
          </w:tcPr>
          <w:p w14:paraId="08C25E9A" w14:textId="77777777" w:rsidR="00911E37" w:rsidRPr="00911E37" w:rsidRDefault="00911E37" w:rsidP="00911E37">
            <w:pPr>
              <w:spacing w:after="120"/>
              <w:rPr>
                <w:rFonts w:ascii="Arial" w:hAnsi="Arial" w:cs="Arial"/>
              </w:rPr>
            </w:pPr>
            <w:r w:rsidRPr="00911E37">
              <w:rPr>
                <w:rFonts w:ascii="Arial" w:hAnsi="Arial" w:cs="Arial"/>
              </w:rPr>
              <w:t>Final Project</w:t>
            </w:r>
          </w:p>
        </w:tc>
        <w:tc>
          <w:tcPr>
            <w:tcW w:w="567" w:type="dxa"/>
            <w:vAlign w:val="center"/>
          </w:tcPr>
          <w:p w14:paraId="23B3DFD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69FD150"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C2DD475"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053C8A03"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E875227"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867A3CC"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2B0385E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4133C821" w14:textId="77777777" w:rsidR="00911E37" w:rsidRPr="00911E37" w:rsidRDefault="00911E37" w:rsidP="00911E37">
            <w:pPr>
              <w:spacing w:after="120"/>
              <w:jc w:val="center"/>
              <w:rPr>
                <w:rFonts w:ascii="Arial" w:hAnsi="Arial" w:cs="Arial"/>
                <w:b/>
              </w:rPr>
            </w:pPr>
            <w:r w:rsidRPr="00911E37">
              <w:rPr>
                <w:rFonts w:ascii="Arial" w:hAnsi="Arial" w:cs="Arial"/>
                <w:b/>
              </w:rPr>
              <w:t>x</w:t>
            </w:r>
          </w:p>
        </w:tc>
        <w:tc>
          <w:tcPr>
            <w:tcW w:w="567" w:type="dxa"/>
            <w:vAlign w:val="center"/>
          </w:tcPr>
          <w:p w14:paraId="7A916716" w14:textId="77777777" w:rsidR="00911E37" w:rsidRPr="00911E37" w:rsidRDefault="00911E37" w:rsidP="00911E37">
            <w:pPr>
              <w:spacing w:after="120"/>
              <w:jc w:val="center"/>
              <w:rPr>
                <w:rFonts w:ascii="Arial" w:hAnsi="Arial" w:cs="Arial"/>
                <w:b/>
              </w:rPr>
            </w:pPr>
          </w:p>
        </w:tc>
        <w:tc>
          <w:tcPr>
            <w:tcW w:w="567" w:type="dxa"/>
            <w:vAlign w:val="center"/>
          </w:tcPr>
          <w:p w14:paraId="372CB3AC" w14:textId="77777777" w:rsidR="00911E37" w:rsidRPr="00911E37" w:rsidRDefault="00911E37" w:rsidP="00911E37">
            <w:pPr>
              <w:spacing w:after="120"/>
              <w:jc w:val="center"/>
              <w:rPr>
                <w:rFonts w:ascii="Arial" w:hAnsi="Arial" w:cs="Arial"/>
                <w:b/>
              </w:rPr>
            </w:pPr>
            <w:r w:rsidRPr="00911E37">
              <w:rPr>
                <w:rFonts w:ascii="Arial" w:hAnsi="Arial" w:cs="Arial"/>
                <w:b/>
              </w:rPr>
              <w:t>x</w:t>
            </w:r>
          </w:p>
        </w:tc>
      </w:tr>
    </w:tbl>
    <w:p w14:paraId="1490DC46" w14:textId="77777777" w:rsidR="007A6245" w:rsidRDefault="007A6245" w:rsidP="00302082">
      <w:pPr>
        <w:spacing w:after="120" w:line="240" w:lineRule="auto"/>
        <w:ind w:left="426" w:right="260"/>
        <w:rPr>
          <w:rFonts w:ascii="Arial" w:hAnsi="Arial" w:cs="Arial"/>
          <w:b/>
          <w:iCs/>
        </w:rPr>
      </w:pPr>
    </w:p>
    <w:p w14:paraId="145F260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143722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37FFDB1"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3444D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042E32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10FFA60"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04EDB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1219B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1551CFC" w14:textId="77777777" w:rsidR="00CE256C" w:rsidRPr="00745702" w:rsidRDefault="00911E37" w:rsidP="00745702">
      <w:pPr>
        <w:autoSpaceDE w:val="0"/>
        <w:autoSpaceDN w:val="0"/>
        <w:adjustRightInd w:val="0"/>
        <w:spacing w:after="120" w:line="240" w:lineRule="auto"/>
        <w:ind w:left="567" w:right="261"/>
        <w:jc w:val="both"/>
        <w:rPr>
          <w:rFonts w:ascii="Arial" w:hAnsi="Arial" w:cs="Arial"/>
        </w:rPr>
      </w:pPr>
      <w:r w:rsidRPr="00911E37">
        <w:rPr>
          <w:rFonts w:ascii="Arial" w:hAnsi="Arial" w:cs="Arial"/>
        </w:rPr>
        <w:t xml:space="preserve">This module discusses issues of language and gender as they are expressed in a variety of cultures and languages; these differences are also featured in one of the module assessments (in class test) and can become the main topic of a final project if a student wishes to work on how specific gender-related linguistic differences are expressed in a language other than English. </w:t>
      </w:r>
      <w:r w:rsidR="00CE256C" w:rsidRPr="005D4D5C">
        <w:rPr>
          <w:rFonts w:ascii="Arial" w:hAnsi="Arial" w:cs="Arial"/>
          <w:iCs/>
        </w:rPr>
        <w:t xml:space="preserve"> </w:t>
      </w:r>
    </w:p>
    <w:p w14:paraId="7945CEB4" w14:textId="77777777" w:rsidR="00641D6D" w:rsidRPr="00302082" w:rsidRDefault="00641D6D" w:rsidP="002A7F48">
      <w:pPr>
        <w:pBdr>
          <w:bottom w:val="single" w:sz="6" w:space="1" w:color="auto"/>
        </w:pBdr>
        <w:spacing w:after="120" w:line="240" w:lineRule="auto"/>
        <w:ind w:right="261"/>
        <w:rPr>
          <w:rFonts w:ascii="Arial" w:hAnsi="Arial" w:cs="Arial"/>
        </w:rPr>
      </w:pPr>
    </w:p>
    <w:p w14:paraId="0617C37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B220E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4A5A0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C913E96" w14:textId="77777777" w:rsidTr="006A1103">
        <w:trPr>
          <w:trHeight w:val="317"/>
        </w:trPr>
        <w:tc>
          <w:tcPr>
            <w:tcW w:w="1526" w:type="dxa"/>
          </w:tcPr>
          <w:p w14:paraId="2116B29D"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ECEF837"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515453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C0E780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2204F5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4CB3FA" w14:textId="77777777" w:rsidTr="006A1103">
        <w:trPr>
          <w:trHeight w:val="305"/>
        </w:trPr>
        <w:tc>
          <w:tcPr>
            <w:tcW w:w="1526" w:type="dxa"/>
            <w:vAlign w:val="center"/>
          </w:tcPr>
          <w:p w14:paraId="2B1AC2E1" w14:textId="77777777" w:rsidR="007A648C" w:rsidRPr="00DF4971" w:rsidRDefault="00911E37" w:rsidP="006A1103">
            <w:pPr>
              <w:rPr>
                <w:rFonts w:ascii="Arial" w:hAnsi="Arial" w:cs="Arial"/>
                <w:sz w:val="18"/>
                <w:szCs w:val="18"/>
              </w:rPr>
            </w:pPr>
            <w:r>
              <w:rPr>
                <w:rFonts w:ascii="Arial" w:hAnsi="Arial" w:cs="Arial"/>
                <w:sz w:val="18"/>
                <w:szCs w:val="18"/>
              </w:rPr>
              <w:t>19/01/17</w:t>
            </w:r>
          </w:p>
        </w:tc>
        <w:tc>
          <w:tcPr>
            <w:tcW w:w="1701" w:type="dxa"/>
            <w:vAlign w:val="center"/>
          </w:tcPr>
          <w:p w14:paraId="3CB30908" w14:textId="77777777" w:rsidR="007A648C" w:rsidRPr="00DF4971" w:rsidRDefault="00911E37" w:rsidP="006A1103">
            <w:pPr>
              <w:rPr>
                <w:rFonts w:ascii="Arial" w:hAnsi="Arial" w:cs="Arial"/>
                <w:sz w:val="18"/>
                <w:szCs w:val="18"/>
              </w:rPr>
            </w:pPr>
            <w:r>
              <w:rPr>
                <w:rFonts w:ascii="Arial" w:hAnsi="Arial" w:cs="Arial"/>
                <w:sz w:val="18"/>
                <w:szCs w:val="18"/>
              </w:rPr>
              <w:t>Major</w:t>
            </w:r>
          </w:p>
        </w:tc>
        <w:tc>
          <w:tcPr>
            <w:tcW w:w="2410" w:type="dxa"/>
            <w:vAlign w:val="center"/>
          </w:tcPr>
          <w:p w14:paraId="3B6E42D6" w14:textId="77777777" w:rsidR="007A648C" w:rsidRPr="00DF4971" w:rsidRDefault="00911E37" w:rsidP="00911E37">
            <w:pPr>
              <w:rPr>
                <w:rFonts w:ascii="Arial" w:hAnsi="Arial" w:cs="Arial"/>
                <w:sz w:val="18"/>
                <w:szCs w:val="18"/>
              </w:rPr>
            </w:pPr>
            <w:r>
              <w:rPr>
                <w:rFonts w:ascii="Arial" w:hAnsi="Arial" w:cs="Arial"/>
                <w:sz w:val="18"/>
                <w:szCs w:val="18"/>
              </w:rPr>
              <w:t>September 2018</w:t>
            </w:r>
          </w:p>
        </w:tc>
        <w:tc>
          <w:tcPr>
            <w:tcW w:w="2448" w:type="dxa"/>
            <w:vAlign w:val="center"/>
          </w:tcPr>
          <w:p w14:paraId="1006D7CC" w14:textId="77777777" w:rsidR="007A648C" w:rsidRPr="00DF4971" w:rsidRDefault="00911E37" w:rsidP="006A1103">
            <w:pPr>
              <w:rPr>
                <w:rFonts w:ascii="Arial" w:hAnsi="Arial" w:cs="Arial"/>
                <w:sz w:val="18"/>
                <w:szCs w:val="18"/>
              </w:rPr>
            </w:pPr>
            <w:r>
              <w:rPr>
                <w:rFonts w:ascii="Arial" w:hAnsi="Arial" w:cs="Arial"/>
                <w:sz w:val="18"/>
                <w:szCs w:val="18"/>
              </w:rPr>
              <w:t>11, 13-14</w:t>
            </w:r>
          </w:p>
        </w:tc>
        <w:tc>
          <w:tcPr>
            <w:tcW w:w="2597" w:type="dxa"/>
            <w:vAlign w:val="center"/>
          </w:tcPr>
          <w:p w14:paraId="71916E98" w14:textId="77777777" w:rsidR="007A648C" w:rsidRPr="00DF4971" w:rsidRDefault="00911E37" w:rsidP="006A1103">
            <w:pPr>
              <w:rPr>
                <w:rFonts w:ascii="Arial" w:hAnsi="Arial" w:cs="Arial"/>
                <w:sz w:val="18"/>
                <w:szCs w:val="18"/>
              </w:rPr>
            </w:pPr>
            <w:r>
              <w:rPr>
                <w:rFonts w:ascii="Arial" w:hAnsi="Arial" w:cs="Arial"/>
                <w:sz w:val="18"/>
                <w:szCs w:val="18"/>
              </w:rPr>
              <w:t>No</w:t>
            </w:r>
          </w:p>
        </w:tc>
      </w:tr>
      <w:tr w:rsidR="007A648C" w:rsidRPr="00302082" w14:paraId="7C25CE9A" w14:textId="77777777" w:rsidTr="007A648C">
        <w:trPr>
          <w:trHeight w:val="305"/>
        </w:trPr>
        <w:tc>
          <w:tcPr>
            <w:tcW w:w="1526" w:type="dxa"/>
            <w:vAlign w:val="center"/>
          </w:tcPr>
          <w:p w14:paraId="60A17A4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2DDCC46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9671EE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41A217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982DB5A" w14:textId="77777777" w:rsidR="007A648C" w:rsidRPr="007A648C" w:rsidRDefault="007A648C" w:rsidP="007A648C">
            <w:pPr>
              <w:spacing w:after="120"/>
              <w:ind w:right="-330"/>
              <w:rPr>
                <w:rFonts w:ascii="Arial" w:hAnsi="Arial" w:cs="Arial"/>
                <w:sz w:val="18"/>
                <w:szCs w:val="18"/>
              </w:rPr>
            </w:pPr>
          </w:p>
        </w:tc>
      </w:tr>
    </w:tbl>
    <w:p w14:paraId="5173F20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8F0E13C" w14:textId="77777777" w:rsidTr="006A1103">
        <w:trPr>
          <w:trHeight w:val="305"/>
        </w:trPr>
        <w:tc>
          <w:tcPr>
            <w:tcW w:w="10627" w:type="dxa"/>
            <w:vAlign w:val="center"/>
          </w:tcPr>
          <w:p w14:paraId="681857E5"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BFD63A3"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48667" w14:textId="77777777" w:rsidR="0093594B" w:rsidRDefault="0093594B" w:rsidP="009A2D37">
      <w:pPr>
        <w:spacing w:after="0" w:line="240" w:lineRule="auto"/>
      </w:pPr>
      <w:r>
        <w:separator/>
      </w:r>
    </w:p>
  </w:endnote>
  <w:endnote w:type="continuationSeparator" w:id="0">
    <w:p w14:paraId="62D6E4C0" w14:textId="77777777" w:rsidR="0093594B" w:rsidRDefault="0093594B" w:rsidP="009A2D37">
      <w:pPr>
        <w:spacing w:after="0" w:line="240" w:lineRule="auto"/>
      </w:pPr>
      <w:r>
        <w:continuationSeparator/>
      </w:r>
    </w:p>
  </w:endnote>
  <w:endnote w:type="continuationNotice" w:id="1">
    <w:p w14:paraId="0484728C"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9EDBBA3" w14:textId="4BFF2853" w:rsidR="008B2543" w:rsidRDefault="0019787E" w:rsidP="009A2D37">
        <w:pPr>
          <w:pStyle w:val="Footer"/>
          <w:jc w:val="center"/>
        </w:pPr>
        <w:r>
          <w:fldChar w:fldCharType="begin"/>
        </w:r>
        <w:r>
          <w:instrText xml:space="preserve"> PAGE   \* MERGEFORMAT </w:instrText>
        </w:r>
        <w:r>
          <w:fldChar w:fldCharType="separate"/>
        </w:r>
        <w:r w:rsidR="009123D4">
          <w:rPr>
            <w:noProof/>
          </w:rPr>
          <w:t>3</w:t>
        </w:r>
        <w:r>
          <w:rPr>
            <w:noProof/>
          </w:rPr>
          <w:fldChar w:fldCharType="end"/>
        </w:r>
      </w:p>
    </w:sdtContent>
  </w:sdt>
  <w:p w14:paraId="3044577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9707" w14:textId="77777777" w:rsidR="0093594B" w:rsidRDefault="0093594B" w:rsidP="009A2D37">
      <w:pPr>
        <w:spacing w:after="0" w:line="240" w:lineRule="auto"/>
      </w:pPr>
      <w:r>
        <w:separator/>
      </w:r>
    </w:p>
  </w:footnote>
  <w:footnote w:type="continuationSeparator" w:id="0">
    <w:p w14:paraId="2FA2E8E1" w14:textId="77777777" w:rsidR="0093594B" w:rsidRDefault="0093594B" w:rsidP="009A2D37">
      <w:pPr>
        <w:spacing w:after="0" w:line="240" w:lineRule="auto"/>
      </w:pPr>
      <w:r>
        <w:continuationSeparator/>
      </w:r>
    </w:p>
  </w:footnote>
  <w:footnote w:type="continuationNotice" w:id="1">
    <w:p w14:paraId="2798E1E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56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407726" wp14:editId="3E27C6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33DBE7" w14:textId="77777777" w:rsidR="008B2543" w:rsidRPr="008C00F8" w:rsidRDefault="008B2543" w:rsidP="005E6D38">
    <w:pPr>
      <w:pStyle w:val="Heading1"/>
      <w:spacing w:before="60" w:after="60"/>
      <w:rPr>
        <w:rFonts w:ascii="Arial" w:hAnsi="Arial" w:cs="Arial"/>
      </w:rPr>
    </w:pPr>
  </w:p>
  <w:p w14:paraId="5D87F8B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AE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EB3A64" wp14:editId="592BDA1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815E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917ADE"/>
    <w:multiLevelType w:val="hybridMultilevel"/>
    <w:tmpl w:val="AFAE36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706546"/>
    <w:multiLevelType w:val="hybridMultilevel"/>
    <w:tmpl w:val="06BC95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094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D7E"/>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B7E9C"/>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3AA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979EF"/>
    <w:rsid w:val="008A0F36"/>
    <w:rsid w:val="008B2543"/>
    <w:rsid w:val="008B4B6E"/>
    <w:rsid w:val="008B5168"/>
    <w:rsid w:val="008D7401"/>
    <w:rsid w:val="00903DF6"/>
    <w:rsid w:val="00911E37"/>
    <w:rsid w:val="009123D4"/>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4D23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1E3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CEFE-DF4F-4F63-A71E-90CBAC110299}">
  <ds:schemaRefs>
    <ds:schemaRef ds:uri="http://schemas.microsoft.com/sharepoint/v3/contenttype/forms"/>
  </ds:schemaRefs>
</ds:datastoreItem>
</file>

<file path=customXml/itemProps2.xml><?xml version="1.0" encoding="utf-8"?>
<ds:datastoreItem xmlns:ds="http://schemas.openxmlformats.org/officeDocument/2006/customXml" ds:itemID="{FEAF6C41-BEB2-47BB-8B49-D800A68FAE4A}">
  <ds:schemaRefs>
    <ds:schemaRef ds:uri="ef2b9e05-657a-4dc1-8c6c-679bdea18f38"/>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8E3770-97C2-45D0-AAC8-F8F01B373123}"/>
</file>

<file path=customXml/itemProps4.xml><?xml version="1.0" encoding="utf-8"?>
<ds:datastoreItem xmlns:ds="http://schemas.openxmlformats.org/officeDocument/2006/customXml" ds:itemID="{FEB1AE94-7D84-4689-A855-9BFEA5DC0BC9}">
  <ds:schemaRefs>
    <ds:schemaRef ds:uri="http://schemas.microsoft.com/sharepoint/events"/>
  </ds:schemaRefs>
</ds:datastoreItem>
</file>

<file path=customXml/itemProps5.xml><?xml version="1.0" encoding="utf-8"?>
<ds:datastoreItem xmlns:ds="http://schemas.openxmlformats.org/officeDocument/2006/customXml" ds:itemID="{62FF6F77-7E21-4C98-BF1B-EADAD7DC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2018-02-22T16:12:00Z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60d992d4-8748-4c55-9a3d-fbd5d7c43322</vt:lpwstr>
  </property>
</Properties>
</file>