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5CF7" w14:textId="3BE4CC45"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9E33C3B" w14:textId="4B9FC376" w:rsidR="009A2D37" w:rsidRPr="00373ACB" w:rsidRDefault="00D93F68" w:rsidP="008525A5">
      <w:pPr>
        <w:spacing w:after="120" w:line="240" w:lineRule="auto"/>
        <w:ind w:left="426" w:right="260"/>
        <w:rPr>
          <w:rFonts w:ascii="Arial" w:hAnsi="Arial" w:cs="Arial"/>
          <w:sz w:val="20"/>
          <w:szCs w:val="20"/>
        </w:rPr>
      </w:pPr>
      <w:r>
        <w:rPr>
          <w:rFonts w:ascii="Arial" w:hAnsi="Arial" w:cs="Arial"/>
          <w:sz w:val="20"/>
          <w:szCs w:val="20"/>
        </w:rPr>
        <w:t xml:space="preserve">LAWS6360 </w:t>
      </w:r>
      <w:r w:rsidRPr="00EC5EAE">
        <w:rPr>
          <w:rFonts w:ascii="Arial" w:hAnsi="Arial" w:cs="Arial"/>
          <w:sz w:val="20"/>
          <w:szCs w:val="20"/>
        </w:rPr>
        <w:t>(LW636)</w:t>
      </w:r>
      <w:r>
        <w:rPr>
          <w:rFonts w:ascii="Arial" w:hAnsi="Arial" w:cs="Arial"/>
          <w:sz w:val="20"/>
          <w:szCs w:val="20"/>
        </w:rPr>
        <w:t xml:space="preserve">: </w:t>
      </w:r>
      <w:r w:rsidR="00EC5EAE" w:rsidRPr="00EC5EAE">
        <w:rPr>
          <w:rFonts w:ascii="Arial" w:hAnsi="Arial" w:cs="Arial"/>
          <w:sz w:val="20"/>
          <w:szCs w:val="20"/>
        </w:rPr>
        <w:t xml:space="preserve">Mental Health Law </w:t>
      </w:r>
    </w:p>
    <w:p w14:paraId="2D8A8EBB" w14:textId="77777777" w:rsidR="00C07A56" w:rsidRPr="00373ACB" w:rsidRDefault="00C07A56" w:rsidP="0066061A">
      <w:pPr>
        <w:spacing w:after="120" w:line="240" w:lineRule="auto"/>
        <w:ind w:left="426" w:right="260"/>
        <w:jc w:val="both"/>
        <w:rPr>
          <w:rFonts w:ascii="Arial" w:hAnsi="Arial" w:cs="Arial"/>
          <w:sz w:val="20"/>
          <w:szCs w:val="20"/>
        </w:rPr>
      </w:pPr>
    </w:p>
    <w:p w14:paraId="379279F8" w14:textId="5134A12C" w:rsidR="009A2D37" w:rsidRPr="00373ACB" w:rsidRDefault="00467BC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095DF75D" w14:textId="2EF37E0D" w:rsidR="009A2D37" w:rsidRPr="00373ACB" w:rsidRDefault="00F53DFE"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74E75D36" w14:textId="77777777" w:rsidR="00C07A56" w:rsidRPr="00373ACB" w:rsidRDefault="00C07A56" w:rsidP="0066061A">
      <w:pPr>
        <w:spacing w:after="120" w:line="240" w:lineRule="auto"/>
        <w:ind w:left="426" w:right="260"/>
        <w:rPr>
          <w:rFonts w:ascii="Arial" w:hAnsi="Arial" w:cs="Arial"/>
          <w:iCs/>
          <w:sz w:val="20"/>
          <w:szCs w:val="20"/>
        </w:rPr>
      </w:pPr>
    </w:p>
    <w:p w14:paraId="6AEFC3D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B383C03" w14:textId="77777777" w:rsidR="009A2D37" w:rsidRPr="00373ACB" w:rsidRDefault="00EC5EAE"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07630826" w14:textId="77777777" w:rsidR="00C07A56" w:rsidRPr="00373ACB" w:rsidRDefault="00C07A56" w:rsidP="0066061A">
      <w:pPr>
        <w:spacing w:after="120" w:line="240" w:lineRule="auto"/>
        <w:ind w:left="426" w:right="260"/>
        <w:rPr>
          <w:rFonts w:ascii="Arial" w:hAnsi="Arial" w:cs="Arial"/>
          <w:iCs/>
          <w:sz w:val="20"/>
          <w:szCs w:val="20"/>
        </w:rPr>
      </w:pPr>
    </w:p>
    <w:p w14:paraId="7D3C51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E002E3C" w14:textId="77777777" w:rsidR="00BC1D37" w:rsidRPr="00373ACB" w:rsidRDefault="00EC5EAE" w:rsidP="0066061A">
      <w:pPr>
        <w:spacing w:after="120" w:line="240" w:lineRule="auto"/>
        <w:ind w:left="426" w:right="260"/>
        <w:rPr>
          <w:rFonts w:ascii="Arial" w:hAnsi="Arial" w:cs="Arial"/>
          <w:sz w:val="20"/>
          <w:szCs w:val="20"/>
        </w:rPr>
      </w:pPr>
      <w:r>
        <w:rPr>
          <w:rFonts w:ascii="Arial" w:hAnsi="Arial" w:cs="Arial"/>
          <w:sz w:val="20"/>
          <w:szCs w:val="20"/>
        </w:rPr>
        <w:t>15 credits (</w:t>
      </w:r>
      <w:r w:rsidR="00BC1D37">
        <w:rPr>
          <w:rFonts w:ascii="Arial" w:hAnsi="Arial" w:cs="Arial"/>
          <w:sz w:val="20"/>
          <w:szCs w:val="20"/>
        </w:rPr>
        <w:t>7.5 ECTS Credits)</w:t>
      </w:r>
    </w:p>
    <w:p w14:paraId="37FA7AE8" w14:textId="77777777" w:rsidR="00C07A56" w:rsidRPr="00373ACB" w:rsidRDefault="00C07A56" w:rsidP="005E3FA7">
      <w:pPr>
        <w:spacing w:after="120" w:line="240" w:lineRule="auto"/>
        <w:ind w:left="426" w:right="260"/>
        <w:rPr>
          <w:rFonts w:ascii="Arial" w:hAnsi="Arial" w:cs="Arial"/>
          <w:sz w:val="20"/>
          <w:szCs w:val="20"/>
        </w:rPr>
      </w:pPr>
    </w:p>
    <w:p w14:paraId="1F49D83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EF8B030" w14:textId="77777777" w:rsidR="00BC1D37" w:rsidRPr="00380EAE" w:rsidRDefault="00EC5EAE" w:rsidP="0066061A">
      <w:pPr>
        <w:spacing w:line="240" w:lineRule="auto"/>
        <w:ind w:left="426"/>
        <w:rPr>
          <w:rFonts w:ascii="Arial" w:hAnsi="Arial" w:cs="Arial"/>
          <w:sz w:val="20"/>
          <w:szCs w:val="20"/>
        </w:rPr>
      </w:pPr>
      <w:r>
        <w:rPr>
          <w:rFonts w:ascii="Arial" w:hAnsi="Arial" w:cs="Arial"/>
          <w:sz w:val="20"/>
          <w:szCs w:val="20"/>
        </w:rPr>
        <w:t>Autumn or</w:t>
      </w:r>
      <w:r w:rsidR="00BC1D37">
        <w:rPr>
          <w:rFonts w:ascii="Arial" w:hAnsi="Arial" w:cs="Arial"/>
          <w:sz w:val="20"/>
          <w:szCs w:val="20"/>
        </w:rPr>
        <w:t xml:space="preserve"> Spring</w:t>
      </w:r>
    </w:p>
    <w:p w14:paraId="558C0517" w14:textId="77777777" w:rsidR="00C07A56" w:rsidRPr="00373ACB" w:rsidRDefault="00C07A56" w:rsidP="005E3FA7">
      <w:pPr>
        <w:spacing w:line="240" w:lineRule="auto"/>
        <w:ind w:left="426"/>
        <w:rPr>
          <w:rFonts w:ascii="Arial" w:hAnsi="Arial" w:cs="Arial"/>
          <w:b/>
          <w:sz w:val="20"/>
          <w:szCs w:val="20"/>
        </w:rPr>
      </w:pPr>
    </w:p>
    <w:p w14:paraId="77AC33AB"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447320A" w14:textId="77777777" w:rsidR="005E3FA7" w:rsidRDefault="00EC5EAE"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5A577A7B" w14:textId="77777777" w:rsidR="005E3FA7" w:rsidRPr="005E3FA7" w:rsidRDefault="005E3FA7" w:rsidP="005E3FA7">
      <w:pPr>
        <w:spacing w:after="120" w:line="240" w:lineRule="auto"/>
        <w:ind w:left="426" w:right="260"/>
        <w:rPr>
          <w:rFonts w:ascii="Arial" w:hAnsi="Arial" w:cs="Arial"/>
          <w:b/>
          <w:sz w:val="20"/>
          <w:szCs w:val="20"/>
        </w:rPr>
      </w:pPr>
    </w:p>
    <w:p w14:paraId="69029A2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3E07900" w14:textId="77777777" w:rsidR="009A2D37" w:rsidRPr="00373ACB" w:rsidRDefault="00EC5EAE" w:rsidP="0066061A">
      <w:pPr>
        <w:spacing w:after="120" w:line="240" w:lineRule="auto"/>
        <w:ind w:left="426" w:right="260"/>
        <w:rPr>
          <w:rFonts w:ascii="Arial" w:hAnsi="Arial" w:cs="Arial"/>
          <w:iCs/>
          <w:sz w:val="20"/>
          <w:szCs w:val="20"/>
        </w:rPr>
      </w:pPr>
      <w:r>
        <w:rPr>
          <w:rFonts w:ascii="Arial" w:hAnsi="Arial" w:cs="Arial"/>
          <w:iCs/>
          <w:sz w:val="20"/>
          <w:szCs w:val="20"/>
        </w:rPr>
        <w:t>All single and joint honours law programmes</w:t>
      </w:r>
    </w:p>
    <w:p w14:paraId="758EBCA1" w14:textId="77777777" w:rsidR="00C07A56" w:rsidRPr="00373ACB" w:rsidRDefault="00C07A56" w:rsidP="0066061A">
      <w:pPr>
        <w:spacing w:after="120" w:line="240" w:lineRule="auto"/>
        <w:ind w:left="426" w:right="260"/>
        <w:rPr>
          <w:rFonts w:ascii="Arial" w:hAnsi="Arial" w:cs="Arial"/>
          <w:iCs/>
          <w:sz w:val="20"/>
          <w:szCs w:val="20"/>
        </w:rPr>
      </w:pPr>
    </w:p>
    <w:p w14:paraId="7FE75F33"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A3C2B53" w14:textId="77777777" w:rsidR="00380EAE" w:rsidRPr="00373ACB" w:rsidRDefault="00380EAE" w:rsidP="0066061A">
      <w:pPr>
        <w:spacing w:after="120" w:line="240" w:lineRule="auto"/>
        <w:ind w:left="426" w:right="260"/>
        <w:rPr>
          <w:rFonts w:ascii="Arial" w:hAnsi="Arial" w:cs="Arial"/>
          <w:b/>
          <w:sz w:val="20"/>
          <w:szCs w:val="20"/>
        </w:rPr>
      </w:pPr>
    </w:p>
    <w:p w14:paraId="2156FC7A"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Recognise the legal issues arising in factual situation</w:t>
      </w:r>
      <w:r w:rsidR="006D7A2F">
        <w:rPr>
          <w:rFonts w:ascii="Arial" w:hAnsi="Arial" w:cs="Arial"/>
          <w:sz w:val="20"/>
          <w:szCs w:val="20"/>
        </w:rPr>
        <w:t>s</w:t>
      </w:r>
      <w:r w:rsidRPr="00EC5EAE">
        <w:rPr>
          <w:rFonts w:ascii="Arial" w:hAnsi="Arial" w:cs="Arial"/>
          <w:sz w:val="20"/>
          <w:szCs w:val="20"/>
        </w:rPr>
        <w:t xml:space="preserve"> relating to the mentally ill, personality disordered and learning disabled (“mentally disordered”.)</w:t>
      </w:r>
    </w:p>
    <w:p w14:paraId="21208853"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Identify and apply relevant case and statute law.</w:t>
      </w:r>
    </w:p>
    <w:p w14:paraId="781A8DDF"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 xml:space="preserve">Provide an informed and reasoned opinion on the possible legal actions arising from </w:t>
      </w:r>
      <w:r w:rsidR="006D7A2F">
        <w:rPr>
          <w:rFonts w:ascii="Arial" w:hAnsi="Arial" w:cs="Arial"/>
          <w:sz w:val="20"/>
          <w:szCs w:val="20"/>
        </w:rPr>
        <w:t>factual situations</w:t>
      </w:r>
      <w:r w:rsidRPr="00EC5EAE">
        <w:rPr>
          <w:rFonts w:ascii="Arial" w:hAnsi="Arial" w:cs="Arial"/>
          <w:sz w:val="20"/>
          <w:szCs w:val="20"/>
        </w:rPr>
        <w:t xml:space="preserve"> and their likelihood of success.</w:t>
      </w:r>
    </w:p>
    <w:p w14:paraId="2DC1AD48"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Demonstrate a sound knowledge and understanding of mental health law, including its historical development and the Mental Health Act 1983.</w:t>
      </w:r>
    </w:p>
    <w:p w14:paraId="7A217400"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Demonstrate an ability to evaluate critically aspects of the operation of mental health law in its historical, socio-economic and political contexts, including contrasting the legal (rights based) and medical (therapeutic) approaches and reform of the law.</w:t>
      </w:r>
    </w:p>
    <w:p w14:paraId="706C23D3"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Identify and research particular issues in mental health law using legal research skills (library and electronic.)</w:t>
      </w:r>
    </w:p>
    <w:p w14:paraId="7FA7515B" w14:textId="65BD2381"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De</w:t>
      </w:r>
      <w:r w:rsidR="00CA1222">
        <w:rPr>
          <w:rFonts w:ascii="Arial" w:hAnsi="Arial" w:cs="Arial"/>
          <w:sz w:val="20"/>
          <w:szCs w:val="20"/>
        </w:rPr>
        <w:t>monstrate</w:t>
      </w:r>
      <w:r w:rsidRPr="00EC5EAE">
        <w:rPr>
          <w:rFonts w:ascii="Arial" w:hAnsi="Arial" w:cs="Arial"/>
          <w:sz w:val="20"/>
          <w:szCs w:val="20"/>
        </w:rPr>
        <w:t xml:space="preserve"> a</w:t>
      </w:r>
      <w:r w:rsidR="007774AD">
        <w:rPr>
          <w:rFonts w:ascii="Arial" w:hAnsi="Arial" w:cs="Arial"/>
          <w:sz w:val="20"/>
          <w:szCs w:val="20"/>
        </w:rPr>
        <w:t xml:space="preserve"> detailed</w:t>
      </w:r>
      <w:r w:rsidRPr="00EC5EAE">
        <w:rPr>
          <w:rFonts w:ascii="Arial" w:hAnsi="Arial" w:cs="Arial"/>
          <w:sz w:val="20"/>
          <w:szCs w:val="20"/>
        </w:rPr>
        <w:t xml:space="preserve"> understanding of the relationship between mental health law and other areas of the law, e.g. judicial review, human rights and the criminal justice system</w:t>
      </w:r>
      <w:r>
        <w:rPr>
          <w:rFonts w:ascii="Arial" w:hAnsi="Arial" w:cs="Arial"/>
          <w:sz w:val="20"/>
          <w:szCs w:val="20"/>
        </w:rPr>
        <w:t>.</w:t>
      </w:r>
    </w:p>
    <w:p w14:paraId="50E90C10"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1780B355"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r w:rsidR="00EC5EAE">
        <w:rPr>
          <w:rFonts w:ascii="Arial" w:hAnsi="Arial" w:cs="Arial"/>
          <w:b/>
          <w:sz w:val="20"/>
          <w:szCs w:val="20"/>
        </w:rPr>
        <w:t xml:space="preserve"> demonstrate competence in a range of generally transferrable skills</w:t>
      </w:r>
      <w:r w:rsidR="00C729D7" w:rsidRPr="00373ACB">
        <w:rPr>
          <w:rFonts w:ascii="Arial" w:hAnsi="Arial" w:cs="Arial"/>
          <w:b/>
          <w:sz w:val="20"/>
          <w:szCs w:val="20"/>
        </w:rPr>
        <w:t>:</w:t>
      </w:r>
    </w:p>
    <w:p w14:paraId="3F6C7E79" w14:textId="77777777" w:rsidR="00380EAE" w:rsidRPr="00380EAE" w:rsidRDefault="00380EAE" w:rsidP="0066061A">
      <w:pPr>
        <w:spacing w:after="120" w:line="240" w:lineRule="auto"/>
        <w:ind w:left="426" w:right="260"/>
        <w:rPr>
          <w:rFonts w:ascii="Arial" w:hAnsi="Arial" w:cs="Arial"/>
          <w:b/>
          <w:sz w:val="20"/>
          <w:szCs w:val="20"/>
        </w:rPr>
      </w:pPr>
    </w:p>
    <w:p w14:paraId="403CC372"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lastRenderedPageBreak/>
        <w:t>Learning skills: The ability to reflect upon and learn from the conduct of exercises as undertaken, including acquiring knowledge and understanding in areas, both legal and non-legal.</w:t>
      </w:r>
    </w:p>
    <w:p w14:paraId="7622BDEF" w14:textId="77777777" w:rsidR="00EC5EAE"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Problem solving skills: The ability to identify and diagnose set problems, to generate solutions and to evaluate alternative solutions.</w:t>
      </w:r>
    </w:p>
    <w:p w14:paraId="254888C5" w14:textId="77777777" w:rsidR="00373ACB" w:rsidRPr="00EC5EAE" w:rsidRDefault="00EC5EAE" w:rsidP="00A0722A">
      <w:pPr>
        <w:pStyle w:val="ListParagraph"/>
        <w:numPr>
          <w:ilvl w:val="1"/>
          <w:numId w:val="1"/>
        </w:numPr>
        <w:spacing w:after="120" w:line="240" w:lineRule="auto"/>
        <w:ind w:left="851" w:right="260" w:hanging="425"/>
        <w:jc w:val="both"/>
        <w:rPr>
          <w:rFonts w:ascii="Arial" w:hAnsi="Arial" w:cs="Arial"/>
          <w:sz w:val="20"/>
          <w:szCs w:val="20"/>
        </w:rPr>
      </w:pPr>
      <w:r w:rsidRPr="00EC5EAE">
        <w:rPr>
          <w:rFonts w:ascii="Arial" w:hAnsi="Arial" w:cs="Arial"/>
          <w:sz w:val="20"/>
          <w:szCs w:val="20"/>
        </w:rPr>
        <w:t>Self-management skills: The ability to manage time, to evaluate competing priorities and to forward plan.</w:t>
      </w:r>
    </w:p>
    <w:p w14:paraId="6AB3BAD1" w14:textId="77777777" w:rsidR="00373ACB" w:rsidRPr="00373ACB" w:rsidRDefault="00373ACB" w:rsidP="0066061A">
      <w:pPr>
        <w:pStyle w:val="Default"/>
        <w:spacing w:after="120"/>
        <w:ind w:right="260"/>
        <w:rPr>
          <w:color w:val="auto"/>
          <w:sz w:val="20"/>
          <w:szCs w:val="20"/>
        </w:rPr>
      </w:pPr>
    </w:p>
    <w:p w14:paraId="0C12C82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79667E6" w14:textId="77777777" w:rsidR="009A2D37" w:rsidRDefault="00EC5EAE" w:rsidP="00A0722A">
      <w:pPr>
        <w:spacing w:after="120" w:line="240" w:lineRule="auto"/>
        <w:ind w:left="426" w:right="260"/>
        <w:jc w:val="both"/>
        <w:rPr>
          <w:rFonts w:ascii="Arial" w:hAnsi="Arial" w:cs="Arial"/>
          <w:iCs/>
          <w:sz w:val="20"/>
          <w:szCs w:val="20"/>
        </w:rPr>
      </w:pPr>
      <w:r w:rsidRPr="00EC5EAE">
        <w:rPr>
          <w:rFonts w:ascii="Arial" w:hAnsi="Arial" w:cs="Arial"/>
          <w:iCs/>
          <w:sz w:val="20"/>
          <w:szCs w:val="20"/>
        </w:rPr>
        <w:t xml:space="preserve">The module will cover the historical development of mental health law (in brief), the Mental Health Act 1983, civil and criminal admissions to hospital, consent to treatment, capacity, </w:t>
      </w:r>
      <w:r>
        <w:rPr>
          <w:rFonts w:ascii="Arial" w:hAnsi="Arial" w:cs="Arial"/>
          <w:iCs/>
          <w:sz w:val="20"/>
          <w:szCs w:val="20"/>
        </w:rPr>
        <w:t xml:space="preserve">sections of </w:t>
      </w:r>
      <w:r w:rsidRPr="00EC5EAE">
        <w:rPr>
          <w:rFonts w:ascii="Arial" w:hAnsi="Arial" w:cs="Arial"/>
          <w:iCs/>
          <w:sz w:val="20"/>
          <w:szCs w:val="20"/>
        </w:rPr>
        <w:t>the Mental Capacity Act 2005</w:t>
      </w:r>
      <w:r>
        <w:rPr>
          <w:rFonts w:ascii="Arial" w:hAnsi="Arial" w:cs="Arial"/>
          <w:iCs/>
          <w:sz w:val="20"/>
          <w:szCs w:val="20"/>
        </w:rPr>
        <w:t xml:space="preserve"> relating to deprivation of liberty</w:t>
      </w:r>
      <w:r w:rsidRPr="00EC5EAE">
        <w:rPr>
          <w:rFonts w:ascii="Arial" w:hAnsi="Arial" w:cs="Arial"/>
          <w:iCs/>
          <w:sz w:val="20"/>
          <w:szCs w:val="20"/>
        </w:rPr>
        <w:t>, discharge (including the role of the Mental Health Review Tribunal) and care in the community; proposals for reform; interaction with the criminal justice system.</w:t>
      </w:r>
    </w:p>
    <w:p w14:paraId="701CBE90" w14:textId="77777777" w:rsidR="00373ACB" w:rsidRPr="00373ACB" w:rsidRDefault="00373ACB" w:rsidP="0066061A">
      <w:pPr>
        <w:spacing w:after="120" w:line="240" w:lineRule="auto"/>
        <w:ind w:left="426" w:right="260"/>
        <w:rPr>
          <w:rFonts w:ascii="Arial" w:hAnsi="Arial" w:cs="Arial"/>
          <w:iCs/>
          <w:sz w:val="20"/>
          <w:szCs w:val="20"/>
        </w:rPr>
      </w:pPr>
    </w:p>
    <w:p w14:paraId="19C79C9E"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EC5EAE">
        <w:rPr>
          <w:rFonts w:ascii="Arial" w:hAnsi="Arial" w:cs="Arial"/>
          <w:b/>
          <w:sz w:val="20"/>
          <w:szCs w:val="20"/>
        </w:rPr>
        <w:br/>
      </w:r>
    </w:p>
    <w:p w14:paraId="6A86D579" w14:textId="30CD3450" w:rsidR="0078537B" w:rsidRDefault="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 xml:space="preserve">Mental Health Law: Policy and Practice (O.U.P., </w:t>
      </w:r>
      <w:r>
        <w:rPr>
          <w:rFonts w:ascii="Arial" w:hAnsi="Arial" w:cs="Arial"/>
          <w:sz w:val="20"/>
          <w:szCs w:val="20"/>
        </w:rPr>
        <w:t>4th</w:t>
      </w:r>
      <w:r w:rsidRPr="00F320B2">
        <w:rPr>
          <w:rFonts w:ascii="Arial" w:hAnsi="Arial" w:cs="Arial"/>
          <w:sz w:val="20"/>
          <w:szCs w:val="20"/>
        </w:rPr>
        <w:t xml:space="preserve"> Edition) by P.</w:t>
      </w:r>
      <w:r w:rsidR="00A0722A">
        <w:rPr>
          <w:rFonts w:ascii="Arial" w:hAnsi="Arial" w:cs="Arial"/>
          <w:sz w:val="20"/>
          <w:szCs w:val="20"/>
        </w:rPr>
        <w:t xml:space="preserve"> </w:t>
      </w:r>
      <w:r w:rsidRPr="00F320B2">
        <w:rPr>
          <w:rFonts w:ascii="Arial" w:hAnsi="Arial" w:cs="Arial"/>
          <w:sz w:val="20"/>
          <w:szCs w:val="20"/>
        </w:rPr>
        <w:t>Bartlett and R.</w:t>
      </w:r>
      <w:r w:rsidR="00A0722A">
        <w:rPr>
          <w:rFonts w:ascii="Arial" w:hAnsi="Arial" w:cs="Arial"/>
          <w:sz w:val="20"/>
          <w:szCs w:val="20"/>
        </w:rPr>
        <w:t xml:space="preserve"> </w:t>
      </w:r>
      <w:r w:rsidRPr="00F320B2">
        <w:rPr>
          <w:rFonts w:ascii="Arial" w:hAnsi="Arial" w:cs="Arial"/>
          <w:sz w:val="20"/>
          <w:szCs w:val="20"/>
        </w:rPr>
        <w:t>Sandland.</w:t>
      </w:r>
    </w:p>
    <w:p w14:paraId="405A6096" w14:textId="409049C4" w:rsidR="0078537B" w:rsidRPr="00F320B2" w:rsidRDefault="0078537B" w:rsidP="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Law without Enforcement (Hart Pub., 1999) by N.</w:t>
      </w:r>
      <w:r w:rsidR="00A0722A">
        <w:rPr>
          <w:rFonts w:ascii="Arial" w:hAnsi="Arial" w:cs="Arial"/>
          <w:sz w:val="20"/>
          <w:szCs w:val="20"/>
        </w:rPr>
        <w:t xml:space="preserve"> </w:t>
      </w:r>
      <w:r w:rsidRPr="00F320B2">
        <w:rPr>
          <w:rFonts w:ascii="Arial" w:hAnsi="Arial" w:cs="Arial"/>
          <w:sz w:val="20"/>
          <w:szCs w:val="20"/>
        </w:rPr>
        <w:t>Eastman and J.</w:t>
      </w:r>
      <w:r w:rsidR="00A0722A">
        <w:rPr>
          <w:rFonts w:ascii="Arial" w:hAnsi="Arial" w:cs="Arial"/>
          <w:sz w:val="20"/>
          <w:szCs w:val="20"/>
        </w:rPr>
        <w:t xml:space="preserve"> </w:t>
      </w:r>
      <w:r w:rsidRPr="00F320B2">
        <w:rPr>
          <w:rFonts w:ascii="Arial" w:hAnsi="Arial" w:cs="Arial"/>
          <w:sz w:val="20"/>
          <w:szCs w:val="20"/>
        </w:rPr>
        <w:t>Peay.</w:t>
      </w:r>
    </w:p>
    <w:p w14:paraId="7341FF19" w14:textId="3798AD07" w:rsidR="0078537B" w:rsidRDefault="0078537B" w:rsidP="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Mental Health Review Tribunals: Law and Practice (Sweet &amp; Maxwell, 1997) by A.</w:t>
      </w:r>
      <w:r w:rsidR="00A0722A">
        <w:rPr>
          <w:rFonts w:ascii="Arial" w:hAnsi="Arial" w:cs="Arial"/>
          <w:sz w:val="20"/>
          <w:szCs w:val="20"/>
        </w:rPr>
        <w:t xml:space="preserve"> </w:t>
      </w:r>
      <w:r w:rsidRPr="00F320B2">
        <w:rPr>
          <w:rFonts w:ascii="Arial" w:hAnsi="Arial" w:cs="Arial"/>
          <w:sz w:val="20"/>
          <w:szCs w:val="20"/>
        </w:rPr>
        <w:t>Eldergill.</w:t>
      </w:r>
    </w:p>
    <w:p w14:paraId="2051F06D" w14:textId="58940E10" w:rsidR="0078537B" w:rsidRPr="00790090" w:rsidRDefault="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Reconstructing Mental Health Law and Policy (Butterworths, 2002) by N.</w:t>
      </w:r>
      <w:r w:rsidR="00A0722A">
        <w:rPr>
          <w:rFonts w:ascii="Arial" w:hAnsi="Arial" w:cs="Arial"/>
          <w:sz w:val="20"/>
          <w:szCs w:val="20"/>
        </w:rPr>
        <w:t xml:space="preserve"> </w:t>
      </w:r>
      <w:r w:rsidRPr="00F320B2">
        <w:rPr>
          <w:rFonts w:ascii="Arial" w:hAnsi="Arial" w:cs="Arial"/>
          <w:sz w:val="20"/>
          <w:szCs w:val="20"/>
        </w:rPr>
        <w:t>Glover-Thomas</w:t>
      </w:r>
    </w:p>
    <w:p w14:paraId="24398A9C" w14:textId="3F44B56F" w:rsidR="0078537B" w:rsidRDefault="0078537B" w:rsidP="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Gostin on Mental Health Law (Shaw &amp; Sons, 2004) by L.</w:t>
      </w:r>
      <w:r w:rsidR="00A0722A">
        <w:rPr>
          <w:rFonts w:ascii="Arial" w:hAnsi="Arial" w:cs="Arial"/>
          <w:sz w:val="20"/>
          <w:szCs w:val="20"/>
        </w:rPr>
        <w:t xml:space="preserve"> </w:t>
      </w:r>
      <w:r w:rsidRPr="00F320B2">
        <w:rPr>
          <w:rFonts w:ascii="Arial" w:hAnsi="Arial" w:cs="Arial"/>
          <w:sz w:val="20"/>
          <w:szCs w:val="20"/>
        </w:rPr>
        <w:t>Gostin, J.</w:t>
      </w:r>
      <w:r w:rsidR="00A0722A">
        <w:rPr>
          <w:rFonts w:ascii="Arial" w:hAnsi="Arial" w:cs="Arial"/>
          <w:sz w:val="20"/>
          <w:szCs w:val="20"/>
        </w:rPr>
        <w:t xml:space="preserve"> </w:t>
      </w:r>
      <w:r w:rsidRPr="00F320B2">
        <w:rPr>
          <w:rFonts w:ascii="Arial" w:hAnsi="Arial" w:cs="Arial"/>
          <w:sz w:val="20"/>
          <w:szCs w:val="20"/>
        </w:rPr>
        <w:t>McHale and W.</w:t>
      </w:r>
      <w:r w:rsidR="00A0722A">
        <w:rPr>
          <w:rFonts w:ascii="Arial" w:hAnsi="Arial" w:cs="Arial"/>
          <w:sz w:val="20"/>
          <w:szCs w:val="20"/>
        </w:rPr>
        <w:t xml:space="preserve"> </w:t>
      </w:r>
      <w:r w:rsidRPr="00F320B2">
        <w:rPr>
          <w:rFonts w:ascii="Arial" w:hAnsi="Arial" w:cs="Arial"/>
          <w:sz w:val="20"/>
          <w:szCs w:val="20"/>
        </w:rPr>
        <w:t>Bingley.</w:t>
      </w:r>
    </w:p>
    <w:p w14:paraId="5D830D69" w14:textId="797C5DCF" w:rsidR="0078537B" w:rsidRPr="00790090" w:rsidRDefault="0078537B">
      <w:pPr>
        <w:pStyle w:val="ListParagraph"/>
        <w:numPr>
          <w:ilvl w:val="0"/>
          <w:numId w:val="13"/>
        </w:numPr>
        <w:spacing w:before="60" w:after="60" w:line="240" w:lineRule="auto"/>
        <w:ind w:right="-330"/>
        <w:jc w:val="both"/>
        <w:rPr>
          <w:rFonts w:ascii="Arial" w:hAnsi="Arial" w:cs="Arial"/>
          <w:sz w:val="20"/>
          <w:szCs w:val="20"/>
        </w:rPr>
      </w:pPr>
      <w:r w:rsidRPr="00790090">
        <w:rPr>
          <w:rFonts w:ascii="Arial" w:hAnsi="Arial" w:cs="Arial"/>
          <w:sz w:val="20"/>
          <w:szCs w:val="20"/>
        </w:rPr>
        <w:t>Mental Health Law (Sweet &amp; Maxwell, 6th Edition) by B.</w:t>
      </w:r>
      <w:r w:rsidR="00A0722A">
        <w:rPr>
          <w:rFonts w:ascii="Arial" w:hAnsi="Arial" w:cs="Arial"/>
          <w:sz w:val="20"/>
          <w:szCs w:val="20"/>
        </w:rPr>
        <w:t xml:space="preserve"> </w:t>
      </w:r>
      <w:r w:rsidRPr="00790090">
        <w:rPr>
          <w:rFonts w:ascii="Arial" w:hAnsi="Arial" w:cs="Arial"/>
          <w:sz w:val="20"/>
          <w:szCs w:val="20"/>
        </w:rPr>
        <w:t>Hoggett.</w:t>
      </w:r>
    </w:p>
    <w:p w14:paraId="2B943E21" w14:textId="5E86BD30" w:rsidR="0078537B" w:rsidRDefault="00EC5EAE">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 xml:space="preserve">Mental Health Act Manual (Sweet &amp; Maxwell, </w:t>
      </w:r>
      <w:r w:rsidR="00165246">
        <w:rPr>
          <w:rFonts w:ascii="Arial" w:hAnsi="Arial" w:cs="Arial"/>
          <w:sz w:val="20"/>
          <w:szCs w:val="20"/>
        </w:rPr>
        <w:t>20</w:t>
      </w:r>
      <w:r w:rsidRPr="00F320B2">
        <w:rPr>
          <w:rFonts w:ascii="Arial" w:hAnsi="Arial" w:cs="Arial"/>
          <w:sz w:val="20"/>
          <w:szCs w:val="20"/>
        </w:rPr>
        <w:t>th Edition) by R.</w:t>
      </w:r>
      <w:r w:rsidR="00A0722A">
        <w:rPr>
          <w:rFonts w:ascii="Arial" w:hAnsi="Arial" w:cs="Arial"/>
          <w:sz w:val="20"/>
          <w:szCs w:val="20"/>
        </w:rPr>
        <w:t xml:space="preserve"> </w:t>
      </w:r>
      <w:r w:rsidRPr="00F320B2">
        <w:rPr>
          <w:rFonts w:ascii="Arial" w:hAnsi="Arial" w:cs="Arial"/>
          <w:sz w:val="20"/>
          <w:szCs w:val="20"/>
        </w:rPr>
        <w:t>Jones.</w:t>
      </w:r>
    </w:p>
    <w:p w14:paraId="130FCB53" w14:textId="03CD6801" w:rsidR="0078537B" w:rsidRPr="00F320B2" w:rsidRDefault="0078537B" w:rsidP="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Decisions and Dilemmas (Hart Pub., 2003) by J.</w:t>
      </w:r>
      <w:r w:rsidR="00A0722A">
        <w:rPr>
          <w:rFonts w:ascii="Arial" w:hAnsi="Arial" w:cs="Arial"/>
          <w:sz w:val="20"/>
          <w:szCs w:val="20"/>
        </w:rPr>
        <w:t xml:space="preserve"> </w:t>
      </w:r>
      <w:r w:rsidRPr="00F320B2">
        <w:rPr>
          <w:rFonts w:ascii="Arial" w:hAnsi="Arial" w:cs="Arial"/>
          <w:sz w:val="20"/>
          <w:szCs w:val="20"/>
        </w:rPr>
        <w:t>Peay.</w:t>
      </w:r>
    </w:p>
    <w:p w14:paraId="11BD976E" w14:textId="2E38A3C4" w:rsidR="0078537B" w:rsidRPr="00F320B2" w:rsidRDefault="0078537B" w:rsidP="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Madness: A Brief History (O.U.P., 2002) by R.</w:t>
      </w:r>
      <w:r w:rsidR="00A0722A">
        <w:rPr>
          <w:rFonts w:ascii="Arial" w:hAnsi="Arial" w:cs="Arial"/>
          <w:sz w:val="20"/>
          <w:szCs w:val="20"/>
        </w:rPr>
        <w:t xml:space="preserve"> </w:t>
      </w:r>
      <w:r w:rsidRPr="00F320B2">
        <w:rPr>
          <w:rFonts w:ascii="Arial" w:hAnsi="Arial" w:cs="Arial"/>
          <w:sz w:val="20"/>
          <w:szCs w:val="20"/>
        </w:rPr>
        <w:t>Porter.</w:t>
      </w:r>
    </w:p>
    <w:p w14:paraId="73D64A98" w14:textId="5EC5AAAD" w:rsidR="0078537B" w:rsidRPr="00790090" w:rsidRDefault="0078537B">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Understanding Mental Illness (Straightforward Pub., 2002) by M.</w:t>
      </w:r>
      <w:r w:rsidR="00A0722A">
        <w:rPr>
          <w:rFonts w:ascii="Arial" w:hAnsi="Arial" w:cs="Arial"/>
          <w:sz w:val="20"/>
          <w:szCs w:val="20"/>
        </w:rPr>
        <w:t xml:space="preserve"> </w:t>
      </w:r>
      <w:r w:rsidRPr="00F320B2">
        <w:rPr>
          <w:rFonts w:ascii="Arial" w:hAnsi="Arial" w:cs="Arial"/>
          <w:sz w:val="20"/>
          <w:szCs w:val="20"/>
        </w:rPr>
        <w:t>Richards.</w:t>
      </w:r>
    </w:p>
    <w:p w14:paraId="131BA65F" w14:textId="4259D8F8" w:rsidR="00EC5EAE" w:rsidRPr="00F320B2" w:rsidRDefault="00EC5EAE" w:rsidP="00EC5EAE">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Companion Guide to Mentally Disordered Offenders (Shaw &amp; Sons, 2003</w:t>
      </w:r>
      <w:r w:rsidR="00165246">
        <w:rPr>
          <w:rFonts w:ascii="Arial" w:hAnsi="Arial" w:cs="Arial"/>
          <w:sz w:val="20"/>
          <w:szCs w:val="20"/>
        </w:rPr>
        <w:t xml:space="preserve"> 2</w:t>
      </w:r>
      <w:r w:rsidR="00165246" w:rsidRPr="00790090">
        <w:rPr>
          <w:rFonts w:ascii="Arial" w:hAnsi="Arial" w:cs="Arial"/>
          <w:sz w:val="20"/>
          <w:szCs w:val="20"/>
          <w:vertAlign w:val="superscript"/>
        </w:rPr>
        <w:t>nd</w:t>
      </w:r>
      <w:r w:rsidR="00165246">
        <w:rPr>
          <w:rFonts w:ascii="Arial" w:hAnsi="Arial" w:cs="Arial"/>
          <w:sz w:val="20"/>
          <w:szCs w:val="20"/>
        </w:rPr>
        <w:t xml:space="preserve"> </w:t>
      </w:r>
      <w:r w:rsidR="000B2A79">
        <w:rPr>
          <w:rFonts w:ascii="Arial" w:hAnsi="Arial" w:cs="Arial"/>
          <w:sz w:val="20"/>
          <w:szCs w:val="20"/>
        </w:rPr>
        <w:t>Edition</w:t>
      </w:r>
      <w:r w:rsidRPr="00F320B2">
        <w:rPr>
          <w:rFonts w:ascii="Arial" w:hAnsi="Arial" w:cs="Arial"/>
          <w:sz w:val="20"/>
          <w:szCs w:val="20"/>
        </w:rPr>
        <w:t>) by N.</w:t>
      </w:r>
      <w:r w:rsidR="00A0722A">
        <w:rPr>
          <w:rFonts w:ascii="Arial" w:hAnsi="Arial" w:cs="Arial"/>
          <w:sz w:val="20"/>
          <w:szCs w:val="20"/>
        </w:rPr>
        <w:t xml:space="preserve"> </w:t>
      </w:r>
      <w:r w:rsidRPr="00F320B2">
        <w:rPr>
          <w:rFonts w:ascii="Arial" w:hAnsi="Arial" w:cs="Arial"/>
          <w:sz w:val="20"/>
          <w:szCs w:val="20"/>
        </w:rPr>
        <w:t>Stone.</w:t>
      </w:r>
    </w:p>
    <w:p w14:paraId="270EFB7F" w14:textId="77777777" w:rsidR="00EC5EAE" w:rsidRPr="00F320B2" w:rsidRDefault="00EC5EAE" w:rsidP="00EC5EAE">
      <w:pPr>
        <w:spacing w:before="60" w:after="60" w:line="240" w:lineRule="auto"/>
        <w:ind w:left="851" w:right="-330" w:hanging="425"/>
        <w:jc w:val="both"/>
        <w:rPr>
          <w:rFonts w:ascii="Arial" w:hAnsi="Arial" w:cs="Arial"/>
          <w:sz w:val="20"/>
          <w:szCs w:val="20"/>
        </w:rPr>
      </w:pPr>
    </w:p>
    <w:p w14:paraId="04D30A76" w14:textId="77777777" w:rsidR="00EC5EAE" w:rsidRPr="00F320B2" w:rsidRDefault="00EC5EAE" w:rsidP="00EC5EAE">
      <w:pPr>
        <w:spacing w:before="60" w:after="60" w:line="240" w:lineRule="auto"/>
        <w:ind w:left="851" w:right="-330" w:hanging="425"/>
        <w:jc w:val="both"/>
        <w:rPr>
          <w:rFonts w:ascii="Arial" w:hAnsi="Arial" w:cs="Arial"/>
          <w:sz w:val="20"/>
          <w:szCs w:val="20"/>
          <w:u w:val="single"/>
        </w:rPr>
      </w:pPr>
      <w:r w:rsidRPr="00F320B2">
        <w:rPr>
          <w:rFonts w:ascii="Arial" w:hAnsi="Arial" w:cs="Arial"/>
          <w:sz w:val="20"/>
          <w:szCs w:val="20"/>
          <w:u w:val="single"/>
        </w:rPr>
        <w:t>Periodicals:</w:t>
      </w:r>
    </w:p>
    <w:p w14:paraId="2F4503BF" w14:textId="77777777" w:rsidR="00EC5EAE" w:rsidRPr="00F320B2" w:rsidRDefault="00EC5EAE" w:rsidP="00EC5EAE">
      <w:pPr>
        <w:spacing w:before="60" w:after="60" w:line="240" w:lineRule="auto"/>
        <w:ind w:left="851" w:right="-330" w:hanging="425"/>
        <w:jc w:val="both"/>
        <w:rPr>
          <w:rFonts w:ascii="Arial" w:hAnsi="Arial" w:cs="Arial"/>
          <w:sz w:val="20"/>
          <w:szCs w:val="20"/>
          <w:u w:val="single"/>
        </w:rPr>
      </w:pPr>
    </w:p>
    <w:p w14:paraId="05AD76AE" w14:textId="62B0E84D" w:rsidR="00EC5EAE" w:rsidRPr="00F320B2" w:rsidRDefault="00165246" w:rsidP="00EC5EAE">
      <w:pPr>
        <w:pStyle w:val="ListParagraph"/>
        <w:numPr>
          <w:ilvl w:val="0"/>
          <w:numId w:val="13"/>
        </w:numPr>
        <w:spacing w:before="60" w:after="60" w:line="240" w:lineRule="auto"/>
        <w:ind w:right="-330"/>
        <w:jc w:val="both"/>
        <w:rPr>
          <w:rFonts w:ascii="Arial" w:hAnsi="Arial" w:cs="Arial"/>
          <w:sz w:val="20"/>
          <w:szCs w:val="20"/>
        </w:rPr>
      </w:pPr>
      <w:r>
        <w:rPr>
          <w:rFonts w:ascii="Arial" w:hAnsi="Arial" w:cs="Arial"/>
          <w:sz w:val="20"/>
          <w:szCs w:val="20"/>
        </w:rPr>
        <w:t xml:space="preserve">International </w:t>
      </w:r>
      <w:r w:rsidR="00EC5EAE" w:rsidRPr="00F320B2">
        <w:rPr>
          <w:rFonts w:ascii="Arial" w:hAnsi="Arial" w:cs="Arial"/>
          <w:sz w:val="20"/>
          <w:szCs w:val="20"/>
        </w:rPr>
        <w:t xml:space="preserve">Journal of Mental Health </w:t>
      </w:r>
      <w:r>
        <w:rPr>
          <w:rFonts w:ascii="Arial" w:hAnsi="Arial" w:cs="Arial"/>
          <w:sz w:val="20"/>
          <w:szCs w:val="20"/>
        </w:rPr>
        <w:t xml:space="preserve">and Capacity </w:t>
      </w:r>
      <w:r w:rsidR="00EC5EAE" w:rsidRPr="00F320B2">
        <w:rPr>
          <w:rFonts w:ascii="Arial" w:hAnsi="Arial" w:cs="Arial"/>
          <w:sz w:val="20"/>
          <w:szCs w:val="20"/>
        </w:rPr>
        <w:t>Law (</w:t>
      </w:r>
      <w:r>
        <w:rPr>
          <w:rFonts w:ascii="Arial" w:hAnsi="Arial" w:cs="Arial"/>
          <w:sz w:val="20"/>
          <w:szCs w:val="20"/>
        </w:rPr>
        <w:t>www.northumbriajournals.co.uk)</w:t>
      </w:r>
      <w:r w:rsidR="00EC5EAE" w:rsidRPr="00F320B2">
        <w:rPr>
          <w:rFonts w:ascii="Arial" w:hAnsi="Arial" w:cs="Arial"/>
          <w:sz w:val="20"/>
          <w:szCs w:val="20"/>
        </w:rPr>
        <w:t>)</w:t>
      </w:r>
    </w:p>
    <w:p w14:paraId="6AAE9ED7" w14:textId="77777777" w:rsidR="00EC5EAE" w:rsidRPr="00F320B2" w:rsidRDefault="00EC5EAE" w:rsidP="00EC5EAE">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Openmind (MIND)</w:t>
      </w:r>
    </w:p>
    <w:p w14:paraId="48108FB2" w14:textId="77777777" w:rsidR="00EC5EAE" w:rsidRPr="00F320B2" w:rsidRDefault="00EC5EAE" w:rsidP="00EC5EAE">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MIND Legal Network (MIND)</w:t>
      </w:r>
    </w:p>
    <w:p w14:paraId="3E658797" w14:textId="77777777" w:rsidR="00EC5EAE" w:rsidRPr="00F320B2" w:rsidRDefault="00EC5EAE" w:rsidP="00EC5EAE">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Legal Action (L.A.G)</w:t>
      </w:r>
    </w:p>
    <w:p w14:paraId="580F8339" w14:textId="77777777" w:rsidR="00373ACB" w:rsidRPr="00EC5EAE" w:rsidRDefault="00EC5EAE" w:rsidP="00EC5EAE">
      <w:pPr>
        <w:pStyle w:val="ListParagraph"/>
        <w:numPr>
          <w:ilvl w:val="0"/>
          <w:numId w:val="13"/>
        </w:numPr>
        <w:spacing w:before="60" w:after="60" w:line="240" w:lineRule="auto"/>
        <w:ind w:right="-330"/>
        <w:jc w:val="both"/>
        <w:rPr>
          <w:rFonts w:ascii="Arial" w:hAnsi="Arial" w:cs="Arial"/>
          <w:sz w:val="20"/>
          <w:szCs w:val="20"/>
        </w:rPr>
      </w:pPr>
      <w:r w:rsidRPr="00F320B2">
        <w:rPr>
          <w:rFonts w:ascii="Arial" w:hAnsi="Arial" w:cs="Arial"/>
          <w:sz w:val="20"/>
          <w:szCs w:val="20"/>
        </w:rPr>
        <w:t>Journal of Forensic Psychiatry (Taylor and Francis Ltd.)</w:t>
      </w:r>
    </w:p>
    <w:p w14:paraId="6629F39A" w14:textId="77777777" w:rsidR="00DE4F08" w:rsidRPr="00373ACB" w:rsidRDefault="00DE4F08" w:rsidP="0066061A">
      <w:pPr>
        <w:spacing w:after="120" w:line="240" w:lineRule="auto"/>
        <w:ind w:left="426" w:right="260"/>
        <w:rPr>
          <w:rFonts w:ascii="Arial" w:hAnsi="Arial" w:cs="Arial"/>
          <w:sz w:val="20"/>
          <w:szCs w:val="20"/>
        </w:rPr>
      </w:pPr>
    </w:p>
    <w:p w14:paraId="7273493D"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BCD9163" w14:textId="7F26AFB5" w:rsidR="00EC5EAE" w:rsidRPr="008D3373" w:rsidRDefault="005858E8" w:rsidP="00EC5EAE">
      <w:pPr>
        <w:spacing w:before="60" w:after="60" w:line="240" w:lineRule="auto"/>
        <w:ind w:left="426" w:right="260"/>
        <w:rPr>
          <w:rFonts w:ascii="Arial" w:hAnsi="Arial" w:cs="Arial"/>
          <w:sz w:val="20"/>
          <w:szCs w:val="20"/>
        </w:rPr>
      </w:pPr>
      <w:r>
        <w:rPr>
          <w:rFonts w:ascii="Arial" w:hAnsi="Arial" w:cs="Arial"/>
          <w:sz w:val="20"/>
          <w:szCs w:val="20"/>
        </w:rPr>
        <w:t>C</w:t>
      </w:r>
      <w:r w:rsidR="00EC5EAE" w:rsidRPr="008D3373">
        <w:rPr>
          <w:rFonts w:ascii="Arial" w:hAnsi="Arial" w:cs="Arial"/>
          <w:sz w:val="20"/>
          <w:szCs w:val="20"/>
        </w:rPr>
        <w:t xml:space="preserve">ontact hours: </w:t>
      </w:r>
      <w:r w:rsidR="00684312">
        <w:rPr>
          <w:rFonts w:ascii="Arial" w:hAnsi="Arial" w:cs="Arial"/>
          <w:sz w:val="20"/>
          <w:szCs w:val="20"/>
        </w:rPr>
        <w:t>18</w:t>
      </w:r>
    </w:p>
    <w:p w14:paraId="284F4FEB" w14:textId="0A2F9DAE" w:rsidR="00EC5EAE" w:rsidRDefault="00A0722A" w:rsidP="00EC5EAE">
      <w:pPr>
        <w:spacing w:before="60" w:after="60" w:line="240" w:lineRule="auto"/>
        <w:ind w:left="426" w:right="260"/>
        <w:rPr>
          <w:rFonts w:ascii="Arial" w:hAnsi="Arial" w:cs="Arial"/>
          <w:sz w:val="20"/>
          <w:szCs w:val="20"/>
        </w:rPr>
      </w:pPr>
      <w:r>
        <w:rPr>
          <w:rFonts w:ascii="Arial" w:hAnsi="Arial" w:cs="Arial"/>
          <w:sz w:val="20"/>
          <w:szCs w:val="20"/>
        </w:rPr>
        <w:t>Private s</w:t>
      </w:r>
      <w:r w:rsidR="00EC5EAE" w:rsidRPr="008D3373">
        <w:rPr>
          <w:rFonts w:ascii="Arial" w:hAnsi="Arial" w:cs="Arial"/>
          <w:sz w:val="20"/>
          <w:szCs w:val="20"/>
        </w:rPr>
        <w:t>tudy hours: 13</w:t>
      </w:r>
      <w:r w:rsidR="00684312">
        <w:rPr>
          <w:rFonts w:ascii="Arial" w:hAnsi="Arial" w:cs="Arial"/>
          <w:sz w:val="20"/>
          <w:szCs w:val="20"/>
        </w:rPr>
        <w:t>2</w:t>
      </w:r>
    </w:p>
    <w:p w14:paraId="58F9A422" w14:textId="6DD83523" w:rsidR="00A0722A" w:rsidRDefault="00A0722A" w:rsidP="00EC5EAE">
      <w:pPr>
        <w:spacing w:before="60" w:after="60" w:line="240" w:lineRule="auto"/>
        <w:ind w:left="426" w:right="260"/>
        <w:rPr>
          <w:rFonts w:ascii="Arial" w:hAnsi="Arial" w:cs="Arial"/>
          <w:sz w:val="20"/>
          <w:szCs w:val="20"/>
        </w:rPr>
      </w:pPr>
      <w:r>
        <w:rPr>
          <w:rFonts w:ascii="Arial" w:hAnsi="Arial" w:cs="Arial"/>
          <w:sz w:val="20"/>
          <w:szCs w:val="20"/>
        </w:rPr>
        <w:t>Total study hours: 150</w:t>
      </w:r>
    </w:p>
    <w:p w14:paraId="7768048D" w14:textId="77777777" w:rsidR="00373ACB" w:rsidRPr="00373ACB" w:rsidRDefault="00373ACB" w:rsidP="00A0722A">
      <w:pPr>
        <w:spacing w:after="120" w:line="240" w:lineRule="auto"/>
        <w:ind w:right="260"/>
        <w:rPr>
          <w:rFonts w:ascii="Arial" w:hAnsi="Arial" w:cs="Arial"/>
          <w:i/>
          <w:iCs/>
          <w:sz w:val="20"/>
          <w:szCs w:val="20"/>
        </w:rPr>
      </w:pPr>
    </w:p>
    <w:p w14:paraId="6C838E3B" w14:textId="3B75326D"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87332A4" w14:textId="77777777" w:rsidR="00E238BD" w:rsidRPr="00E238BD" w:rsidRDefault="00E238BD" w:rsidP="00E238BD">
      <w:pPr>
        <w:spacing w:after="120" w:line="240" w:lineRule="auto"/>
        <w:ind w:right="260" w:firstLine="426"/>
        <w:rPr>
          <w:rFonts w:ascii="Arial" w:hAnsi="Arial" w:cs="Arial"/>
          <w:iCs/>
          <w:sz w:val="20"/>
          <w:szCs w:val="20"/>
          <w:u w:val="single"/>
        </w:rPr>
      </w:pPr>
      <w:r w:rsidRPr="00E238BD">
        <w:rPr>
          <w:rFonts w:ascii="Arial" w:hAnsi="Arial" w:cs="Arial"/>
          <w:iCs/>
          <w:sz w:val="20"/>
          <w:szCs w:val="20"/>
          <w:u w:val="single"/>
        </w:rPr>
        <w:t>13.1 Main assessment methods</w:t>
      </w:r>
    </w:p>
    <w:p w14:paraId="1A1C620E" w14:textId="77777777" w:rsidR="00E238BD" w:rsidRDefault="00E238BD" w:rsidP="00E238BD">
      <w:pPr>
        <w:spacing w:after="120" w:line="240" w:lineRule="auto"/>
        <w:ind w:left="426" w:right="260"/>
        <w:rPr>
          <w:rFonts w:ascii="Arial" w:hAnsi="Arial" w:cs="Arial"/>
          <w:b/>
          <w:i/>
          <w:iCs/>
          <w:sz w:val="20"/>
          <w:szCs w:val="20"/>
        </w:rPr>
      </w:pPr>
    </w:p>
    <w:p w14:paraId="0DF454C3" w14:textId="1F6C485B" w:rsidR="00EC5EAE" w:rsidRPr="008D3373" w:rsidRDefault="00EC5EAE" w:rsidP="00EC5EAE">
      <w:pPr>
        <w:spacing w:after="120" w:line="240" w:lineRule="auto"/>
        <w:ind w:left="426" w:right="260"/>
        <w:rPr>
          <w:rFonts w:ascii="Arial" w:hAnsi="Arial" w:cs="Arial"/>
          <w:iCs/>
          <w:sz w:val="20"/>
          <w:szCs w:val="20"/>
        </w:rPr>
      </w:pPr>
      <w:r w:rsidRPr="008D3373">
        <w:rPr>
          <w:rFonts w:ascii="Arial" w:hAnsi="Arial" w:cs="Arial"/>
          <w:iCs/>
          <w:sz w:val="20"/>
          <w:szCs w:val="20"/>
        </w:rPr>
        <w:t xml:space="preserve">Students will be assessed by </w:t>
      </w:r>
      <w:r w:rsidR="00E32561">
        <w:rPr>
          <w:rFonts w:ascii="Arial" w:hAnsi="Arial" w:cs="Arial"/>
          <w:iCs/>
          <w:sz w:val="20"/>
          <w:szCs w:val="20"/>
        </w:rPr>
        <w:t xml:space="preserve">an individual </w:t>
      </w:r>
      <w:r w:rsidRPr="008D3373">
        <w:rPr>
          <w:rFonts w:ascii="Arial" w:hAnsi="Arial" w:cs="Arial"/>
          <w:iCs/>
          <w:sz w:val="20"/>
          <w:szCs w:val="20"/>
        </w:rPr>
        <w:t xml:space="preserve">oral </w:t>
      </w:r>
      <w:r w:rsidR="006D7A2F">
        <w:rPr>
          <w:rFonts w:ascii="Arial" w:hAnsi="Arial" w:cs="Arial"/>
          <w:iCs/>
          <w:sz w:val="20"/>
          <w:szCs w:val="20"/>
        </w:rPr>
        <w:t>presentation</w:t>
      </w:r>
      <w:r w:rsidR="006D7A2F" w:rsidRPr="008D3373">
        <w:rPr>
          <w:rFonts w:ascii="Arial" w:hAnsi="Arial" w:cs="Arial"/>
          <w:iCs/>
          <w:sz w:val="20"/>
          <w:szCs w:val="20"/>
        </w:rPr>
        <w:t xml:space="preserve"> </w:t>
      </w:r>
      <w:r w:rsidRPr="008D3373">
        <w:rPr>
          <w:rFonts w:ascii="Arial" w:hAnsi="Arial" w:cs="Arial"/>
          <w:iCs/>
          <w:sz w:val="20"/>
          <w:szCs w:val="20"/>
        </w:rPr>
        <w:t>(</w:t>
      </w:r>
      <w:r w:rsidR="00467BC7">
        <w:rPr>
          <w:rFonts w:ascii="Arial" w:hAnsi="Arial" w:cs="Arial"/>
          <w:iCs/>
          <w:sz w:val="20"/>
          <w:szCs w:val="20"/>
        </w:rPr>
        <w:t>3</w:t>
      </w:r>
      <w:r w:rsidRPr="008D3373">
        <w:rPr>
          <w:rFonts w:ascii="Arial" w:hAnsi="Arial" w:cs="Arial"/>
          <w:iCs/>
          <w:sz w:val="20"/>
          <w:szCs w:val="20"/>
        </w:rPr>
        <w:t>0%) and a t</w:t>
      </w:r>
      <w:r>
        <w:rPr>
          <w:rFonts w:ascii="Arial" w:hAnsi="Arial" w:cs="Arial"/>
          <w:iCs/>
          <w:sz w:val="20"/>
          <w:szCs w:val="20"/>
        </w:rPr>
        <w:t>wo</w:t>
      </w:r>
      <w:r w:rsidR="008F55FF">
        <w:rPr>
          <w:rFonts w:ascii="Arial" w:hAnsi="Arial" w:cs="Arial"/>
          <w:iCs/>
          <w:sz w:val="20"/>
          <w:szCs w:val="20"/>
        </w:rPr>
        <w:t>-</w:t>
      </w:r>
      <w:r w:rsidRPr="008D3373">
        <w:rPr>
          <w:rFonts w:ascii="Arial" w:hAnsi="Arial" w:cs="Arial"/>
          <w:iCs/>
          <w:sz w:val="20"/>
          <w:szCs w:val="20"/>
        </w:rPr>
        <w:t>hour examination (</w:t>
      </w:r>
      <w:r w:rsidR="00467BC7">
        <w:rPr>
          <w:rFonts w:ascii="Arial" w:hAnsi="Arial" w:cs="Arial"/>
          <w:iCs/>
          <w:sz w:val="20"/>
          <w:szCs w:val="20"/>
        </w:rPr>
        <w:t>7</w:t>
      </w:r>
      <w:r w:rsidRPr="008D3373">
        <w:rPr>
          <w:rFonts w:ascii="Arial" w:hAnsi="Arial" w:cs="Arial"/>
          <w:iCs/>
          <w:sz w:val="20"/>
          <w:szCs w:val="20"/>
        </w:rPr>
        <w:t>0%).</w:t>
      </w:r>
    </w:p>
    <w:p w14:paraId="3D97CB52" w14:textId="77777777" w:rsidR="007054E4" w:rsidRPr="008D3373" w:rsidRDefault="007054E4" w:rsidP="00EC5EAE">
      <w:pPr>
        <w:spacing w:after="120" w:line="240" w:lineRule="auto"/>
        <w:ind w:left="426" w:right="260"/>
        <w:rPr>
          <w:rFonts w:ascii="Arial" w:hAnsi="Arial" w:cs="Arial"/>
          <w:iCs/>
          <w:sz w:val="20"/>
          <w:szCs w:val="20"/>
        </w:rPr>
      </w:pPr>
    </w:p>
    <w:p w14:paraId="2BC80E6B" w14:textId="77777777" w:rsidR="00E238BD" w:rsidRDefault="00E238BD" w:rsidP="00E238BD">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4DDF723" w14:textId="77777777" w:rsidR="00E238BD" w:rsidRDefault="00E238BD" w:rsidP="00E238BD">
      <w:pPr>
        <w:spacing w:after="120" w:line="240" w:lineRule="auto"/>
        <w:ind w:left="426" w:right="260"/>
        <w:rPr>
          <w:rFonts w:ascii="Arial" w:hAnsi="Arial" w:cs="Arial"/>
          <w:iCs/>
          <w:sz w:val="20"/>
          <w:szCs w:val="20"/>
          <w:u w:val="single"/>
        </w:rPr>
      </w:pPr>
    </w:p>
    <w:p w14:paraId="425ED281" w14:textId="62A9C208" w:rsidR="00E238BD" w:rsidRPr="006F3F43" w:rsidRDefault="00A0722A" w:rsidP="00E238BD">
      <w:pPr>
        <w:spacing w:after="120" w:line="240" w:lineRule="auto"/>
        <w:ind w:left="426" w:right="260"/>
        <w:rPr>
          <w:rFonts w:ascii="Arial" w:hAnsi="Arial" w:cs="Arial"/>
          <w:iCs/>
          <w:sz w:val="20"/>
          <w:szCs w:val="20"/>
        </w:rPr>
      </w:pPr>
      <w:r>
        <w:rPr>
          <w:rFonts w:ascii="Arial" w:hAnsi="Arial" w:cs="Arial"/>
          <w:iCs/>
          <w:sz w:val="20"/>
          <w:szCs w:val="20"/>
        </w:rPr>
        <w:t>Reassessment instrument: 100% exam</w:t>
      </w:r>
    </w:p>
    <w:p w14:paraId="063E204B" w14:textId="77777777" w:rsidR="00EA0AF9" w:rsidRDefault="00EA0AF9" w:rsidP="00EA0AF9">
      <w:pPr>
        <w:spacing w:after="120" w:line="240" w:lineRule="auto"/>
        <w:ind w:left="426" w:right="260"/>
        <w:rPr>
          <w:rFonts w:ascii="Arial" w:hAnsi="Arial" w:cs="Arial"/>
          <w:iCs/>
          <w:sz w:val="20"/>
          <w:szCs w:val="20"/>
        </w:rPr>
      </w:pPr>
    </w:p>
    <w:p w14:paraId="0F526DCC" w14:textId="2B30B28A" w:rsidR="00373ACB" w:rsidRPr="00A0722A" w:rsidRDefault="00EA0AF9" w:rsidP="00EA0AF9">
      <w:pPr>
        <w:spacing w:after="120" w:line="240" w:lineRule="auto"/>
        <w:ind w:left="426" w:right="260"/>
        <w:rPr>
          <w:rFonts w:ascii="Arial" w:hAnsi="Arial" w:cs="Arial"/>
          <w:b/>
          <w:iCs/>
          <w:sz w:val="20"/>
          <w:szCs w:val="20"/>
        </w:rPr>
      </w:pPr>
      <w:r w:rsidRPr="00A0722A">
        <w:rPr>
          <w:rFonts w:ascii="Arial" w:hAnsi="Arial" w:cs="Arial"/>
          <w:b/>
          <w:iCs/>
          <w:sz w:val="20"/>
          <w:szCs w:val="20"/>
        </w:rPr>
        <w:t>Students must achieve a mark of 40% in the exam in order to pass this module on reassessment.</w:t>
      </w:r>
    </w:p>
    <w:p w14:paraId="0ED1B9CA" w14:textId="77777777" w:rsidR="00E238BD" w:rsidRPr="00373ACB" w:rsidRDefault="00E238BD" w:rsidP="0066061A">
      <w:pPr>
        <w:spacing w:after="120" w:line="240" w:lineRule="auto"/>
        <w:ind w:left="426" w:right="260"/>
        <w:rPr>
          <w:rFonts w:ascii="Arial" w:hAnsi="Arial" w:cs="Arial"/>
          <w:b/>
          <w:i/>
          <w:iCs/>
          <w:sz w:val="20"/>
          <w:szCs w:val="20"/>
        </w:rPr>
      </w:pPr>
    </w:p>
    <w:p w14:paraId="684ADD89"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1B21B3FA"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465" w:type="pct"/>
        <w:jc w:val="center"/>
        <w:tblLook w:val="04A0" w:firstRow="1" w:lastRow="0" w:firstColumn="1" w:lastColumn="0" w:noHBand="0" w:noVBand="1"/>
      </w:tblPr>
      <w:tblGrid>
        <w:gridCol w:w="2063"/>
        <w:gridCol w:w="514"/>
        <w:gridCol w:w="512"/>
        <w:gridCol w:w="512"/>
        <w:gridCol w:w="512"/>
        <w:gridCol w:w="512"/>
        <w:gridCol w:w="514"/>
        <w:gridCol w:w="514"/>
        <w:gridCol w:w="514"/>
        <w:gridCol w:w="514"/>
        <w:gridCol w:w="565"/>
      </w:tblGrid>
      <w:tr w:rsidR="00A0722A" w:rsidRPr="00373ACB" w14:paraId="11DC3686" w14:textId="77777777" w:rsidTr="00A0722A">
        <w:trPr>
          <w:trHeight w:val="397"/>
          <w:jc w:val="center"/>
        </w:trPr>
        <w:tc>
          <w:tcPr>
            <w:tcW w:w="1423" w:type="pct"/>
            <w:shd w:val="clear" w:color="auto" w:fill="D9D9D9" w:themeFill="background1" w:themeFillShade="D9"/>
            <w:vAlign w:val="center"/>
          </w:tcPr>
          <w:p w14:paraId="7702442D" w14:textId="77777777" w:rsidR="00A0722A" w:rsidRPr="00373ACB" w:rsidRDefault="00A0722A" w:rsidP="0010095F">
            <w:pPr>
              <w:spacing w:after="120"/>
              <w:rPr>
                <w:rFonts w:ascii="Arial" w:hAnsi="Arial" w:cs="Arial"/>
                <w:i/>
                <w:sz w:val="20"/>
                <w:szCs w:val="20"/>
              </w:rPr>
            </w:pPr>
            <w:r w:rsidRPr="00373ACB">
              <w:rPr>
                <w:rFonts w:ascii="Arial" w:hAnsi="Arial" w:cs="Arial"/>
                <w:b/>
                <w:sz w:val="20"/>
                <w:szCs w:val="20"/>
              </w:rPr>
              <w:t>Module learning outcome</w:t>
            </w:r>
          </w:p>
        </w:tc>
        <w:tc>
          <w:tcPr>
            <w:tcW w:w="354" w:type="pct"/>
            <w:vAlign w:val="center"/>
          </w:tcPr>
          <w:p w14:paraId="2CFE61B1" w14:textId="091CEC41"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8.1</w:t>
            </w:r>
          </w:p>
        </w:tc>
        <w:tc>
          <w:tcPr>
            <w:tcW w:w="353" w:type="pct"/>
            <w:vAlign w:val="center"/>
          </w:tcPr>
          <w:p w14:paraId="35F69A25"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8.2</w:t>
            </w:r>
          </w:p>
        </w:tc>
        <w:tc>
          <w:tcPr>
            <w:tcW w:w="353" w:type="pct"/>
            <w:vAlign w:val="center"/>
          </w:tcPr>
          <w:p w14:paraId="508444EC"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8.3</w:t>
            </w:r>
          </w:p>
        </w:tc>
        <w:tc>
          <w:tcPr>
            <w:tcW w:w="353" w:type="pct"/>
            <w:vAlign w:val="center"/>
          </w:tcPr>
          <w:p w14:paraId="7D54F682"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8.4</w:t>
            </w:r>
          </w:p>
        </w:tc>
        <w:tc>
          <w:tcPr>
            <w:tcW w:w="353" w:type="pct"/>
            <w:vAlign w:val="center"/>
          </w:tcPr>
          <w:p w14:paraId="3F81E531"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8.5</w:t>
            </w:r>
          </w:p>
        </w:tc>
        <w:tc>
          <w:tcPr>
            <w:tcW w:w="355" w:type="pct"/>
            <w:vAlign w:val="center"/>
          </w:tcPr>
          <w:p w14:paraId="75426E53"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8.6</w:t>
            </w:r>
          </w:p>
        </w:tc>
        <w:tc>
          <w:tcPr>
            <w:tcW w:w="355" w:type="pct"/>
            <w:vAlign w:val="center"/>
          </w:tcPr>
          <w:p w14:paraId="108F6B14"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8.7</w:t>
            </w:r>
          </w:p>
        </w:tc>
        <w:tc>
          <w:tcPr>
            <w:tcW w:w="355" w:type="pct"/>
            <w:vAlign w:val="center"/>
          </w:tcPr>
          <w:p w14:paraId="690B9ABB"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9.1</w:t>
            </w:r>
          </w:p>
        </w:tc>
        <w:tc>
          <w:tcPr>
            <w:tcW w:w="355" w:type="pct"/>
            <w:vAlign w:val="center"/>
          </w:tcPr>
          <w:p w14:paraId="7D3BE82C" w14:textId="77777777" w:rsidR="00A0722A" w:rsidRPr="008D3373" w:rsidRDefault="00A0722A" w:rsidP="00FA06AC">
            <w:pPr>
              <w:spacing w:after="120"/>
              <w:jc w:val="center"/>
              <w:rPr>
                <w:rFonts w:ascii="Arial" w:hAnsi="Arial" w:cs="Arial"/>
                <w:sz w:val="18"/>
                <w:szCs w:val="20"/>
              </w:rPr>
            </w:pPr>
            <w:r w:rsidRPr="008D3373">
              <w:rPr>
                <w:rFonts w:ascii="Arial" w:hAnsi="Arial" w:cs="Arial"/>
                <w:sz w:val="18"/>
                <w:szCs w:val="20"/>
              </w:rPr>
              <w:t>9.2</w:t>
            </w:r>
          </w:p>
        </w:tc>
        <w:tc>
          <w:tcPr>
            <w:tcW w:w="390" w:type="pct"/>
            <w:vAlign w:val="center"/>
          </w:tcPr>
          <w:p w14:paraId="17617BEF" w14:textId="5B669929" w:rsidR="00A0722A" w:rsidRPr="008D3373" w:rsidRDefault="00A0722A">
            <w:pPr>
              <w:spacing w:after="120"/>
              <w:jc w:val="center"/>
              <w:rPr>
                <w:rFonts w:ascii="Arial" w:hAnsi="Arial" w:cs="Arial"/>
                <w:sz w:val="18"/>
                <w:szCs w:val="20"/>
              </w:rPr>
            </w:pPr>
            <w:r>
              <w:rPr>
                <w:rFonts w:ascii="Arial" w:hAnsi="Arial" w:cs="Arial"/>
                <w:sz w:val="18"/>
                <w:szCs w:val="20"/>
              </w:rPr>
              <w:t>9.3</w:t>
            </w:r>
          </w:p>
        </w:tc>
      </w:tr>
      <w:tr w:rsidR="00A0722A" w:rsidRPr="00373ACB" w14:paraId="289DC572" w14:textId="77777777" w:rsidTr="00A0722A">
        <w:trPr>
          <w:trHeight w:val="397"/>
          <w:jc w:val="center"/>
        </w:trPr>
        <w:tc>
          <w:tcPr>
            <w:tcW w:w="1423" w:type="pct"/>
            <w:shd w:val="clear" w:color="auto" w:fill="D9D9D9" w:themeFill="background1" w:themeFillShade="D9"/>
            <w:vAlign w:val="center"/>
          </w:tcPr>
          <w:p w14:paraId="48247D15" w14:textId="77777777" w:rsidR="00A0722A" w:rsidRPr="00373ACB" w:rsidRDefault="00A0722A" w:rsidP="0010095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4" w:type="pct"/>
            <w:vAlign w:val="center"/>
          </w:tcPr>
          <w:p w14:paraId="29D6DCD3"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32E2586E"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30673C45"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037FE169"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5BF7316A"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352F9928"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7E1371B6"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4AFE5FAF"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1BA98D20" w14:textId="77777777" w:rsidR="00A0722A" w:rsidRPr="007103E4" w:rsidRDefault="00A0722A" w:rsidP="00FA06AC">
            <w:pPr>
              <w:spacing w:after="120"/>
              <w:jc w:val="center"/>
              <w:rPr>
                <w:rFonts w:ascii="Arial" w:hAnsi="Arial" w:cs="Arial"/>
                <w:b/>
                <w:sz w:val="20"/>
                <w:szCs w:val="20"/>
              </w:rPr>
            </w:pPr>
          </w:p>
        </w:tc>
        <w:tc>
          <w:tcPr>
            <w:tcW w:w="390" w:type="pct"/>
            <w:vAlign w:val="center"/>
          </w:tcPr>
          <w:p w14:paraId="1855A4BE" w14:textId="77777777" w:rsidR="00A0722A" w:rsidRPr="007103E4" w:rsidRDefault="00A0722A" w:rsidP="00FA06AC">
            <w:pPr>
              <w:spacing w:after="120"/>
              <w:jc w:val="center"/>
              <w:rPr>
                <w:rFonts w:ascii="Arial" w:hAnsi="Arial" w:cs="Arial"/>
                <w:b/>
                <w:sz w:val="20"/>
                <w:szCs w:val="20"/>
              </w:rPr>
            </w:pPr>
          </w:p>
        </w:tc>
      </w:tr>
      <w:tr w:rsidR="00A0722A" w:rsidRPr="00373ACB" w14:paraId="704DE2E6" w14:textId="77777777" w:rsidTr="00A0722A">
        <w:trPr>
          <w:trHeight w:val="397"/>
          <w:jc w:val="center"/>
        </w:trPr>
        <w:tc>
          <w:tcPr>
            <w:tcW w:w="1423" w:type="pct"/>
            <w:vAlign w:val="center"/>
          </w:tcPr>
          <w:p w14:paraId="47AC77A3" w14:textId="77777777" w:rsidR="00A0722A" w:rsidRPr="007103E4" w:rsidRDefault="00A0722A" w:rsidP="0010095F">
            <w:pPr>
              <w:spacing w:after="120"/>
              <w:rPr>
                <w:rFonts w:ascii="Arial" w:hAnsi="Arial" w:cs="Arial"/>
                <w:sz w:val="20"/>
                <w:szCs w:val="20"/>
              </w:rPr>
            </w:pPr>
            <w:r w:rsidRPr="007103E4">
              <w:rPr>
                <w:rFonts w:ascii="Arial" w:hAnsi="Arial" w:cs="Arial"/>
                <w:sz w:val="20"/>
                <w:szCs w:val="20"/>
              </w:rPr>
              <w:t>Lectures</w:t>
            </w:r>
          </w:p>
        </w:tc>
        <w:tc>
          <w:tcPr>
            <w:tcW w:w="354" w:type="pct"/>
            <w:vAlign w:val="center"/>
          </w:tcPr>
          <w:p w14:paraId="62D2AB7B"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7097D8D"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52226B54" w14:textId="77777777" w:rsidR="00A0722A" w:rsidRPr="007103E4" w:rsidRDefault="00A0722A" w:rsidP="00FA06AC">
            <w:pPr>
              <w:spacing w:after="120"/>
              <w:jc w:val="center"/>
              <w:rPr>
                <w:rFonts w:ascii="Arial" w:hAnsi="Arial" w:cs="Arial"/>
                <w:sz w:val="20"/>
                <w:szCs w:val="20"/>
              </w:rPr>
            </w:pPr>
          </w:p>
        </w:tc>
        <w:tc>
          <w:tcPr>
            <w:tcW w:w="353" w:type="pct"/>
            <w:vAlign w:val="center"/>
          </w:tcPr>
          <w:p w14:paraId="0D7C5EF1" w14:textId="77777777" w:rsidR="00A0722A" w:rsidRPr="007103E4" w:rsidRDefault="00A0722A" w:rsidP="00FA06AC">
            <w:pPr>
              <w:spacing w:after="120"/>
              <w:jc w:val="center"/>
              <w:rPr>
                <w:rFonts w:ascii="Arial" w:hAnsi="Arial" w:cs="Arial"/>
                <w:sz w:val="20"/>
                <w:szCs w:val="20"/>
              </w:rPr>
            </w:pPr>
          </w:p>
        </w:tc>
        <w:tc>
          <w:tcPr>
            <w:tcW w:w="353" w:type="pct"/>
            <w:vAlign w:val="center"/>
          </w:tcPr>
          <w:p w14:paraId="77530CD4" w14:textId="77777777" w:rsidR="00A0722A" w:rsidRPr="007103E4" w:rsidRDefault="00A0722A" w:rsidP="00FA06AC">
            <w:pPr>
              <w:spacing w:after="120"/>
              <w:jc w:val="center"/>
              <w:rPr>
                <w:rFonts w:ascii="Arial" w:hAnsi="Arial" w:cs="Arial"/>
                <w:sz w:val="20"/>
                <w:szCs w:val="20"/>
              </w:rPr>
            </w:pPr>
          </w:p>
        </w:tc>
        <w:tc>
          <w:tcPr>
            <w:tcW w:w="355" w:type="pct"/>
            <w:vAlign w:val="center"/>
          </w:tcPr>
          <w:p w14:paraId="48201395" w14:textId="77777777" w:rsidR="00A0722A" w:rsidRPr="007103E4" w:rsidRDefault="00A0722A" w:rsidP="00FA06AC">
            <w:pPr>
              <w:spacing w:after="120"/>
              <w:jc w:val="center"/>
              <w:rPr>
                <w:rFonts w:ascii="Arial" w:hAnsi="Arial" w:cs="Arial"/>
                <w:sz w:val="20"/>
                <w:szCs w:val="20"/>
              </w:rPr>
            </w:pPr>
          </w:p>
        </w:tc>
        <w:tc>
          <w:tcPr>
            <w:tcW w:w="355" w:type="pct"/>
            <w:vAlign w:val="center"/>
          </w:tcPr>
          <w:p w14:paraId="119C0AA2"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A50919D"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6FEF06AE" w14:textId="77777777" w:rsidR="00A0722A" w:rsidRPr="007103E4" w:rsidRDefault="00A0722A" w:rsidP="00FA06AC">
            <w:pPr>
              <w:spacing w:after="120"/>
              <w:jc w:val="center"/>
              <w:rPr>
                <w:rFonts w:ascii="Arial" w:hAnsi="Arial" w:cs="Arial"/>
                <w:sz w:val="20"/>
                <w:szCs w:val="20"/>
              </w:rPr>
            </w:pPr>
          </w:p>
        </w:tc>
        <w:tc>
          <w:tcPr>
            <w:tcW w:w="390" w:type="pct"/>
            <w:vAlign w:val="center"/>
          </w:tcPr>
          <w:p w14:paraId="3A5BD6D8"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r>
      <w:tr w:rsidR="00A0722A" w:rsidRPr="00373ACB" w14:paraId="697492E0" w14:textId="77777777" w:rsidTr="00A0722A">
        <w:trPr>
          <w:trHeight w:val="397"/>
          <w:jc w:val="center"/>
        </w:trPr>
        <w:tc>
          <w:tcPr>
            <w:tcW w:w="1423" w:type="pct"/>
            <w:vAlign w:val="center"/>
          </w:tcPr>
          <w:p w14:paraId="770687DD" w14:textId="77777777" w:rsidR="00A0722A" w:rsidRPr="007103E4" w:rsidRDefault="00A0722A" w:rsidP="0010095F">
            <w:pPr>
              <w:spacing w:after="120"/>
              <w:rPr>
                <w:rFonts w:ascii="Arial" w:hAnsi="Arial" w:cs="Arial"/>
                <w:sz w:val="20"/>
                <w:szCs w:val="20"/>
              </w:rPr>
            </w:pPr>
            <w:r w:rsidRPr="007103E4">
              <w:rPr>
                <w:rFonts w:ascii="Arial" w:hAnsi="Arial" w:cs="Arial"/>
                <w:sz w:val="20"/>
                <w:szCs w:val="20"/>
              </w:rPr>
              <w:t>Seminars</w:t>
            </w:r>
          </w:p>
        </w:tc>
        <w:tc>
          <w:tcPr>
            <w:tcW w:w="354" w:type="pct"/>
            <w:vAlign w:val="center"/>
          </w:tcPr>
          <w:p w14:paraId="510B7E92"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1039363"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13A0978"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6A8A0587"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C02EA14"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6DAD988"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4D80F33"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FCBD45E"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99F06DF"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8517EA6" w14:textId="77777777" w:rsidR="00A0722A" w:rsidRDefault="00A0722A" w:rsidP="00FA06AC">
            <w:pPr>
              <w:spacing w:after="120"/>
              <w:jc w:val="center"/>
              <w:rPr>
                <w:rFonts w:ascii="Arial" w:hAnsi="Arial" w:cs="Arial"/>
                <w:sz w:val="20"/>
                <w:szCs w:val="20"/>
              </w:rPr>
            </w:pPr>
            <w:r>
              <w:rPr>
                <w:rFonts w:ascii="Arial" w:hAnsi="Arial" w:cs="Arial"/>
                <w:sz w:val="20"/>
                <w:szCs w:val="20"/>
              </w:rPr>
              <w:t>X</w:t>
            </w:r>
          </w:p>
        </w:tc>
      </w:tr>
      <w:tr w:rsidR="00A0722A" w:rsidRPr="00373ACB" w14:paraId="67EA0957" w14:textId="77777777" w:rsidTr="00A0722A">
        <w:trPr>
          <w:trHeight w:val="397"/>
          <w:jc w:val="center"/>
        </w:trPr>
        <w:tc>
          <w:tcPr>
            <w:tcW w:w="1423" w:type="pct"/>
            <w:vAlign w:val="center"/>
          </w:tcPr>
          <w:p w14:paraId="38337CDC" w14:textId="77777777" w:rsidR="00A0722A" w:rsidRPr="007103E4" w:rsidRDefault="00A0722A" w:rsidP="0010095F">
            <w:pPr>
              <w:spacing w:after="120"/>
              <w:rPr>
                <w:rFonts w:ascii="Arial" w:hAnsi="Arial" w:cs="Arial"/>
                <w:sz w:val="20"/>
                <w:szCs w:val="20"/>
              </w:rPr>
            </w:pPr>
            <w:r>
              <w:rPr>
                <w:rFonts w:ascii="Arial" w:hAnsi="Arial" w:cs="Arial"/>
                <w:sz w:val="20"/>
                <w:szCs w:val="20"/>
              </w:rPr>
              <w:t>Private Study</w:t>
            </w:r>
          </w:p>
        </w:tc>
        <w:tc>
          <w:tcPr>
            <w:tcW w:w="354" w:type="pct"/>
            <w:vAlign w:val="center"/>
          </w:tcPr>
          <w:p w14:paraId="6ADC60E7"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237E725C"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4F5F163"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2A3A451F"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187A8E28"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0AC4A7B"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5CB22221"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8D436D6"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40488A55"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1D15D02" w14:textId="77777777" w:rsidR="00A0722A" w:rsidRDefault="00A0722A" w:rsidP="00FA06AC">
            <w:pPr>
              <w:spacing w:after="120"/>
              <w:jc w:val="center"/>
              <w:rPr>
                <w:rFonts w:ascii="Arial" w:hAnsi="Arial" w:cs="Arial"/>
                <w:sz w:val="20"/>
                <w:szCs w:val="20"/>
              </w:rPr>
            </w:pPr>
            <w:r>
              <w:rPr>
                <w:rFonts w:ascii="Arial" w:hAnsi="Arial" w:cs="Arial"/>
                <w:sz w:val="20"/>
                <w:szCs w:val="20"/>
              </w:rPr>
              <w:t>X</w:t>
            </w:r>
          </w:p>
        </w:tc>
      </w:tr>
      <w:tr w:rsidR="00A0722A" w:rsidRPr="00373ACB" w14:paraId="2AE15BFA" w14:textId="77777777" w:rsidTr="00A0722A">
        <w:trPr>
          <w:trHeight w:val="397"/>
          <w:jc w:val="center"/>
        </w:trPr>
        <w:tc>
          <w:tcPr>
            <w:tcW w:w="1423" w:type="pct"/>
            <w:shd w:val="clear" w:color="auto" w:fill="D9D9D9" w:themeFill="background1" w:themeFillShade="D9"/>
            <w:vAlign w:val="center"/>
          </w:tcPr>
          <w:p w14:paraId="187549DE" w14:textId="77777777" w:rsidR="00A0722A" w:rsidRPr="00373ACB" w:rsidRDefault="00A0722A" w:rsidP="0010095F">
            <w:pPr>
              <w:spacing w:after="120"/>
              <w:rPr>
                <w:rFonts w:ascii="Arial" w:hAnsi="Arial" w:cs="Arial"/>
                <w:b/>
                <w:sz w:val="20"/>
                <w:szCs w:val="20"/>
              </w:rPr>
            </w:pPr>
            <w:r w:rsidRPr="00373ACB">
              <w:rPr>
                <w:rFonts w:ascii="Arial" w:hAnsi="Arial" w:cs="Arial"/>
                <w:b/>
                <w:sz w:val="20"/>
                <w:szCs w:val="20"/>
              </w:rPr>
              <w:t>Assessment method</w:t>
            </w:r>
          </w:p>
        </w:tc>
        <w:tc>
          <w:tcPr>
            <w:tcW w:w="354" w:type="pct"/>
            <w:vAlign w:val="center"/>
          </w:tcPr>
          <w:p w14:paraId="0E67F39F"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44F9D043"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3EB76857"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1D2AAED2" w14:textId="77777777" w:rsidR="00A0722A" w:rsidRPr="007103E4" w:rsidRDefault="00A0722A" w:rsidP="00FA06AC">
            <w:pPr>
              <w:spacing w:after="120"/>
              <w:jc w:val="center"/>
              <w:rPr>
                <w:rFonts w:ascii="Arial" w:hAnsi="Arial" w:cs="Arial"/>
                <w:b/>
                <w:sz w:val="20"/>
                <w:szCs w:val="20"/>
              </w:rPr>
            </w:pPr>
          </w:p>
        </w:tc>
        <w:tc>
          <w:tcPr>
            <w:tcW w:w="353" w:type="pct"/>
            <w:vAlign w:val="center"/>
          </w:tcPr>
          <w:p w14:paraId="09816045"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4356F076"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7953BDF3"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1CAB0060" w14:textId="77777777" w:rsidR="00A0722A" w:rsidRPr="007103E4" w:rsidRDefault="00A0722A" w:rsidP="00FA06AC">
            <w:pPr>
              <w:spacing w:after="120"/>
              <w:jc w:val="center"/>
              <w:rPr>
                <w:rFonts w:ascii="Arial" w:hAnsi="Arial" w:cs="Arial"/>
                <w:b/>
                <w:sz w:val="20"/>
                <w:szCs w:val="20"/>
              </w:rPr>
            </w:pPr>
          </w:p>
        </w:tc>
        <w:tc>
          <w:tcPr>
            <w:tcW w:w="355" w:type="pct"/>
            <w:vAlign w:val="center"/>
          </w:tcPr>
          <w:p w14:paraId="673A2855" w14:textId="77777777" w:rsidR="00A0722A" w:rsidRPr="007103E4" w:rsidRDefault="00A0722A" w:rsidP="00FA06AC">
            <w:pPr>
              <w:spacing w:after="120"/>
              <w:jc w:val="center"/>
              <w:rPr>
                <w:rFonts w:ascii="Arial" w:hAnsi="Arial" w:cs="Arial"/>
                <w:b/>
                <w:sz w:val="20"/>
                <w:szCs w:val="20"/>
              </w:rPr>
            </w:pPr>
          </w:p>
        </w:tc>
        <w:tc>
          <w:tcPr>
            <w:tcW w:w="390" w:type="pct"/>
            <w:vAlign w:val="center"/>
          </w:tcPr>
          <w:p w14:paraId="019777F3" w14:textId="77777777" w:rsidR="00A0722A" w:rsidRPr="007103E4" w:rsidRDefault="00A0722A" w:rsidP="00FA06AC">
            <w:pPr>
              <w:spacing w:after="120"/>
              <w:jc w:val="center"/>
              <w:rPr>
                <w:rFonts w:ascii="Arial" w:hAnsi="Arial" w:cs="Arial"/>
                <w:b/>
                <w:sz w:val="20"/>
                <w:szCs w:val="20"/>
              </w:rPr>
            </w:pPr>
          </w:p>
        </w:tc>
      </w:tr>
      <w:tr w:rsidR="00A0722A" w:rsidRPr="00373ACB" w14:paraId="2A4A03DB" w14:textId="77777777" w:rsidTr="00A0722A">
        <w:trPr>
          <w:trHeight w:val="397"/>
          <w:jc w:val="center"/>
        </w:trPr>
        <w:tc>
          <w:tcPr>
            <w:tcW w:w="1423" w:type="pct"/>
            <w:vAlign w:val="center"/>
          </w:tcPr>
          <w:p w14:paraId="2292503A" w14:textId="182096D0" w:rsidR="00A0722A" w:rsidRPr="00D71DF4" w:rsidRDefault="00A0722A" w:rsidP="0010095F">
            <w:pPr>
              <w:spacing w:after="120"/>
              <w:rPr>
                <w:rFonts w:ascii="Arial" w:hAnsi="Arial" w:cs="Arial"/>
                <w:sz w:val="20"/>
                <w:szCs w:val="20"/>
              </w:rPr>
            </w:pPr>
            <w:r>
              <w:rPr>
                <w:rFonts w:ascii="Arial" w:hAnsi="Arial" w:cs="Arial"/>
                <w:sz w:val="20"/>
                <w:szCs w:val="20"/>
              </w:rPr>
              <w:t>O</w:t>
            </w:r>
            <w:r w:rsidRPr="00D71DF4">
              <w:rPr>
                <w:rFonts w:ascii="Arial" w:hAnsi="Arial" w:cs="Arial"/>
                <w:sz w:val="20"/>
                <w:szCs w:val="20"/>
              </w:rPr>
              <w:t>ral presentation</w:t>
            </w:r>
            <w:r>
              <w:rPr>
                <w:rFonts w:ascii="Arial" w:hAnsi="Arial" w:cs="Arial"/>
                <w:sz w:val="20"/>
                <w:szCs w:val="20"/>
              </w:rPr>
              <w:t xml:space="preserve"> (</w:t>
            </w:r>
            <w:r w:rsidR="00467BC7">
              <w:rPr>
                <w:rFonts w:ascii="Arial" w:hAnsi="Arial" w:cs="Arial"/>
                <w:sz w:val="20"/>
                <w:szCs w:val="20"/>
              </w:rPr>
              <w:t>3</w:t>
            </w:r>
            <w:r>
              <w:rPr>
                <w:rFonts w:ascii="Arial" w:hAnsi="Arial" w:cs="Arial"/>
                <w:sz w:val="20"/>
                <w:szCs w:val="20"/>
              </w:rPr>
              <w:t>0%)</w:t>
            </w:r>
          </w:p>
        </w:tc>
        <w:tc>
          <w:tcPr>
            <w:tcW w:w="354" w:type="pct"/>
            <w:vAlign w:val="center"/>
          </w:tcPr>
          <w:p w14:paraId="7C88743C"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19E01663"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44C79FB8"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394721D2"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78E9562B"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A9BAA81"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0E8EC82" w14:textId="77777777" w:rsidR="00A0722A" w:rsidRPr="007103E4" w:rsidRDefault="00A0722A" w:rsidP="00FA06AC">
            <w:pPr>
              <w:spacing w:after="120"/>
              <w:jc w:val="center"/>
              <w:rPr>
                <w:rFonts w:ascii="Arial" w:hAnsi="Arial" w:cs="Arial"/>
                <w:sz w:val="20"/>
                <w:szCs w:val="20"/>
              </w:rPr>
            </w:pPr>
          </w:p>
        </w:tc>
        <w:tc>
          <w:tcPr>
            <w:tcW w:w="355" w:type="pct"/>
            <w:vAlign w:val="center"/>
          </w:tcPr>
          <w:p w14:paraId="72C6024D"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1534453"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8867BDA" w14:textId="77777777" w:rsidR="00A0722A" w:rsidRDefault="00A0722A" w:rsidP="00FA06AC">
            <w:pPr>
              <w:spacing w:after="120"/>
              <w:jc w:val="center"/>
              <w:rPr>
                <w:rFonts w:ascii="Arial" w:hAnsi="Arial" w:cs="Arial"/>
                <w:sz w:val="20"/>
                <w:szCs w:val="20"/>
              </w:rPr>
            </w:pPr>
            <w:r>
              <w:rPr>
                <w:rFonts w:ascii="Arial" w:hAnsi="Arial" w:cs="Arial"/>
                <w:sz w:val="20"/>
                <w:szCs w:val="20"/>
              </w:rPr>
              <w:t>X</w:t>
            </w:r>
          </w:p>
        </w:tc>
      </w:tr>
      <w:tr w:rsidR="00A0722A" w:rsidRPr="00373ACB" w14:paraId="660C59D4" w14:textId="77777777" w:rsidTr="00A0722A">
        <w:trPr>
          <w:trHeight w:val="397"/>
          <w:jc w:val="center"/>
        </w:trPr>
        <w:tc>
          <w:tcPr>
            <w:tcW w:w="1423" w:type="pct"/>
            <w:vAlign w:val="center"/>
          </w:tcPr>
          <w:p w14:paraId="7482C218" w14:textId="3546758A" w:rsidR="00A0722A" w:rsidRPr="00D71DF4" w:rsidRDefault="00A0722A" w:rsidP="0010095F">
            <w:pPr>
              <w:spacing w:after="120"/>
              <w:rPr>
                <w:rFonts w:ascii="Arial" w:hAnsi="Arial" w:cs="Arial"/>
                <w:sz w:val="20"/>
                <w:szCs w:val="20"/>
              </w:rPr>
            </w:pPr>
            <w:r>
              <w:rPr>
                <w:rFonts w:ascii="Arial" w:hAnsi="Arial" w:cs="Arial"/>
                <w:sz w:val="20"/>
                <w:szCs w:val="20"/>
              </w:rPr>
              <w:t>Exam (</w:t>
            </w:r>
            <w:r w:rsidR="00467BC7">
              <w:rPr>
                <w:rFonts w:ascii="Arial" w:hAnsi="Arial" w:cs="Arial"/>
                <w:sz w:val="20"/>
                <w:szCs w:val="20"/>
              </w:rPr>
              <w:t>7</w:t>
            </w:r>
            <w:r>
              <w:rPr>
                <w:rFonts w:ascii="Arial" w:hAnsi="Arial" w:cs="Arial"/>
                <w:sz w:val="20"/>
                <w:szCs w:val="20"/>
              </w:rPr>
              <w:t>0%)</w:t>
            </w:r>
          </w:p>
        </w:tc>
        <w:tc>
          <w:tcPr>
            <w:tcW w:w="354" w:type="pct"/>
            <w:vAlign w:val="center"/>
          </w:tcPr>
          <w:p w14:paraId="2904D58C"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39813686"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2D158447"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2D806A37"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3" w:type="pct"/>
            <w:vAlign w:val="center"/>
          </w:tcPr>
          <w:p w14:paraId="32779254"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30356BE5"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0C78FFB2"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18F5F86E"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55" w:type="pct"/>
            <w:vAlign w:val="center"/>
          </w:tcPr>
          <w:p w14:paraId="2F48403F" w14:textId="77777777" w:rsidR="00A0722A" w:rsidRPr="007103E4" w:rsidRDefault="00A0722A" w:rsidP="00FA06AC">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2F898D8" w14:textId="77777777" w:rsidR="00A0722A" w:rsidRDefault="00A0722A" w:rsidP="00FA06AC">
            <w:pPr>
              <w:spacing w:after="120"/>
              <w:jc w:val="center"/>
              <w:rPr>
                <w:rFonts w:ascii="Arial" w:hAnsi="Arial" w:cs="Arial"/>
                <w:sz w:val="20"/>
                <w:szCs w:val="20"/>
              </w:rPr>
            </w:pPr>
            <w:r>
              <w:rPr>
                <w:rFonts w:ascii="Arial" w:hAnsi="Arial" w:cs="Arial"/>
                <w:sz w:val="20"/>
                <w:szCs w:val="20"/>
              </w:rPr>
              <w:t>X</w:t>
            </w:r>
          </w:p>
        </w:tc>
      </w:tr>
    </w:tbl>
    <w:p w14:paraId="02DEFF2C" w14:textId="77777777" w:rsidR="007A6245" w:rsidRPr="00373ACB" w:rsidRDefault="007A6245" w:rsidP="0066061A">
      <w:pPr>
        <w:spacing w:after="120" w:line="240" w:lineRule="auto"/>
        <w:ind w:left="426" w:right="260"/>
        <w:rPr>
          <w:rFonts w:ascii="Arial" w:hAnsi="Arial" w:cs="Arial"/>
          <w:b/>
          <w:iCs/>
          <w:sz w:val="20"/>
          <w:szCs w:val="20"/>
        </w:rPr>
      </w:pPr>
    </w:p>
    <w:p w14:paraId="7EDBEDE0" w14:textId="014AFAAE" w:rsidR="00A0722A" w:rsidRDefault="00DF2132" w:rsidP="00A0722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467BC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0722A">
        <w:rPr>
          <w:rFonts w:ascii="Arial" w:hAnsi="Arial" w:cs="Arial"/>
          <w:sz w:val="20"/>
          <w:szCs w:val="20"/>
        </w:rPr>
        <w:t xml:space="preserve"> policies and support services.</w:t>
      </w:r>
    </w:p>
    <w:p w14:paraId="6D32DEC0" w14:textId="77777777" w:rsidR="00A0722A" w:rsidRDefault="00A0722A" w:rsidP="00A0722A">
      <w:pPr>
        <w:spacing w:after="120" w:line="240" w:lineRule="auto"/>
        <w:ind w:left="426" w:right="260"/>
        <w:jc w:val="both"/>
        <w:rPr>
          <w:rFonts w:ascii="Arial" w:hAnsi="Arial" w:cs="Arial"/>
          <w:sz w:val="20"/>
          <w:szCs w:val="20"/>
        </w:rPr>
      </w:pPr>
    </w:p>
    <w:p w14:paraId="73D82850" w14:textId="1C686D39" w:rsidR="00DF2132" w:rsidRPr="00A0722A" w:rsidRDefault="00DF2132" w:rsidP="00A0722A">
      <w:pPr>
        <w:spacing w:after="120" w:line="240" w:lineRule="auto"/>
        <w:ind w:left="426" w:right="260"/>
        <w:jc w:val="both"/>
        <w:rPr>
          <w:rFonts w:ascii="Arial" w:hAnsi="Arial" w:cs="Arial"/>
          <w:sz w:val="20"/>
          <w:szCs w:val="20"/>
        </w:rPr>
      </w:pPr>
      <w:r w:rsidRPr="00A0722A">
        <w:rPr>
          <w:rFonts w:ascii="Arial" w:hAnsi="Arial" w:cs="Arial"/>
          <w:sz w:val="20"/>
          <w:szCs w:val="20"/>
        </w:rPr>
        <w:t>The inclusive practices in the guidance (see Annex B Appendix A) have been considered in order to support all students in the following areas:</w:t>
      </w:r>
    </w:p>
    <w:p w14:paraId="468F7C80"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sidR="00B63967">
        <w:rPr>
          <w:rFonts w:ascii="Arial" w:hAnsi="Arial" w:cs="Arial"/>
          <w:b/>
          <w:sz w:val="20"/>
          <w:szCs w:val="20"/>
        </w:rPr>
        <w:br/>
      </w:r>
    </w:p>
    <w:p w14:paraId="09A802A9" w14:textId="66EC4340" w:rsidR="008525A5" w:rsidRPr="00A0722A" w:rsidRDefault="008525A5" w:rsidP="00A0722A">
      <w:pPr>
        <w:pStyle w:val="ListParagraph"/>
        <w:numPr>
          <w:ilvl w:val="0"/>
          <w:numId w:val="16"/>
        </w:numPr>
        <w:spacing w:after="120" w:line="240" w:lineRule="auto"/>
        <w:ind w:right="260"/>
        <w:jc w:val="both"/>
        <w:rPr>
          <w:rFonts w:ascii="Arial" w:hAnsi="Arial" w:cs="Arial"/>
          <w:sz w:val="20"/>
          <w:szCs w:val="20"/>
        </w:rPr>
      </w:pPr>
      <w:r w:rsidRPr="00A0722A">
        <w:rPr>
          <w:rFonts w:ascii="Arial" w:hAnsi="Arial" w:cs="Arial"/>
          <w:sz w:val="20"/>
          <w:szCs w:val="20"/>
        </w:rPr>
        <w:t>Preference will be given to electronic resources that meet minimum accessibility standards and support the use of assistive technologies.</w:t>
      </w:r>
    </w:p>
    <w:p w14:paraId="0D7ABDCD" w14:textId="64520059" w:rsidR="008525A5" w:rsidRPr="00A0722A" w:rsidRDefault="008525A5" w:rsidP="00A0722A">
      <w:pPr>
        <w:pStyle w:val="ListParagraph"/>
        <w:numPr>
          <w:ilvl w:val="0"/>
          <w:numId w:val="16"/>
        </w:numPr>
        <w:spacing w:after="120" w:line="240" w:lineRule="auto"/>
        <w:ind w:right="260"/>
        <w:jc w:val="both"/>
        <w:rPr>
          <w:rFonts w:ascii="Arial" w:hAnsi="Arial" w:cs="Arial"/>
          <w:sz w:val="20"/>
          <w:szCs w:val="20"/>
        </w:rPr>
      </w:pPr>
      <w:r w:rsidRPr="00A0722A">
        <w:rPr>
          <w:rFonts w:ascii="Arial" w:hAnsi="Arial" w:cs="Arial"/>
          <w:sz w:val="20"/>
          <w:szCs w:val="20"/>
        </w:rPr>
        <w:t xml:space="preserve">Module outlines will be made accessible at least four weeks before the module starts. </w:t>
      </w:r>
    </w:p>
    <w:p w14:paraId="38D021FD" w14:textId="16B1638F" w:rsidR="008525A5" w:rsidRPr="00A0722A" w:rsidRDefault="008525A5" w:rsidP="00A0722A">
      <w:pPr>
        <w:pStyle w:val="ListParagraph"/>
        <w:numPr>
          <w:ilvl w:val="0"/>
          <w:numId w:val="16"/>
        </w:numPr>
        <w:spacing w:after="120" w:line="240" w:lineRule="auto"/>
        <w:ind w:right="260"/>
        <w:jc w:val="both"/>
        <w:rPr>
          <w:rFonts w:ascii="Arial" w:hAnsi="Arial" w:cs="Arial"/>
          <w:sz w:val="20"/>
          <w:szCs w:val="20"/>
        </w:rPr>
      </w:pPr>
      <w:r w:rsidRPr="00A0722A">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3B4A973" w14:textId="77FBAC9E" w:rsidR="008525A5" w:rsidRPr="00A0722A" w:rsidRDefault="008525A5" w:rsidP="00A0722A">
      <w:pPr>
        <w:pStyle w:val="ListParagraph"/>
        <w:numPr>
          <w:ilvl w:val="0"/>
          <w:numId w:val="16"/>
        </w:numPr>
        <w:spacing w:after="120" w:line="240" w:lineRule="auto"/>
        <w:ind w:right="260"/>
        <w:jc w:val="both"/>
        <w:rPr>
          <w:rFonts w:ascii="Arial" w:hAnsi="Arial" w:cs="Arial"/>
          <w:sz w:val="20"/>
          <w:szCs w:val="20"/>
        </w:rPr>
      </w:pPr>
      <w:r w:rsidRPr="00A0722A">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4D55FA4" w14:textId="5CBE1AF6" w:rsidR="00DF2132" w:rsidRDefault="008525A5" w:rsidP="00A0722A">
      <w:pPr>
        <w:pStyle w:val="ListParagraph"/>
        <w:numPr>
          <w:ilvl w:val="0"/>
          <w:numId w:val="16"/>
        </w:numPr>
        <w:spacing w:after="120" w:line="240" w:lineRule="auto"/>
        <w:ind w:right="260"/>
        <w:jc w:val="both"/>
        <w:rPr>
          <w:rFonts w:ascii="Arial" w:hAnsi="Arial" w:cs="Arial"/>
          <w:sz w:val="20"/>
          <w:szCs w:val="20"/>
        </w:rPr>
      </w:pPr>
      <w:r w:rsidRPr="00A0722A">
        <w:rPr>
          <w:rFonts w:ascii="Arial" w:hAnsi="Arial" w:cs="Arial"/>
          <w:sz w:val="20"/>
          <w:szCs w:val="20"/>
        </w:rPr>
        <w:t>Lecture capture will be used to assist notetaking.</w:t>
      </w:r>
    </w:p>
    <w:p w14:paraId="041D2A8F" w14:textId="77777777" w:rsidR="00A0722A" w:rsidRPr="00A0722A" w:rsidRDefault="00A0722A" w:rsidP="00A0722A">
      <w:pPr>
        <w:pStyle w:val="ListParagraph"/>
        <w:spacing w:after="120" w:line="240" w:lineRule="auto"/>
        <w:ind w:left="786" w:right="260"/>
        <w:jc w:val="both"/>
        <w:rPr>
          <w:rFonts w:ascii="Arial" w:hAnsi="Arial" w:cs="Arial"/>
          <w:sz w:val="20"/>
          <w:szCs w:val="20"/>
        </w:rPr>
      </w:pPr>
    </w:p>
    <w:p w14:paraId="68C2FFA0"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r w:rsidR="00B63967">
        <w:rPr>
          <w:rFonts w:ascii="Arial" w:hAnsi="Arial" w:cs="Arial"/>
          <w:b/>
          <w:sz w:val="20"/>
          <w:szCs w:val="20"/>
        </w:rPr>
        <w:br/>
      </w:r>
    </w:p>
    <w:p w14:paraId="1BD5904B" w14:textId="7BB3FB24" w:rsidR="009A2D37" w:rsidRDefault="008525A5" w:rsidP="00A0722A">
      <w:pPr>
        <w:spacing w:after="120" w:line="240" w:lineRule="auto"/>
        <w:ind w:left="426" w:right="260"/>
        <w:jc w:val="both"/>
        <w:rPr>
          <w:rFonts w:ascii="Arial" w:hAnsi="Arial" w:cs="Arial"/>
          <w:iCs/>
          <w:sz w:val="20"/>
          <w:szCs w:val="20"/>
        </w:rPr>
      </w:pPr>
      <w:r w:rsidRPr="00571F96">
        <w:rPr>
          <w:rFonts w:ascii="Arial" w:hAnsi="Arial" w:cs="Arial"/>
          <w:iCs/>
          <w:sz w:val="20"/>
          <w:szCs w:val="20"/>
        </w:rPr>
        <w:t xml:space="preserve">The inclusive practices in the guidance (Annex B Appendix A, section </w:t>
      </w:r>
      <w:r w:rsidR="00A46321" w:rsidRPr="00571F96">
        <w:rPr>
          <w:rFonts w:ascii="Arial" w:hAnsi="Arial" w:cs="Arial"/>
          <w:iCs/>
          <w:sz w:val="20"/>
          <w:szCs w:val="20"/>
        </w:rPr>
        <w:t>b (</w:t>
      </w:r>
      <w:r w:rsidRPr="00571F96">
        <w:rPr>
          <w:rFonts w:ascii="Arial" w:hAnsi="Arial" w:cs="Arial"/>
          <w:iCs/>
          <w:sz w:val="20"/>
          <w:szCs w:val="20"/>
        </w:rPr>
        <w:t>1) and (2)) have all been considered in order to support all students in their assessments on this module.</w:t>
      </w:r>
    </w:p>
    <w:p w14:paraId="42B6909C" w14:textId="77777777" w:rsidR="00A0722A" w:rsidRPr="00373ACB" w:rsidRDefault="00A0722A" w:rsidP="00A0722A">
      <w:pPr>
        <w:spacing w:after="120" w:line="240" w:lineRule="auto"/>
        <w:ind w:left="426" w:right="260"/>
        <w:jc w:val="both"/>
        <w:rPr>
          <w:rFonts w:ascii="Arial" w:hAnsi="Arial" w:cs="Arial"/>
          <w:iCs/>
          <w:sz w:val="20"/>
          <w:szCs w:val="20"/>
        </w:rPr>
      </w:pPr>
    </w:p>
    <w:p w14:paraId="6B0D47B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7841ED9"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2A06B09" w14:textId="77777777" w:rsidR="00DF2132" w:rsidRDefault="00DF2132" w:rsidP="0066061A">
      <w:pPr>
        <w:spacing w:after="120" w:line="240" w:lineRule="auto"/>
        <w:ind w:left="426" w:right="260"/>
        <w:rPr>
          <w:rFonts w:ascii="Arial" w:hAnsi="Arial" w:cs="Arial"/>
          <w:iCs/>
          <w:sz w:val="20"/>
          <w:szCs w:val="20"/>
        </w:rPr>
      </w:pPr>
    </w:p>
    <w:p w14:paraId="7F370A03"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99FC4D0" w14:textId="127EB247" w:rsidR="00641D6D" w:rsidRPr="00373ACB" w:rsidRDefault="00E847FC" w:rsidP="00A0722A">
      <w:pPr>
        <w:spacing w:line="240" w:lineRule="auto"/>
        <w:ind w:left="426" w:right="260"/>
        <w:jc w:val="both"/>
        <w:rPr>
          <w:rFonts w:ascii="Arial" w:hAnsi="Arial" w:cs="Arial"/>
          <w:sz w:val="20"/>
          <w:szCs w:val="20"/>
        </w:rPr>
      </w:pPr>
      <w:r>
        <w:rPr>
          <w:rFonts w:ascii="Arial" w:hAnsi="Arial" w:cs="Arial"/>
          <w:iCs/>
          <w:sz w:val="20"/>
          <w:szCs w:val="20"/>
        </w:rPr>
        <w:t xml:space="preserve">The module will contain some comparative material e.g. for certain topics, </w:t>
      </w:r>
      <w:r w:rsidR="00946458">
        <w:rPr>
          <w:rFonts w:ascii="Arial" w:hAnsi="Arial" w:cs="Arial"/>
          <w:iCs/>
          <w:sz w:val="20"/>
          <w:szCs w:val="20"/>
        </w:rPr>
        <w:t>reference will be made to relevant</w:t>
      </w:r>
      <w:r>
        <w:rPr>
          <w:rFonts w:ascii="Arial" w:hAnsi="Arial" w:cs="Arial"/>
          <w:iCs/>
          <w:sz w:val="20"/>
          <w:szCs w:val="20"/>
        </w:rPr>
        <w:t xml:space="preserve"> </w:t>
      </w:r>
      <w:r w:rsidR="00946458">
        <w:rPr>
          <w:rFonts w:ascii="Arial" w:hAnsi="Arial" w:cs="Arial"/>
          <w:iCs/>
          <w:sz w:val="20"/>
          <w:szCs w:val="20"/>
        </w:rPr>
        <w:t>judgments</w:t>
      </w:r>
      <w:r>
        <w:rPr>
          <w:rFonts w:ascii="Arial" w:hAnsi="Arial" w:cs="Arial"/>
          <w:iCs/>
          <w:sz w:val="20"/>
          <w:szCs w:val="20"/>
        </w:rPr>
        <w:t xml:space="preserve"> from the European Court of Human Rights</w:t>
      </w:r>
      <w:r w:rsidR="00946458">
        <w:rPr>
          <w:rFonts w:ascii="Arial" w:hAnsi="Arial" w:cs="Arial"/>
          <w:iCs/>
          <w:sz w:val="20"/>
          <w:szCs w:val="20"/>
        </w:rPr>
        <w:t xml:space="preserve"> (involving cases against the United Kingdom and other European nations)</w:t>
      </w:r>
      <w:r>
        <w:rPr>
          <w:rFonts w:ascii="Arial" w:hAnsi="Arial" w:cs="Arial"/>
          <w:iCs/>
          <w:sz w:val="20"/>
          <w:szCs w:val="20"/>
        </w:rPr>
        <w:t>. However, the primary function of this module will be to provide students with a detailed knowledge and understanding of English mental health law.</w:t>
      </w:r>
      <w:r w:rsidR="00002762">
        <w:rPr>
          <w:rFonts w:ascii="Arial" w:hAnsi="Arial" w:cs="Arial"/>
          <w:sz w:val="20"/>
          <w:szCs w:val="20"/>
        </w:rPr>
        <w:br w:type="page"/>
      </w:r>
    </w:p>
    <w:p w14:paraId="314E6011" w14:textId="29D2A98D" w:rsidR="00441E76" w:rsidRPr="00373ACB" w:rsidRDefault="00467BC7"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w:t>
      </w:r>
      <w:bookmarkStart w:id="0" w:name="_GoBack"/>
      <w:bookmarkEnd w:id="0"/>
      <w:r w:rsidR="00441E76" w:rsidRPr="00373ACB">
        <w:rPr>
          <w:rFonts w:ascii="Arial" w:hAnsi="Arial" w:cs="Arial"/>
          <w:b/>
          <w:sz w:val="20"/>
          <w:szCs w:val="20"/>
        </w:rPr>
        <w:t xml:space="preserve"> ONLY</w:t>
      </w:r>
      <w:r w:rsidR="00C612A8" w:rsidRPr="00373ACB">
        <w:rPr>
          <w:rFonts w:ascii="Arial" w:hAnsi="Arial" w:cs="Arial"/>
          <w:b/>
          <w:sz w:val="20"/>
          <w:szCs w:val="20"/>
        </w:rPr>
        <w:t xml:space="preserve"> </w:t>
      </w:r>
    </w:p>
    <w:p w14:paraId="26C8335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967195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79B9F5E1" w14:textId="77777777">
        <w:trPr>
          <w:trHeight w:val="317"/>
        </w:trPr>
        <w:tc>
          <w:tcPr>
            <w:tcW w:w="744" w:type="pct"/>
          </w:tcPr>
          <w:p w14:paraId="33437B3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3EDBB731"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0E0F991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0770A30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072A382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5C9879D" w14:textId="77777777">
        <w:trPr>
          <w:trHeight w:val="305"/>
        </w:trPr>
        <w:tc>
          <w:tcPr>
            <w:tcW w:w="744" w:type="pct"/>
          </w:tcPr>
          <w:p w14:paraId="6E1AA947" w14:textId="77777777" w:rsidR="00422B69" w:rsidRPr="00373ACB" w:rsidRDefault="0031377E" w:rsidP="0066061A">
            <w:pPr>
              <w:spacing w:after="120"/>
              <w:ind w:right="-330"/>
              <w:rPr>
                <w:rFonts w:ascii="Arial" w:hAnsi="Arial" w:cs="Arial"/>
                <w:sz w:val="20"/>
                <w:szCs w:val="20"/>
              </w:rPr>
            </w:pPr>
            <w:r>
              <w:rPr>
                <w:rFonts w:ascii="Arial" w:hAnsi="Arial" w:cs="Arial"/>
                <w:sz w:val="20"/>
                <w:szCs w:val="20"/>
              </w:rPr>
              <w:t>19/01/16</w:t>
            </w:r>
          </w:p>
        </w:tc>
        <w:tc>
          <w:tcPr>
            <w:tcW w:w="675" w:type="pct"/>
          </w:tcPr>
          <w:p w14:paraId="0FDD0268" w14:textId="77777777" w:rsidR="00422B69" w:rsidRPr="00373ACB" w:rsidRDefault="0031377E"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2CB1FBC4" w14:textId="77777777" w:rsidR="00422B69" w:rsidRPr="00373ACB" w:rsidRDefault="0031377E" w:rsidP="0066061A">
            <w:pPr>
              <w:spacing w:after="120"/>
              <w:ind w:right="-330"/>
              <w:rPr>
                <w:rFonts w:ascii="Arial" w:hAnsi="Arial" w:cs="Arial"/>
                <w:sz w:val="20"/>
                <w:szCs w:val="20"/>
              </w:rPr>
            </w:pPr>
            <w:r>
              <w:rPr>
                <w:rFonts w:ascii="Arial" w:hAnsi="Arial" w:cs="Arial"/>
                <w:sz w:val="20"/>
                <w:szCs w:val="20"/>
              </w:rPr>
              <w:t>September 2016</w:t>
            </w:r>
          </w:p>
        </w:tc>
        <w:tc>
          <w:tcPr>
            <w:tcW w:w="1267" w:type="pct"/>
          </w:tcPr>
          <w:p w14:paraId="43145995" w14:textId="77777777" w:rsidR="00422B69" w:rsidRPr="00373ACB" w:rsidRDefault="0031377E" w:rsidP="0066061A">
            <w:pPr>
              <w:spacing w:after="120"/>
              <w:ind w:right="-330"/>
              <w:rPr>
                <w:rFonts w:ascii="Arial" w:hAnsi="Arial" w:cs="Arial"/>
                <w:sz w:val="20"/>
                <w:szCs w:val="20"/>
              </w:rPr>
            </w:pPr>
            <w:r>
              <w:rPr>
                <w:rFonts w:ascii="Arial" w:hAnsi="Arial" w:cs="Arial"/>
                <w:sz w:val="20"/>
                <w:szCs w:val="20"/>
              </w:rPr>
              <w:t>12,13</w:t>
            </w:r>
          </w:p>
        </w:tc>
        <w:tc>
          <w:tcPr>
            <w:tcW w:w="1198" w:type="pct"/>
          </w:tcPr>
          <w:p w14:paraId="7EBD78A0" w14:textId="77777777" w:rsidR="00422B69" w:rsidRPr="00373ACB" w:rsidRDefault="0031377E"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8733C5C" w14:textId="77777777">
        <w:trPr>
          <w:trHeight w:val="305"/>
        </w:trPr>
        <w:tc>
          <w:tcPr>
            <w:tcW w:w="744" w:type="pct"/>
          </w:tcPr>
          <w:p w14:paraId="5F6464AE" w14:textId="77777777" w:rsidR="00422B69" w:rsidRPr="00373ACB" w:rsidRDefault="00EA1D00" w:rsidP="0066061A">
            <w:pPr>
              <w:spacing w:after="120"/>
              <w:ind w:right="-330"/>
              <w:rPr>
                <w:rFonts w:ascii="Arial" w:hAnsi="Arial" w:cs="Arial"/>
                <w:sz w:val="20"/>
                <w:szCs w:val="20"/>
              </w:rPr>
            </w:pPr>
            <w:r>
              <w:rPr>
                <w:rFonts w:ascii="Arial" w:hAnsi="Arial" w:cs="Arial"/>
                <w:sz w:val="20"/>
                <w:szCs w:val="20"/>
              </w:rPr>
              <w:t>27/01/17</w:t>
            </w:r>
          </w:p>
        </w:tc>
        <w:tc>
          <w:tcPr>
            <w:tcW w:w="675" w:type="pct"/>
          </w:tcPr>
          <w:p w14:paraId="29774E77" w14:textId="77777777" w:rsidR="00422B69" w:rsidRPr="00373ACB" w:rsidRDefault="00EA1D00"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6109EA3E" w14:textId="77777777" w:rsidR="00422B69" w:rsidRPr="00373ACB" w:rsidRDefault="00EA1D00" w:rsidP="0066061A">
            <w:pPr>
              <w:spacing w:after="120"/>
              <w:ind w:right="-330"/>
              <w:rPr>
                <w:rFonts w:ascii="Arial" w:hAnsi="Arial" w:cs="Arial"/>
                <w:sz w:val="20"/>
                <w:szCs w:val="20"/>
              </w:rPr>
            </w:pPr>
            <w:r>
              <w:rPr>
                <w:rFonts w:ascii="Arial" w:hAnsi="Arial" w:cs="Arial"/>
                <w:sz w:val="20"/>
                <w:szCs w:val="20"/>
              </w:rPr>
              <w:t>September 2017</w:t>
            </w:r>
          </w:p>
        </w:tc>
        <w:tc>
          <w:tcPr>
            <w:tcW w:w="1267" w:type="pct"/>
          </w:tcPr>
          <w:p w14:paraId="546C4382" w14:textId="77777777" w:rsidR="00422B69" w:rsidRPr="00373ACB" w:rsidRDefault="00EA1D00" w:rsidP="0066061A">
            <w:pPr>
              <w:spacing w:after="120"/>
              <w:ind w:right="-330"/>
              <w:rPr>
                <w:rFonts w:ascii="Arial" w:hAnsi="Arial" w:cs="Arial"/>
                <w:sz w:val="20"/>
                <w:szCs w:val="20"/>
              </w:rPr>
            </w:pPr>
            <w:r>
              <w:rPr>
                <w:rFonts w:ascii="Arial" w:hAnsi="Arial" w:cs="Arial"/>
                <w:sz w:val="20"/>
                <w:szCs w:val="20"/>
              </w:rPr>
              <w:t>8,10,12,13,14</w:t>
            </w:r>
          </w:p>
        </w:tc>
        <w:tc>
          <w:tcPr>
            <w:tcW w:w="1198" w:type="pct"/>
          </w:tcPr>
          <w:p w14:paraId="5866BD26" w14:textId="77777777" w:rsidR="00422B69" w:rsidRPr="00373ACB" w:rsidRDefault="00EA1D00" w:rsidP="0066061A">
            <w:pPr>
              <w:spacing w:after="120"/>
              <w:ind w:right="-330"/>
              <w:rPr>
                <w:rFonts w:ascii="Arial" w:hAnsi="Arial" w:cs="Arial"/>
                <w:sz w:val="20"/>
                <w:szCs w:val="20"/>
              </w:rPr>
            </w:pPr>
            <w:r>
              <w:rPr>
                <w:rFonts w:ascii="Arial" w:hAnsi="Arial" w:cs="Arial"/>
                <w:sz w:val="20"/>
                <w:szCs w:val="20"/>
              </w:rPr>
              <w:t>No</w:t>
            </w:r>
          </w:p>
        </w:tc>
      </w:tr>
      <w:tr w:rsidR="00D93F68" w:rsidRPr="00373ACB" w14:paraId="67D0C34F" w14:textId="77777777">
        <w:trPr>
          <w:trHeight w:val="305"/>
        </w:trPr>
        <w:tc>
          <w:tcPr>
            <w:tcW w:w="744" w:type="pct"/>
          </w:tcPr>
          <w:p w14:paraId="5D81F37B" w14:textId="4EE1AD00" w:rsidR="00D93F68" w:rsidRDefault="00D93F68" w:rsidP="0066061A">
            <w:pPr>
              <w:spacing w:after="120"/>
              <w:ind w:right="-330"/>
              <w:rPr>
                <w:rFonts w:ascii="Arial" w:hAnsi="Arial" w:cs="Arial"/>
                <w:sz w:val="20"/>
                <w:szCs w:val="20"/>
              </w:rPr>
            </w:pPr>
            <w:r>
              <w:rPr>
                <w:rFonts w:ascii="Arial" w:hAnsi="Arial" w:cs="Arial"/>
                <w:sz w:val="20"/>
                <w:szCs w:val="20"/>
              </w:rPr>
              <w:t>25/01/18</w:t>
            </w:r>
          </w:p>
        </w:tc>
        <w:tc>
          <w:tcPr>
            <w:tcW w:w="675" w:type="pct"/>
          </w:tcPr>
          <w:p w14:paraId="5D669DFB" w14:textId="42B6CA24" w:rsidR="00D93F68" w:rsidRDefault="00D93F68"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44C7A064" w14:textId="7975AB8E" w:rsidR="00D93F68" w:rsidRDefault="00D93F68"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3960FFFC" w14:textId="5C6120DC" w:rsidR="00D93F68" w:rsidRDefault="00D93F68" w:rsidP="0066061A">
            <w:pPr>
              <w:spacing w:after="120"/>
              <w:ind w:right="-330"/>
              <w:rPr>
                <w:rFonts w:ascii="Arial" w:hAnsi="Arial" w:cs="Arial"/>
                <w:sz w:val="20"/>
                <w:szCs w:val="20"/>
              </w:rPr>
            </w:pPr>
            <w:r>
              <w:rPr>
                <w:rFonts w:ascii="Arial" w:hAnsi="Arial" w:cs="Arial"/>
                <w:sz w:val="20"/>
                <w:szCs w:val="20"/>
              </w:rPr>
              <w:t>8-9, 11, 13-14</w:t>
            </w:r>
          </w:p>
        </w:tc>
        <w:tc>
          <w:tcPr>
            <w:tcW w:w="1198" w:type="pct"/>
          </w:tcPr>
          <w:p w14:paraId="5949305A" w14:textId="153674FC" w:rsidR="00D93F68" w:rsidRDefault="00D93F68" w:rsidP="0066061A">
            <w:pPr>
              <w:spacing w:after="120"/>
              <w:ind w:right="-330"/>
              <w:rPr>
                <w:rFonts w:ascii="Arial" w:hAnsi="Arial" w:cs="Arial"/>
                <w:sz w:val="20"/>
                <w:szCs w:val="20"/>
              </w:rPr>
            </w:pPr>
            <w:r>
              <w:rPr>
                <w:rFonts w:ascii="Arial" w:hAnsi="Arial" w:cs="Arial"/>
                <w:sz w:val="20"/>
                <w:szCs w:val="20"/>
              </w:rPr>
              <w:t>No</w:t>
            </w:r>
          </w:p>
        </w:tc>
      </w:tr>
      <w:tr w:rsidR="00FA2842" w:rsidRPr="00373ACB" w14:paraId="36378170" w14:textId="77777777">
        <w:trPr>
          <w:trHeight w:val="305"/>
        </w:trPr>
        <w:tc>
          <w:tcPr>
            <w:tcW w:w="744" w:type="pct"/>
          </w:tcPr>
          <w:p w14:paraId="6B7629BA" w14:textId="0A3E7814" w:rsidR="00FA2842" w:rsidRDefault="00FA2842" w:rsidP="0066061A">
            <w:pPr>
              <w:spacing w:after="120"/>
              <w:ind w:right="-330"/>
              <w:rPr>
                <w:rFonts w:ascii="Arial" w:hAnsi="Arial" w:cs="Arial"/>
                <w:sz w:val="20"/>
                <w:szCs w:val="20"/>
              </w:rPr>
            </w:pPr>
            <w:r>
              <w:rPr>
                <w:rFonts w:ascii="Arial" w:hAnsi="Arial" w:cs="Arial"/>
                <w:sz w:val="20"/>
                <w:szCs w:val="20"/>
              </w:rPr>
              <w:t>06/12/19</w:t>
            </w:r>
          </w:p>
        </w:tc>
        <w:tc>
          <w:tcPr>
            <w:tcW w:w="675" w:type="pct"/>
          </w:tcPr>
          <w:p w14:paraId="2F2BBBDC" w14:textId="13FDFCCB" w:rsidR="00FA2842" w:rsidRDefault="00FA2842"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3BD2A0FE" w14:textId="18AF7E98" w:rsidR="00FA2842" w:rsidRDefault="00FA2842" w:rsidP="0066061A">
            <w:pPr>
              <w:spacing w:after="120"/>
              <w:ind w:right="-330"/>
              <w:rPr>
                <w:rFonts w:ascii="Arial" w:hAnsi="Arial" w:cs="Arial"/>
                <w:sz w:val="20"/>
                <w:szCs w:val="20"/>
              </w:rPr>
            </w:pPr>
            <w:r>
              <w:rPr>
                <w:rFonts w:ascii="Arial" w:hAnsi="Arial" w:cs="Arial"/>
                <w:sz w:val="20"/>
                <w:szCs w:val="20"/>
              </w:rPr>
              <w:t>September 2020</w:t>
            </w:r>
          </w:p>
        </w:tc>
        <w:tc>
          <w:tcPr>
            <w:tcW w:w="1267" w:type="pct"/>
          </w:tcPr>
          <w:p w14:paraId="1A770159" w14:textId="6321731D" w:rsidR="00FA2842" w:rsidRDefault="00FA2842" w:rsidP="0066061A">
            <w:pPr>
              <w:spacing w:after="120"/>
              <w:ind w:right="-330"/>
              <w:rPr>
                <w:rFonts w:ascii="Arial" w:hAnsi="Arial" w:cs="Arial"/>
                <w:sz w:val="20"/>
                <w:szCs w:val="20"/>
              </w:rPr>
            </w:pPr>
            <w:r>
              <w:rPr>
                <w:rFonts w:ascii="Arial" w:hAnsi="Arial" w:cs="Arial"/>
                <w:sz w:val="20"/>
                <w:szCs w:val="20"/>
              </w:rPr>
              <w:t>13</w:t>
            </w:r>
          </w:p>
        </w:tc>
        <w:tc>
          <w:tcPr>
            <w:tcW w:w="1198" w:type="pct"/>
          </w:tcPr>
          <w:p w14:paraId="627B7B56" w14:textId="358D71DB" w:rsidR="00FA2842" w:rsidRDefault="00FA2842" w:rsidP="0066061A">
            <w:pPr>
              <w:spacing w:after="120"/>
              <w:ind w:right="-330"/>
              <w:rPr>
                <w:rFonts w:ascii="Arial" w:hAnsi="Arial" w:cs="Arial"/>
                <w:sz w:val="20"/>
                <w:szCs w:val="20"/>
              </w:rPr>
            </w:pPr>
            <w:r>
              <w:rPr>
                <w:rFonts w:ascii="Arial" w:hAnsi="Arial" w:cs="Arial"/>
                <w:sz w:val="20"/>
                <w:szCs w:val="20"/>
              </w:rPr>
              <w:t>No</w:t>
            </w:r>
          </w:p>
        </w:tc>
      </w:tr>
      <w:tr w:rsidR="00467BC7" w:rsidRPr="00373ACB" w14:paraId="5AB54E8C" w14:textId="77777777">
        <w:trPr>
          <w:trHeight w:val="305"/>
        </w:trPr>
        <w:tc>
          <w:tcPr>
            <w:tcW w:w="744" w:type="pct"/>
          </w:tcPr>
          <w:p w14:paraId="61E02619" w14:textId="526BA2C9" w:rsidR="00467BC7" w:rsidRDefault="00F53DFE" w:rsidP="0066061A">
            <w:pPr>
              <w:spacing w:after="120"/>
              <w:ind w:right="-330"/>
              <w:rPr>
                <w:rFonts w:ascii="Arial" w:hAnsi="Arial" w:cs="Arial"/>
                <w:sz w:val="20"/>
                <w:szCs w:val="20"/>
              </w:rPr>
            </w:pPr>
            <w:r>
              <w:rPr>
                <w:rFonts w:ascii="Arial" w:hAnsi="Arial" w:cs="Arial"/>
                <w:sz w:val="20"/>
                <w:szCs w:val="20"/>
              </w:rPr>
              <w:t>10/12/20</w:t>
            </w:r>
          </w:p>
        </w:tc>
        <w:tc>
          <w:tcPr>
            <w:tcW w:w="675" w:type="pct"/>
          </w:tcPr>
          <w:p w14:paraId="6F2277A1" w14:textId="637338C9" w:rsidR="00467BC7" w:rsidRDefault="00467BC7"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18544092" w14:textId="79DDD2D1" w:rsidR="00467BC7" w:rsidRDefault="00467BC7" w:rsidP="0066061A">
            <w:pPr>
              <w:spacing w:after="120"/>
              <w:ind w:right="-330"/>
              <w:rPr>
                <w:rFonts w:ascii="Arial" w:hAnsi="Arial" w:cs="Arial"/>
                <w:sz w:val="20"/>
                <w:szCs w:val="20"/>
              </w:rPr>
            </w:pPr>
            <w:r>
              <w:rPr>
                <w:rFonts w:ascii="Arial" w:hAnsi="Arial" w:cs="Arial"/>
                <w:sz w:val="20"/>
                <w:szCs w:val="20"/>
              </w:rPr>
              <w:t>September 2021</w:t>
            </w:r>
          </w:p>
        </w:tc>
        <w:tc>
          <w:tcPr>
            <w:tcW w:w="1267" w:type="pct"/>
          </w:tcPr>
          <w:p w14:paraId="733DD5DC" w14:textId="1C13E84C" w:rsidR="00467BC7" w:rsidRDefault="00467BC7" w:rsidP="0066061A">
            <w:pPr>
              <w:spacing w:after="120"/>
              <w:ind w:right="-330"/>
              <w:rPr>
                <w:rFonts w:ascii="Arial" w:hAnsi="Arial" w:cs="Arial"/>
                <w:sz w:val="20"/>
                <w:szCs w:val="20"/>
              </w:rPr>
            </w:pPr>
            <w:r>
              <w:rPr>
                <w:rFonts w:ascii="Arial" w:hAnsi="Arial" w:cs="Arial"/>
                <w:sz w:val="20"/>
                <w:szCs w:val="20"/>
              </w:rPr>
              <w:t>13,14</w:t>
            </w:r>
          </w:p>
        </w:tc>
        <w:tc>
          <w:tcPr>
            <w:tcW w:w="1198" w:type="pct"/>
          </w:tcPr>
          <w:p w14:paraId="26425B4D" w14:textId="33ED77B4" w:rsidR="00467BC7" w:rsidRDefault="00467BC7" w:rsidP="0066061A">
            <w:pPr>
              <w:spacing w:after="120"/>
              <w:ind w:right="-330"/>
              <w:rPr>
                <w:rFonts w:ascii="Arial" w:hAnsi="Arial" w:cs="Arial"/>
                <w:sz w:val="20"/>
                <w:szCs w:val="20"/>
              </w:rPr>
            </w:pPr>
            <w:r>
              <w:rPr>
                <w:rFonts w:ascii="Arial" w:hAnsi="Arial" w:cs="Arial"/>
                <w:sz w:val="20"/>
                <w:szCs w:val="20"/>
              </w:rPr>
              <w:t>No</w:t>
            </w:r>
          </w:p>
        </w:tc>
      </w:tr>
    </w:tbl>
    <w:p w14:paraId="77DF824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F53DF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CF7C1" w14:textId="77777777" w:rsidR="00780F0D" w:rsidRDefault="00780F0D" w:rsidP="009A2D37">
      <w:pPr>
        <w:spacing w:after="0" w:line="240" w:lineRule="auto"/>
      </w:pPr>
      <w:r>
        <w:separator/>
      </w:r>
    </w:p>
  </w:endnote>
  <w:endnote w:type="continuationSeparator" w:id="0">
    <w:p w14:paraId="5DFBD6E0" w14:textId="77777777" w:rsidR="00780F0D" w:rsidRDefault="00780F0D" w:rsidP="009A2D37">
      <w:pPr>
        <w:spacing w:after="0" w:line="240" w:lineRule="auto"/>
      </w:pPr>
      <w:r>
        <w:continuationSeparator/>
      </w:r>
    </w:p>
  </w:endnote>
  <w:endnote w:type="continuationNotice" w:id="1">
    <w:p w14:paraId="40F46FFF" w14:textId="77777777" w:rsidR="00780F0D" w:rsidRDefault="00780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585620"/>
      <w:docPartObj>
        <w:docPartGallery w:val="Page Numbers (Bottom of Page)"/>
        <w:docPartUnique/>
      </w:docPartObj>
    </w:sdtPr>
    <w:sdtEndPr/>
    <w:sdtContent>
      <w:p w14:paraId="4773D9E5" w14:textId="77777777" w:rsidR="00A0722A" w:rsidRDefault="00A0722A" w:rsidP="009A2D37">
        <w:pPr>
          <w:pStyle w:val="Footer"/>
          <w:jc w:val="center"/>
        </w:pPr>
      </w:p>
      <w:p w14:paraId="7C16AB05" w14:textId="405D304A" w:rsidR="008F322F" w:rsidRDefault="0078537B" w:rsidP="009A2D37">
        <w:pPr>
          <w:pStyle w:val="Footer"/>
          <w:jc w:val="center"/>
        </w:pPr>
        <w:r>
          <w:fldChar w:fldCharType="begin"/>
        </w:r>
        <w:r>
          <w:instrText xml:space="preserve"> PAGE   \* MERGEFORMAT </w:instrText>
        </w:r>
        <w:r>
          <w:fldChar w:fldCharType="separate"/>
        </w:r>
        <w:r w:rsidR="00F53DFE">
          <w:rPr>
            <w:noProof/>
          </w:rPr>
          <w:t>5</w:t>
        </w:r>
        <w:r>
          <w:rPr>
            <w:noProof/>
          </w:rPr>
          <w:fldChar w:fldCharType="end"/>
        </w:r>
      </w:p>
    </w:sdtContent>
  </w:sdt>
  <w:p w14:paraId="3FEACCEF" w14:textId="56D83E8E" w:rsidR="00E71845" w:rsidRPr="00F53DFE" w:rsidRDefault="008F322F" w:rsidP="00F53DFE">
    <w:pPr>
      <w:pStyle w:val="Footer"/>
      <w:spacing w:after="120"/>
      <w:ind w:right="-330"/>
      <w:jc w:val="center"/>
      <w:rPr>
        <w:rFonts w:ascii="Arial" w:hAnsi="Arial"/>
        <w:sz w:val="18"/>
      </w:rPr>
    </w:pPr>
    <w:r>
      <w:rPr>
        <w:rFonts w:ascii="Arial" w:hAnsi="Arial"/>
        <w:sz w:val="18"/>
      </w:rPr>
      <w:t xml:space="preserve">Mental Health Law (LW636) - (Sept. </w:t>
    </w:r>
    <w:r w:rsidR="00467BC7">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2BBB" w14:textId="77777777" w:rsidR="00780F0D" w:rsidRDefault="00780F0D" w:rsidP="009A2D37">
      <w:pPr>
        <w:spacing w:after="0" w:line="240" w:lineRule="auto"/>
      </w:pPr>
      <w:r>
        <w:separator/>
      </w:r>
    </w:p>
  </w:footnote>
  <w:footnote w:type="continuationSeparator" w:id="0">
    <w:p w14:paraId="3CACF4CD" w14:textId="77777777" w:rsidR="00780F0D" w:rsidRDefault="00780F0D" w:rsidP="009A2D37">
      <w:pPr>
        <w:spacing w:after="0" w:line="240" w:lineRule="auto"/>
      </w:pPr>
      <w:r>
        <w:continuationSeparator/>
      </w:r>
    </w:p>
  </w:footnote>
  <w:footnote w:type="continuationNotice" w:id="1">
    <w:p w14:paraId="531DBA80" w14:textId="77777777" w:rsidR="00780F0D" w:rsidRDefault="00780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82E3" w14:textId="77777777" w:rsidR="008F322F" w:rsidRPr="0075408A" w:rsidRDefault="008F322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EB9CC8" wp14:editId="57EA87C9">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C6B9970" w14:textId="69A7F93A" w:rsidR="00E71845" w:rsidRDefault="00E718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1785" w14:textId="1D398D1C" w:rsidR="008F322F" w:rsidRPr="0075408A" w:rsidRDefault="008F322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680FC5" wp14:editId="4231EC08">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39C11DC3" w14:textId="77777777" w:rsidR="008F322F" w:rsidRPr="000F7FBF" w:rsidRDefault="008F322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DC047B"/>
    <w:multiLevelType w:val="hybridMultilevel"/>
    <w:tmpl w:val="E6B6530A"/>
    <w:lvl w:ilvl="0" w:tplc="217881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1660B"/>
    <w:multiLevelType w:val="hybridMultilevel"/>
    <w:tmpl w:val="8DBCFB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D26E99"/>
    <w:multiLevelType w:val="hybridMultilevel"/>
    <w:tmpl w:val="88EE8AC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E966C58"/>
    <w:multiLevelType w:val="hybridMultilevel"/>
    <w:tmpl w:val="686428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3"/>
  </w:num>
  <w:num w:numId="12">
    <w:abstractNumId w:val="4"/>
  </w:num>
  <w:num w:numId="13">
    <w:abstractNumId w:val="13"/>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AE"/>
    <w:rsid w:val="00000C8C"/>
    <w:rsid w:val="000017F2"/>
    <w:rsid w:val="00002762"/>
    <w:rsid w:val="000051C1"/>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29AF"/>
    <w:rsid w:val="00094810"/>
    <w:rsid w:val="000A49B6"/>
    <w:rsid w:val="000B2A79"/>
    <w:rsid w:val="000C0294"/>
    <w:rsid w:val="000C7A1C"/>
    <w:rsid w:val="000D2A8A"/>
    <w:rsid w:val="000D32AC"/>
    <w:rsid w:val="000E20C1"/>
    <w:rsid w:val="000E349A"/>
    <w:rsid w:val="000E3B73"/>
    <w:rsid w:val="000F42D5"/>
    <w:rsid w:val="000F6C56"/>
    <w:rsid w:val="000F7FBF"/>
    <w:rsid w:val="0010095F"/>
    <w:rsid w:val="00106BE5"/>
    <w:rsid w:val="00110947"/>
    <w:rsid w:val="001114B9"/>
    <w:rsid w:val="00111906"/>
    <w:rsid w:val="00111CB3"/>
    <w:rsid w:val="00117577"/>
    <w:rsid w:val="00117793"/>
    <w:rsid w:val="001206E4"/>
    <w:rsid w:val="001214D3"/>
    <w:rsid w:val="00121BFC"/>
    <w:rsid w:val="001402AD"/>
    <w:rsid w:val="001540CE"/>
    <w:rsid w:val="0015717B"/>
    <w:rsid w:val="00157ACA"/>
    <w:rsid w:val="00160427"/>
    <w:rsid w:val="00162D46"/>
    <w:rsid w:val="00165246"/>
    <w:rsid w:val="00172793"/>
    <w:rsid w:val="00176EDA"/>
    <w:rsid w:val="00180558"/>
    <w:rsid w:val="001811E5"/>
    <w:rsid w:val="00183B34"/>
    <w:rsid w:val="001859CE"/>
    <w:rsid w:val="00185F46"/>
    <w:rsid w:val="00196C6A"/>
    <w:rsid w:val="0019787E"/>
    <w:rsid w:val="001A425B"/>
    <w:rsid w:val="001B1B28"/>
    <w:rsid w:val="001B27FB"/>
    <w:rsid w:val="001C4A85"/>
    <w:rsid w:val="001C4B30"/>
    <w:rsid w:val="001C5443"/>
    <w:rsid w:val="001D0C7D"/>
    <w:rsid w:val="001D1F2D"/>
    <w:rsid w:val="001D2314"/>
    <w:rsid w:val="001D3C8A"/>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57D4"/>
    <w:rsid w:val="002B20F5"/>
    <w:rsid w:val="002B2A1A"/>
    <w:rsid w:val="002B71F2"/>
    <w:rsid w:val="002C06EB"/>
    <w:rsid w:val="002C3678"/>
    <w:rsid w:val="002D72C7"/>
    <w:rsid w:val="002E71C0"/>
    <w:rsid w:val="002E7666"/>
    <w:rsid w:val="002F0261"/>
    <w:rsid w:val="002F05F4"/>
    <w:rsid w:val="002F0CE4"/>
    <w:rsid w:val="002F23EF"/>
    <w:rsid w:val="002F24F4"/>
    <w:rsid w:val="002F2626"/>
    <w:rsid w:val="002F612F"/>
    <w:rsid w:val="00302082"/>
    <w:rsid w:val="00304503"/>
    <w:rsid w:val="003047C8"/>
    <w:rsid w:val="00306620"/>
    <w:rsid w:val="0031377E"/>
    <w:rsid w:val="0031600C"/>
    <w:rsid w:val="003262B9"/>
    <w:rsid w:val="00326D0D"/>
    <w:rsid w:val="00334A02"/>
    <w:rsid w:val="00335875"/>
    <w:rsid w:val="00335FBE"/>
    <w:rsid w:val="00350169"/>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2EF5"/>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7BC7"/>
    <w:rsid w:val="00471C6C"/>
    <w:rsid w:val="00472023"/>
    <w:rsid w:val="004835E0"/>
    <w:rsid w:val="00486993"/>
    <w:rsid w:val="00492DA4"/>
    <w:rsid w:val="00496AA3"/>
    <w:rsid w:val="00497C98"/>
    <w:rsid w:val="004A39D7"/>
    <w:rsid w:val="004A55FA"/>
    <w:rsid w:val="004C1EC4"/>
    <w:rsid w:val="004D035C"/>
    <w:rsid w:val="004D12EF"/>
    <w:rsid w:val="004D4B6E"/>
    <w:rsid w:val="004D6B7B"/>
    <w:rsid w:val="004F3C18"/>
    <w:rsid w:val="004F4328"/>
    <w:rsid w:val="005005E4"/>
    <w:rsid w:val="00513689"/>
    <w:rsid w:val="0051375A"/>
    <w:rsid w:val="00521097"/>
    <w:rsid w:val="0053059E"/>
    <w:rsid w:val="00532F6F"/>
    <w:rsid w:val="00533663"/>
    <w:rsid w:val="005460C2"/>
    <w:rsid w:val="005526FB"/>
    <w:rsid w:val="0055280A"/>
    <w:rsid w:val="0055368D"/>
    <w:rsid w:val="005548E1"/>
    <w:rsid w:val="0055585D"/>
    <w:rsid w:val="0056127B"/>
    <w:rsid w:val="00561D26"/>
    <w:rsid w:val="00567EC9"/>
    <w:rsid w:val="00571630"/>
    <w:rsid w:val="005759F4"/>
    <w:rsid w:val="005779D1"/>
    <w:rsid w:val="0058041A"/>
    <w:rsid w:val="005858E8"/>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312"/>
    <w:rsid w:val="00684851"/>
    <w:rsid w:val="00695285"/>
    <w:rsid w:val="006978AD"/>
    <w:rsid w:val="006A38BF"/>
    <w:rsid w:val="006A6BB4"/>
    <w:rsid w:val="006A7FB0"/>
    <w:rsid w:val="006C2A9A"/>
    <w:rsid w:val="006C423D"/>
    <w:rsid w:val="006C46EF"/>
    <w:rsid w:val="006C4C67"/>
    <w:rsid w:val="006D41AB"/>
    <w:rsid w:val="006D444F"/>
    <w:rsid w:val="006D7A2F"/>
    <w:rsid w:val="006F1A15"/>
    <w:rsid w:val="006F3F8B"/>
    <w:rsid w:val="006F7CF3"/>
    <w:rsid w:val="00700488"/>
    <w:rsid w:val="00703404"/>
    <w:rsid w:val="00703F79"/>
    <w:rsid w:val="00703F92"/>
    <w:rsid w:val="00704637"/>
    <w:rsid w:val="007054E4"/>
    <w:rsid w:val="007103E4"/>
    <w:rsid w:val="007105E4"/>
    <w:rsid w:val="00714EE5"/>
    <w:rsid w:val="00720270"/>
    <w:rsid w:val="00724362"/>
    <w:rsid w:val="00727780"/>
    <w:rsid w:val="0073792C"/>
    <w:rsid w:val="00754069"/>
    <w:rsid w:val="00763508"/>
    <w:rsid w:val="007667DF"/>
    <w:rsid w:val="0077080B"/>
    <w:rsid w:val="007774AD"/>
    <w:rsid w:val="00780F0D"/>
    <w:rsid w:val="00782CE1"/>
    <w:rsid w:val="0078537B"/>
    <w:rsid w:val="00787070"/>
    <w:rsid w:val="0079009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211D"/>
    <w:rsid w:val="008133F0"/>
    <w:rsid w:val="00815713"/>
    <w:rsid w:val="00815880"/>
    <w:rsid w:val="00820AF4"/>
    <w:rsid w:val="0082322C"/>
    <w:rsid w:val="00823942"/>
    <w:rsid w:val="00827FFD"/>
    <w:rsid w:val="008525A5"/>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A3D"/>
    <w:rsid w:val="008D3373"/>
    <w:rsid w:val="008D7401"/>
    <w:rsid w:val="008F322F"/>
    <w:rsid w:val="008F4BDB"/>
    <w:rsid w:val="008F55FF"/>
    <w:rsid w:val="00903DF6"/>
    <w:rsid w:val="00921CF6"/>
    <w:rsid w:val="009246F0"/>
    <w:rsid w:val="00924EF0"/>
    <w:rsid w:val="00934D7B"/>
    <w:rsid w:val="009424DC"/>
    <w:rsid w:val="00946458"/>
    <w:rsid w:val="00947180"/>
    <w:rsid w:val="009567BE"/>
    <w:rsid w:val="009676FA"/>
    <w:rsid w:val="009679E0"/>
    <w:rsid w:val="00977632"/>
    <w:rsid w:val="00981518"/>
    <w:rsid w:val="00982A8E"/>
    <w:rsid w:val="00987DB4"/>
    <w:rsid w:val="00992657"/>
    <w:rsid w:val="00996204"/>
    <w:rsid w:val="009A26CB"/>
    <w:rsid w:val="009A2D37"/>
    <w:rsid w:val="009A7587"/>
    <w:rsid w:val="009B0A69"/>
    <w:rsid w:val="009B5B0B"/>
    <w:rsid w:val="009C2474"/>
    <w:rsid w:val="009C7082"/>
    <w:rsid w:val="009D0006"/>
    <w:rsid w:val="009D068C"/>
    <w:rsid w:val="009F3A2A"/>
    <w:rsid w:val="009F731F"/>
    <w:rsid w:val="00A021FE"/>
    <w:rsid w:val="00A0722A"/>
    <w:rsid w:val="00A1270E"/>
    <w:rsid w:val="00A15342"/>
    <w:rsid w:val="00A3007E"/>
    <w:rsid w:val="00A32048"/>
    <w:rsid w:val="00A41F06"/>
    <w:rsid w:val="00A45172"/>
    <w:rsid w:val="00A46321"/>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6D7B"/>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3967"/>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22"/>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72C7B"/>
    <w:rsid w:val="00C83354"/>
    <w:rsid w:val="00C84004"/>
    <w:rsid w:val="00C843F6"/>
    <w:rsid w:val="00C84507"/>
    <w:rsid w:val="00C862C7"/>
    <w:rsid w:val="00CA1222"/>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1986"/>
    <w:rsid w:val="00D83563"/>
    <w:rsid w:val="00D8448F"/>
    <w:rsid w:val="00D93F68"/>
    <w:rsid w:val="00DA64B6"/>
    <w:rsid w:val="00DB5C9D"/>
    <w:rsid w:val="00DD02E6"/>
    <w:rsid w:val="00DD2606"/>
    <w:rsid w:val="00DE388B"/>
    <w:rsid w:val="00DE4F08"/>
    <w:rsid w:val="00DF2132"/>
    <w:rsid w:val="00DF665B"/>
    <w:rsid w:val="00E0152A"/>
    <w:rsid w:val="00E03394"/>
    <w:rsid w:val="00E066E5"/>
    <w:rsid w:val="00E22F03"/>
    <w:rsid w:val="00E233C1"/>
    <w:rsid w:val="00E238BD"/>
    <w:rsid w:val="00E3013D"/>
    <w:rsid w:val="00E32561"/>
    <w:rsid w:val="00E51404"/>
    <w:rsid w:val="00E574C9"/>
    <w:rsid w:val="00E610DE"/>
    <w:rsid w:val="00E66167"/>
    <w:rsid w:val="00E71845"/>
    <w:rsid w:val="00E71F2F"/>
    <w:rsid w:val="00E77786"/>
    <w:rsid w:val="00E806FB"/>
    <w:rsid w:val="00E847FC"/>
    <w:rsid w:val="00EA0AF9"/>
    <w:rsid w:val="00EA0EF1"/>
    <w:rsid w:val="00EA1D00"/>
    <w:rsid w:val="00EA6558"/>
    <w:rsid w:val="00EB1C2D"/>
    <w:rsid w:val="00EC1810"/>
    <w:rsid w:val="00EC3FCC"/>
    <w:rsid w:val="00EC432B"/>
    <w:rsid w:val="00EC5EAE"/>
    <w:rsid w:val="00ED32FF"/>
    <w:rsid w:val="00EE7BB2"/>
    <w:rsid w:val="00EF039B"/>
    <w:rsid w:val="00EF351D"/>
    <w:rsid w:val="00EF4933"/>
    <w:rsid w:val="00EF5044"/>
    <w:rsid w:val="00F01956"/>
    <w:rsid w:val="00F116CE"/>
    <w:rsid w:val="00F128E1"/>
    <w:rsid w:val="00F143C2"/>
    <w:rsid w:val="00F15F35"/>
    <w:rsid w:val="00F176DE"/>
    <w:rsid w:val="00F21C47"/>
    <w:rsid w:val="00F244E2"/>
    <w:rsid w:val="00F25953"/>
    <w:rsid w:val="00F320B2"/>
    <w:rsid w:val="00F340DE"/>
    <w:rsid w:val="00F43542"/>
    <w:rsid w:val="00F51F8A"/>
    <w:rsid w:val="00F527CB"/>
    <w:rsid w:val="00F53DFE"/>
    <w:rsid w:val="00F562AA"/>
    <w:rsid w:val="00F66348"/>
    <w:rsid w:val="00F7105A"/>
    <w:rsid w:val="00F77676"/>
    <w:rsid w:val="00F8197C"/>
    <w:rsid w:val="00F82B4E"/>
    <w:rsid w:val="00F87559"/>
    <w:rsid w:val="00F95326"/>
    <w:rsid w:val="00F96D71"/>
    <w:rsid w:val="00F97C9E"/>
    <w:rsid w:val="00FA06AC"/>
    <w:rsid w:val="00FA20DE"/>
    <w:rsid w:val="00FA2842"/>
    <w:rsid w:val="00FA4EE8"/>
    <w:rsid w:val="00FB12CA"/>
    <w:rsid w:val="00FB36EC"/>
    <w:rsid w:val="00FB4E1B"/>
    <w:rsid w:val="00FC0291"/>
    <w:rsid w:val="00FC1C92"/>
    <w:rsid w:val="00FD333B"/>
    <w:rsid w:val="00FD689C"/>
    <w:rsid w:val="00FD705C"/>
    <w:rsid w:val="00FD777A"/>
    <w:rsid w:val="00FE260B"/>
    <w:rsid w:val="00FE5A4D"/>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FF22"/>
  <w15:docId w15:val="{42A61990-AC58-44A4-ABF4-321D836A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5858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CF4A2-936E-474A-91BC-BCAC92890FBD}">
  <ds:schemaRefs>
    <ds:schemaRef ds:uri="http://schemas.openxmlformats.org/officeDocument/2006/bibliography"/>
  </ds:schemaRefs>
</ds:datastoreItem>
</file>

<file path=customXml/itemProps2.xml><?xml version="1.0" encoding="utf-8"?>
<ds:datastoreItem xmlns:ds="http://schemas.openxmlformats.org/officeDocument/2006/customXml" ds:itemID="{CA79DBAA-0248-41F0-92C2-34741B478436}"/>
</file>

<file path=customXml/itemProps3.xml><?xml version="1.0" encoding="utf-8"?>
<ds:datastoreItem xmlns:ds="http://schemas.openxmlformats.org/officeDocument/2006/customXml" ds:itemID="{D78B9EDC-E70D-4093-A614-706D7D5D199A}"/>
</file>

<file path=customXml/itemProps4.xml><?xml version="1.0" encoding="utf-8"?>
<ds:datastoreItem xmlns:ds="http://schemas.openxmlformats.org/officeDocument/2006/customXml" ds:itemID="{F63E11F1-5EAE-484A-9D08-59CA2422AF1A}"/>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Benjamin Bishop</cp:lastModifiedBy>
  <cp:revision>2</cp:revision>
  <cp:lastPrinted>2015-09-24T14:18:00Z</cp:lastPrinted>
  <dcterms:created xsi:type="dcterms:W3CDTF">2021-02-25T13:52:00Z</dcterms:created>
  <dcterms:modified xsi:type="dcterms:W3CDTF">2021-02-25T13:52:00Z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