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4C47" w14:textId="77777777" w:rsidR="008B15CA" w:rsidRPr="00373ACB" w:rsidRDefault="008B15CA" w:rsidP="008B15CA">
      <w:pPr>
        <w:spacing w:after="0" w:line="240" w:lineRule="auto"/>
        <w:rPr>
          <w:rFonts w:ascii="Arial" w:hAnsi="Arial" w:cs="Arial"/>
          <w:sz w:val="20"/>
          <w:szCs w:val="20"/>
        </w:rPr>
      </w:pPr>
    </w:p>
    <w:p w14:paraId="57B4AA12" w14:textId="4401097F"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ED641B" w14:textId="55D5497B" w:rsidR="009A2D37" w:rsidRPr="00373ACB" w:rsidRDefault="008155BA" w:rsidP="0066061A">
      <w:pPr>
        <w:spacing w:after="120" w:line="240" w:lineRule="auto"/>
        <w:ind w:left="426" w:right="260"/>
        <w:rPr>
          <w:rFonts w:ascii="Arial" w:hAnsi="Arial" w:cs="Arial"/>
          <w:sz w:val="20"/>
          <w:szCs w:val="20"/>
        </w:rPr>
      </w:pPr>
      <w:bookmarkStart w:id="0" w:name="_GoBack"/>
      <w:bookmarkEnd w:id="0"/>
      <w:r w:rsidRPr="008155BA">
        <w:rPr>
          <w:rFonts w:ascii="Arial" w:hAnsi="Arial" w:cs="Arial"/>
          <w:sz w:val="20"/>
          <w:szCs w:val="20"/>
        </w:rPr>
        <w:t>LAWS5860 (LW586)</w:t>
      </w:r>
      <w:r>
        <w:rPr>
          <w:rFonts w:ascii="Arial" w:hAnsi="Arial" w:cs="Arial"/>
          <w:sz w:val="20"/>
          <w:szCs w:val="20"/>
        </w:rPr>
        <w:t xml:space="preserve">: </w:t>
      </w:r>
      <w:r w:rsidR="00C56495">
        <w:rPr>
          <w:rFonts w:ascii="Arial" w:hAnsi="Arial" w:cs="Arial"/>
          <w:sz w:val="20"/>
          <w:szCs w:val="20"/>
        </w:rPr>
        <w:t>Environmental Law 2</w:t>
      </w:r>
      <w:r w:rsidR="0023048C">
        <w:rPr>
          <w:rFonts w:ascii="Arial" w:hAnsi="Arial" w:cs="Arial"/>
          <w:sz w:val="20"/>
          <w:szCs w:val="20"/>
        </w:rPr>
        <w:t xml:space="preserve"> </w:t>
      </w:r>
    </w:p>
    <w:p w14:paraId="56264B68" w14:textId="77777777" w:rsidR="00C07A56" w:rsidRPr="00373ACB" w:rsidRDefault="00C07A56" w:rsidP="0066061A">
      <w:pPr>
        <w:spacing w:after="120" w:line="240" w:lineRule="auto"/>
        <w:ind w:left="426" w:right="260"/>
        <w:jc w:val="both"/>
        <w:rPr>
          <w:rFonts w:ascii="Arial" w:hAnsi="Arial" w:cs="Arial"/>
          <w:sz w:val="20"/>
          <w:szCs w:val="20"/>
        </w:rPr>
      </w:pPr>
    </w:p>
    <w:p w14:paraId="1627A85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A71664D"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B6E4BE6" w14:textId="77777777" w:rsidR="00C07A56" w:rsidRPr="00373ACB" w:rsidRDefault="00C07A56" w:rsidP="0066061A">
      <w:pPr>
        <w:spacing w:after="120" w:line="240" w:lineRule="auto"/>
        <w:ind w:left="426" w:right="260"/>
        <w:rPr>
          <w:rFonts w:ascii="Arial" w:hAnsi="Arial" w:cs="Arial"/>
          <w:iCs/>
          <w:sz w:val="20"/>
          <w:szCs w:val="20"/>
        </w:rPr>
      </w:pPr>
    </w:p>
    <w:p w14:paraId="11628BA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C952C84" w14:textId="77777777" w:rsidR="009A2D37" w:rsidRPr="00373ACB" w:rsidRDefault="00C56495"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51D96E10" w14:textId="77777777" w:rsidR="00C07A56" w:rsidRPr="00373ACB" w:rsidRDefault="00C07A56" w:rsidP="0066061A">
      <w:pPr>
        <w:spacing w:after="120" w:line="240" w:lineRule="auto"/>
        <w:ind w:left="426" w:right="260"/>
        <w:rPr>
          <w:rFonts w:ascii="Arial" w:hAnsi="Arial" w:cs="Arial"/>
          <w:iCs/>
          <w:sz w:val="20"/>
          <w:szCs w:val="20"/>
        </w:rPr>
      </w:pPr>
    </w:p>
    <w:p w14:paraId="1D6038C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F6FD3E9" w14:textId="77777777" w:rsidR="00BC1D37" w:rsidRPr="00373ACB" w:rsidRDefault="00C56495" w:rsidP="0066061A">
      <w:pPr>
        <w:spacing w:after="120" w:line="240" w:lineRule="auto"/>
        <w:ind w:left="426" w:right="260"/>
        <w:rPr>
          <w:rFonts w:ascii="Arial" w:hAnsi="Arial" w:cs="Arial"/>
          <w:sz w:val="20"/>
          <w:szCs w:val="20"/>
        </w:rPr>
      </w:pPr>
      <w:r>
        <w:rPr>
          <w:rFonts w:ascii="Arial" w:hAnsi="Arial" w:cs="Arial"/>
          <w:sz w:val="20"/>
          <w:szCs w:val="20"/>
        </w:rPr>
        <w:t>15 credits (7.5</w:t>
      </w:r>
      <w:r w:rsidR="00BC1D37">
        <w:rPr>
          <w:rFonts w:ascii="Arial" w:hAnsi="Arial" w:cs="Arial"/>
          <w:sz w:val="20"/>
          <w:szCs w:val="20"/>
        </w:rPr>
        <w:t xml:space="preserve"> ECTS Credits)</w:t>
      </w:r>
    </w:p>
    <w:p w14:paraId="50215767" w14:textId="77777777" w:rsidR="00C07A56" w:rsidRPr="00373ACB" w:rsidRDefault="00C07A56" w:rsidP="005E3FA7">
      <w:pPr>
        <w:spacing w:after="120" w:line="240" w:lineRule="auto"/>
        <w:ind w:left="426" w:right="260"/>
        <w:rPr>
          <w:rFonts w:ascii="Arial" w:hAnsi="Arial" w:cs="Arial"/>
          <w:sz w:val="20"/>
          <w:szCs w:val="20"/>
        </w:rPr>
      </w:pPr>
    </w:p>
    <w:p w14:paraId="2A22E86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839A28A" w14:textId="77777777" w:rsidR="00BC1D37" w:rsidRPr="00380EAE" w:rsidRDefault="00C56495" w:rsidP="0066061A">
      <w:pPr>
        <w:spacing w:line="240" w:lineRule="auto"/>
        <w:ind w:left="426"/>
        <w:rPr>
          <w:rFonts w:ascii="Arial" w:hAnsi="Arial" w:cs="Arial"/>
          <w:sz w:val="20"/>
          <w:szCs w:val="20"/>
        </w:rPr>
      </w:pPr>
      <w:r>
        <w:rPr>
          <w:rFonts w:ascii="Arial" w:hAnsi="Arial" w:cs="Arial"/>
          <w:sz w:val="20"/>
          <w:szCs w:val="20"/>
        </w:rPr>
        <w:t>Spring</w:t>
      </w:r>
    </w:p>
    <w:p w14:paraId="761D3EAD" w14:textId="77777777" w:rsidR="00C07A56" w:rsidRPr="00373ACB" w:rsidRDefault="00C07A56" w:rsidP="005E3FA7">
      <w:pPr>
        <w:spacing w:line="240" w:lineRule="auto"/>
        <w:ind w:left="426"/>
        <w:rPr>
          <w:rFonts w:ascii="Arial" w:hAnsi="Arial" w:cs="Arial"/>
          <w:b/>
          <w:sz w:val="20"/>
          <w:szCs w:val="20"/>
        </w:rPr>
      </w:pPr>
    </w:p>
    <w:p w14:paraId="5AFA7C0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56757BF3" w14:textId="38E9C2C9" w:rsidR="005E3FA7" w:rsidRDefault="00C56495" w:rsidP="0066061A">
      <w:pPr>
        <w:spacing w:after="120" w:line="240" w:lineRule="auto"/>
        <w:ind w:left="426" w:right="260"/>
        <w:rPr>
          <w:rFonts w:ascii="Arial" w:hAnsi="Arial" w:cs="Arial"/>
          <w:iCs/>
          <w:sz w:val="20"/>
          <w:szCs w:val="20"/>
        </w:rPr>
      </w:pPr>
      <w:r>
        <w:rPr>
          <w:rFonts w:ascii="Arial" w:hAnsi="Arial" w:cs="Arial"/>
          <w:iCs/>
          <w:sz w:val="20"/>
          <w:szCs w:val="20"/>
        </w:rPr>
        <w:t>L</w:t>
      </w:r>
      <w:r w:rsidR="0023048C">
        <w:rPr>
          <w:rFonts w:ascii="Arial" w:hAnsi="Arial" w:cs="Arial"/>
          <w:iCs/>
          <w:sz w:val="20"/>
          <w:szCs w:val="20"/>
        </w:rPr>
        <w:t>A</w:t>
      </w:r>
      <w:r>
        <w:rPr>
          <w:rFonts w:ascii="Arial" w:hAnsi="Arial" w:cs="Arial"/>
          <w:iCs/>
          <w:sz w:val="20"/>
          <w:szCs w:val="20"/>
        </w:rPr>
        <w:t>W</w:t>
      </w:r>
      <w:r w:rsidR="0023048C">
        <w:rPr>
          <w:rFonts w:ascii="Arial" w:hAnsi="Arial" w:cs="Arial"/>
          <w:iCs/>
          <w:sz w:val="20"/>
          <w:szCs w:val="20"/>
        </w:rPr>
        <w:t>S</w:t>
      </w:r>
      <w:r>
        <w:rPr>
          <w:rFonts w:ascii="Arial" w:hAnsi="Arial" w:cs="Arial"/>
          <w:iCs/>
          <w:sz w:val="20"/>
          <w:szCs w:val="20"/>
        </w:rPr>
        <w:t>585</w:t>
      </w:r>
      <w:r w:rsidR="0023048C">
        <w:rPr>
          <w:rFonts w:ascii="Arial" w:hAnsi="Arial" w:cs="Arial"/>
          <w:iCs/>
          <w:sz w:val="20"/>
          <w:szCs w:val="20"/>
        </w:rPr>
        <w:t>0</w:t>
      </w:r>
      <w:r>
        <w:rPr>
          <w:rFonts w:ascii="Arial" w:hAnsi="Arial" w:cs="Arial"/>
          <w:iCs/>
          <w:sz w:val="20"/>
          <w:szCs w:val="20"/>
        </w:rPr>
        <w:t xml:space="preserve"> Environmental Law 1</w:t>
      </w:r>
    </w:p>
    <w:p w14:paraId="7420FDD4" w14:textId="77777777" w:rsidR="005E3FA7" w:rsidRPr="005E3FA7" w:rsidRDefault="005E3FA7" w:rsidP="005E3FA7">
      <w:pPr>
        <w:spacing w:after="120" w:line="240" w:lineRule="auto"/>
        <w:ind w:left="426" w:right="260"/>
        <w:rPr>
          <w:rFonts w:ascii="Arial" w:hAnsi="Arial" w:cs="Arial"/>
          <w:b/>
          <w:sz w:val="20"/>
          <w:szCs w:val="20"/>
        </w:rPr>
      </w:pPr>
    </w:p>
    <w:p w14:paraId="30B6A5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5709D01" w14:textId="4C43EE61" w:rsidR="00FF23D8" w:rsidRPr="00373ACB" w:rsidRDefault="00C56495" w:rsidP="00FF23D8">
      <w:pPr>
        <w:spacing w:after="120" w:line="240" w:lineRule="auto"/>
        <w:ind w:left="426" w:right="260"/>
        <w:rPr>
          <w:rFonts w:ascii="Arial" w:hAnsi="Arial" w:cs="Arial"/>
          <w:iCs/>
          <w:sz w:val="20"/>
          <w:szCs w:val="20"/>
        </w:rPr>
      </w:pPr>
      <w:r>
        <w:rPr>
          <w:rFonts w:ascii="Arial" w:hAnsi="Arial" w:cs="Arial"/>
          <w:iCs/>
          <w:sz w:val="20"/>
          <w:szCs w:val="20"/>
        </w:rPr>
        <w:t>All Law undergraduate programmes.</w:t>
      </w:r>
      <w:r w:rsidR="00FF23D8" w:rsidRPr="00FF23D8">
        <w:rPr>
          <w:rFonts w:ascii="Arial" w:hAnsi="Arial" w:cs="Arial"/>
          <w:iCs/>
          <w:sz w:val="20"/>
          <w:szCs w:val="20"/>
        </w:rPr>
        <w:t xml:space="preserve"> </w:t>
      </w:r>
      <w:r w:rsidR="00FF23D8">
        <w:rPr>
          <w:rFonts w:ascii="Arial" w:hAnsi="Arial" w:cs="Arial"/>
          <w:iCs/>
          <w:sz w:val="20"/>
          <w:szCs w:val="20"/>
        </w:rPr>
        <w:t>Environmental Law 2 is available as wild module.</w:t>
      </w:r>
    </w:p>
    <w:p w14:paraId="69E7BBDE" w14:textId="77777777" w:rsidR="009A2D37" w:rsidRPr="00373ACB" w:rsidRDefault="009A2D37" w:rsidP="0066061A">
      <w:pPr>
        <w:spacing w:after="120" w:line="240" w:lineRule="auto"/>
        <w:ind w:left="426" w:right="260"/>
        <w:rPr>
          <w:rFonts w:ascii="Arial" w:hAnsi="Arial" w:cs="Arial"/>
          <w:iCs/>
          <w:sz w:val="20"/>
          <w:szCs w:val="20"/>
        </w:rPr>
      </w:pPr>
    </w:p>
    <w:p w14:paraId="7A1F180D" w14:textId="77777777" w:rsidR="00C07A56" w:rsidRPr="00373ACB" w:rsidRDefault="00C07A56" w:rsidP="0066061A">
      <w:pPr>
        <w:spacing w:after="120" w:line="240" w:lineRule="auto"/>
        <w:ind w:left="426" w:right="260"/>
        <w:rPr>
          <w:rFonts w:ascii="Arial" w:hAnsi="Arial" w:cs="Arial"/>
          <w:iCs/>
          <w:sz w:val="20"/>
          <w:szCs w:val="20"/>
        </w:rPr>
      </w:pPr>
    </w:p>
    <w:p w14:paraId="15EA93DA" w14:textId="6B4A4DB4"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6336BFAD" w14:textId="6715DB20" w:rsidR="00C56495" w:rsidRPr="00ED6772" w:rsidRDefault="00FF23D8" w:rsidP="008B15CA">
      <w:pPr>
        <w:pStyle w:val="ListParagraph"/>
        <w:numPr>
          <w:ilvl w:val="1"/>
          <w:numId w:val="1"/>
        </w:numPr>
        <w:spacing w:before="60" w:after="60" w:line="240" w:lineRule="auto"/>
        <w:ind w:left="851" w:right="260" w:hanging="425"/>
        <w:jc w:val="both"/>
        <w:rPr>
          <w:rFonts w:ascii="Arial" w:hAnsi="Arial" w:cs="Arial"/>
          <w:iCs/>
          <w:sz w:val="20"/>
          <w:szCs w:val="20"/>
        </w:rPr>
      </w:pPr>
      <w:r w:rsidRPr="00ED6772">
        <w:rPr>
          <w:rFonts w:ascii="Arial" w:hAnsi="Arial" w:cs="Arial"/>
          <w:iCs/>
          <w:sz w:val="20"/>
          <w:szCs w:val="20"/>
        </w:rPr>
        <w:t>Demonstrate</w:t>
      </w:r>
      <w:r>
        <w:rPr>
          <w:rFonts w:ascii="Arial" w:hAnsi="Arial" w:cs="Arial"/>
          <w:iCs/>
          <w:sz w:val="20"/>
          <w:szCs w:val="20"/>
        </w:rPr>
        <w:t xml:space="preserve"> </w:t>
      </w:r>
      <w:r w:rsidR="00C56495" w:rsidRPr="00ED6772">
        <w:rPr>
          <w:rFonts w:ascii="Arial" w:hAnsi="Arial" w:cs="Arial"/>
          <w:iCs/>
          <w:sz w:val="20"/>
          <w:szCs w:val="20"/>
        </w:rPr>
        <w:t>a sound understanding of the law relating to land use and development, and the conservation of natural living resources, and the role of international, E</w:t>
      </w:r>
      <w:r>
        <w:rPr>
          <w:rFonts w:ascii="Arial" w:hAnsi="Arial" w:cs="Arial"/>
          <w:iCs/>
          <w:sz w:val="20"/>
          <w:szCs w:val="20"/>
        </w:rPr>
        <w:t>U</w:t>
      </w:r>
      <w:r w:rsidR="00C56495" w:rsidRPr="00ED6772">
        <w:rPr>
          <w:rFonts w:ascii="Arial" w:hAnsi="Arial" w:cs="Arial"/>
          <w:iCs/>
          <w:sz w:val="20"/>
          <w:szCs w:val="20"/>
        </w:rPr>
        <w:t xml:space="preserve"> and national law in relation to this</w:t>
      </w:r>
      <w:r w:rsidR="0023048C">
        <w:rPr>
          <w:rFonts w:ascii="Arial" w:hAnsi="Arial" w:cs="Arial"/>
          <w:iCs/>
          <w:sz w:val="20"/>
          <w:szCs w:val="20"/>
        </w:rPr>
        <w:t>.</w:t>
      </w:r>
    </w:p>
    <w:p w14:paraId="46643381" w14:textId="051F8F42" w:rsidR="00C56495" w:rsidRPr="00ED6772" w:rsidRDefault="00ED6772" w:rsidP="008B15CA">
      <w:pPr>
        <w:pStyle w:val="ListParagraph"/>
        <w:numPr>
          <w:ilvl w:val="1"/>
          <w:numId w:val="1"/>
        </w:numPr>
        <w:spacing w:before="60" w:after="60" w:line="240" w:lineRule="auto"/>
        <w:ind w:left="851" w:right="260" w:hanging="425"/>
        <w:jc w:val="both"/>
        <w:rPr>
          <w:rFonts w:ascii="Arial" w:hAnsi="Arial" w:cs="Arial"/>
          <w:iCs/>
          <w:sz w:val="20"/>
          <w:szCs w:val="20"/>
        </w:rPr>
      </w:pPr>
      <w:r w:rsidRPr="00ED6772">
        <w:rPr>
          <w:rFonts w:ascii="Arial" w:hAnsi="Arial" w:cs="Arial"/>
          <w:iCs/>
          <w:sz w:val="20"/>
          <w:szCs w:val="20"/>
        </w:rPr>
        <w:t>Demonstrate</w:t>
      </w:r>
      <w:r w:rsidR="00C56495" w:rsidRPr="00ED6772">
        <w:rPr>
          <w:rFonts w:ascii="Arial" w:hAnsi="Arial" w:cs="Arial"/>
          <w:iCs/>
          <w:sz w:val="20"/>
          <w:szCs w:val="20"/>
        </w:rPr>
        <w:t xml:space="preserve"> a </w:t>
      </w:r>
      <w:r w:rsidR="0023048C">
        <w:rPr>
          <w:rFonts w:ascii="Arial" w:hAnsi="Arial" w:cs="Arial"/>
          <w:iCs/>
          <w:sz w:val="20"/>
          <w:szCs w:val="20"/>
        </w:rPr>
        <w:t xml:space="preserve">detailed </w:t>
      </w:r>
      <w:r w:rsidR="00C56495" w:rsidRPr="00ED6772">
        <w:rPr>
          <w:rFonts w:ascii="Arial" w:hAnsi="Arial" w:cs="Arial"/>
          <w:iCs/>
          <w:sz w:val="20"/>
          <w:szCs w:val="20"/>
        </w:rPr>
        <w:t>appreciation of the role of law in giving effect to environmental policy objectives, alongside other disciplines, and be able to offer critical evaluation of the role of the law in addressing environmental challenges</w:t>
      </w:r>
      <w:r w:rsidR="0023048C">
        <w:rPr>
          <w:rFonts w:ascii="Arial" w:hAnsi="Arial" w:cs="Arial"/>
          <w:iCs/>
          <w:sz w:val="20"/>
          <w:szCs w:val="20"/>
        </w:rPr>
        <w:t>.</w:t>
      </w:r>
      <w:r w:rsidR="00C56495" w:rsidRPr="00ED6772">
        <w:rPr>
          <w:rFonts w:ascii="Arial" w:hAnsi="Arial" w:cs="Arial"/>
          <w:iCs/>
          <w:sz w:val="20"/>
          <w:szCs w:val="20"/>
        </w:rPr>
        <w:t xml:space="preserve">  </w:t>
      </w:r>
    </w:p>
    <w:p w14:paraId="059867BE" w14:textId="5658D498" w:rsidR="008A4BCA" w:rsidRPr="008B15CA" w:rsidRDefault="00FF23D8" w:rsidP="008B15CA">
      <w:pPr>
        <w:pStyle w:val="ListParagraph"/>
        <w:numPr>
          <w:ilvl w:val="1"/>
          <w:numId w:val="1"/>
        </w:numPr>
        <w:spacing w:before="60" w:after="60" w:line="240" w:lineRule="auto"/>
        <w:ind w:left="851" w:right="260" w:hanging="425"/>
        <w:jc w:val="both"/>
        <w:rPr>
          <w:rFonts w:ascii="Arial" w:hAnsi="Arial" w:cs="Arial"/>
          <w:iCs/>
          <w:sz w:val="20"/>
          <w:szCs w:val="20"/>
        </w:rPr>
      </w:pPr>
      <w:r>
        <w:rPr>
          <w:rFonts w:ascii="Arial" w:hAnsi="Arial" w:cs="Arial"/>
          <w:iCs/>
          <w:sz w:val="20"/>
          <w:szCs w:val="20"/>
        </w:rPr>
        <w:t xml:space="preserve">Demonstrate </w:t>
      </w:r>
      <w:r w:rsidR="00C56495" w:rsidRPr="00ED6772">
        <w:rPr>
          <w:rFonts w:ascii="Arial" w:hAnsi="Arial" w:cs="Arial"/>
          <w:iCs/>
          <w:sz w:val="20"/>
          <w:szCs w:val="20"/>
        </w:rPr>
        <w:t xml:space="preserve">research skills in locating and retrieving legal and policy sources and using these effectively in written work.  </w:t>
      </w:r>
    </w:p>
    <w:p w14:paraId="42D0969A"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572E5CB9" w14:textId="0368EAE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 xml:space="preserve">students will </w:t>
      </w:r>
      <w:r w:rsidR="0023048C">
        <w:rPr>
          <w:rFonts w:ascii="Arial" w:hAnsi="Arial" w:cs="Arial"/>
          <w:b/>
          <w:sz w:val="20"/>
          <w:szCs w:val="20"/>
        </w:rPr>
        <w:t>be able to</w:t>
      </w:r>
      <w:r w:rsidR="00C729D7" w:rsidRPr="00373ACB">
        <w:rPr>
          <w:rFonts w:ascii="Arial" w:hAnsi="Arial" w:cs="Arial"/>
          <w:b/>
          <w:sz w:val="20"/>
          <w:szCs w:val="20"/>
        </w:rPr>
        <w:t>:</w:t>
      </w:r>
    </w:p>
    <w:p w14:paraId="28A809B0" w14:textId="485523FA" w:rsidR="00C56495" w:rsidRPr="008B15CA" w:rsidRDefault="0023048C" w:rsidP="008B15CA">
      <w:pPr>
        <w:pStyle w:val="ListParagraph"/>
        <w:numPr>
          <w:ilvl w:val="1"/>
          <w:numId w:val="1"/>
        </w:numPr>
        <w:spacing w:before="60" w:after="60" w:line="240" w:lineRule="auto"/>
        <w:ind w:left="851" w:right="260" w:hanging="425"/>
        <w:jc w:val="both"/>
        <w:rPr>
          <w:rFonts w:ascii="Arial" w:hAnsi="Arial" w:cs="Arial"/>
          <w:iCs/>
          <w:sz w:val="20"/>
          <w:szCs w:val="20"/>
        </w:rPr>
      </w:pPr>
      <w:r w:rsidRPr="008B15CA">
        <w:rPr>
          <w:rFonts w:ascii="Arial" w:hAnsi="Arial" w:cs="Arial"/>
          <w:iCs/>
          <w:sz w:val="20"/>
          <w:szCs w:val="20"/>
        </w:rPr>
        <w:t>U</w:t>
      </w:r>
      <w:r w:rsidR="00C56495" w:rsidRPr="008B15CA">
        <w:rPr>
          <w:rFonts w:ascii="Arial" w:hAnsi="Arial" w:cs="Arial"/>
          <w:iCs/>
          <w:sz w:val="20"/>
          <w:szCs w:val="20"/>
        </w:rPr>
        <w:t xml:space="preserve">nderstand complex legislative material and judicial decisions; to analyse complex issues and problems; and critically to relate the issues to their wider socio-economic context.  </w:t>
      </w:r>
    </w:p>
    <w:p w14:paraId="51886EAB" w14:textId="203FE9EE" w:rsidR="00C56495" w:rsidRPr="008B15CA" w:rsidRDefault="0023048C" w:rsidP="008B15CA">
      <w:pPr>
        <w:pStyle w:val="ListParagraph"/>
        <w:numPr>
          <w:ilvl w:val="1"/>
          <w:numId w:val="1"/>
        </w:numPr>
        <w:spacing w:before="60" w:after="60" w:line="240" w:lineRule="auto"/>
        <w:ind w:left="851" w:right="260" w:hanging="425"/>
        <w:jc w:val="both"/>
        <w:rPr>
          <w:rFonts w:ascii="Arial" w:hAnsi="Arial" w:cs="Arial"/>
          <w:iCs/>
          <w:sz w:val="20"/>
          <w:szCs w:val="20"/>
        </w:rPr>
      </w:pPr>
      <w:r w:rsidRPr="008B15CA">
        <w:rPr>
          <w:rFonts w:ascii="Arial" w:hAnsi="Arial" w:cs="Arial"/>
          <w:iCs/>
          <w:sz w:val="20"/>
          <w:szCs w:val="20"/>
        </w:rPr>
        <w:t>P</w:t>
      </w:r>
      <w:r w:rsidR="00C56495" w:rsidRPr="008B15CA">
        <w:rPr>
          <w:rFonts w:ascii="Arial" w:hAnsi="Arial" w:cs="Arial"/>
          <w:iCs/>
          <w:sz w:val="20"/>
          <w:szCs w:val="20"/>
        </w:rPr>
        <w:t>resent critical and research-substantiated arguments in essays.</w:t>
      </w:r>
    </w:p>
    <w:p w14:paraId="7A0A65C4" w14:textId="309BD5EA" w:rsidR="00C56495" w:rsidRPr="008B15CA" w:rsidRDefault="00C56495" w:rsidP="008B15CA">
      <w:pPr>
        <w:pStyle w:val="ListParagraph"/>
        <w:numPr>
          <w:ilvl w:val="1"/>
          <w:numId w:val="1"/>
        </w:numPr>
        <w:spacing w:before="60" w:after="60" w:line="240" w:lineRule="auto"/>
        <w:ind w:left="851" w:right="260" w:hanging="425"/>
        <w:jc w:val="both"/>
        <w:rPr>
          <w:rFonts w:ascii="Arial" w:hAnsi="Arial" w:cs="Arial"/>
          <w:iCs/>
          <w:sz w:val="20"/>
          <w:szCs w:val="20"/>
        </w:rPr>
      </w:pPr>
      <w:r w:rsidRPr="008B15CA">
        <w:rPr>
          <w:rFonts w:ascii="Arial" w:hAnsi="Arial" w:cs="Arial"/>
          <w:iCs/>
          <w:sz w:val="20"/>
          <w:szCs w:val="20"/>
        </w:rPr>
        <w:t xml:space="preserve">Recognised alternative solutions to legal problems and to evaluate these; to develop critical and self-critical learning skills; and to reflect upon learning progress.  </w:t>
      </w:r>
    </w:p>
    <w:p w14:paraId="6F16BFA4" w14:textId="5C3DF039" w:rsidR="00373ACB" w:rsidRPr="00373ACB" w:rsidRDefault="00373ACB" w:rsidP="0066061A">
      <w:pPr>
        <w:pStyle w:val="Default"/>
        <w:spacing w:after="120"/>
        <w:ind w:right="260"/>
        <w:rPr>
          <w:color w:val="auto"/>
          <w:sz w:val="20"/>
          <w:szCs w:val="20"/>
        </w:rPr>
      </w:pPr>
    </w:p>
    <w:p w14:paraId="56C2FA0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30B11D0" w14:textId="1FA687BE" w:rsidR="0023048C" w:rsidRPr="0023048C" w:rsidRDefault="0023048C" w:rsidP="008B15CA">
      <w:pPr>
        <w:spacing w:before="60" w:after="60" w:line="240" w:lineRule="auto"/>
        <w:ind w:left="426" w:right="260"/>
        <w:jc w:val="both"/>
        <w:rPr>
          <w:rFonts w:ascii="Arial" w:hAnsi="Arial" w:cs="Arial"/>
          <w:iCs/>
          <w:sz w:val="20"/>
          <w:szCs w:val="20"/>
        </w:rPr>
      </w:pPr>
      <w:r>
        <w:rPr>
          <w:rFonts w:ascii="Arial" w:hAnsi="Arial" w:cs="Arial"/>
          <w:iCs/>
          <w:sz w:val="20"/>
          <w:szCs w:val="20"/>
        </w:rPr>
        <w:t>T</w:t>
      </w:r>
      <w:r w:rsidRPr="0023048C">
        <w:rPr>
          <w:rFonts w:ascii="Arial" w:hAnsi="Arial" w:cs="Arial"/>
          <w:iCs/>
          <w:sz w:val="20"/>
          <w:szCs w:val="20"/>
        </w:rPr>
        <w:t xml:space="preserve">he overall objective of the module is to provide an exposition of Environmental Law which seeks to assess the functioning of the law alongside the environmental problems that it seeks to address.  Many of these problems </w:t>
      </w:r>
      <w:r w:rsidRPr="0023048C">
        <w:rPr>
          <w:rFonts w:ascii="Arial" w:hAnsi="Arial" w:cs="Arial"/>
          <w:iCs/>
          <w:sz w:val="20"/>
          <w:szCs w:val="20"/>
        </w:rPr>
        <w:lastRenderedPageBreak/>
        <w:t xml:space="preserve">admit scientific, economic and administrative solutions as readily as legal ones.  However, the underlying premise is that, alongside other disciplines, law has an essential part to play in the </w:t>
      </w:r>
      <w:r w:rsidR="008B15CA">
        <w:rPr>
          <w:rFonts w:ascii="Arial" w:hAnsi="Arial" w:cs="Arial"/>
          <w:iCs/>
          <w:sz w:val="20"/>
          <w:szCs w:val="20"/>
        </w:rPr>
        <w:t xml:space="preserve">protection of the environment. </w:t>
      </w:r>
      <w:r w:rsidRPr="0023048C">
        <w:rPr>
          <w:rFonts w:ascii="Arial" w:hAnsi="Arial" w:cs="Arial"/>
          <w:iCs/>
          <w:sz w:val="20"/>
          <w:szCs w:val="20"/>
        </w:rPr>
        <w:t>Within law, various strategies that may be applied to environmental problems have different strengths and weaknesses.  In each case the options must be reviewed and it must be asked, which is the most appropriate legal approach to a particular kind of environmental problem?</w:t>
      </w:r>
    </w:p>
    <w:p w14:paraId="3AB7541F" w14:textId="77777777" w:rsidR="0023048C" w:rsidRPr="0023048C" w:rsidRDefault="0023048C" w:rsidP="008B15CA">
      <w:pPr>
        <w:spacing w:before="60" w:after="60" w:line="240" w:lineRule="auto"/>
        <w:ind w:left="426" w:right="260"/>
        <w:jc w:val="both"/>
        <w:rPr>
          <w:rFonts w:ascii="Arial" w:hAnsi="Arial" w:cs="Arial"/>
          <w:iCs/>
          <w:sz w:val="20"/>
          <w:szCs w:val="20"/>
        </w:rPr>
      </w:pPr>
    </w:p>
    <w:p w14:paraId="2622F0E5" w14:textId="77777777" w:rsidR="0023048C" w:rsidRPr="0023048C" w:rsidRDefault="0023048C" w:rsidP="008B15CA">
      <w:pPr>
        <w:spacing w:before="60" w:after="60" w:line="240" w:lineRule="auto"/>
        <w:ind w:left="426" w:right="260"/>
        <w:jc w:val="both"/>
        <w:rPr>
          <w:rFonts w:ascii="Arial" w:hAnsi="Arial" w:cs="Arial"/>
          <w:iCs/>
          <w:sz w:val="20"/>
          <w:szCs w:val="20"/>
        </w:rPr>
      </w:pPr>
      <w:r w:rsidRPr="0023048C">
        <w:rPr>
          <w:rFonts w:ascii="Arial" w:hAnsi="Arial" w:cs="Arial"/>
          <w:iCs/>
          <w:sz w:val="20"/>
          <w:szCs w:val="20"/>
        </w:rPr>
        <w:t xml:space="preserve">To some extent this eclectic perspective spans traditional legal boundaries emphasising features which may be overlooked in customary treatments of subjects such as criminal law, tort, administrative law and European Union law but it is a subject which has a distinctive identity determined by the specific problems that the law is designed to address.  Environmental Law seeks to examine and assess laws, of widely different kinds, from a uniquely environmental perspective.  Taking a broad view, it must be asked what legal mechanisms are best used to restrict environmentally damaging land use and development, and how may the law be used most effectively to conserve wild fauna and flora and the habitats upon which they depend? </w:t>
      </w:r>
    </w:p>
    <w:p w14:paraId="25804D8C" w14:textId="77777777" w:rsidR="0023048C" w:rsidRPr="0023048C" w:rsidRDefault="0023048C" w:rsidP="008B15CA">
      <w:pPr>
        <w:spacing w:before="60" w:after="60" w:line="240" w:lineRule="auto"/>
        <w:ind w:left="426" w:right="260"/>
        <w:jc w:val="both"/>
        <w:rPr>
          <w:rFonts w:ascii="Arial" w:hAnsi="Arial" w:cs="Arial"/>
          <w:iCs/>
          <w:sz w:val="20"/>
          <w:szCs w:val="20"/>
        </w:rPr>
      </w:pPr>
    </w:p>
    <w:p w14:paraId="6030287D" w14:textId="4C58F90D" w:rsidR="0023048C" w:rsidRDefault="0023048C" w:rsidP="008B15CA">
      <w:pPr>
        <w:spacing w:after="120" w:line="240" w:lineRule="auto"/>
        <w:ind w:left="426" w:right="260"/>
        <w:jc w:val="both"/>
        <w:rPr>
          <w:rFonts w:ascii="Arial" w:hAnsi="Arial" w:cs="Arial"/>
          <w:iCs/>
          <w:sz w:val="20"/>
          <w:szCs w:val="20"/>
        </w:rPr>
      </w:pPr>
      <w:r w:rsidRPr="0023048C">
        <w:rPr>
          <w:rFonts w:ascii="Arial" w:hAnsi="Arial" w:cs="Arial"/>
          <w:iCs/>
          <w:sz w:val="20"/>
          <w:szCs w:val="20"/>
        </w:rPr>
        <w:t xml:space="preserve">Environmental Law II (LW586) is intended to complement </w:t>
      </w:r>
      <w:r>
        <w:rPr>
          <w:rFonts w:ascii="Arial" w:hAnsi="Arial" w:cs="Arial"/>
          <w:iCs/>
          <w:sz w:val="20"/>
          <w:szCs w:val="20"/>
        </w:rPr>
        <w:t xml:space="preserve">Environmental Law I. </w:t>
      </w:r>
      <w:r w:rsidRPr="0023048C">
        <w:rPr>
          <w:rFonts w:ascii="Arial" w:hAnsi="Arial" w:cs="Arial"/>
          <w:iCs/>
          <w:sz w:val="20"/>
          <w:szCs w:val="20"/>
        </w:rPr>
        <w:t>Whilst Environmental Law I is primarily concerned with protection of the quality of the environmental media of water, air and land, Environmental Law II is concerned with the environmental land use controls and specific mechanisms for conservation of species and habitats (ecological quality law).</w:t>
      </w:r>
    </w:p>
    <w:p w14:paraId="4C4A9DD6" w14:textId="77777777" w:rsidR="00373ACB" w:rsidRPr="00ED6772" w:rsidRDefault="00373ACB" w:rsidP="0023048C">
      <w:pPr>
        <w:spacing w:after="120" w:line="240" w:lineRule="auto"/>
        <w:ind w:left="426" w:right="260"/>
        <w:rPr>
          <w:rFonts w:ascii="Arial" w:hAnsi="Arial" w:cs="Arial"/>
          <w:iCs/>
          <w:sz w:val="20"/>
          <w:szCs w:val="20"/>
        </w:rPr>
      </w:pPr>
    </w:p>
    <w:p w14:paraId="6595E9F0"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3C9C2A" w14:textId="5F1AF229" w:rsidR="004E5F19" w:rsidRPr="00ED6772" w:rsidRDefault="008B15CA" w:rsidP="008B15CA">
      <w:pPr>
        <w:ind w:left="426"/>
        <w:rPr>
          <w:rFonts w:ascii="Arial" w:hAnsi="Arial" w:cs="Arial"/>
          <w:sz w:val="20"/>
          <w:szCs w:val="20"/>
        </w:rPr>
      </w:pPr>
      <w:r>
        <w:rPr>
          <w:rFonts w:ascii="Arial" w:hAnsi="Arial" w:cs="Arial"/>
          <w:sz w:val="20"/>
          <w:szCs w:val="20"/>
        </w:rPr>
        <w:t>The latest editions of the following:</w:t>
      </w:r>
    </w:p>
    <w:p w14:paraId="073FDA64" w14:textId="77777777" w:rsidR="004E5F19" w:rsidRPr="00ED6772" w:rsidRDefault="004E5F19" w:rsidP="004E5F19">
      <w:pPr>
        <w:numPr>
          <w:ilvl w:val="0"/>
          <w:numId w:val="15"/>
        </w:numPr>
        <w:spacing w:after="0" w:line="240" w:lineRule="auto"/>
        <w:rPr>
          <w:rFonts w:ascii="Arial" w:hAnsi="Arial" w:cs="Arial"/>
          <w:sz w:val="20"/>
          <w:szCs w:val="20"/>
        </w:rPr>
      </w:pPr>
      <w:r w:rsidRPr="00ED6772">
        <w:rPr>
          <w:rFonts w:ascii="Arial" w:hAnsi="Arial" w:cs="Arial"/>
          <w:sz w:val="20"/>
          <w:szCs w:val="20"/>
        </w:rPr>
        <w:t xml:space="preserve">Alder and Wilkinson, </w:t>
      </w:r>
      <w:r w:rsidRPr="00ED6772">
        <w:rPr>
          <w:rFonts w:ascii="Arial" w:hAnsi="Arial" w:cs="Arial"/>
          <w:i/>
          <w:iCs/>
          <w:sz w:val="20"/>
          <w:szCs w:val="20"/>
        </w:rPr>
        <w:t>Environmental Law and Ethics</w:t>
      </w:r>
      <w:r w:rsidRPr="00ED6772">
        <w:rPr>
          <w:rFonts w:ascii="Arial" w:hAnsi="Arial" w:cs="Arial"/>
          <w:sz w:val="20"/>
          <w:szCs w:val="20"/>
        </w:rPr>
        <w:t xml:space="preserve"> (Macmillan)</w:t>
      </w:r>
    </w:p>
    <w:p w14:paraId="37A9EDB8" w14:textId="0D77253D" w:rsidR="004E5F19" w:rsidRPr="00ED6772" w:rsidRDefault="004E5F19" w:rsidP="004E5F19">
      <w:pPr>
        <w:numPr>
          <w:ilvl w:val="0"/>
          <w:numId w:val="15"/>
        </w:numPr>
        <w:spacing w:after="0" w:line="240" w:lineRule="auto"/>
        <w:rPr>
          <w:rFonts w:ascii="Arial" w:hAnsi="Arial" w:cs="Arial"/>
          <w:sz w:val="20"/>
          <w:szCs w:val="20"/>
        </w:rPr>
      </w:pPr>
      <w:r w:rsidRPr="00ED6772">
        <w:rPr>
          <w:rFonts w:ascii="Arial" w:hAnsi="Arial" w:cs="Arial"/>
          <w:sz w:val="20"/>
          <w:szCs w:val="20"/>
        </w:rPr>
        <w:t xml:space="preserve">Bell, </w:t>
      </w:r>
      <w:r w:rsidR="00FF23D8">
        <w:rPr>
          <w:rFonts w:ascii="Arial" w:hAnsi="Arial" w:cs="Arial"/>
          <w:sz w:val="20"/>
          <w:szCs w:val="20"/>
        </w:rPr>
        <w:t>and others</w:t>
      </w:r>
      <w:r w:rsidRPr="00ED6772">
        <w:rPr>
          <w:rFonts w:ascii="Arial" w:hAnsi="Arial" w:cs="Arial"/>
          <w:sz w:val="20"/>
          <w:szCs w:val="20"/>
        </w:rPr>
        <w:t xml:space="preserve">, </w:t>
      </w:r>
      <w:r w:rsidRPr="00ED6772">
        <w:rPr>
          <w:rFonts w:ascii="Arial" w:hAnsi="Arial" w:cs="Arial"/>
          <w:i/>
          <w:iCs/>
          <w:sz w:val="20"/>
          <w:szCs w:val="20"/>
        </w:rPr>
        <w:t>Environmental Law</w:t>
      </w:r>
      <w:r w:rsidRPr="00ED6772">
        <w:rPr>
          <w:rFonts w:ascii="Arial" w:hAnsi="Arial" w:cs="Arial"/>
          <w:sz w:val="20"/>
          <w:szCs w:val="20"/>
        </w:rPr>
        <w:t xml:space="preserve"> (Oxford)</w:t>
      </w:r>
    </w:p>
    <w:p w14:paraId="0D1178F3" w14:textId="77777777" w:rsidR="004E5F19" w:rsidRPr="00ED6772" w:rsidRDefault="004E5F19" w:rsidP="004E5F19">
      <w:pPr>
        <w:numPr>
          <w:ilvl w:val="0"/>
          <w:numId w:val="16"/>
        </w:numPr>
        <w:spacing w:after="0" w:line="240" w:lineRule="auto"/>
        <w:rPr>
          <w:rFonts w:ascii="Arial" w:hAnsi="Arial" w:cs="Arial"/>
          <w:sz w:val="20"/>
          <w:szCs w:val="20"/>
        </w:rPr>
      </w:pPr>
      <w:r w:rsidRPr="00ED6772">
        <w:rPr>
          <w:rFonts w:ascii="Arial" w:hAnsi="Arial" w:cs="Arial"/>
          <w:sz w:val="20"/>
          <w:szCs w:val="20"/>
        </w:rPr>
        <w:t xml:space="preserve">Fisher, Lange and Scotford, </w:t>
      </w:r>
      <w:r w:rsidRPr="00ED6772">
        <w:rPr>
          <w:rFonts w:ascii="Arial" w:hAnsi="Arial" w:cs="Arial"/>
          <w:i/>
          <w:iCs/>
          <w:sz w:val="20"/>
          <w:szCs w:val="20"/>
        </w:rPr>
        <w:t>Environmental Law: Text, Cases and Materials</w:t>
      </w:r>
      <w:r w:rsidRPr="00ED6772">
        <w:rPr>
          <w:rFonts w:ascii="Arial" w:hAnsi="Arial" w:cs="Arial"/>
          <w:sz w:val="20"/>
          <w:szCs w:val="20"/>
        </w:rPr>
        <w:t xml:space="preserve"> (Oxford) </w:t>
      </w:r>
    </w:p>
    <w:p w14:paraId="7259B23B" w14:textId="77777777" w:rsidR="004E5F19" w:rsidRPr="00ED6772" w:rsidRDefault="004E5F19" w:rsidP="004E5F19">
      <w:pPr>
        <w:numPr>
          <w:ilvl w:val="0"/>
          <w:numId w:val="15"/>
        </w:numPr>
        <w:spacing w:after="0" w:line="240" w:lineRule="auto"/>
        <w:rPr>
          <w:rFonts w:ascii="Arial" w:hAnsi="Arial" w:cs="Arial"/>
          <w:sz w:val="20"/>
          <w:szCs w:val="20"/>
        </w:rPr>
      </w:pPr>
      <w:r w:rsidRPr="00ED6772">
        <w:rPr>
          <w:rFonts w:ascii="Arial" w:hAnsi="Arial" w:cs="Arial"/>
          <w:sz w:val="20"/>
          <w:szCs w:val="20"/>
        </w:rPr>
        <w:t>McEldowney and McEldowney, Environmental Law (Longman)</w:t>
      </w:r>
    </w:p>
    <w:p w14:paraId="761764DC" w14:textId="77777777" w:rsidR="004E5F19" w:rsidRPr="00ED6772" w:rsidRDefault="004E5F19" w:rsidP="004E5F19">
      <w:pPr>
        <w:numPr>
          <w:ilvl w:val="0"/>
          <w:numId w:val="15"/>
        </w:numPr>
        <w:spacing w:after="0" w:line="240" w:lineRule="auto"/>
        <w:rPr>
          <w:rFonts w:ascii="Arial" w:hAnsi="Arial" w:cs="Arial"/>
          <w:i/>
          <w:iCs/>
          <w:sz w:val="20"/>
          <w:szCs w:val="20"/>
        </w:rPr>
      </w:pPr>
      <w:r w:rsidRPr="00ED6772">
        <w:rPr>
          <w:rFonts w:ascii="Arial" w:hAnsi="Arial" w:cs="Arial"/>
          <w:sz w:val="20"/>
          <w:szCs w:val="20"/>
        </w:rPr>
        <w:t xml:space="preserve">Wolf and Stanley, </w:t>
      </w:r>
      <w:r w:rsidRPr="00ED6772">
        <w:rPr>
          <w:rFonts w:ascii="Arial" w:hAnsi="Arial" w:cs="Arial"/>
          <w:i/>
          <w:iCs/>
          <w:sz w:val="20"/>
          <w:szCs w:val="20"/>
        </w:rPr>
        <w:t>On Environmental Law</w:t>
      </w:r>
      <w:r w:rsidRPr="00ED6772">
        <w:rPr>
          <w:rFonts w:ascii="Arial" w:hAnsi="Arial" w:cs="Arial"/>
          <w:sz w:val="20"/>
          <w:szCs w:val="20"/>
        </w:rPr>
        <w:t xml:space="preserve"> (Cavendish)</w:t>
      </w:r>
    </w:p>
    <w:p w14:paraId="7A854D9F" w14:textId="77777777" w:rsidR="004E5F19" w:rsidRPr="00ED6772" w:rsidRDefault="004E5F19" w:rsidP="004E5F19">
      <w:pPr>
        <w:spacing w:after="0" w:line="240" w:lineRule="auto"/>
        <w:ind w:left="1080"/>
        <w:rPr>
          <w:rFonts w:ascii="Arial" w:hAnsi="Arial" w:cs="Arial"/>
          <w:color w:val="1F497D"/>
          <w:sz w:val="20"/>
          <w:szCs w:val="20"/>
        </w:rPr>
      </w:pPr>
    </w:p>
    <w:p w14:paraId="66FFB6C9" w14:textId="77777777" w:rsidR="00DE4F08" w:rsidRPr="00373ACB" w:rsidRDefault="00DE4F08" w:rsidP="004E5F19">
      <w:pPr>
        <w:spacing w:after="120" w:line="240" w:lineRule="auto"/>
        <w:ind w:left="426" w:right="260"/>
        <w:rPr>
          <w:rFonts w:ascii="Arial" w:hAnsi="Arial" w:cs="Arial"/>
          <w:sz w:val="20"/>
          <w:szCs w:val="20"/>
        </w:rPr>
      </w:pPr>
    </w:p>
    <w:p w14:paraId="7B1417C1"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02CD36FD" w14:textId="0CB9B989" w:rsidR="00F95012" w:rsidRDefault="00F95012" w:rsidP="0066061A">
      <w:pPr>
        <w:spacing w:after="120" w:line="240" w:lineRule="auto"/>
        <w:ind w:left="426" w:right="260"/>
        <w:rPr>
          <w:rFonts w:ascii="Arial" w:hAnsi="Arial" w:cs="Arial"/>
          <w:iCs/>
          <w:sz w:val="20"/>
          <w:szCs w:val="20"/>
        </w:rPr>
      </w:pPr>
      <w:r>
        <w:rPr>
          <w:rFonts w:ascii="Arial" w:hAnsi="Arial" w:cs="Arial"/>
          <w:iCs/>
          <w:sz w:val="20"/>
          <w:szCs w:val="20"/>
        </w:rPr>
        <w:t xml:space="preserve">This module will be taught by means of lectures, seminars and private study. </w:t>
      </w:r>
    </w:p>
    <w:p w14:paraId="380C670F" w14:textId="77777777" w:rsidR="0023048C" w:rsidRDefault="0023048C" w:rsidP="0066061A">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5A6F3472" w14:textId="436B36BC" w:rsidR="0023048C" w:rsidRDefault="0023048C" w:rsidP="0066061A">
      <w:pPr>
        <w:spacing w:after="120" w:line="240" w:lineRule="auto"/>
        <w:ind w:left="426" w:right="260"/>
        <w:rPr>
          <w:rFonts w:ascii="Arial" w:hAnsi="Arial" w:cs="Arial"/>
          <w:iCs/>
          <w:sz w:val="20"/>
          <w:szCs w:val="20"/>
        </w:rPr>
      </w:pPr>
      <w:r>
        <w:rPr>
          <w:rFonts w:ascii="Arial" w:hAnsi="Arial" w:cs="Arial"/>
          <w:iCs/>
          <w:sz w:val="20"/>
          <w:szCs w:val="20"/>
        </w:rPr>
        <w:t xml:space="preserve">Contact Hours: </w:t>
      </w:r>
      <w:r w:rsidR="008B15CA">
        <w:rPr>
          <w:rFonts w:ascii="Arial" w:hAnsi="Arial" w:cs="Arial"/>
          <w:iCs/>
          <w:sz w:val="20"/>
          <w:szCs w:val="20"/>
        </w:rPr>
        <w:t>20</w:t>
      </w:r>
    </w:p>
    <w:p w14:paraId="475576BD" w14:textId="031FB0CE" w:rsidR="00DE388B" w:rsidRPr="00ED6772" w:rsidRDefault="0023048C" w:rsidP="0023048C">
      <w:pPr>
        <w:spacing w:after="120" w:line="240" w:lineRule="auto"/>
        <w:ind w:left="426" w:right="260"/>
        <w:rPr>
          <w:rFonts w:ascii="Arial" w:hAnsi="Arial" w:cs="Arial"/>
          <w:iCs/>
          <w:sz w:val="20"/>
          <w:szCs w:val="20"/>
        </w:rPr>
      </w:pPr>
      <w:r>
        <w:rPr>
          <w:rFonts w:ascii="Arial" w:hAnsi="Arial" w:cs="Arial"/>
          <w:iCs/>
          <w:sz w:val="20"/>
          <w:szCs w:val="20"/>
        </w:rPr>
        <w:t xml:space="preserve">Private Study Hours: </w:t>
      </w:r>
      <w:r w:rsidR="008B15CA">
        <w:rPr>
          <w:rFonts w:ascii="Arial" w:hAnsi="Arial" w:cs="Arial"/>
          <w:iCs/>
          <w:sz w:val="20"/>
          <w:szCs w:val="20"/>
        </w:rPr>
        <w:t>130</w:t>
      </w:r>
    </w:p>
    <w:p w14:paraId="3E9B6D0E" w14:textId="77777777" w:rsidR="00373ACB" w:rsidRPr="00373ACB" w:rsidRDefault="00373ACB" w:rsidP="0023048C">
      <w:pPr>
        <w:spacing w:after="120" w:line="240" w:lineRule="auto"/>
        <w:ind w:right="260"/>
        <w:rPr>
          <w:rFonts w:ascii="Arial" w:hAnsi="Arial" w:cs="Arial"/>
          <w:i/>
          <w:iCs/>
          <w:sz w:val="20"/>
          <w:szCs w:val="20"/>
        </w:rPr>
      </w:pPr>
    </w:p>
    <w:p w14:paraId="6BB3949D"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635945C4"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72D65E6B" w14:textId="77777777" w:rsidR="006F3F43" w:rsidRDefault="006F3F43" w:rsidP="0066061A">
      <w:pPr>
        <w:spacing w:after="120" w:line="240" w:lineRule="auto"/>
        <w:ind w:left="426" w:right="260"/>
        <w:rPr>
          <w:rFonts w:ascii="Arial" w:hAnsi="Arial" w:cs="Arial"/>
          <w:iCs/>
          <w:sz w:val="20"/>
          <w:szCs w:val="20"/>
        </w:rPr>
      </w:pPr>
    </w:p>
    <w:p w14:paraId="24F1367E" w14:textId="33A56034" w:rsidR="0066061A" w:rsidRDefault="0066061A" w:rsidP="003E350F">
      <w:pPr>
        <w:spacing w:after="120" w:line="240" w:lineRule="auto"/>
        <w:ind w:left="426" w:right="260"/>
        <w:rPr>
          <w:rFonts w:ascii="Arial" w:hAnsi="Arial" w:cs="Arial"/>
          <w:iCs/>
          <w:sz w:val="20"/>
          <w:szCs w:val="20"/>
        </w:rPr>
      </w:pPr>
      <w:r w:rsidRPr="003E350F">
        <w:rPr>
          <w:rFonts w:ascii="Arial" w:hAnsi="Arial" w:cs="Arial"/>
          <w:iCs/>
          <w:sz w:val="20"/>
          <w:szCs w:val="20"/>
        </w:rPr>
        <w:t xml:space="preserve">The module will be assessed by </w:t>
      </w:r>
      <w:r w:rsidR="003E350F" w:rsidRPr="003E350F">
        <w:rPr>
          <w:rFonts w:ascii="Arial" w:hAnsi="Arial" w:cs="Arial"/>
          <w:iCs/>
          <w:sz w:val="20"/>
          <w:szCs w:val="20"/>
        </w:rPr>
        <w:t>20 % coursework and 80% examination</w:t>
      </w:r>
      <w:r w:rsidR="00865CBA" w:rsidRPr="003E350F">
        <w:rPr>
          <w:rFonts w:ascii="Arial" w:hAnsi="Arial" w:cs="Arial"/>
          <w:iCs/>
          <w:sz w:val="20"/>
          <w:szCs w:val="20"/>
        </w:rPr>
        <w:t xml:space="preserve"> as follows</w:t>
      </w:r>
      <w:r w:rsidRPr="003E350F">
        <w:rPr>
          <w:rFonts w:ascii="Arial" w:hAnsi="Arial" w:cs="Arial"/>
          <w:iCs/>
          <w:sz w:val="20"/>
          <w:szCs w:val="20"/>
        </w:rPr>
        <w:t>:</w:t>
      </w:r>
    </w:p>
    <w:p w14:paraId="6A687A9D" w14:textId="1D0FDBAE" w:rsidR="003E350F" w:rsidRDefault="003E350F" w:rsidP="003E350F">
      <w:pPr>
        <w:pStyle w:val="ListParagraph"/>
        <w:numPr>
          <w:ilvl w:val="0"/>
          <w:numId w:val="19"/>
        </w:numPr>
        <w:spacing w:after="120" w:line="240" w:lineRule="auto"/>
        <w:ind w:right="260"/>
        <w:rPr>
          <w:rFonts w:ascii="Arial" w:hAnsi="Arial" w:cs="Arial"/>
          <w:iCs/>
          <w:sz w:val="20"/>
          <w:szCs w:val="20"/>
        </w:rPr>
      </w:pPr>
      <w:r>
        <w:rPr>
          <w:rFonts w:ascii="Arial" w:hAnsi="Arial" w:cs="Arial"/>
          <w:iCs/>
          <w:sz w:val="20"/>
          <w:szCs w:val="20"/>
        </w:rPr>
        <w:t>Coursework – one essay of 2000 words</w:t>
      </w:r>
      <w:r w:rsidR="0023048C">
        <w:rPr>
          <w:rFonts w:ascii="Arial" w:hAnsi="Arial" w:cs="Arial"/>
          <w:iCs/>
          <w:sz w:val="20"/>
          <w:szCs w:val="20"/>
        </w:rPr>
        <w:t xml:space="preserve"> (20%)</w:t>
      </w:r>
    </w:p>
    <w:p w14:paraId="48B6E982" w14:textId="11AE2248" w:rsidR="003E350F" w:rsidRPr="003E350F" w:rsidRDefault="003E350F" w:rsidP="003E350F">
      <w:pPr>
        <w:pStyle w:val="ListParagraph"/>
        <w:numPr>
          <w:ilvl w:val="0"/>
          <w:numId w:val="19"/>
        </w:numPr>
        <w:spacing w:after="120" w:line="240" w:lineRule="auto"/>
        <w:ind w:right="260"/>
        <w:rPr>
          <w:rFonts w:ascii="Arial" w:hAnsi="Arial" w:cs="Arial"/>
          <w:iCs/>
          <w:sz w:val="20"/>
          <w:szCs w:val="20"/>
        </w:rPr>
      </w:pPr>
      <w:r>
        <w:rPr>
          <w:rFonts w:ascii="Arial" w:hAnsi="Arial" w:cs="Arial"/>
          <w:iCs/>
          <w:sz w:val="20"/>
          <w:szCs w:val="20"/>
        </w:rPr>
        <w:t>Examination – 2 hour unseen paper</w:t>
      </w:r>
      <w:r w:rsidR="0023048C">
        <w:rPr>
          <w:rFonts w:ascii="Arial" w:hAnsi="Arial" w:cs="Arial"/>
          <w:iCs/>
          <w:sz w:val="20"/>
          <w:szCs w:val="20"/>
        </w:rPr>
        <w:t xml:space="preserve"> (80%)</w:t>
      </w:r>
    </w:p>
    <w:p w14:paraId="54C450EB" w14:textId="77777777" w:rsidR="0066061A" w:rsidRDefault="0066061A" w:rsidP="0066061A">
      <w:pPr>
        <w:spacing w:after="120" w:line="240" w:lineRule="auto"/>
        <w:ind w:left="426" w:right="260"/>
        <w:rPr>
          <w:rFonts w:ascii="Arial" w:hAnsi="Arial" w:cs="Arial"/>
          <w:iCs/>
          <w:sz w:val="20"/>
          <w:szCs w:val="20"/>
        </w:rPr>
      </w:pPr>
    </w:p>
    <w:p w14:paraId="0A613CB6"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4F62D6D3" w14:textId="77777777" w:rsidR="006F3F43" w:rsidRDefault="006F3F43" w:rsidP="0066061A">
      <w:pPr>
        <w:spacing w:after="120" w:line="240" w:lineRule="auto"/>
        <w:ind w:left="426" w:right="260"/>
        <w:rPr>
          <w:rFonts w:ascii="Arial" w:hAnsi="Arial" w:cs="Arial"/>
          <w:iCs/>
          <w:sz w:val="20"/>
          <w:szCs w:val="20"/>
          <w:u w:val="single"/>
        </w:rPr>
      </w:pPr>
    </w:p>
    <w:p w14:paraId="6F593636" w14:textId="77777777" w:rsidR="00FF23D8" w:rsidRPr="006F3F43" w:rsidRDefault="00FF23D8" w:rsidP="008B15CA">
      <w:pPr>
        <w:spacing w:after="120" w:line="240" w:lineRule="auto"/>
        <w:ind w:left="426" w:right="260"/>
        <w:jc w:val="both"/>
        <w:rPr>
          <w:rFonts w:ascii="Arial" w:hAnsi="Arial" w:cs="Arial"/>
          <w:iCs/>
          <w:sz w:val="20"/>
          <w:szCs w:val="20"/>
        </w:rPr>
      </w:pPr>
      <w:r w:rsidRPr="006F3F43">
        <w:rPr>
          <w:rFonts w:ascii="Arial" w:hAnsi="Arial" w:cs="Arial"/>
          <w:iCs/>
          <w:sz w:val="20"/>
          <w:szCs w:val="20"/>
        </w:rPr>
        <w:lastRenderedPageBreak/>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The reassessment will test the same learning outcomes as the standard assessment pattern.  </w:t>
      </w:r>
    </w:p>
    <w:p w14:paraId="6539DA4A" w14:textId="1D561D67" w:rsidR="008B15CA" w:rsidRPr="00373ACB" w:rsidRDefault="008B15CA" w:rsidP="008B15CA">
      <w:pPr>
        <w:spacing w:after="120" w:line="240" w:lineRule="auto"/>
        <w:ind w:right="260"/>
        <w:rPr>
          <w:rFonts w:ascii="Arial" w:hAnsi="Arial" w:cs="Arial"/>
          <w:b/>
          <w:i/>
          <w:iCs/>
          <w:sz w:val="20"/>
          <w:szCs w:val="20"/>
        </w:rPr>
      </w:pPr>
    </w:p>
    <w:p w14:paraId="0051E636"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60F946A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22" w:type="pct"/>
        <w:jc w:val="center"/>
        <w:tblLook w:val="04A0" w:firstRow="1" w:lastRow="0" w:firstColumn="1" w:lastColumn="0" w:noHBand="0" w:noVBand="1"/>
      </w:tblPr>
      <w:tblGrid>
        <w:gridCol w:w="1695"/>
        <w:gridCol w:w="1486"/>
        <w:gridCol w:w="644"/>
        <w:gridCol w:w="706"/>
        <w:gridCol w:w="709"/>
        <w:gridCol w:w="709"/>
        <w:gridCol w:w="709"/>
        <w:gridCol w:w="707"/>
      </w:tblGrid>
      <w:tr w:rsidR="002E3D2F" w:rsidRPr="00373ACB" w14:paraId="670E6369" w14:textId="77777777" w:rsidTr="002E3D2F">
        <w:trPr>
          <w:trHeight w:val="397"/>
          <w:jc w:val="center"/>
        </w:trPr>
        <w:tc>
          <w:tcPr>
            <w:tcW w:w="2160" w:type="pct"/>
            <w:gridSpan w:val="2"/>
            <w:shd w:val="clear" w:color="auto" w:fill="D9D9D9" w:themeFill="background1" w:themeFillShade="D9"/>
            <w:vAlign w:val="center"/>
          </w:tcPr>
          <w:p w14:paraId="4B443885" w14:textId="77777777" w:rsidR="00FC6A77" w:rsidRDefault="00FC6A77" w:rsidP="0066061A">
            <w:pPr>
              <w:spacing w:after="120"/>
              <w:rPr>
                <w:rFonts w:ascii="Arial" w:hAnsi="Arial" w:cs="Arial"/>
                <w:b/>
                <w:sz w:val="20"/>
                <w:szCs w:val="20"/>
              </w:rPr>
            </w:pPr>
            <w:r w:rsidRPr="00373ACB">
              <w:rPr>
                <w:rFonts w:ascii="Arial" w:hAnsi="Arial" w:cs="Arial"/>
                <w:b/>
                <w:sz w:val="20"/>
                <w:szCs w:val="20"/>
              </w:rPr>
              <w:t>Module learning outcome</w:t>
            </w:r>
          </w:p>
          <w:p w14:paraId="56189F35" w14:textId="2C0EB50B" w:rsidR="00D733B0" w:rsidRPr="00373ACB" w:rsidRDefault="00D733B0" w:rsidP="0066061A">
            <w:pPr>
              <w:spacing w:after="120"/>
              <w:rPr>
                <w:rFonts w:ascii="Arial" w:hAnsi="Arial" w:cs="Arial"/>
                <w:i/>
                <w:sz w:val="20"/>
                <w:szCs w:val="20"/>
              </w:rPr>
            </w:pPr>
          </w:p>
        </w:tc>
        <w:tc>
          <w:tcPr>
            <w:tcW w:w="437" w:type="pct"/>
            <w:vAlign w:val="center"/>
          </w:tcPr>
          <w:p w14:paraId="09A08601" w14:textId="77777777" w:rsidR="00FC6A77" w:rsidRPr="007103E4" w:rsidRDefault="00FC6A77" w:rsidP="008B15CA">
            <w:pPr>
              <w:spacing w:after="120"/>
              <w:jc w:val="center"/>
              <w:rPr>
                <w:rFonts w:ascii="Arial" w:hAnsi="Arial" w:cs="Arial"/>
                <w:sz w:val="20"/>
                <w:szCs w:val="20"/>
              </w:rPr>
            </w:pPr>
            <w:r>
              <w:rPr>
                <w:rFonts w:ascii="Arial" w:hAnsi="Arial" w:cs="Arial"/>
                <w:sz w:val="20"/>
                <w:szCs w:val="20"/>
              </w:rPr>
              <w:t>8.1</w:t>
            </w:r>
          </w:p>
        </w:tc>
        <w:tc>
          <w:tcPr>
            <w:tcW w:w="479" w:type="pct"/>
            <w:vAlign w:val="center"/>
          </w:tcPr>
          <w:p w14:paraId="6E418E5B" w14:textId="77777777" w:rsidR="00FC6A77" w:rsidRPr="007103E4" w:rsidRDefault="00FC6A77" w:rsidP="008B15CA">
            <w:pPr>
              <w:spacing w:after="120"/>
              <w:jc w:val="center"/>
              <w:rPr>
                <w:rFonts w:ascii="Arial" w:hAnsi="Arial" w:cs="Arial"/>
                <w:sz w:val="20"/>
                <w:szCs w:val="20"/>
              </w:rPr>
            </w:pPr>
            <w:r>
              <w:rPr>
                <w:rFonts w:ascii="Arial" w:hAnsi="Arial" w:cs="Arial"/>
                <w:sz w:val="20"/>
                <w:szCs w:val="20"/>
              </w:rPr>
              <w:t>8.2</w:t>
            </w:r>
          </w:p>
        </w:tc>
        <w:tc>
          <w:tcPr>
            <w:tcW w:w="481" w:type="pct"/>
            <w:vAlign w:val="center"/>
          </w:tcPr>
          <w:p w14:paraId="63FF2986" w14:textId="77777777" w:rsidR="00FC6A77" w:rsidRPr="007103E4" w:rsidRDefault="00FC6A77" w:rsidP="008B15CA">
            <w:pPr>
              <w:spacing w:after="120"/>
              <w:jc w:val="center"/>
              <w:rPr>
                <w:rFonts w:ascii="Arial" w:hAnsi="Arial" w:cs="Arial"/>
                <w:sz w:val="20"/>
                <w:szCs w:val="20"/>
              </w:rPr>
            </w:pPr>
            <w:r>
              <w:rPr>
                <w:rFonts w:ascii="Arial" w:hAnsi="Arial" w:cs="Arial"/>
                <w:sz w:val="20"/>
                <w:szCs w:val="20"/>
              </w:rPr>
              <w:t>8.3</w:t>
            </w:r>
          </w:p>
        </w:tc>
        <w:tc>
          <w:tcPr>
            <w:tcW w:w="481" w:type="pct"/>
            <w:vAlign w:val="center"/>
          </w:tcPr>
          <w:p w14:paraId="6FF9210C" w14:textId="77777777" w:rsidR="00FC6A77" w:rsidRPr="007103E4" w:rsidRDefault="00FC6A77" w:rsidP="008B15CA">
            <w:pPr>
              <w:spacing w:after="120"/>
              <w:jc w:val="center"/>
              <w:rPr>
                <w:rFonts w:ascii="Arial" w:hAnsi="Arial" w:cs="Arial"/>
                <w:sz w:val="20"/>
                <w:szCs w:val="20"/>
              </w:rPr>
            </w:pPr>
            <w:r>
              <w:rPr>
                <w:rFonts w:ascii="Arial" w:hAnsi="Arial" w:cs="Arial"/>
                <w:sz w:val="20"/>
                <w:szCs w:val="20"/>
              </w:rPr>
              <w:t>9.1</w:t>
            </w:r>
          </w:p>
        </w:tc>
        <w:tc>
          <w:tcPr>
            <w:tcW w:w="481" w:type="pct"/>
            <w:vAlign w:val="center"/>
          </w:tcPr>
          <w:p w14:paraId="4375B242" w14:textId="77777777" w:rsidR="00FC6A77" w:rsidRPr="007103E4" w:rsidRDefault="00FC6A77" w:rsidP="008B15CA">
            <w:pPr>
              <w:spacing w:after="120"/>
              <w:jc w:val="center"/>
              <w:rPr>
                <w:rFonts w:ascii="Arial" w:hAnsi="Arial" w:cs="Arial"/>
                <w:sz w:val="20"/>
                <w:szCs w:val="20"/>
              </w:rPr>
            </w:pPr>
            <w:r>
              <w:rPr>
                <w:rFonts w:ascii="Arial" w:hAnsi="Arial" w:cs="Arial"/>
                <w:sz w:val="20"/>
                <w:szCs w:val="20"/>
              </w:rPr>
              <w:t>9.2</w:t>
            </w:r>
          </w:p>
        </w:tc>
        <w:tc>
          <w:tcPr>
            <w:tcW w:w="480" w:type="pct"/>
            <w:vAlign w:val="center"/>
          </w:tcPr>
          <w:p w14:paraId="15447335" w14:textId="77777777" w:rsidR="00FC6A77" w:rsidRPr="007103E4" w:rsidRDefault="00FC6A77" w:rsidP="008B15CA">
            <w:pPr>
              <w:spacing w:after="120"/>
              <w:jc w:val="center"/>
              <w:rPr>
                <w:rFonts w:ascii="Arial" w:hAnsi="Arial" w:cs="Arial"/>
                <w:sz w:val="20"/>
                <w:szCs w:val="20"/>
              </w:rPr>
            </w:pPr>
            <w:r>
              <w:rPr>
                <w:rFonts w:ascii="Arial" w:hAnsi="Arial" w:cs="Arial"/>
                <w:sz w:val="20"/>
                <w:szCs w:val="20"/>
              </w:rPr>
              <w:t>9.3</w:t>
            </w:r>
          </w:p>
        </w:tc>
      </w:tr>
      <w:tr w:rsidR="002E3D2F" w:rsidRPr="00373ACB" w14:paraId="33B3D163" w14:textId="77777777" w:rsidTr="002E3D2F">
        <w:trPr>
          <w:trHeight w:val="397"/>
          <w:jc w:val="center"/>
        </w:trPr>
        <w:tc>
          <w:tcPr>
            <w:tcW w:w="2160" w:type="pct"/>
            <w:gridSpan w:val="2"/>
            <w:shd w:val="clear" w:color="auto" w:fill="D9D9D9" w:themeFill="background1" w:themeFillShade="D9"/>
            <w:vAlign w:val="center"/>
          </w:tcPr>
          <w:p w14:paraId="1A2684EF" w14:textId="3EF9472A" w:rsidR="002E3D2F" w:rsidRPr="00373ACB" w:rsidRDefault="002E3D2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37" w:type="pct"/>
            <w:vAlign w:val="center"/>
          </w:tcPr>
          <w:p w14:paraId="52C69658" w14:textId="77777777" w:rsidR="002E3D2F" w:rsidRPr="007103E4" w:rsidRDefault="002E3D2F" w:rsidP="008B15CA">
            <w:pPr>
              <w:spacing w:after="120"/>
              <w:jc w:val="center"/>
              <w:rPr>
                <w:rFonts w:ascii="Arial" w:hAnsi="Arial" w:cs="Arial"/>
                <w:b/>
                <w:sz w:val="20"/>
                <w:szCs w:val="20"/>
              </w:rPr>
            </w:pPr>
          </w:p>
        </w:tc>
        <w:tc>
          <w:tcPr>
            <w:tcW w:w="479" w:type="pct"/>
            <w:vAlign w:val="center"/>
          </w:tcPr>
          <w:p w14:paraId="27829FC9" w14:textId="77777777" w:rsidR="002E3D2F" w:rsidRPr="007103E4" w:rsidRDefault="002E3D2F" w:rsidP="008B15CA">
            <w:pPr>
              <w:spacing w:after="120"/>
              <w:jc w:val="center"/>
              <w:rPr>
                <w:rFonts w:ascii="Arial" w:hAnsi="Arial" w:cs="Arial"/>
                <w:b/>
                <w:sz w:val="20"/>
                <w:szCs w:val="20"/>
              </w:rPr>
            </w:pPr>
          </w:p>
        </w:tc>
        <w:tc>
          <w:tcPr>
            <w:tcW w:w="481" w:type="pct"/>
            <w:vAlign w:val="center"/>
          </w:tcPr>
          <w:p w14:paraId="5938B87C" w14:textId="77777777" w:rsidR="002E3D2F" w:rsidRPr="007103E4" w:rsidRDefault="002E3D2F" w:rsidP="008B15CA">
            <w:pPr>
              <w:spacing w:after="120"/>
              <w:jc w:val="center"/>
              <w:rPr>
                <w:rFonts w:ascii="Arial" w:hAnsi="Arial" w:cs="Arial"/>
                <w:b/>
                <w:sz w:val="20"/>
                <w:szCs w:val="20"/>
              </w:rPr>
            </w:pPr>
          </w:p>
        </w:tc>
        <w:tc>
          <w:tcPr>
            <w:tcW w:w="481" w:type="pct"/>
            <w:vAlign w:val="center"/>
          </w:tcPr>
          <w:p w14:paraId="7265AD09" w14:textId="77777777" w:rsidR="002E3D2F" w:rsidRPr="007103E4" w:rsidRDefault="002E3D2F" w:rsidP="008B15CA">
            <w:pPr>
              <w:spacing w:after="120"/>
              <w:jc w:val="center"/>
              <w:rPr>
                <w:rFonts w:ascii="Arial" w:hAnsi="Arial" w:cs="Arial"/>
                <w:b/>
                <w:sz w:val="20"/>
                <w:szCs w:val="20"/>
              </w:rPr>
            </w:pPr>
          </w:p>
        </w:tc>
        <w:tc>
          <w:tcPr>
            <w:tcW w:w="481" w:type="pct"/>
            <w:vAlign w:val="center"/>
          </w:tcPr>
          <w:p w14:paraId="41AC1985" w14:textId="77777777" w:rsidR="002E3D2F" w:rsidRPr="007103E4" w:rsidRDefault="002E3D2F" w:rsidP="008B15CA">
            <w:pPr>
              <w:spacing w:after="120"/>
              <w:jc w:val="center"/>
              <w:rPr>
                <w:rFonts w:ascii="Arial" w:hAnsi="Arial" w:cs="Arial"/>
                <w:b/>
                <w:sz w:val="20"/>
                <w:szCs w:val="20"/>
              </w:rPr>
            </w:pPr>
          </w:p>
        </w:tc>
        <w:tc>
          <w:tcPr>
            <w:tcW w:w="480" w:type="pct"/>
            <w:vAlign w:val="center"/>
          </w:tcPr>
          <w:p w14:paraId="025BE8D9" w14:textId="77777777" w:rsidR="002E3D2F" w:rsidRPr="007103E4" w:rsidRDefault="002E3D2F" w:rsidP="008B15CA">
            <w:pPr>
              <w:spacing w:after="120"/>
              <w:jc w:val="center"/>
              <w:rPr>
                <w:rFonts w:ascii="Arial" w:hAnsi="Arial" w:cs="Arial"/>
                <w:b/>
                <w:sz w:val="20"/>
                <w:szCs w:val="20"/>
              </w:rPr>
            </w:pPr>
          </w:p>
        </w:tc>
      </w:tr>
      <w:tr w:rsidR="002E3D2F" w:rsidRPr="00373ACB" w14:paraId="5A7C5776" w14:textId="77777777" w:rsidTr="002E3D2F">
        <w:trPr>
          <w:trHeight w:val="397"/>
          <w:jc w:val="center"/>
        </w:trPr>
        <w:tc>
          <w:tcPr>
            <w:tcW w:w="2160" w:type="pct"/>
            <w:gridSpan w:val="2"/>
            <w:vAlign w:val="center"/>
          </w:tcPr>
          <w:p w14:paraId="5931B6B0" w14:textId="3C9AA372" w:rsidR="002E3D2F" w:rsidRPr="007103E4" w:rsidRDefault="002E3D2F" w:rsidP="0066061A">
            <w:pPr>
              <w:spacing w:after="120"/>
              <w:rPr>
                <w:rFonts w:ascii="Arial" w:hAnsi="Arial" w:cs="Arial"/>
                <w:sz w:val="20"/>
                <w:szCs w:val="20"/>
              </w:rPr>
            </w:pPr>
            <w:r w:rsidRPr="007103E4">
              <w:rPr>
                <w:rFonts w:ascii="Arial" w:hAnsi="Arial" w:cs="Arial"/>
                <w:sz w:val="20"/>
                <w:szCs w:val="20"/>
              </w:rPr>
              <w:t>Lectures</w:t>
            </w:r>
          </w:p>
        </w:tc>
        <w:tc>
          <w:tcPr>
            <w:tcW w:w="437" w:type="pct"/>
            <w:vAlign w:val="center"/>
          </w:tcPr>
          <w:p w14:paraId="633A5DB2" w14:textId="67474D90"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79" w:type="pct"/>
            <w:vAlign w:val="center"/>
          </w:tcPr>
          <w:p w14:paraId="512954BF" w14:textId="690BE0FE"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39A5107C" w14:textId="5C71748A"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6B2626A7" w14:textId="5F545A65"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31A5CAAE" w14:textId="77777777" w:rsidR="002E3D2F" w:rsidRPr="007103E4" w:rsidRDefault="002E3D2F" w:rsidP="008B15CA">
            <w:pPr>
              <w:spacing w:after="120"/>
              <w:jc w:val="center"/>
              <w:rPr>
                <w:rFonts w:ascii="Arial" w:hAnsi="Arial" w:cs="Arial"/>
                <w:sz w:val="20"/>
                <w:szCs w:val="20"/>
              </w:rPr>
            </w:pPr>
          </w:p>
        </w:tc>
        <w:tc>
          <w:tcPr>
            <w:tcW w:w="480" w:type="pct"/>
            <w:vAlign w:val="center"/>
          </w:tcPr>
          <w:p w14:paraId="405D5259" w14:textId="1336CB41"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r>
      <w:tr w:rsidR="002E3D2F" w:rsidRPr="00373ACB" w14:paraId="5F79C422" w14:textId="77777777" w:rsidTr="002E3D2F">
        <w:trPr>
          <w:trHeight w:val="397"/>
          <w:jc w:val="center"/>
        </w:trPr>
        <w:tc>
          <w:tcPr>
            <w:tcW w:w="2160" w:type="pct"/>
            <w:gridSpan w:val="2"/>
            <w:vAlign w:val="center"/>
          </w:tcPr>
          <w:p w14:paraId="3E78A65B" w14:textId="5D4EB359" w:rsidR="002E3D2F" w:rsidRPr="007103E4" w:rsidRDefault="002E3D2F" w:rsidP="0066061A">
            <w:pPr>
              <w:spacing w:after="120"/>
              <w:rPr>
                <w:rFonts w:ascii="Arial" w:hAnsi="Arial" w:cs="Arial"/>
                <w:sz w:val="20"/>
                <w:szCs w:val="20"/>
              </w:rPr>
            </w:pPr>
            <w:r w:rsidRPr="007103E4">
              <w:rPr>
                <w:rFonts w:ascii="Arial" w:hAnsi="Arial" w:cs="Arial"/>
                <w:sz w:val="20"/>
                <w:szCs w:val="20"/>
              </w:rPr>
              <w:t>Seminars</w:t>
            </w:r>
          </w:p>
        </w:tc>
        <w:tc>
          <w:tcPr>
            <w:tcW w:w="437" w:type="pct"/>
            <w:vAlign w:val="center"/>
          </w:tcPr>
          <w:p w14:paraId="3592D563" w14:textId="185B17A5"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79" w:type="pct"/>
            <w:vAlign w:val="center"/>
          </w:tcPr>
          <w:p w14:paraId="5D11191F" w14:textId="01019E6D"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73FD9226" w14:textId="35930F97"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61301D3F" w14:textId="7F8BBE3E"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0DDEEE8E" w14:textId="387B0B76"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0" w:type="pct"/>
            <w:vAlign w:val="center"/>
          </w:tcPr>
          <w:p w14:paraId="3C7269F2" w14:textId="256D5FB9"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r>
      <w:tr w:rsidR="002E3D2F" w:rsidRPr="00373ACB" w14:paraId="5EEFD054" w14:textId="77777777" w:rsidTr="002E3D2F">
        <w:trPr>
          <w:trHeight w:val="397"/>
          <w:jc w:val="center"/>
        </w:trPr>
        <w:tc>
          <w:tcPr>
            <w:tcW w:w="2160" w:type="pct"/>
            <w:gridSpan w:val="2"/>
            <w:vAlign w:val="center"/>
          </w:tcPr>
          <w:p w14:paraId="358018B2" w14:textId="6DD5F4C3" w:rsidR="002E3D2F" w:rsidRPr="007103E4" w:rsidRDefault="002E3D2F" w:rsidP="0066061A">
            <w:pPr>
              <w:spacing w:after="120"/>
              <w:rPr>
                <w:rFonts w:ascii="Arial" w:hAnsi="Arial" w:cs="Arial"/>
                <w:sz w:val="20"/>
                <w:szCs w:val="20"/>
              </w:rPr>
            </w:pPr>
            <w:r>
              <w:rPr>
                <w:rFonts w:ascii="Arial" w:hAnsi="Arial" w:cs="Arial"/>
                <w:sz w:val="20"/>
                <w:szCs w:val="20"/>
              </w:rPr>
              <w:t>Private Study</w:t>
            </w:r>
          </w:p>
        </w:tc>
        <w:tc>
          <w:tcPr>
            <w:tcW w:w="437" w:type="pct"/>
            <w:vAlign w:val="center"/>
          </w:tcPr>
          <w:p w14:paraId="0E402854" w14:textId="362A1505"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79" w:type="pct"/>
            <w:vAlign w:val="center"/>
          </w:tcPr>
          <w:p w14:paraId="4E57D2D1" w14:textId="555C36FD"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1A3F6D86" w14:textId="023207C5"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77DF2BBF" w14:textId="7A2F7F11"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479E3765" w14:textId="6A95270D" w:rsidR="002E3D2F" w:rsidRPr="007103E4" w:rsidRDefault="002E3D2F" w:rsidP="008B15CA">
            <w:pPr>
              <w:spacing w:after="120"/>
              <w:jc w:val="center"/>
              <w:rPr>
                <w:rFonts w:ascii="Arial" w:hAnsi="Arial" w:cs="Arial"/>
                <w:sz w:val="20"/>
                <w:szCs w:val="20"/>
              </w:rPr>
            </w:pPr>
          </w:p>
        </w:tc>
        <w:tc>
          <w:tcPr>
            <w:tcW w:w="480" w:type="pct"/>
            <w:vAlign w:val="center"/>
          </w:tcPr>
          <w:p w14:paraId="1BC00505" w14:textId="1862E30F" w:rsidR="002E3D2F" w:rsidRPr="007103E4" w:rsidRDefault="002E3D2F" w:rsidP="008B15CA">
            <w:pPr>
              <w:spacing w:after="120"/>
              <w:jc w:val="center"/>
              <w:rPr>
                <w:rFonts w:ascii="Arial" w:hAnsi="Arial" w:cs="Arial"/>
                <w:sz w:val="20"/>
                <w:szCs w:val="20"/>
              </w:rPr>
            </w:pPr>
            <w:r>
              <w:rPr>
                <w:rFonts w:ascii="Arial" w:hAnsi="Arial" w:cs="Arial"/>
                <w:sz w:val="20"/>
                <w:szCs w:val="20"/>
              </w:rPr>
              <w:t>X</w:t>
            </w:r>
          </w:p>
        </w:tc>
      </w:tr>
      <w:tr w:rsidR="008B15CA" w:rsidRPr="00373ACB" w14:paraId="6CD75B73" w14:textId="77777777" w:rsidTr="002E3D2F">
        <w:trPr>
          <w:trHeight w:val="397"/>
          <w:jc w:val="center"/>
        </w:trPr>
        <w:tc>
          <w:tcPr>
            <w:tcW w:w="1151" w:type="pct"/>
            <w:shd w:val="clear" w:color="auto" w:fill="D9D9D9" w:themeFill="background1" w:themeFillShade="D9"/>
            <w:vAlign w:val="center"/>
          </w:tcPr>
          <w:p w14:paraId="311809B9" w14:textId="77777777" w:rsidR="00FC6A77" w:rsidRPr="00373ACB" w:rsidRDefault="00FC6A77" w:rsidP="0066061A">
            <w:pPr>
              <w:spacing w:after="120"/>
              <w:rPr>
                <w:rFonts w:ascii="Arial" w:hAnsi="Arial" w:cs="Arial"/>
                <w:b/>
                <w:sz w:val="20"/>
                <w:szCs w:val="20"/>
              </w:rPr>
            </w:pPr>
            <w:r w:rsidRPr="00373ACB">
              <w:rPr>
                <w:rFonts w:ascii="Arial" w:hAnsi="Arial" w:cs="Arial"/>
                <w:b/>
                <w:sz w:val="20"/>
                <w:szCs w:val="20"/>
              </w:rPr>
              <w:t>Assessment method</w:t>
            </w:r>
          </w:p>
        </w:tc>
        <w:tc>
          <w:tcPr>
            <w:tcW w:w="1009" w:type="pct"/>
            <w:shd w:val="clear" w:color="auto" w:fill="D9D9D9" w:themeFill="background1" w:themeFillShade="D9"/>
            <w:vAlign w:val="center"/>
          </w:tcPr>
          <w:p w14:paraId="0239C492" w14:textId="77777777" w:rsidR="00FC6A77" w:rsidRPr="007103E4" w:rsidRDefault="00FC6A77"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437" w:type="pct"/>
            <w:vAlign w:val="center"/>
          </w:tcPr>
          <w:p w14:paraId="7D36B7A7" w14:textId="77777777" w:rsidR="00FC6A77" w:rsidRPr="007103E4" w:rsidRDefault="00FC6A77" w:rsidP="008B15CA">
            <w:pPr>
              <w:spacing w:after="120"/>
              <w:jc w:val="center"/>
              <w:rPr>
                <w:rFonts w:ascii="Arial" w:hAnsi="Arial" w:cs="Arial"/>
                <w:b/>
                <w:sz w:val="20"/>
                <w:szCs w:val="20"/>
              </w:rPr>
            </w:pPr>
          </w:p>
        </w:tc>
        <w:tc>
          <w:tcPr>
            <w:tcW w:w="479" w:type="pct"/>
            <w:vAlign w:val="center"/>
          </w:tcPr>
          <w:p w14:paraId="37307EBA" w14:textId="77777777" w:rsidR="00FC6A77" w:rsidRPr="007103E4" w:rsidRDefault="00FC6A77" w:rsidP="008B15CA">
            <w:pPr>
              <w:spacing w:after="120"/>
              <w:jc w:val="center"/>
              <w:rPr>
                <w:rFonts w:ascii="Arial" w:hAnsi="Arial" w:cs="Arial"/>
                <w:b/>
                <w:sz w:val="20"/>
                <w:szCs w:val="20"/>
              </w:rPr>
            </w:pPr>
          </w:p>
        </w:tc>
        <w:tc>
          <w:tcPr>
            <w:tcW w:w="481" w:type="pct"/>
            <w:vAlign w:val="center"/>
          </w:tcPr>
          <w:p w14:paraId="5A7A761E" w14:textId="77777777" w:rsidR="00FC6A77" w:rsidRPr="007103E4" w:rsidRDefault="00FC6A77" w:rsidP="008B15CA">
            <w:pPr>
              <w:spacing w:after="120"/>
              <w:jc w:val="center"/>
              <w:rPr>
                <w:rFonts w:ascii="Arial" w:hAnsi="Arial" w:cs="Arial"/>
                <w:b/>
                <w:sz w:val="20"/>
                <w:szCs w:val="20"/>
              </w:rPr>
            </w:pPr>
          </w:p>
        </w:tc>
        <w:tc>
          <w:tcPr>
            <w:tcW w:w="481" w:type="pct"/>
            <w:vAlign w:val="center"/>
          </w:tcPr>
          <w:p w14:paraId="472AB3D1" w14:textId="77777777" w:rsidR="00FC6A77" w:rsidRPr="007103E4" w:rsidRDefault="00FC6A77" w:rsidP="008B15CA">
            <w:pPr>
              <w:spacing w:after="120"/>
              <w:jc w:val="center"/>
              <w:rPr>
                <w:rFonts w:ascii="Arial" w:hAnsi="Arial" w:cs="Arial"/>
                <w:b/>
                <w:sz w:val="20"/>
                <w:szCs w:val="20"/>
              </w:rPr>
            </w:pPr>
          </w:p>
        </w:tc>
        <w:tc>
          <w:tcPr>
            <w:tcW w:w="481" w:type="pct"/>
            <w:vAlign w:val="center"/>
          </w:tcPr>
          <w:p w14:paraId="4C412EA5" w14:textId="77777777" w:rsidR="00FC6A77" w:rsidRPr="007103E4" w:rsidRDefault="00FC6A77" w:rsidP="008B15CA">
            <w:pPr>
              <w:spacing w:after="120"/>
              <w:jc w:val="center"/>
              <w:rPr>
                <w:rFonts w:ascii="Arial" w:hAnsi="Arial" w:cs="Arial"/>
                <w:b/>
                <w:sz w:val="20"/>
                <w:szCs w:val="20"/>
              </w:rPr>
            </w:pPr>
          </w:p>
        </w:tc>
        <w:tc>
          <w:tcPr>
            <w:tcW w:w="480" w:type="pct"/>
            <w:vAlign w:val="center"/>
          </w:tcPr>
          <w:p w14:paraId="7BA741FC" w14:textId="77777777" w:rsidR="00FC6A77" w:rsidRPr="007103E4" w:rsidRDefault="00FC6A77" w:rsidP="008B15CA">
            <w:pPr>
              <w:spacing w:after="120"/>
              <w:jc w:val="center"/>
              <w:rPr>
                <w:rFonts w:ascii="Arial" w:hAnsi="Arial" w:cs="Arial"/>
                <w:b/>
                <w:sz w:val="20"/>
                <w:szCs w:val="20"/>
              </w:rPr>
            </w:pPr>
          </w:p>
        </w:tc>
      </w:tr>
      <w:tr w:rsidR="008B15CA" w:rsidRPr="00373ACB" w14:paraId="368A1411" w14:textId="77777777" w:rsidTr="002E3D2F">
        <w:trPr>
          <w:trHeight w:val="397"/>
          <w:jc w:val="center"/>
        </w:trPr>
        <w:tc>
          <w:tcPr>
            <w:tcW w:w="1151" w:type="pct"/>
            <w:vAlign w:val="center"/>
          </w:tcPr>
          <w:p w14:paraId="1CDC38A0" w14:textId="0939AF26" w:rsidR="00FC6A77" w:rsidRPr="00D71DF4" w:rsidRDefault="00FC6A77" w:rsidP="0066061A">
            <w:pPr>
              <w:spacing w:after="120"/>
              <w:rPr>
                <w:rFonts w:ascii="Arial" w:hAnsi="Arial" w:cs="Arial"/>
                <w:sz w:val="20"/>
                <w:szCs w:val="20"/>
              </w:rPr>
            </w:pPr>
            <w:r>
              <w:rPr>
                <w:rFonts w:ascii="Arial" w:hAnsi="Arial" w:cs="Arial"/>
                <w:sz w:val="20"/>
                <w:szCs w:val="20"/>
              </w:rPr>
              <w:t>Essay (20%)</w:t>
            </w:r>
          </w:p>
        </w:tc>
        <w:tc>
          <w:tcPr>
            <w:tcW w:w="1009" w:type="pct"/>
            <w:vAlign w:val="center"/>
          </w:tcPr>
          <w:p w14:paraId="477510B1" w14:textId="5F00108F" w:rsidR="00FC6A77" w:rsidRPr="00D71DF4" w:rsidRDefault="00FC6A77" w:rsidP="0066061A">
            <w:pPr>
              <w:spacing w:after="120"/>
              <w:rPr>
                <w:rFonts w:ascii="Arial" w:hAnsi="Arial" w:cs="Arial"/>
                <w:sz w:val="20"/>
                <w:szCs w:val="20"/>
              </w:rPr>
            </w:pPr>
            <w:r>
              <w:rPr>
                <w:rFonts w:ascii="Arial" w:hAnsi="Arial" w:cs="Arial"/>
                <w:sz w:val="20"/>
                <w:szCs w:val="20"/>
              </w:rPr>
              <w:t>2000</w:t>
            </w:r>
            <w:r w:rsidR="008B15CA">
              <w:rPr>
                <w:rFonts w:ascii="Arial" w:hAnsi="Arial" w:cs="Arial"/>
                <w:sz w:val="20"/>
                <w:szCs w:val="20"/>
              </w:rPr>
              <w:t xml:space="preserve"> words</w:t>
            </w:r>
          </w:p>
        </w:tc>
        <w:tc>
          <w:tcPr>
            <w:tcW w:w="437" w:type="pct"/>
            <w:vAlign w:val="center"/>
          </w:tcPr>
          <w:p w14:paraId="710E2379" w14:textId="71707808"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79" w:type="pct"/>
            <w:vAlign w:val="center"/>
          </w:tcPr>
          <w:p w14:paraId="4673DC9B" w14:textId="3B3EDF55"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65E305B1" w14:textId="7A0D188B"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12025744" w14:textId="103D4F67"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7EDA7762" w14:textId="245C9325"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0" w:type="pct"/>
            <w:vAlign w:val="center"/>
          </w:tcPr>
          <w:p w14:paraId="1E22E6D6" w14:textId="27ED5372"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r>
      <w:tr w:rsidR="008B15CA" w:rsidRPr="00373ACB" w14:paraId="26EAE95B" w14:textId="77777777" w:rsidTr="002E3D2F">
        <w:trPr>
          <w:trHeight w:val="397"/>
          <w:jc w:val="center"/>
        </w:trPr>
        <w:tc>
          <w:tcPr>
            <w:tcW w:w="1151" w:type="pct"/>
            <w:vAlign w:val="center"/>
          </w:tcPr>
          <w:p w14:paraId="7E66FE55" w14:textId="3CD27E63" w:rsidR="00FC6A77" w:rsidRPr="00D71DF4" w:rsidRDefault="00FC6A77" w:rsidP="0066061A">
            <w:pPr>
              <w:spacing w:after="120"/>
              <w:rPr>
                <w:rFonts w:ascii="Arial" w:hAnsi="Arial" w:cs="Arial"/>
                <w:sz w:val="20"/>
                <w:szCs w:val="20"/>
              </w:rPr>
            </w:pPr>
            <w:r>
              <w:rPr>
                <w:rFonts w:ascii="Arial" w:hAnsi="Arial" w:cs="Arial"/>
                <w:sz w:val="20"/>
                <w:szCs w:val="20"/>
              </w:rPr>
              <w:t>Exam (80%)</w:t>
            </w:r>
          </w:p>
        </w:tc>
        <w:tc>
          <w:tcPr>
            <w:tcW w:w="1009" w:type="pct"/>
            <w:vAlign w:val="center"/>
          </w:tcPr>
          <w:p w14:paraId="5037F226" w14:textId="3B0655F7" w:rsidR="00FC6A77" w:rsidRPr="00D71DF4" w:rsidRDefault="00FC6A77" w:rsidP="0066061A">
            <w:pPr>
              <w:spacing w:after="120"/>
              <w:rPr>
                <w:rFonts w:ascii="Arial" w:hAnsi="Arial" w:cs="Arial"/>
                <w:sz w:val="20"/>
                <w:szCs w:val="20"/>
              </w:rPr>
            </w:pPr>
            <w:r>
              <w:rPr>
                <w:rFonts w:ascii="Arial" w:hAnsi="Arial" w:cs="Arial"/>
                <w:sz w:val="20"/>
                <w:szCs w:val="20"/>
              </w:rPr>
              <w:t>2 Hours</w:t>
            </w:r>
          </w:p>
        </w:tc>
        <w:tc>
          <w:tcPr>
            <w:tcW w:w="437" w:type="pct"/>
            <w:vAlign w:val="center"/>
          </w:tcPr>
          <w:p w14:paraId="0D516B9B" w14:textId="5B1B18DC"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79" w:type="pct"/>
            <w:vAlign w:val="center"/>
          </w:tcPr>
          <w:p w14:paraId="0799DDF2" w14:textId="22A68CE5"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34E44F14" w14:textId="5F0FA9D2"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0A383B53" w14:textId="0B675D5E"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c>
          <w:tcPr>
            <w:tcW w:w="481" w:type="pct"/>
            <w:vAlign w:val="center"/>
          </w:tcPr>
          <w:p w14:paraId="2A489028" w14:textId="73A2A683" w:rsidR="00FC6A77" w:rsidRPr="007103E4" w:rsidRDefault="00FF23D8" w:rsidP="008B15CA">
            <w:pPr>
              <w:spacing w:after="120"/>
              <w:jc w:val="center"/>
              <w:rPr>
                <w:rFonts w:ascii="Arial" w:hAnsi="Arial" w:cs="Arial"/>
                <w:sz w:val="20"/>
                <w:szCs w:val="20"/>
              </w:rPr>
            </w:pPr>
            <w:r>
              <w:rPr>
                <w:rFonts w:ascii="Arial" w:hAnsi="Arial" w:cs="Arial"/>
                <w:sz w:val="20"/>
                <w:szCs w:val="20"/>
              </w:rPr>
              <w:t>X</w:t>
            </w:r>
          </w:p>
        </w:tc>
        <w:tc>
          <w:tcPr>
            <w:tcW w:w="480" w:type="pct"/>
            <w:vAlign w:val="center"/>
          </w:tcPr>
          <w:p w14:paraId="3CCF206E" w14:textId="204FC31B" w:rsidR="00FC6A77" w:rsidRPr="007103E4" w:rsidRDefault="00FC6A77" w:rsidP="008B15CA">
            <w:pPr>
              <w:spacing w:after="120"/>
              <w:jc w:val="center"/>
              <w:rPr>
                <w:rFonts w:ascii="Arial" w:hAnsi="Arial" w:cs="Arial"/>
                <w:sz w:val="20"/>
                <w:szCs w:val="20"/>
              </w:rPr>
            </w:pPr>
            <w:r>
              <w:rPr>
                <w:rFonts w:ascii="Arial" w:hAnsi="Arial" w:cs="Arial"/>
                <w:sz w:val="20"/>
                <w:szCs w:val="20"/>
              </w:rPr>
              <w:t>X</w:t>
            </w:r>
          </w:p>
        </w:tc>
      </w:tr>
    </w:tbl>
    <w:p w14:paraId="57E71EC7" w14:textId="77777777" w:rsidR="007A6245" w:rsidRPr="00373ACB" w:rsidRDefault="007A6245" w:rsidP="0066061A">
      <w:pPr>
        <w:spacing w:after="120" w:line="240" w:lineRule="auto"/>
        <w:ind w:left="426" w:right="260"/>
        <w:rPr>
          <w:rFonts w:ascii="Arial" w:hAnsi="Arial" w:cs="Arial"/>
          <w:b/>
          <w:iCs/>
          <w:sz w:val="20"/>
          <w:szCs w:val="20"/>
        </w:rPr>
      </w:pPr>
    </w:p>
    <w:p w14:paraId="37DFEA59" w14:textId="77777777" w:rsidR="008B15CA" w:rsidRDefault="00DF2132" w:rsidP="008B15C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8B15CA">
        <w:rPr>
          <w:rFonts w:ascii="Arial" w:hAnsi="Arial" w:cs="Arial"/>
          <w:sz w:val="20"/>
          <w:szCs w:val="20"/>
        </w:rPr>
        <w:t xml:space="preserve"> policies and support services.</w:t>
      </w:r>
    </w:p>
    <w:p w14:paraId="5FDC6EFC" w14:textId="77777777" w:rsidR="008B15CA" w:rsidRDefault="008B15CA" w:rsidP="008B15CA">
      <w:pPr>
        <w:spacing w:after="120" w:line="240" w:lineRule="auto"/>
        <w:ind w:left="426" w:right="260"/>
        <w:jc w:val="both"/>
        <w:rPr>
          <w:rFonts w:ascii="Arial" w:hAnsi="Arial" w:cs="Arial"/>
          <w:sz w:val="20"/>
          <w:szCs w:val="20"/>
        </w:rPr>
      </w:pPr>
    </w:p>
    <w:p w14:paraId="586060E2" w14:textId="34EC1488" w:rsidR="00DF2132" w:rsidRPr="008B15CA" w:rsidRDefault="00DF2132" w:rsidP="008B15CA">
      <w:pPr>
        <w:spacing w:after="120" w:line="240" w:lineRule="auto"/>
        <w:ind w:left="426" w:right="260"/>
        <w:jc w:val="both"/>
        <w:rPr>
          <w:rFonts w:ascii="Arial" w:hAnsi="Arial" w:cs="Arial"/>
          <w:sz w:val="20"/>
          <w:szCs w:val="20"/>
        </w:rPr>
      </w:pPr>
      <w:r w:rsidRPr="008B15CA">
        <w:rPr>
          <w:rFonts w:ascii="Arial" w:hAnsi="Arial" w:cs="Arial"/>
          <w:sz w:val="20"/>
          <w:szCs w:val="20"/>
        </w:rPr>
        <w:t>The inclusive practices in the guidance (see Annex B Appendix A) have been considered in order to support all students in the following areas:</w:t>
      </w:r>
    </w:p>
    <w:p w14:paraId="04719B64"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5630447" w14:textId="77777777" w:rsidR="00971465" w:rsidRPr="00D023E6" w:rsidRDefault="00971465" w:rsidP="008B15C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2A7CD12" w14:textId="77777777" w:rsidR="00971465" w:rsidRPr="00D023E6" w:rsidRDefault="00971465" w:rsidP="008B15C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A72E4A2" w14:textId="68BF8C2F" w:rsidR="00971465" w:rsidRPr="00D023E6" w:rsidRDefault="00971465" w:rsidP="008B15C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w:t>
      </w:r>
      <w:r w:rsidR="00FF23D8">
        <w:rPr>
          <w:rFonts w:ascii="Arial" w:hAnsi="Arial" w:cs="Arial"/>
          <w:sz w:val="20"/>
          <w:szCs w:val="20"/>
        </w:rPr>
        <w:t xml:space="preserve">of seminars </w:t>
      </w:r>
      <w:r w:rsidRPr="00D023E6">
        <w:rPr>
          <w:rFonts w:ascii="Arial" w:hAnsi="Arial" w:cs="Arial"/>
          <w:sz w:val="20"/>
          <w:szCs w:val="20"/>
        </w:rPr>
        <w:t xml:space="preserve">to accommodate the provision of alternative formats and support those with a slow reading speed. </w:t>
      </w:r>
    </w:p>
    <w:p w14:paraId="34BA046D" w14:textId="6826749D" w:rsidR="00971465" w:rsidRDefault="00971465" w:rsidP="008B15C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Lecture/seminar slides/outlines will be made</w:t>
      </w:r>
      <w:r w:rsidR="008B15CA">
        <w:rPr>
          <w:rFonts w:ascii="Arial" w:hAnsi="Arial" w:cs="Arial"/>
          <w:sz w:val="20"/>
          <w:szCs w:val="20"/>
        </w:rPr>
        <w:t xml:space="preserve"> available in electronic format</w:t>
      </w:r>
      <w:r w:rsidRPr="00D023E6">
        <w:rPr>
          <w:rFonts w:ascii="Arial" w:hAnsi="Arial" w:cs="Arial"/>
          <w:sz w:val="20"/>
          <w:szCs w:val="20"/>
        </w:rPr>
        <w:t xml:space="preserve"> to allow all students to prepare (particularly students with notetaking difficulties). </w:t>
      </w:r>
    </w:p>
    <w:p w14:paraId="5F48A0D0" w14:textId="77777777" w:rsidR="00DF2132" w:rsidRPr="00971465" w:rsidRDefault="00971465" w:rsidP="008B15CA">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004E35E4"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537615A3" w14:textId="4D23614E"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ED677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7428F5B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266699B" w14:textId="0FF8E811"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FC6A77">
        <w:rPr>
          <w:rFonts w:ascii="Arial" w:hAnsi="Arial" w:cs="Arial"/>
          <w:iCs/>
          <w:sz w:val="20"/>
          <w:szCs w:val="20"/>
        </w:rPr>
        <w:t>.</w:t>
      </w:r>
    </w:p>
    <w:p w14:paraId="0DEE4524" w14:textId="77777777" w:rsidR="00DF2132" w:rsidRDefault="00DF2132" w:rsidP="0066061A">
      <w:pPr>
        <w:spacing w:after="120" w:line="240" w:lineRule="auto"/>
        <w:ind w:left="426" w:right="260"/>
        <w:rPr>
          <w:rFonts w:ascii="Arial" w:hAnsi="Arial" w:cs="Arial"/>
          <w:iCs/>
          <w:sz w:val="20"/>
          <w:szCs w:val="20"/>
        </w:rPr>
      </w:pPr>
    </w:p>
    <w:p w14:paraId="62516D20" w14:textId="77777777" w:rsidR="00206EE1" w:rsidRDefault="00206EE1" w:rsidP="0066061A">
      <w:pPr>
        <w:spacing w:after="120" w:line="240" w:lineRule="auto"/>
        <w:ind w:left="426" w:right="260"/>
        <w:rPr>
          <w:rFonts w:ascii="Arial" w:hAnsi="Arial" w:cs="Arial"/>
          <w:iCs/>
          <w:sz w:val="20"/>
          <w:szCs w:val="20"/>
        </w:rPr>
      </w:pPr>
    </w:p>
    <w:p w14:paraId="08DF23CA"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2A7E29C9" w14:textId="6C179DF0" w:rsidR="00DF2132" w:rsidRPr="00373ACB" w:rsidRDefault="00FF23D8" w:rsidP="0066061A">
      <w:pPr>
        <w:spacing w:after="120" w:line="240" w:lineRule="auto"/>
        <w:ind w:left="426" w:right="260"/>
        <w:rPr>
          <w:rFonts w:ascii="Arial" w:hAnsi="Arial" w:cs="Arial"/>
          <w:iCs/>
          <w:sz w:val="20"/>
          <w:szCs w:val="20"/>
        </w:rPr>
      </w:pPr>
      <w:r w:rsidRPr="00FF23D8">
        <w:rPr>
          <w:rFonts w:ascii="Arial" w:hAnsi="Arial" w:cs="Arial"/>
          <w:sz w:val="20"/>
          <w:szCs w:val="20"/>
        </w:rPr>
        <w:t>The focus of much of the material covered in the module on European Union environmental measures means that it is inevitably international in approach.</w:t>
      </w:r>
    </w:p>
    <w:p w14:paraId="266B4BFA" w14:textId="77777777" w:rsidR="00104F61" w:rsidRDefault="00104F61" w:rsidP="00104F61">
      <w:pPr>
        <w:spacing w:line="240" w:lineRule="auto"/>
        <w:rPr>
          <w:rFonts w:ascii="Arial" w:hAnsi="Arial" w:cs="Arial"/>
          <w:sz w:val="20"/>
          <w:szCs w:val="20"/>
        </w:rPr>
      </w:pPr>
    </w:p>
    <w:p w14:paraId="7A64A4BC" w14:textId="77777777" w:rsidR="00104F61" w:rsidRDefault="00104F61" w:rsidP="00104F61">
      <w:pPr>
        <w:spacing w:line="240" w:lineRule="auto"/>
        <w:rPr>
          <w:rFonts w:ascii="Arial" w:hAnsi="Arial" w:cs="Arial"/>
          <w:sz w:val="20"/>
          <w:szCs w:val="20"/>
        </w:rPr>
      </w:pPr>
    </w:p>
    <w:p w14:paraId="5D1BADE3" w14:textId="206BCAD7" w:rsidR="008B15CA" w:rsidRDefault="008B15CA">
      <w:pPr>
        <w:rPr>
          <w:rFonts w:ascii="Arial" w:hAnsi="Arial" w:cs="Arial"/>
          <w:b/>
          <w:sz w:val="20"/>
          <w:szCs w:val="20"/>
        </w:rPr>
      </w:pPr>
    </w:p>
    <w:p w14:paraId="729C9636" w14:textId="2E06FCC4" w:rsidR="00441E76" w:rsidRPr="00AC38C7" w:rsidRDefault="00422B69" w:rsidP="00AC38C7">
      <w:pPr>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7C3B95A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4E9AB4C"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66AEED9" w14:textId="77777777" w:rsidTr="008B15CA">
        <w:trPr>
          <w:trHeight w:val="317"/>
        </w:trPr>
        <w:tc>
          <w:tcPr>
            <w:tcW w:w="1673" w:type="dxa"/>
          </w:tcPr>
          <w:p w14:paraId="635D44E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C29E21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DD2288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268822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E56E3B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CD8EBC2" w14:textId="77777777" w:rsidTr="008B15CA">
        <w:trPr>
          <w:trHeight w:val="305"/>
        </w:trPr>
        <w:tc>
          <w:tcPr>
            <w:tcW w:w="1673" w:type="dxa"/>
          </w:tcPr>
          <w:p w14:paraId="6F59CEF9" w14:textId="698C41EC" w:rsidR="00422B69" w:rsidRPr="00373ACB" w:rsidRDefault="00AC38C7" w:rsidP="0066061A">
            <w:pPr>
              <w:spacing w:after="120"/>
              <w:ind w:right="-330"/>
              <w:rPr>
                <w:rFonts w:ascii="Arial" w:hAnsi="Arial" w:cs="Arial"/>
                <w:sz w:val="20"/>
                <w:szCs w:val="20"/>
              </w:rPr>
            </w:pPr>
            <w:r>
              <w:rPr>
                <w:rFonts w:ascii="Arial" w:hAnsi="Arial" w:cs="Arial"/>
                <w:sz w:val="20"/>
                <w:szCs w:val="20"/>
              </w:rPr>
              <w:t>21/09/2017</w:t>
            </w:r>
          </w:p>
        </w:tc>
        <w:tc>
          <w:tcPr>
            <w:tcW w:w="1417" w:type="dxa"/>
          </w:tcPr>
          <w:p w14:paraId="636625FC" w14:textId="44C9E8E1" w:rsidR="00422B69" w:rsidRPr="00373ACB" w:rsidRDefault="00AC38C7"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0CC1461" w14:textId="6DBCDC67" w:rsidR="00422B69" w:rsidRPr="00373ACB" w:rsidRDefault="00AC38C7"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036B34B" w14:textId="799D096C" w:rsidR="00422B69" w:rsidRPr="00373ACB" w:rsidRDefault="00AC38C7" w:rsidP="0066061A">
            <w:pPr>
              <w:spacing w:after="120"/>
              <w:ind w:right="-330"/>
              <w:rPr>
                <w:rFonts w:ascii="Arial" w:hAnsi="Arial" w:cs="Arial"/>
                <w:sz w:val="20"/>
                <w:szCs w:val="20"/>
              </w:rPr>
            </w:pPr>
            <w:r>
              <w:rPr>
                <w:rFonts w:ascii="Arial" w:hAnsi="Arial" w:cs="Arial"/>
                <w:sz w:val="20"/>
                <w:szCs w:val="20"/>
              </w:rPr>
              <w:t>7, 10-15, 17</w:t>
            </w:r>
          </w:p>
        </w:tc>
        <w:tc>
          <w:tcPr>
            <w:tcW w:w="2400" w:type="dxa"/>
          </w:tcPr>
          <w:p w14:paraId="1D8906DC" w14:textId="187F5FD6" w:rsidR="00422B69" w:rsidRPr="00373ACB" w:rsidRDefault="00AC38C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427D090C" w14:textId="77777777" w:rsidTr="008B15CA">
        <w:trPr>
          <w:trHeight w:val="305"/>
        </w:trPr>
        <w:tc>
          <w:tcPr>
            <w:tcW w:w="1673" w:type="dxa"/>
          </w:tcPr>
          <w:p w14:paraId="18D9300B" w14:textId="20AD2E6E" w:rsidR="00422B69" w:rsidRPr="00373ACB" w:rsidRDefault="00206EE1" w:rsidP="0066061A">
            <w:pPr>
              <w:spacing w:after="120"/>
              <w:ind w:right="-330"/>
              <w:rPr>
                <w:rFonts w:ascii="Arial" w:hAnsi="Arial" w:cs="Arial"/>
                <w:sz w:val="20"/>
                <w:szCs w:val="20"/>
              </w:rPr>
            </w:pPr>
            <w:r>
              <w:rPr>
                <w:rFonts w:ascii="Arial" w:hAnsi="Arial" w:cs="Arial"/>
                <w:sz w:val="20"/>
                <w:szCs w:val="20"/>
              </w:rPr>
              <w:t>09/01/2019</w:t>
            </w:r>
          </w:p>
        </w:tc>
        <w:tc>
          <w:tcPr>
            <w:tcW w:w="1417" w:type="dxa"/>
          </w:tcPr>
          <w:p w14:paraId="5F14E32C" w14:textId="2EDAF6AC" w:rsidR="00422B69" w:rsidRPr="00373ACB" w:rsidRDefault="00206EE1"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3F5BEC45" w14:textId="55D67E03" w:rsidR="00422B69" w:rsidRPr="00373ACB" w:rsidRDefault="00206EE1" w:rsidP="0066061A">
            <w:pPr>
              <w:spacing w:after="120"/>
              <w:ind w:right="-330"/>
              <w:rPr>
                <w:rFonts w:ascii="Arial" w:hAnsi="Arial" w:cs="Arial"/>
                <w:sz w:val="20"/>
                <w:szCs w:val="20"/>
              </w:rPr>
            </w:pPr>
            <w:r>
              <w:rPr>
                <w:rFonts w:ascii="Arial" w:hAnsi="Arial" w:cs="Arial"/>
                <w:sz w:val="20"/>
                <w:szCs w:val="20"/>
              </w:rPr>
              <w:t>January 2020</w:t>
            </w:r>
          </w:p>
        </w:tc>
        <w:tc>
          <w:tcPr>
            <w:tcW w:w="2658" w:type="dxa"/>
          </w:tcPr>
          <w:p w14:paraId="4483F260" w14:textId="465C1676" w:rsidR="00422B69" w:rsidRPr="00373ACB" w:rsidRDefault="00206EE1" w:rsidP="0066061A">
            <w:pPr>
              <w:spacing w:after="120"/>
              <w:ind w:right="-330"/>
              <w:rPr>
                <w:rFonts w:ascii="Arial" w:hAnsi="Arial" w:cs="Arial"/>
                <w:sz w:val="20"/>
                <w:szCs w:val="20"/>
              </w:rPr>
            </w:pPr>
            <w:r>
              <w:rPr>
                <w:rFonts w:ascii="Arial" w:hAnsi="Arial" w:cs="Arial"/>
                <w:sz w:val="20"/>
                <w:szCs w:val="20"/>
              </w:rPr>
              <w:t>12</w:t>
            </w:r>
          </w:p>
        </w:tc>
        <w:tc>
          <w:tcPr>
            <w:tcW w:w="2400" w:type="dxa"/>
          </w:tcPr>
          <w:p w14:paraId="14F62884" w14:textId="2135ED9E" w:rsidR="00422B69" w:rsidRPr="00373ACB" w:rsidRDefault="00206EE1" w:rsidP="0066061A">
            <w:pPr>
              <w:spacing w:after="120"/>
              <w:ind w:right="-330"/>
              <w:rPr>
                <w:rFonts w:ascii="Arial" w:hAnsi="Arial" w:cs="Arial"/>
                <w:sz w:val="20"/>
                <w:szCs w:val="20"/>
              </w:rPr>
            </w:pPr>
            <w:r>
              <w:rPr>
                <w:rFonts w:ascii="Arial" w:hAnsi="Arial" w:cs="Arial"/>
                <w:sz w:val="20"/>
                <w:szCs w:val="20"/>
              </w:rPr>
              <w:t>No</w:t>
            </w:r>
          </w:p>
        </w:tc>
      </w:tr>
    </w:tbl>
    <w:p w14:paraId="51D0FAE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C60A" w14:textId="77777777" w:rsidR="00961DDC" w:rsidRDefault="00961DDC" w:rsidP="009A2D37">
      <w:pPr>
        <w:spacing w:after="0" w:line="240" w:lineRule="auto"/>
      </w:pPr>
      <w:r>
        <w:separator/>
      </w:r>
    </w:p>
  </w:endnote>
  <w:endnote w:type="continuationSeparator" w:id="0">
    <w:p w14:paraId="2FBE54FD" w14:textId="77777777" w:rsidR="00961DDC" w:rsidRDefault="00961DDC" w:rsidP="009A2D37">
      <w:pPr>
        <w:spacing w:after="0" w:line="240" w:lineRule="auto"/>
      </w:pPr>
      <w:r>
        <w:continuationSeparator/>
      </w:r>
    </w:p>
  </w:endnote>
  <w:endnote w:type="continuationNotice" w:id="1">
    <w:p w14:paraId="2E8B0A41" w14:textId="77777777" w:rsidR="00961DDC" w:rsidRDefault="00961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E3ED" w14:textId="77777777" w:rsidR="008B15CA" w:rsidRDefault="008B15CA" w:rsidP="009A2D37">
    <w:pPr>
      <w:pStyle w:val="Footer"/>
      <w:jc w:val="center"/>
    </w:pPr>
  </w:p>
  <w:p w14:paraId="45F2072B" w14:textId="3BC7A033" w:rsidR="008B2543" w:rsidRDefault="00206EE1"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Pr>
            <w:noProof/>
          </w:rPr>
          <w:t>2</w:t>
        </w:r>
        <w:r w:rsidR="0019787E">
          <w:rPr>
            <w:noProof/>
          </w:rPr>
          <w:fldChar w:fldCharType="end"/>
        </w:r>
      </w:sdtContent>
    </w:sdt>
  </w:p>
  <w:p w14:paraId="7109D808" w14:textId="02595DC3" w:rsidR="008B2543" w:rsidRPr="007B7724" w:rsidRDefault="00ED6772" w:rsidP="00971465">
    <w:pPr>
      <w:pStyle w:val="Footer"/>
      <w:spacing w:after="120"/>
      <w:ind w:right="-330"/>
      <w:jc w:val="center"/>
      <w:rPr>
        <w:rFonts w:ascii="Arial" w:hAnsi="Arial"/>
        <w:sz w:val="18"/>
      </w:rPr>
    </w:pPr>
    <w:r>
      <w:rPr>
        <w:rFonts w:ascii="Arial" w:hAnsi="Arial"/>
        <w:sz w:val="18"/>
      </w:rPr>
      <w:t>Environmental Law 2</w:t>
    </w:r>
    <w:r w:rsidR="00971465">
      <w:rPr>
        <w:rFonts w:ascii="Arial" w:hAnsi="Arial"/>
        <w:sz w:val="18"/>
      </w:rPr>
      <w:t xml:space="preserve"> (</w:t>
    </w:r>
    <w:r w:rsidR="00971465" w:rsidRPr="00ED6772">
      <w:rPr>
        <w:rFonts w:ascii="Arial" w:hAnsi="Arial"/>
        <w:sz w:val="18"/>
      </w:rPr>
      <w:t>LW</w:t>
    </w:r>
    <w:r w:rsidR="00C56495" w:rsidRPr="00ED6772">
      <w:rPr>
        <w:rFonts w:ascii="Arial" w:hAnsi="Arial"/>
        <w:sz w:val="18"/>
      </w:rPr>
      <w:t>586</w:t>
    </w:r>
    <w:r w:rsidR="008B15CA">
      <w:rPr>
        <w:rFonts w:ascii="Arial" w:hAnsi="Arial"/>
        <w:sz w:val="18"/>
      </w:rPr>
      <w:t>/LAWS5860</w:t>
    </w:r>
    <w:r w:rsidR="00971465" w:rsidRPr="00ED6772">
      <w:rPr>
        <w:rFonts w:ascii="Arial" w:hAnsi="Arial"/>
        <w:sz w:val="18"/>
      </w:rPr>
      <w:t xml:space="preserve">) - </w:t>
    </w:r>
    <w:r w:rsidR="008B2543" w:rsidRPr="00ED6772">
      <w:rPr>
        <w:rFonts w:ascii="Arial" w:hAnsi="Arial"/>
        <w:sz w:val="18"/>
      </w:rPr>
      <w:t>(</w:t>
    </w:r>
    <w:r w:rsidR="00971465" w:rsidRPr="00ED6772">
      <w:rPr>
        <w:rFonts w:ascii="Arial" w:hAnsi="Arial"/>
        <w:sz w:val="18"/>
      </w:rPr>
      <w:t xml:space="preserve">Sept. </w:t>
    </w:r>
    <w:r w:rsidR="008B15CA" w:rsidRPr="00ED6772">
      <w:rPr>
        <w:rFonts w:ascii="Arial" w:hAnsi="Arial"/>
        <w:sz w:val="18"/>
      </w:rPr>
      <w:t>201</w:t>
    </w:r>
    <w:r w:rsidR="008B15CA">
      <w:rPr>
        <w:rFonts w:ascii="Arial" w:hAnsi="Arial"/>
        <w:sz w:val="18"/>
      </w:rPr>
      <w:t>9</w:t>
    </w:r>
    <w:r w:rsidR="008B15CA" w:rsidRPr="00ED6772">
      <w:rPr>
        <w:rFonts w:ascii="Arial" w:hAnsi="Arial"/>
        <w:sz w:val="18"/>
      </w:rPr>
      <w:t xml:space="preserve"> </w:t>
    </w:r>
    <w:r w:rsidR="00971465" w:rsidRPr="00ED6772">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7A0F" w14:textId="77777777" w:rsidR="00961DDC" w:rsidRDefault="00961DDC" w:rsidP="009A2D37">
      <w:pPr>
        <w:spacing w:after="0" w:line="240" w:lineRule="auto"/>
      </w:pPr>
      <w:r>
        <w:separator/>
      </w:r>
    </w:p>
  </w:footnote>
  <w:footnote w:type="continuationSeparator" w:id="0">
    <w:p w14:paraId="02DA40C7" w14:textId="77777777" w:rsidR="00961DDC" w:rsidRDefault="00961DDC" w:rsidP="009A2D37">
      <w:pPr>
        <w:spacing w:after="0" w:line="240" w:lineRule="auto"/>
      </w:pPr>
      <w:r>
        <w:continuationSeparator/>
      </w:r>
    </w:p>
  </w:footnote>
  <w:footnote w:type="continuationNotice" w:id="1">
    <w:p w14:paraId="67980C82" w14:textId="77777777" w:rsidR="00961DDC" w:rsidRDefault="00961D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9C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AB7462" wp14:editId="3A9CA174">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ABDFF2" w14:textId="77777777" w:rsidR="008B2543" w:rsidRPr="008C00F8" w:rsidRDefault="008B2543" w:rsidP="005E6D38">
    <w:pPr>
      <w:pStyle w:val="Heading1"/>
      <w:spacing w:before="60" w:after="60"/>
      <w:rPr>
        <w:rFonts w:ascii="Arial" w:hAnsi="Arial" w:cs="Arial"/>
      </w:rPr>
    </w:pPr>
  </w:p>
  <w:p w14:paraId="27BB32B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3BD4D" w14:textId="1CBE4BD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EAAE6B" wp14:editId="3731F917">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72100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C4464"/>
    <w:multiLevelType w:val="hybridMultilevel"/>
    <w:tmpl w:val="C096B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8837C2"/>
    <w:multiLevelType w:val="hybridMultilevel"/>
    <w:tmpl w:val="B666F8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FE1AD9"/>
    <w:multiLevelType w:val="hybridMultilevel"/>
    <w:tmpl w:val="5C8004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41A00FC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4C5873"/>
    <w:multiLevelType w:val="hybridMultilevel"/>
    <w:tmpl w:val="160E54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3183505"/>
    <w:multiLevelType w:val="hybridMultilevel"/>
    <w:tmpl w:val="14D21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7E50E6"/>
    <w:multiLevelType w:val="hybridMultilevel"/>
    <w:tmpl w:val="84E826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16"/>
  </w:num>
  <w:num w:numId="6">
    <w:abstractNumId w:val="14"/>
  </w:num>
  <w:num w:numId="7">
    <w:abstractNumId w:val="18"/>
  </w:num>
  <w:num w:numId="8">
    <w:abstractNumId w:val="15"/>
  </w:num>
  <w:num w:numId="9">
    <w:abstractNumId w:val="17"/>
  </w:num>
  <w:num w:numId="10">
    <w:abstractNumId w:val="13"/>
  </w:num>
  <w:num w:numId="11">
    <w:abstractNumId w:val="6"/>
  </w:num>
  <w:num w:numId="12">
    <w:abstractNumId w:val="7"/>
  </w:num>
  <w:num w:numId="13">
    <w:abstractNumId w:val="4"/>
  </w:num>
  <w:num w:numId="14">
    <w:abstractNumId w:val="3"/>
  </w:num>
  <w:num w:numId="15">
    <w:abstractNumId w:val="1"/>
  </w:num>
  <w:num w:numId="16">
    <w:abstractNumId w:val="12"/>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0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4F6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EE1"/>
    <w:rsid w:val="0021578E"/>
    <w:rsid w:val="00227582"/>
    <w:rsid w:val="0023048C"/>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3D2F"/>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6084"/>
    <w:rsid w:val="003973A1"/>
    <w:rsid w:val="003A5DA0"/>
    <w:rsid w:val="003A5EEB"/>
    <w:rsid w:val="003A6143"/>
    <w:rsid w:val="003B35F4"/>
    <w:rsid w:val="003B7C76"/>
    <w:rsid w:val="003C3E0C"/>
    <w:rsid w:val="003C776B"/>
    <w:rsid w:val="003D4A1C"/>
    <w:rsid w:val="003D7AA0"/>
    <w:rsid w:val="003E1FF7"/>
    <w:rsid w:val="003E311D"/>
    <w:rsid w:val="003E350F"/>
    <w:rsid w:val="003F4470"/>
    <w:rsid w:val="003F5A04"/>
    <w:rsid w:val="003F67CD"/>
    <w:rsid w:val="00402ED7"/>
    <w:rsid w:val="004114F8"/>
    <w:rsid w:val="00422B69"/>
    <w:rsid w:val="00423D86"/>
    <w:rsid w:val="00424C90"/>
    <w:rsid w:val="004278A8"/>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E5F19"/>
    <w:rsid w:val="004F3C18"/>
    <w:rsid w:val="004F4328"/>
    <w:rsid w:val="00500191"/>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6713"/>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605F"/>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B5B"/>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5BA"/>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15CA"/>
    <w:rsid w:val="008B2543"/>
    <w:rsid w:val="008B4B6E"/>
    <w:rsid w:val="008D7401"/>
    <w:rsid w:val="00903DF6"/>
    <w:rsid w:val="00921CF6"/>
    <w:rsid w:val="009246F0"/>
    <w:rsid w:val="00924EF0"/>
    <w:rsid w:val="00934D7B"/>
    <w:rsid w:val="00947180"/>
    <w:rsid w:val="009567BE"/>
    <w:rsid w:val="00961DDC"/>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0901"/>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38C7"/>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56495"/>
    <w:rsid w:val="00C612A8"/>
    <w:rsid w:val="00C67631"/>
    <w:rsid w:val="00C729D7"/>
    <w:rsid w:val="00C83354"/>
    <w:rsid w:val="00C84004"/>
    <w:rsid w:val="00C843F6"/>
    <w:rsid w:val="00C84507"/>
    <w:rsid w:val="00C862C7"/>
    <w:rsid w:val="00CA3254"/>
    <w:rsid w:val="00CB11CE"/>
    <w:rsid w:val="00CC25A2"/>
    <w:rsid w:val="00CD7F07"/>
    <w:rsid w:val="00CE04F3"/>
    <w:rsid w:val="00CE1049"/>
    <w:rsid w:val="00CE12D8"/>
    <w:rsid w:val="00CE4574"/>
    <w:rsid w:val="00CE70E6"/>
    <w:rsid w:val="00CE725A"/>
    <w:rsid w:val="00CF2E1E"/>
    <w:rsid w:val="00D02E99"/>
    <w:rsid w:val="00D13357"/>
    <w:rsid w:val="00D13A13"/>
    <w:rsid w:val="00D2689A"/>
    <w:rsid w:val="00D65506"/>
    <w:rsid w:val="00D71DF4"/>
    <w:rsid w:val="00D733B0"/>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0E30"/>
    <w:rsid w:val="00E51404"/>
    <w:rsid w:val="00E574C9"/>
    <w:rsid w:val="00E610DE"/>
    <w:rsid w:val="00E66167"/>
    <w:rsid w:val="00E71F2F"/>
    <w:rsid w:val="00E77786"/>
    <w:rsid w:val="00E806FB"/>
    <w:rsid w:val="00EA6558"/>
    <w:rsid w:val="00EB1C2D"/>
    <w:rsid w:val="00EC1810"/>
    <w:rsid w:val="00EC3FCC"/>
    <w:rsid w:val="00EC432B"/>
    <w:rsid w:val="00ED32FF"/>
    <w:rsid w:val="00ED6772"/>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5012"/>
    <w:rsid w:val="00F96D71"/>
    <w:rsid w:val="00F97C9E"/>
    <w:rsid w:val="00FA20DE"/>
    <w:rsid w:val="00FA4EE8"/>
    <w:rsid w:val="00FB12CA"/>
    <w:rsid w:val="00FB36EC"/>
    <w:rsid w:val="00FB4E1B"/>
    <w:rsid w:val="00FC0291"/>
    <w:rsid w:val="00FC1C92"/>
    <w:rsid w:val="00FC6A77"/>
    <w:rsid w:val="00FD333B"/>
    <w:rsid w:val="00FD689C"/>
    <w:rsid w:val="00FD705C"/>
    <w:rsid w:val="00FD777A"/>
    <w:rsid w:val="00FE260B"/>
    <w:rsid w:val="00FE692E"/>
    <w:rsid w:val="00FF23D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490D7"/>
  <w15:docId w15:val="{9EC9C326-BE48-4253-8C31-C278E00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E64B9-03B6-4370-A270-3494E2B88506}">
  <ds:schemaRefs>
    <ds:schemaRef ds:uri="http://schemas.openxmlformats.org/officeDocument/2006/bibliography"/>
  </ds:schemaRefs>
</ds:datastoreItem>
</file>

<file path=customXml/itemProps2.xml><?xml version="1.0" encoding="utf-8"?>
<ds:datastoreItem xmlns:ds="http://schemas.openxmlformats.org/officeDocument/2006/customXml" ds:itemID="{7CD30483-8AA9-4CF6-B798-45F3F0CEFEBD}"/>
</file>

<file path=customXml/itemProps3.xml><?xml version="1.0" encoding="utf-8"?>
<ds:datastoreItem xmlns:ds="http://schemas.openxmlformats.org/officeDocument/2006/customXml" ds:itemID="{1BB28221-7014-4533-9E6C-4D557D91BFA8}"/>
</file>

<file path=customXml/itemProps4.xml><?xml version="1.0" encoding="utf-8"?>
<ds:datastoreItem xmlns:ds="http://schemas.openxmlformats.org/officeDocument/2006/customXml" ds:itemID="{DBE14A0F-F45A-440F-9354-42C3E790FC64}"/>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Ashton</dc:creator>
  <cp:lastModifiedBy>R.G.Rowe</cp:lastModifiedBy>
  <cp:revision>2</cp:revision>
  <cp:lastPrinted>2015-09-24T14:18:00Z</cp:lastPrinted>
  <dcterms:created xsi:type="dcterms:W3CDTF">2019-01-14T11:16:00Z</dcterms:created>
  <dcterms:modified xsi:type="dcterms:W3CDTF">2019-01-14T11:16:00Z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