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CB7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4BFFA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EAE881" w14:textId="77777777" w:rsidR="0083074C" w:rsidRPr="00C52C37" w:rsidRDefault="00C52C37" w:rsidP="00696FF5">
      <w:pPr>
        <w:spacing w:after="120" w:line="240" w:lineRule="auto"/>
        <w:ind w:left="567" w:right="260"/>
        <w:jc w:val="both"/>
        <w:rPr>
          <w:rFonts w:ascii="Arial" w:hAnsi="Arial" w:cs="Arial"/>
          <w:iCs/>
        </w:rPr>
      </w:pPr>
      <w:r w:rsidRPr="00AB141D">
        <w:rPr>
          <w:rFonts w:ascii="Arial" w:hAnsi="Arial" w:cs="Arial"/>
        </w:rPr>
        <w:t>LAWS3270</w:t>
      </w:r>
      <w:r w:rsidRPr="00C52C37">
        <w:rPr>
          <w:rFonts w:ascii="Arial" w:hAnsi="Arial" w:cs="Arial"/>
        </w:rPr>
        <w:t xml:space="preserve"> (LW327) - The English Legal System and Skills</w:t>
      </w:r>
    </w:p>
    <w:p w14:paraId="05E658A9" w14:textId="77777777" w:rsidR="009A2D37" w:rsidRPr="00302082" w:rsidRDefault="009A2D37" w:rsidP="00302082">
      <w:pPr>
        <w:spacing w:after="120" w:line="240" w:lineRule="auto"/>
        <w:ind w:left="426" w:right="260"/>
        <w:jc w:val="both"/>
        <w:rPr>
          <w:rFonts w:ascii="Arial" w:hAnsi="Arial" w:cs="Arial"/>
        </w:rPr>
      </w:pPr>
    </w:p>
    <w:p w14:paraId="70E3FCEB" w14:textId="08B6B7EB" w:rsidR="009A2D37" w:rsidRPr="00302082" w:rsidRDefault="00270F2E"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302082">
        <w:rPr>
          <w:rFonts w:ascii="Arial" w:hAnsi="Arial" w:cs="Arial"/>
          <w:b/>
        </w:rPr>
        <w:t>or partner institution which will be responsible for management of the module</w:t>
      </w:r>
    </w:p>
    <w:p w14:paraId="756AC60B" w14:textId="7A7CCB2B" w:rsidR="009A2D37" w:rsidRPr="00C52C37" w:rsidRDefault="00270F2E" w:rsidP="00696FF5">
      <w:pPr>
        <w:spacing w:after="120" w:line="240" w:lineRule="auto"/>
        <w:ind w:left="567" w:right="260"/>
        <w:rPr>
          <w:rFonts w:ascii="Arial" w:hAnsi="Arial" w:cs="Arial"/>
          <w:iCs/>
        </w:rPr>
      </w:pPr>
      <w:r w:rsidRPr="00270F2E">
        <w:rPr>
          <w:rFonts w:ascii="Arial" w:hAnsi="Arial" w:cs="Arial"/>
          <w:iCs/>
        </w:rPr>
        <w:t>Division for the Study of Law, Society and Social Justice</w:t>
      </w:r>
      <w:r>
        <w:rPr>
          <w:rFonts w:ascii="Arial" w:hAnsi="Arial" w:cs="Arial"/>
          <w:iCs/>
        </w:rPr>
        <w:t xml:space="preserve"> (</w:t>
      </w:r>
      <w:r w:rsidR="00C52C37" w:rsidRPr="00C52C37">
        <w:rPr>
          <w:rFonts w:ascii="Arial" w:hAnsi="Arial" w:cs="Arial"/>
          <w:iCs/>
        </w:rPr>
        <w:t>Kent Law School</w:t>
      </w:r>
      <w:r>
        <w:rPr>
          <w:rFonts w:ascii="Arial" w:hAnsi="Arial" w:cs="Arial"/>
          <w:iCs/>
        </w:rPr>
        <w:t>)</w:t>
      </w:r>
    </w:p>
    <w:p w14:paraId="1C3C8BCF" w14:textId="77777777" w:rsidR="009A2D37" w:rsidRPr="00302082" w:rsidRDefault="009A2D37" w:rsidP="00302082">
      <w:pPr>
        <w:spacing w:after="120" w:line="240" w:lineRule="auto"/>
        <w:ind w:left="426" w:right="260"/>
        <w:rPr>
          <w:rFonts w:ascii="Arial" w:hAnsi="Arial" w:cs="Arial"/>
          <w:i/>
          <w:iCs/>
        </w:rPr>
      </w:pPr>
    </w:p>
    <w:p w14:paraId="59CC4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101C09" w14:textId="77777777" w:rsidR="009A2D37" w:rsidRPr="00C52C37" w:rsidRDefault="00C52C37" w:rsidP="00696FF5">
      <w:pPr>
        <w:spacing w:after="120" w:line="240" w:lineRule="auto"/>
        <w:ind w:left="567" w:right="260"/>
        <w:jc w:val="both"/>
        <w:rPr>
          <w:rFonts w:ascii="Arial" w:hAnsi="Arial" w:cs="Arial"/>
        </w:rPr>
      </w:pPr>
      <w:r w:rsidRPr="00C52C37">
        <w:rPr>
          <w:rFonts w:ascii="Arial" w:hAnsi="Arial" w:cs="Arial"/>
        </w:rPr>
        <w:t>Level 4</w:t>
      </w:r>
    </w:p>
    <w:p w14:paraId="3E104BC7" w14:textId="77777777" w:rsidR="009A2D37" w:rsidRPr="00302082" w:rsidRDefault="009A2D37" w:rsidP="00302082">
      <w:pPr>
        <w:spacing w:after="120" w:line="240" w:lineRule="auto"/>
        <w:ind w:left="426" w:right="260"/>
        <w:rPr>
          <w:rFonts w:ascii="Arial" w:hAnsi="Arial" w:cs="Arial"/>
          <w:i/>
          <w:iCs/>
        </w:rPr>
      </w:pPr>
    </w:p>
    <w:p w14:paraId="1237E8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D42E12" w14:textId="77777777" w:rsidR="009A2D37" w:rsidRPr="00C52C37" w:rsidRDefault="00C52C37" w:rsidP="00C52C37">
      <w:pPr>
        <w:spacing w:after="120" w:line="240" w:lineRule="auto"/>
        <w:ind w:left="567" w:right="260"/>
        <w:rPr>
          <w:rFonts w:ascii="Arial" w:eastAsia="Times New Roman" w:hAnsi="Arial" w:cs="Arial"/>
        </w:rPr>
      </w:pPr>
      <w:r w:rsidRPr="00C52C37">
        <w:rPr>
          <w:rFonts w:ascii="Arial" w:eastAsia="Times New Roman" w:hAnsi="Arial" w:cs="Arial"/>
        </w:rPr>
        <w:t xml:space="preserve">4 credits, </w:t>
      </w:r>
      <w:r>
        <w:rPr>
          <w:rFonts w:ascii="Arial" w:eastAsia="Times New Roman" w:hAnsi="Arial" w:cs="Arial"/>
        </w:rPr>
        <w:t>non-contributory (2 ECTS</w:t>
      </w:r>
      <w:r w:rsidRPr="00C52C37">
        <w:rPr>
          <w:rFonts w:ascii="Arial" w:eastAsia="Times New Roman" w:hAnsi="Arial" w:cs="Arial"/>
        </w:rPr>
        <w:t>)</w:t>
      </w:r>
    </w:p>
    <w:p w14:paraId="37F822D6" w14:textId="77777777" w:rsidR="00C52C37" w:rsidRPr="00302082" w:rsidRDefault="00C52C37" w:rsidP="00302082">
      <w:pPr>
        <w:spacing w:after="120" w:line="240" w:lineRule="auto"/>
        <w:ind w:left="426" w:right="260"/>
        <w:rPr>
          <w:rFonts w:ascii="Arial" w:hAnsi="Arial" w:cs="Arial"/>
          <w:i/>
        </w:rPr>
      </w:pPr>
    </w:p>
    <w:p w14:paraId="455D2B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552411" w14:textId="7F0C95E8" w:rsidR="009A2D37" w:rsidRPr="00C52C37" w:rsidRDefault="00C52C37" w:rsidP="00696FF5">
      <w:pPr>
        <w:spacing w:after="120" w:line="240" w:lineRule="auto"/>
        <w:ind w:left="567" w:right="260"/>
        <w:jc w:val="both"/>
        <w:rPr>
          <w:rFonts w:ascii="Arial" w:hAnsi="Arial" w:cs="Arial"/>
          <w:iCs/>
        </w:rPr>
      </w:pPr>
      <w:r w:rsidRPr="00C52C37">
        <w:rPr>
          <w:rFonts w:ascii="Arial" w:hAnsi="Arial" w:cs="Arial"/>
          <w:iCs/>
        </w:rPr>
        <w:t xml:space="preserve">Autumn </w:t>
      </w:r>
      <w:r w:rsidR="00270F2E">
        <w:rPr>
          <w:rFonts w:ascii="Arial" w:hAnsi="Arial" w:cs="Arial"/>
          <w:iCs/>
        </w:rPr>
        <w:t xml:space="preserve">(term 1) </w:t>
      </w:r>
      <w:r w:rsidRPr="00C52C37">
        <w:rPr>
          <w:rFonts w:ascii="Arial" w:hAnsi="Arial" w:cs="Arial"/>
          <w:iCs/>
        </w:rPr>
        <w:t xml:space="preserve">and Spring </w:t>
      </w:r>
      <w:r w:rsidR="00270F2E">
        <w:rPr>
          <w:rFonts w:ascii="Arial" w:hAnsi="Arial" w:cs="Arial"/>
          <w:iCs/>
        </w:rPr>
        <w:t>term (term 2)</w:t>
      </w:r>
    </w:p>
    <w:p w14:paraId="37556A22" w14:textId="77777777" w:rsidR="009A2D37" w:rsidRPr="00302082" w:rsidRDefault="009A2D37" w:rsidP="00302082">
      <w:pPr>
        <w:spacing w:after="120" w:line="240" w:lineRule="auto"/>
        <w:ind w:left="426" w:right="260"/>
        <w:rPr>
          <w:rFonts w:ascii="Arial" w:hAnsi="Arial" w:cs="Arial"/>
          <w:i/>
          <w:iCs/>
        </w:rPr>
      </w:pPr>
    </w:p>
    <w:p w14:paraId="62D558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DB29D32" w14:textId="77777777" w:rsidR="009A2D37" w:rsidRPr="00C52C37" w:rsidRDefault="00C52C37" w:rsidP="00696FF5">
      <w:pPr>
        <w:spacing w:after="120" w:line="240" w:lineRule="auto"/>
        <w:ind w:left="567" w:right="260"/>
        <w:rPr>
          <w:rFonts w:ascii="Arial" w:hAnsi="Arial" w:cs="Arial"/>
          <w:iCs/>
        </w:rPr>
      </w:pPr>
      <w:r w:rsidRPr="00C52C37">
        <w:rPr>
          <w:rFonts w:ascii="Arial" w:hAnsi="Arial" w:cs="Arial"/>
          <w:iCs/>
        </w:rPr>
        <w:t xml:space="preserve">None </w:t>
      </w:r>
    </w:p>
    <w:p w14:paraId="384552B1" w14:textId="77777777" w:rsidR="009A2D37" w:rsidRPr="00302082" w:rsidRDefault="009A2D37" w:rsidP="00302082">
      <w:pPr>
        <w:spacing w:after="120" w:line="240" w:lineRule="auto"/>
        <w:ind w:left="426" w:right="260"/>
        <w:rPr>
          <w:rFonts w:ascii="Arial" w:hAnsi="Arial" w:cs="Arial"/>
          <w:i/>
          <w:iCs/>
        </w:rPr>
      </w:pPr>
    </w:p>
    <w:p w14:paraId="56822DBC" w14:textId="2A5612F2"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70F2E">
        <w:rPr>
          <w:rFonts w:ascii="Arial" w:hAnsi="Arial" w:cs="Arial"/>
          <w:b/>
        </w:rPr>
        <w:t>course</w:t>
      </w:r>
      <w:r w:rsidRPr="00302082">
        <w:rPr>
          <w:rFonts w:ascii="Arial" w:hAnsi="Arial" w:cs="Arial"/>
          <w:b/>
        </w:rPr>
        <w:t>s of study to which the module contributes</w:t>
      </w:r>
    </w:p>
    <w:p w14:paraId="5B21728A" w14:textId="6B8A7091" w:rsidR="009A2D37" w:rsidRPr="00C52C37" w:rsidRDefault="00C52C37" w:rsidP="00C52C37">
      <w:pPr>
        <w:spacing w:after="120" w:line="240" w:lineRule="auto"/>
        <w:ind w:left="567" w:right="260"/>
        <w:rPr>
          <w:rFonts w:ascii="Arial" w:hAnsi="Arial" w:cs="Arial"/>
          <w:iCs/>
        </w:rPr>
      </w:pPr>
      <w:r w:rsidRPr="00C52C37">
        <w:rPr>
          <w:rFonts w:ascii="Arial" w:hAnsi="Arial" w:cs="Arial"/>
          <w:iCs/>
        </w:rPr>
        <w:t xml:space="preserve">All undergraduate law </w:t>
      </w:r>
      <w:r w:rsidR="00270F2E">
        <w:rPr>
          <w:rFonts w:ascii="Arial" w:hAnsi="Arial" w:cs="Arial"/>
          <w:iCs/>
        </w:rPr>
        <w:t>course</w:t>
      </w:r>
      <w:r w:rsidRPr="00C52C37">
        <w:rPr>
          <w:rFonts w:ascii="Arial" w:hAnsi="Arial" w:cs="Arial"/>
          <w:iCs/>
        </w:rPr>
        <w:t>s</w:t>
      </w:r>
    </w:p>
    <w:p w14:paraId="2D3411E5" w14:textId="77777777" w:rsidR="00C52C37" w:rsidRPr="00302082" w:rsidRDefault="00C52C37" w:rsidP="00302082">
      <w:pPr>
        <w:spacing w:after="120" w:line="240" w:lineRule="auto"/>
        <w:ind w:left="426" w:right="260"/>
        <w:rPr>
          <w:rFonts w:ascii="Arial" w:hAnsi="Arial" w:cs="Arial"/>
          <w:i/>
          <w:iCs/>
        </w:rPr>
      </w:pPr>
    </w:p>
    <w:p w14:paraId="419F3809" w14:textId="4A1E97EB"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97C25">
        <w:rPr>
          <w:rFonts w:ascii="Arial" w:hAnsi="Arial" w:cs="Arial"/>
          <w:b/>
        </w:rPr>
        <w:t xml:space="preserve"> </w:t>
      </w:r>
      <w:r w:rsidR="00697C25" w:rsidRPr="00AB141D">
        <w:rPr>
          <w:rFonts w:ascii="Arial" w:hAnsi="Arial" w:cs="Arial"/>
          <w:b/>
          <w:szCs w:val="20"/>
        </w:rPr>
        <w:t>demonstrate</w:t>
      </w:r>
      <w:r w:rsidR="00C729D7" w:rsidRPr="00302082">
        <w:rPr>
          <w:rFonts w:ascii="Arial" w:hAnsi="Arial" w:cs="Arial"/>
          <w:b/>
        </w:rPr>
        <w:t>:</w:t>
      </w:r>
    </w:p>
    <w:p w14:paraId="143593CE" w14:textId="67A2C0C2" w:rsidR="000D0144" w:rsidRPr="000D0144" w:rsidRDefault="000D0144" w:rsidP="000D0144">
      <w:pPr>
        <w:pStyle w:val="ListParagraph"/>
        <w:numPr>
          <w:ilvl w:val="0"/>
          <w:numId w:val="10"/>
        </w:numPr>
        <w:spacing w:after="120" w:line="240" w:lineRule="auto"/>
        <w:ind w:right="260"/>
        <w:rPr>
          <w:rFonts w:ascii="Arial" w:hAnsi="Arial" w:cs="Arial"/>
          <w:szCs w:val="20"/>
        </w:rPr>
      </w:pPr>
      <w:r>
        <w:rPr>
          <w:rFonts w:ascii="Arial" w:hAnsi="Arial" w:cs="Arial"/>
          <w:szCs w:val="20"/>
        </w:rPr>
        <w:t>t</w:t>
      </w:r>
      <w:r w:rsidRPr="000D0144">
        <w:rPr>
          <w:rFonts w:ascii="Arial" w:hAnsi="Arial" w:cs="Arial"/>
          <w:szCs w:val="20"/>
        </w:rPr>
        <w:t>he basic principles of the English Legal System.</w:t>
      </w:r>
    </w:p>
    <w:p w14:paraId="6673F3D7" w14:textId="1F947073" w:rsidR="000D0144" w:rsidRPr="000D0144" w:rsidRDefault="000D0144" w:rsidP="000D0144">
      <w:pPr>
        <w:pStyle w:val="ListParagraph"/>
        <w:numPr>
          <w:ilvl w:val="0"/>
          <w:numId w:val="10"/>
        </w:numPr>
        <w:spacing w:after="120" w:line="240" w:lineRule="auto"/>
        <w:ind w:right="260"/>
        <w:rPr>
          <w:rFonts w:ascii="Arial" w:hAnsi="Arial" w:cs="Arial"/>
          <w:szCs w:val="20"/>
        </w:rPr>
      </w:pPr>
      <w:r>
        <w:rPr>
          <w:rFonts w:ascii="Arial" w:hAnsi="Arial" w:cs="Arial"/>
          <w:szCs w:val="20"/>
        </w:rPr>
        <w:t>t</w:t>
      </w:r>
      <w:r w:rsidRPr="000D0144">
        <w:rPr>
          <w:rFonts w:ascii="Arial" w:hAnsi="Arial" w:cs="Arial"/>
          <w:szCs w:val="20"/>
        </w:rPr>
        <w:t>he law-making process.</w:t>
      </w:r>
    </w:p>
    <w:p w14:paraId="095E6D2E" w14:textId="085A0CF8" w:rsidR="000D0144" w:rsidRPr="000D0144" w:rsidRDefault="000D0144" w:rsidP="000D0144">
      <w:pPr>
        <w:pStyle w:val="ListParagraph"/>
        <w:numPr>
          <w:ilvl w:val="0"/>
          <w:numId w:val="10"/>
        </w:numPr>
        <w:spacing w:after="120" w:line="240" w:lineRule="auto"/>
        <w:ind w:right="260"/>
        <w:rPr>
          <w:rFonts w:ascii="Arial" w:hAnsi="Arial" w:cs="Arial"/>
          <w:szCs w:val="20"/>
        </w:rPr>
      </w:pPr>
      <w:r>
        <w:rPr>
          <w:rFonts w:ascii="Arial" w:hAnsi="Arial" w:cs="Arial"/>
          <w:szCs w:val="20"/>
        </w:rPr>
        <w:t>t</w:t>
      </w:r>
      <w:r w:rsidRPr="000D0144">
        <w:rPr>
          <w:rFonts w:ascii="Arial" w:hAnsi="Arial" w:cs="Arial"/>
          <w:szCs w:val="20"/>
        </w:rPr>
        <w:t>he court structure and administrative justice system.</w:t>
      </w:r>
    </w:p>
    <w:p w14:paraId="068F2AAC" w14:textId="28162DED" w:rsidR="00C52C37" w:rsidRPr="000D0144" w:rsidRDefault="000D0144" w:rsidP="000D0144">
      <w:pPr>
        <w:pStyle w:val="ListParagraph"/>
        <w:numPr>
          <w:ilvl w:val="0"/>
          <w:numId w:val="10"/>
        </w:numPr>
        <w:spacing w:after="120" w:line="240" w:lineRule="auto"/>
        <w:ind w:right="260"/>
        <w:rPr>
          <w:rFonts w:ascii="Arial" w:hAnsi="Arial" w:cs="Arial"/>
          <w:szCs w:val="20"/>
        </w:rPr>
      </w:pPr>
      <w:r>
        <w:rPr>
          <w:rFonts w:ascii="Arial" w:hAnsi="Arial" w:cs="Arial"/>
          <w:szCs w:val="20"/>
        </w:rPr>
        <w:t>l</w:t>
      </w:r>
      <w:r w:rsidRPr="000D0144">
        <w:rPr>
          <w:rFonts w:ascii="Arial" w:hAnsi="Arial" w:cs="Arial"/>
          <w:szCs w:val="20"/>
        </w:rPr>
        <w:t>egal research skills</w:t>
      </w:r>
    </w:p>
    <w:p w14:paraId="3D64BB5C" w14:textId="77777777" w:rsidR="000D0144" w:rsidRPr="00302082" w:rsidRDefault="000D0144" w:rsidP="000D0144">
      <w:pPr>
        <w:spacing w:after="120" w:line="240" w:lineRule="auto"/>
        <w:ind w:left="567" w:right="260"/>
        <w:rPr>
          <w:rFonts w:ascii="Arial" w:hAnsi="Arial" w:cs="Arial"/>
          <w:i/>
        </w:rPr>
      </w:pPr>
    </w:p>
    <w:p w14:paraId="5C749F1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076FE7" w14:textId="77777777" w:rsidR="000D0144" w:rsidRPr="000D0144" w:rsidRDefault="000D0144" w:rsidP="000D0144">
      <w:pPr>
        <w:pStyle w:val="ListParagraph"/>
        <w:numPr>
          <w:ilvl w:val="0"/>
          <w:numId w:val="11"/>
        </w:numPr>
        <w:spacing w:after="120" w:line="240" w:lineRule="auto"/>
        <w:ind w:right="260"/>
        <w:rPr>
          <w:rFonts w:ascii="Arial" w:hAnsi="Arial" w:cs="Arial"/>
          <w:szCs w:val="20"/>
        </w:rPr>
      </w:pPr>
      <w:r w:rsidRPr="00AB141D">
        <w:rPr>
          <w:rFonts w:ascii="Arial" w:hAnsi="Arial" w:cs="Arial"/>
          <w:szCs w:val="20"/>
        </w:rPr>
        <w:t>Demonstrate</w:t>
      </w:r>
      <w:r w:rsidRPr="000D0144">
        <w:rPr>
          <w:rFonts w:ascii="Arial" w:hAnsi="Arial" w:cs="Arial"/>
          <w:szCs w:val="20"/>
        </w:rPr>
        <w:t xml:space="preserve"> a working knowledge of the library and conduct research using electronic sources and paper materials.</w:t>
      </w:r>
    </w:p>
    <w:p w14:paraId="155C95C9" w14:textId="77777777" w:rsidR="000D0144" w:rsidRPr="000D0144" w:rsidRDefault="000D0144" w:rsidP="000D0144">
      <w:pPr>
        <w:pStyle w:val="ListParagraph"/>
        <w:numPr>
          <w:ilvl w:val="0"/>
          <w:numId w:val="11"/>
        </w:numPr>
        <w:spacing w:after="120" w:line="240" w:lineRule="auto"/>
        <w:ind w:right="260"/>
        <w:rPr>
          <w:rFonts w:ascii="Arial" w:hAnsi="Arial" w:cs="Arial"/>
          <w:szCs w:val="20"/>
        </w:rPr>
      </w:pPr>
      <w:r w:rsidRPr="000D0144">
        <w:rPr>
          <w:rFonts w:ascii="Arial" w:hAnsi="Arial" w:cs="Arial"/>
          <w:szCs w:val="20"/>
        </w:rPr>
        <w:t xml:space="preserve">Read and evaluate cases, including the ability to identify </w:t>
      </w:r>
      <w:r w:rsidRPr="000D0144">
        <w:rPr>
          <w:rFonts w:ascii="Arial" w:hAnsi="Arial" w:cs="Arial"/>
          <w:i/>
          <w:szCs w:val="20"/>
        </w:rPr>
        <w:t>ratio decidendi</w:t>
      </w:r>
      <w:r w:rsidRPr="000D0144">
        <w:rPr>
          <w:rFonts w:ascii="Arial" w:hAnsi="Arial" w:cs="Arial"/>
          <w:szCs w:val="20"/>
        </w:rPr>
        <w:t xml:space="preserve"> and </w:t>
      </w:r>
      <w:r w:rsidRPr="000D0144">
        <w:rPr>
          <w:rFonts w:ascii="Arial" w:hAnsi="Arial" w:cs="Arial"/>
          <w:i/>
          <w:szCs w:val="20"/>
        </w:rPr>
        <w:t>obiter dicta</w:t>
      </w:r>
      <w:r w:rsidRPr="000D0144">
        <w:rPr>
          <w:rFonts w:ascii="Arial" w:hAnsi="Arial" w:cs="Arial"/>
          <w:szCs w:val="20"/>
        </w:rPr>
        <w:t>.</w:t>
      </w:r>
    </w:p>
    <w:p w14:paraId="1BEB0196" w14:textId="77777777" w:rsidR="000D0144" w:rsidRPr="000D0144" w:rsidRDefault="000D0144" w:rsidP="000D0144">
      <w:pPr>
        <w:pStyle w:val="ListParagraph"/>
        <w:numPr>
          <w:ilvl w:val="0"/>
          <w:numId w:val="11"/>
        </w:numPr>
        <w:spacing w:after="120" w:line="240" w:lineRule="auto"/>
        <w:ind w:right="260"/>
        <w:rPr>
          <w:rFonts w:ascii="Arial" w:hAnsi="Arial" w:cs="Arial"/>
          <w:szCs w:val="20"/>
        </w:rPr>
      </w:pPr>
      <w:r w:rsidRPr="00AB141D">
        <w:rPr>
          <w:rFonts w:ascii="Arial" w:hAnsi="Arial" w:cs="Arial"/>
          <w:szCs w:val="20"/>
        </w:rPr>
        <w:t>Demonstrate</w:t>
      </w:r>
      <w:r>
        <w:rPr>
          <w:rFonts w:ascii="Arial" w:hAnsi="Arial" w:cs="Arial"/>
          <w:szCs w:val="20"/>
        </w:rPr>
        <w:t xml:space="preserve"> </w:t>
      </w:r>
      <w:r w:rsidRPr="000D0144">
        <w:rPr>
          <w:rFonts w:ascii="Arial" w:hAnsi="Arial" w:cs="Arial"/>
          <w:szCs w:val="20"/>
        </w:rPr>
        <w:t>a working knowledge of OSCOLA citation method and ability to provide legal citations.</w:t>
      </w:r>
    </w:p>
    <w:p w14:paraId="21A89400" w14:textId="77777777" w:rsidR="009A2D37" w:rsidRDefault="009A2D37" w:rsidP="00302082">
      <w:pPr>
        <w:pStyle w:val="Default"/>
        <w:spacing w:after="120"/>
        <w:ind w:left="720" w:right="260"/>
        <w:rPr>
          <w:color w:val="auto"/>
          <w:sz w:val="22"/>
          <w:szCs w:val="22"/>
        </w:rPr>
      </w:pPr>
    </w:p>
    <w:p w14:paraId="5B427E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B5CC278" w14:textId="14C86E30" w:rsidR="0028349B" w:rsidRPr="0028349B" w:rsidRDefault="0028349B" w:rsidP="0028349B">
      <w:pPr>
        <w:spacing w:after="120" w:line="240" w:lineRule="auto"/>
        <w:ind w:left="567" w:right="260"/>
        <w:rPr>
          <w:rFonts w:ascii="Arial" w:hAnsi="Arial" w:cs="Arial"/>
          <w:iCs/>
          <w:szCs w:val="20"/>
          <w:u w:val="single"/>
        </w:rPr>
      </w:pPr>
      <w:r w:rsidRPr="0028349B">
        <w:rPr>
          <w:rFonts w:ascii="Arial" w:hAnsi="Arial" w:cs="Arial"/>
          <w:iCs/>
          <w:szCs w:val="20"/>
          <w:u w:val="single"/>
        </w:rPr>
        <w:t>Part A: English Legal System</w:t>
      </w:r>
      <w:r w:rsidRPr="0028349B">
        <w:rPr>
          <w:rFonts w:ascii="Arial" w:hAnsi="Arial" w:cs="Arial"/>
          <w:iCs/>
          <w:szCs w:val="20"/>
        </w:rPr>
        <w:br/>
        <w:t>This module provides an overview of the English Legal System, including the following indicative topics:</w:t>
      </w:r>
    </w:p>
    <w:p w14:paraId="609D5833" w14:textId="77777777" w:rsidR="0028349B" w:rsidRPr="0028349B" w:rsidRDefault="0028349B" w:rsidP="0028349B">
      <w:pPr>
        <w:pStyle w:val="ListParagraph"/>
        <w:numPr>
          <w:ilvl w:val="1"/>
          <w:numId w:val="13"/>
        </w:numPr>
        <w:spacing w:after="120" w:line="240" w:lineRule="auto"/>
        <w:ind w:right="260"/>
        <w:rPr>
          <w:rFonts w:ascii="Arial" w:hAnsi="Arial" w:cs="Arial"/>
          <w:iCs/>
          <w:szCs w:val="20"/>
        </w:rPr>
      </w:pPr>
      <w:r w:rsidRPr="0028349B">
        <w:rPr>
          <w:rFonts w:ascii="Arial" w:hAnsi="Arial" w:cs="Arial"/>
          <w:iCs/>
          <w:szCs w:val="20"/>
        </w:rPr>
        <w:t>An introduction to Parliament and the legislative process</w:t>
      </w:r>
    </w:p>
    <w:p w14:paraId="0F4D77DE" w14:textId="77777777" w:rsidR="0028349B" w:rsidRPr="0028349B" w:rsidRDefault="0028349B" w:rsidP="0028349B">
      <w:pPr>
        <w:pStyle w:val="ListParagraph"/>
        <w:numPr>
          <w:ilvl w:val="1"/>
          <w:numId w:val="13"/>
        </w:numPr>
        <w:spacing w:after="120" w:line="240" w:lineRule="auto"/>
        <w:ind w:right="260"/>
        <w:rPr>
          <w:rFonts w:ascii="Arial" w:hAnsi="Arial" w:cs="Arial"/>
          <w:iCs/>
          <w:szCs w:val="20"/>
        </w:rPr>
      </w:pPr>
      <w:r w:rsidRPr="0028349B">
        <w:rPr>
          <w:rFonts w:ascii="Arial" w:hAnsi="Arial" w:cs="Arial"/>
          <w:iCs/>
          <w:szCs w:val="20"/>
        </w:rPr>
        <w:t>The court structure and the doctrine of precedent</w:t>
      </w:r>
    </w:p>
    <w:p w14:paraId="29FC433C" w14:textId="77777777" w:rsidR="0028349B" w:rsidRPr="0028349B" w:rsidRDefault="0028349B" w:rsidP="0028349B">
      <w:pPr>
        <w:pStyle w:val="ListParagraph"/>
        <w:numPr>
          <w:ilvl w:val="1"/>
          <w:numId w:val="13"/>
        </w:numPr>
        <w:spacing w:after="120" w:line="240" w:lineRule="auto"/>
        <w:ind w:right="260"/>
        <w:rPr>
          <w:rFonts w:ascii="Arial" w:hAnsi="Arial" w:cs="Arial"/>
          <w:iCs/>
          <w:szCs w:val="20"/>
        </w:rPr>
      </w:pPr>
      <w:r w:rsidRPr="0028349B">
        <w:rPr>
          <w:rFonts w:ascii="Arial" w:hAnsi="Arial" w:cs="Arial"/>
          <w:iCs/>
          <w:szCs w:val="20"/>
        </w:rPr>
        <w:lastRenderedPageBreak/>
        <w:t xml:space="preserve">An introduction to case law, including how to identify and the importance of ratio decidendi and obiter dicta </w:t>
      </w:r>
      <w:r w:rsidRPr="0028349B">
        <w:rPr>
          <w:rFonts w:ascii="Arial" w:hAnsi="Arial" w:cs="Arial"/>
          <w:iCs/>
          <w:szCs w:val="20"/>
        </w:rPr>
        <w:br/>
      </w:r>
    </w:p>
    <w:p w14:paraId="4DAC287E" w14:textId="77777777" w:rsidR="0028349B" w:rsidRPr="0028349B" w:rsidRDefault="0028349B" w:rsidP="0028349B">
      <w:pPr>
        <w:spacing w:after="120" w:line="240" w:lineRule="auto"/>
        <w:ind w:left="567" w:right="260"/>
        <w:rPr>
          <w:rFonts w:ascii="Arial" w:hAnsi="Arial" w:cs="Arial"/>
          <w:iCs/>
          <w:szCs w:val="20"/>
          <w:u w:val="single"/>
        </w:rPr>
      </w:pPr>
      <w:r w:rsidRPr="0028349B">
        <w:rPr>
          <w:rFonts w:ascii="Arial" w:hAnsi="Arial" w:cs="Arial"/>
          <w:iCs/>
          <w:szCs w:val="20"/>
          <w:u w:val="single"/>
        </w:rPr>
        <w:t>Part B: Introduction to Legal Skills</w:t>
      </w:r>
    </w:p>
    <w:p w14:paraId="609A3F7D" w14:textId="77777777" w:rsidR="0028349B" w:rsidRDefault="0028349B" w:rsidP="0028349B">
      <w:pPr>
        <w:spacing w:after="120" w:line="240" w:lineRule="auto"/>
        <w:ind w:left="567" w:right="260"/>
        <w:rPr>
          <w:rFonts w:ascii="Arial" w:hAnsi="Arial" w:cs="Arial"/>
          <w:iCs/>
          <w:sz w:val="20"/>
          <w:szCs w:val="20"/>
        </w:rPr>
      </w:pPr>
      <w:r w:rsidRPr="0028349B">
        <w:rPr>
          <w:rFonts w:ascii="Arial" w:hAnsi="Arial" w:cs="Arial"/>
          <w:iCs/>
          <w:szCs w:val="20"/>
        </w:rPr>
        <w:t>The module also gives students an introduction to the basic legal skills that they will develop further in their other modules throughout the degree. The focus here is on specific exercises to support exploration and use of the library resources that are available, both in paper copy and electronically through the legal databases, and on understanding practices of legal citation</w:t>
      </w:r>
      <w:r w:rsidRPr="00B11031">
        <w:rPr>
          <w:rFonts w:ascii="Arial" w:hAnsi="Arial" w:cs="Arial"/>
          <w:iCs/>
          <w:sz w:val="20"/>
          <w:szCs w:val="20"/>
        </w:rPr>
        <w:t>.</w:t>
      </w:r>
    </w:p>
    <w:p w14:paraId="248B7B32" w14:textId="77777777" w:rsidR="009A2D37" w:rsidRPr="00302082" w:rsidRDefault="009A2D37" w:rsidP="00302082">
      <w:pPr>
        <w:spacing w:after="120" w:line="240" w:lineRule="auto"/>
        <w:ind w:left="426" w:right="260"/>
        <w:rPr>
          <w:rFonts w:ascii="Arial" w:hAnsi="Arial" w:cs="Arial"/>
          <w:i/>
          <w:iCs/>
        </w:rPr>
      </w:pPr>
    </w:p>
    <w:p w14:paraId="160205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9A1FED" w14:textId="77777777" w:rsidR="00A9360B" w:rsidRPr="00A9360B" w:rsidRDefault="00A9360B" w:rsidP="00A9360B">
      <w:pPr>
        <w:pStyle w:val="ListParagraph"/>
        <w:numPr>
          <w:ilvl w:val="0"/>
          <w:numId w:val="15"/>
        </w:numPr>
        <w:spacing w:after="120" w:line="240" w:lineRule="auto"/>
        <w:ind w:right="260"/>
        <w:rPr>
          <w:rFonts w:ascii="Arial" w:hAnsi="Arial" w:cs="Arial"/>
          <w:szCs w:val="20"/>
        </w:rPr>
      </w:pPr>
      <w:r w:rsidRPr="00A9360B">
        <w:rPr>
          <w:rFonts w:ascii="Arial" w:hAnsi="Arial" w:cs="Arial"/>
          <w:szCs w:val="20"/>
        </w:rPr>
        <w:t xml:space="preserve">E. Finch and S., </w:t>
      </w:r>
      <w:proofErr w:type="spellStart"/>
      <w:r w:rsidRPr="00A9360B">
        <w:rPr>
          <w:rFonts w:ascii="Arial" w:hAnsi="Arial" w:cs="Arial"/>
          <w:szCs w:val="20"/>
        </w:rPr>
        <w:t>Fafinski</w:t>
      </w:r>
      <w:proofErr w:type="spellEnd"/>
      <w:r w:rsidRPr="00A9360B">
        <w:rPr>
          <w:rFonts w:ascii="Arial" w:hAnsi="Arial" w:cs="Arial"/>
          <w:szCs w:val="20"/>
        </w:rPr>
        <w:t xml:space="preserve"> </w:t>
      </w:r>
      <w:r w:rsidRPr="00351698">
        <w:rPr>
          <w:rFonts w:ascii="Arial" w:hAnsi="Arial" w:cs="Arial"/>
          <w:i/>
          <w:iCs/>
          <w:szCs w:val="20"/>
        </w:rPr>
        <w:t>Legal Skills</w:t>
      </w:r>
      <w:r w:rsidRPr="00A9360B">
        <w:rPr>
          <w:rFonts w:ascii="Arial" w:hAnsi="Arial" w:cs="Arial"/>
          <w:szCs w:val="20"/>
        </w:rPr>
        <w:t xml:space="preserve"> (5</w:t>
      </w:r>
      <w:r w:rsidRPr="00A9360B">
        <w:rPr>
          <w:rFonts w:ascii="Arial" w:hAnsi="Arial" w:cs="Arial"/>
          <w:szCs w:val="20"/>
          <w:vertAlign w:val="superscript"/>
        </w:rPr>
        <w:t>th</w:t>
      </w:r>
      <w:r w:rsidRPr="00A9360B">
        <w:rPr>
          <w:rFonts w:ascii="Arial" w:hAnsi="Arial" w:cs="Arial"/>
          <w:szCs w:val="20"/>
        </w:rPr>
        <w:t xml:space="preserve"> ed, 2015 OUP). </w:t>
      </w:r>
    </w:p>
    <w:p w14:paraId="60C770FB" w14:textId="77777777" w:rsidR="00A9360B" w:rsidRPr="00A9360B" w:rsidRDefault="00A9360B" w:rsidP="00A9360B">
      <w:pPr>
        <w:pStyle w:val="ListParagraph"/>
        <w:numPr>
          <w:ilvl w:val="0"/>
          <w:numId w:val="15"/>
        </w:numPr>
        <w:spacing w:after="120" w:line="240" w:lineRule="auto"/>
        <w:ind w:right="260"/>
        <w:rPr>
          <w:rFonts w:ascii="Arial" w:hAnsi="Arial" w:cs="Arial"/>
          <w:szCs w:val="20"/>
        </w:rPr>
      </w:pPr>
      <w:r w:rsidRPr="00A9360B">
        <w:rPr>
          <w:rFonts w:ascii="Arial" w:hAnsi="Arial" w:cs="Arial"/>
          <w:szCs w:val="20"/>
        </w:rPr>
        <w:t xml:space="preserve">A. Gillespie, The English </w:t>
      </w:r>
      <w:r w:rsidRPr="00351698">
        <w:rPr>
          <w:rFonts w:ascii="Arial" w:hAnsi="Arial" w:cs="Arial"/>
          <w:i/>
          <w:iCs/>
          <w:szCs w:val="20"/>
        </w:rPr>
        <w:t>Legal System</w:t>
      </w:r>
      <w:r w:rsidRPr="00A9360B">
        <w:rPr>
          <w:rFonts w:ascii="Arial" w:hAnsi="Arial" w:cs="Arial"/>
          <w:szCs w:val="20"/>
        </w:rPr>
        <w:t xml:space="preserve"> (6th ed, 2017 OUP)</w:t>
      </w:r>
    </w:p>
    <w:p w14:paraId="6536954C" w14:textId="77777777" w:rsidR="009A2D37" w:rsidRPr="00302082" w:rsidRDefault="009A2D37" w:rsidP="00302082">
      <w:pPr>
        <w:spacing w:after="120" w:line="240" w:lineRule="auto"/>
        <w:ind w:right="260"/>
        <w:jc w:val="both"/>
        <w:rPr>
          <w:rFonts w:ascii="Arial" w:hAnsi="Arial" w:cs="Arial"/>
          <w:b/>
        </w:rPr>
      </w:pPr>
    </w:p>
    <w:p w14:paraId="7A0A739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00CEFA" w14:textId="04B756DA" w:rsidR="009A2D37" w:rsidRPr="006562E6" w:rsidRDefault="00C57028" w:rsidP="00696FF5">
      <w:pPr>
        <w:spacing w:after="120" w:line="240" w:lineRule="auto"/>
        <w:ind w:left="567" w:right="260"/>
        <w:jc w:val="both"/>
        <w:rPr>
          <w:rFonts w:ascii="Arial" w:hAnsi="Arial" w:cs="Arial"/>
          <w:iCs/>
        </w:rPr>
      </w:pPr>
      <w:r w:rsidRPr="006562E6">
        <w:rPr>
          <w:rFonts w:ascii="Arial" w:hAnsi="Arial" w:cs="Arial"/>
          <w:iCs/>
        </w:rPr>
        <w:t>Total contact hours:</w:t>
      </w:r>
      <w:r w:rsidR="00A9360B" w:rsidRPr="006562E6">
        <w:rPr>
          <w:rFonts w:ascii="Arial" w:hAnsi="Arial" w:cs="Arial"/>
          <w:iCs/>
        </w:rPr>
        <w:t xml:space="preserve"> 10</w:t>
      </w:r>
    </w:p>
    <w:p w14:paraId="00114157" w14:textId="59D8D9E0" w:rsidR="00C57028" w:rsidRPr="006562E6" w:rsidRDefault="00C57028" w:rsidP="00C57028">
      <w:pPr>
        <w:spacing w:after="120" w:line="240" w:lineRule="auto"/>
        <w:ind w:left="567" w:right="260"/>
        <w:jc w:val="both"/>
        <w:rPr>
          <w:rFonts w:ascii="Arial" w:hAnsi="Arial" w:cs="Arial"/>
          <w:iCs/>
        </w:rPr>
      </w:pPr>
      <w:r w:rsidRPr="006562E6">
        <w:rPr>
          <w:rFonts w:ascii="Arial" w:hAnsi="Arial" w:cs="Arial"/>
          <w:iCs/>
        </w:rPr>
        <w:t>Private study hours:</w:t>
      </w:r>
      <w:r w:rsidR="00A9360B" w:rsidRPr="006562E6">
        <w:rPr>
          <w:rFonts w:ascii="Arial" w:hAnsi="Arial" w:cs="Arial"/>
          <w:iCs/>
        </w:rPr>
        <w:t xml:space="preserve"> 30</w:t>
      </w:r>
    </w:p>
    <w:p w14:paraId="3104451A" w14:textId="201983AC" w:rsidR="00C57028" w:rsidRPr="00A9360B" w:rsidRDefault="00C57028" w:rsidP="00C57028">
      <w:pPr>
        <w:spacing w:after="120" w:line="240" w:lineRule="auto"/>
        <w:ind w:left="567" w:right="260"/>
        <w:jc w:val="both"/>
        <w:rPr>
          <w:rFonts w:ascii="Arial" w:hAnsi="Arial" w:cs="Arial"/>
          <w:iCs/>
        </w:rPr>
      </w:pPr>
      <w:r w:rsidRPr="006562E6">
        <w:rPr>
          <w:rFonts w:ascii="Arial" w:hAnsi="Arial" w:cs="Arial"/>
          <w:iCs/>
        </w:rPr>
        <w:t>Total study hours:</w:t>
      </w:r>
      <w:r w:rsidR="00A9360B" w:rsidRPr="006562E6">
        <w:rPr>
          <w:rFonts w:ascii="Arial" w:hAnsi="Arial" w:cs="Arial"/>
          <w:iCs/>
        </w:rPr>
        <w:t xml:space="preserve"> 40</w:t>
      </w:r>
    </w:p>
    <w:p w14:paraId="0BDBCD84" w14:textId="77777777" w:rsidR="009A2D37" w:rsidRPr="00302082" w:rsidRDefault="009A2D37" w:rsidP="00302082">
      <w:pPr>
        <w:spacing w:after="120" w:line="240" w:lineRule="auto"/>
        <w:ind w:left="426" w:right="260"/>
        <w:rPr>
          <w:rFonts w:ascii="Arial" w:hAnsi="Arial" w:cs="Arial"/>
          <w:i/>
          <w:iCs/>
        </w:rPr>
      </w:pPr>
    </w:p>
    <w:p w14:paraId="0A68049E" w14:textId="77777777" w:rsidR="00883204" w:rsidRPr="003B150D" w:rsidRDefault="00EF4933" w:rsidP="00696FF5">
      <w:pPr>
        <w:numPr>
          <w:ilvl w:val="0"/>
          <w:numId w:val="1"/>
        </w:numPr>
        <w:spacing w:after="120" w:line="240" w:lineRule="auto"/>
        <w:ind w:left="567" w:right="260" w:hanging="567"/>
        <w:rPr>
          <w:rFonts w:ascii="Arial" w:hAnsi="Arial" w:cs="Arial"/>
          <w:i/>
          <w:iCs/>
        </w:rPr>
      </w:pPr>
      <w:r w:rsidRPr="00AB141D">
        <w:rPr>
          <w:rFonts w:ascii="Arial" w:hAnsi="Arial" w:cs="Arial"/>
          <w:b/>
        </w:rPr>
        <w:t>Assessment methods</w:t>
      </w:r>
    </w:p>
    <w:p w14:paraId="5EFD212A" w14:textId="5880B8AB" w:rsidR="003B150D" w:rsidRDefault="003B150D" w:rsidP="003B150D">
      <w:pPr>
        <w:spacing w:after="120" w:line="240" w:lineRule="auto"/>
        <w:ind w:left="567" w:right="260"/>
        <w:rPr>
          <w:rFonts w:ascii="Arial" w:hAnsi="Arial" w:cs="Arial"/>
          <w:i/>
          <w:iCs/>
        </w:rPr>
      </w:pPr>
      <w:r w:rsidRPr="003B150D">
        <w:rPr>
          <w:rFonts w:ascii="Arial" w:hAnsi="Arial" w:cs="Arial"/>
          <w:i/>
          <w:iCs/>
        </w:rPr>
        <w:t>The overall mark for the module will be pass/fail and students will be required to pass both elements.</w:t>
      </w:r>
    </w:p>
    <w:p w14:paraId="24B4C863" w14:textId="77777777" w:rsidR="003B150D" w:rsidRPr="00AB141D" w:rsidRDefault="003B150D" w:rsidP="003B150D">
      <w:pPr>
        <w:spacing w:after="120" w:line="240" w:lineRule="auto"/>
        <w:ind w:left="567" w:right="260"/>
        <w:rPr>
          <w:rFonts w:ascii="Arial" w:hAnsi="Arial" w:cs="Arial"/>
          <w:i/>
          <w:iCs/>
        </w:rPr>
      </w:pPr>
    </w:p>
    <w:p w14:paraId="5385D5B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6405A0" w14:textId="4C2D3A96" w:rsidR="007A6245" w:rsidRPr="00270F2E" w:rsidRDefault="00270F2E" w:rsidP="00270F2E">
      <w:pPr>
        <w:spacing w:after="120" w:line="240" w:lineRule="auto"/>
        <w:ind w:left="567" w:right="260"/>
        <w:jc w:val="both"/>
        <w:rPr>
          <w:rFonts w:ascii="Arial" w:hAnsi="Arial" w:cs="Arial"/>
          <w:iCs/>
        </w:rPr>
      </w:pPr>
      <w:r>
        <w:rPr>
          <w:rFonts w:ascii="Arial" w:hAnsi="Arial" w:cs="Arial"/>
          <w:iCs/>
        </w:rPr>
        <w:t xml:space="preserve">Legal Research Skills </w:t>
      </w:r>
      <w:r w:rsidR="00392885" w:rsidRPr="00270F2E">
        <w:rPr>
          <w:rFonts w:ascii="Arial" w:hAnsi="Arial" w:cs="Arial"/>
          <w:iCs/>
        </w:rPr>
        <w:t xml:space="preserve">Multiple Choice Test </w:t>
      </w:r>
      <w:r>
        <w:rPr>
          <w:rFonts w:ascii="Arial" w:hAnsi="Arial" w:cs="Arial"/>
          <w:iCs/>
        </w:rPr>
        <w:t xml:space="preserve">- </w:t>
      </w:r>
      <w:r w:rsidR="00392885" w:rsidRPr="00270F2E">
        <w:rPr>
          <w:rFonts w:ascii="Arial" w:hAnsi="Arial" w:cs="Arial"/>
          <w:iCs/>
        </w:rPr>
        <w:t>50%</w:t>
      </w:r>
      <w:r>
        <w:rPr>
          <w:rFonts w:ascii="Arial" w:hAnsi="Arial" w:cs="Arial"/>
          <w:iCs/>
        </w:rPr>
        <w:t xml:space="preserve"> - pass/fail – PASS COMPULSORY</w:t>
      </w:r>
    </w:p>
    <w:p w14:paraId="46F434F4" w14:textId="363B7179" w:rsidR="00392885" w:rsidRPr="00270F2E" w:rsidRDefault="00270F2E" w:rsidP="00270F2E">
      <w:pPr>
        <w:spacing w:after="120" w:line="240" w:lineRule="auto"/>
        <w:ind w:right="260"/>
        <w:jc w:val="both"/>
        <w:rPr>
          <w:rFonts w:ascii="Arial" w:hAnsi="Arial" w:cs="Arial"/>
          <w:b/>
          <w:iCs/>
        </w:rPr>
      </w:pPr>
      <w:r>
        <w:rPr>
          <w:rFonts w:ascii="Arial" w:hAnsi="Arial" w:cs="Arial"/>
          <w:iCs/>
        </w:rPr>
        <w:t xml:space="preserve">         Poster and diary – 50% - pass/fail- PASS COMPULSORY</w:t>
      </w:r>
    </w:p>
    <w:p w14:paraId="28389D8C" w14:textId="77777777" w:rsidR="006043FC" w:rsidRDefault="006043FC" w:rsidP="00302082">
      <w:pPr>
        <w:spacing w:after="120" w:line="240" w:lineRule="auto"/>
        <w:ind w:left="426" w:right="260"/>
        <w:rPr>
          <w:rFonts w:ascii="Arial" w:hAnsi="Arial" w:cs="Arial"/>
          <w:b/>
          <w:i/>
          <w:iCs/>
        </w:rPr>
      </w:pPr>
    </w:p>
    <w:p w14:paraId="1F00D63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672FDF" w14:textId="2C6D51C3" w:rsidR="00392885" w:rsidRPr="00392885" w:rsidRDefault="00AB141D" w:rsidP="00392885">
      <w:pPr>
        <w:spacing w:after="120" w:line="240" w:lineRule="auto"/>
        <w:ind w:left="567" w:right="260"/>
        <w:jc w:val="both"/>
        <w:rPr>
          <w:rFonts w:ascii="Arial" w:hAnsi="Arial" w:cs="Arial"/>
          <w:iCs/>
        </w:rPr>
      </w:pPr>
      <w:r>
        <w:rPr>
          <w:rFonts w:ascii="Arial" w:hAnsi="Arial" w:cs="Arial"/>
          <w:iCs/>
        </w:rPr>
        <w:t>L</w:t>
      </w:r>
      <w:r w:rsidR="00392885">
        <w:rPr>
          <w:rFonts w:ascii="Arial" w:hAnsi="Arial" w:cs="Arial"/>
          <w:iCs/>
        </w:rPr>
        <w:t>ike for like</w:t>
      </w:r>
    </w:p>
    <w:p w14:paraId="253B685A" w14:textId="77777777" w:rsidR="00696FF5" w:rsidRDefault="00696FF5" w:rsidP="00302082">
      <w:pPr>
        <w:spacing w:after="120" w:line="240" w:lineRule="auto"/>
        <w:ind w:left="426" w:right="260"/>
        <w:rPr>
          <w:rFonts w:ascii="Arial" w:hAnsi="Arial" w:cs="Arial"/>
          <w:b/>
          <w:i/>
          <w:iCs/>
        </w:rPr>
      </w:pPr>
    </w:p>
    <w:p w14:paraId="731F13E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3706" w:type="pct"/>
        <w:jc w:val="center"/>
        <w:tblLook w:val="04A0" w:firstRow="1" w:lastRow="0" w:firstColumn="1" w:lastColumn="0" w:noHBand="0" w:noVBand="1"/>
      </w:tblPr>
      <w:tblGrid>
        <w:gridCol w:w="4285"/>
        <w:gridCol w:w="495"/>
        <w:gridCol w:w="495"/>
        <w:gridCol w:w="495"/>
        <w:gridCol w:w="495"/>
        <w:gridCol w:w="495"/>
        <w:gridCol w:w="495"/>
        <w:gridCol w:w="495"/>
      </w:tblGrid>
      <w:tr w:rsidR="00257FCE" w:rsidRPr="00373ACB" w14:paraId="478D9717" w14:textId="77777777" w:rsidTr="003B150D">
        <w:trPr>
          <w:trHeight w:val="397"/>
          <w:jc w:val="center"/>
        </w:trPr>
        <w:tc>
          <w:tcPr>
            <w:tcW w:w="2765" w:type="pct"/>
            <w:shd w:val="clear" w:color="auto" w:fill="D9D9D9" w:themeFill="background1" w:themeFillShade="D9"/>
            <w:vAlign w:val="center"/>
          </w:tcPr>
          <w:p w14:paraId="764596BD" w14:textId="77777777" w:rsidR="00257FCE" w:rsidRPr="00373ACB" w:rsidRDefault="00257FCE" w:rsidP="00AA1DFA">
            <w:pPr>
              <w:spacing w:after="120"/>
              <w:rPr>
                <w:rFonts w:ascii="Arial" w:hAnsi="Arial" w:cs="Arial"/>
                <w:i/>
                <w:sz w:val="20"/>
                <w:szCs w:val="20"/>
              </w:rPr>
            </w:pPr>
            <w:r w:rsidRPr="00373ACB">
              <w:rPr>
                <w:rFonts w:ascii="Arial" w:hAnsi="Arial" w:cs="Arial"/>
                <w:b/>
                <w:sz w:val="20"/>
                <w:szCs w:val="20"/>
              </w:rPr>
              <w:t>Module learning outcome</w:t>
            </w:r>
          </w:p>
        </w:tc>
        <w:tc>
          <w:tcPr>
            <w:tcW w:w="319" w:type="pct"/>
            <w:vAlign w:val="center"/>
          </w:tcPr>
          <w:p w14:paraId="0450C301" w14:textId="77777777" w:rsidR="00257FCE" w:rsidRPr="007103E4" w:rsidRDefault="00257FCE" w:rsidP="00AA1DFA">
            <w:pPr>
              <w:spacing w:after="120"/>
              <w:rPr>
                <w:rFonts w:ascii="Arial" w:hAnsi="Arial" w:cs="Arial"/>
                <w:sz w:val="20"/>
                <w:szCs w:val="20"/>
              </w:rPr>
            </w:pPr>
            <w:r>
              <w:rPr>
                <w:rFonts w:ascii="Arial" w:hAnsi="Arial" w:cs="Arial"/>
                <w:sz w:val="20"/>
                <w:szCs w:val="20"/>
              </w:rPr>
              <w:t>8.1</w:t>
            </w:r>
          </w:p>
        </w:tc>
        <w:tc>
          <w:tcPr>
            <w:tcW w:w="319" w:type="pct"/>
            <w:vAlign w:val="center"/>
          </w:tcPr>
          <w:p w14:paraId="29559E55" w14:textId="77777777" w:rsidR="00257FCE" w:rsidRPr="007103E4" w:rsidRDefault="00257FCE" w:rsidP="00AA1DFA">
            <w:pPr>
              <w:spacing w:after="120"/>
              <w:rPr>
                <w:rFonts w:ascii="Arial" w:hAnsi="Arial" w:cs="Arial"/>
                <w:sz w:val="20"/>
                <w:szCs w:val="20"/>
              </w:rPr>
            </w:pPr>
            <w:r>
              <w:rPr>
                <w:rFonts w:ascii="Arial" w:hAnsi="Arial" w:cs="Arial"/>
                <w:sz w:val="20"/>
                <w:szCs w:val="20"/>
              </w:rPr>
              <w:t>8.2</w:t>
            </w:r>
          </w:p>
        </w:tc>
        <w:tc>
          <w:tcPr>
            <w:tcW w:w="319" w:type="pct"/>
            <w:vAlign w:val="center"/>
          </w:tcPr>
          <w:p w14:paraId="54A7F9B8" w14:textId="77777777" w:rsidR="00257FCE" w:rsidRPr="007103E4" w:rsidRDefault="00257FCE" w:rsidP="00AA1DFA">
            <w:pPr>
              <w:spacing w:after="120"/>
              <w:rPr>
                <w:rFonts w:ascii="Arial" w:hAnsi="Arial" w:cs="Arial"/>
                <w:sz w:val="20"/>
                <w:szCs w:val="20"/>
              </w:rPr>
            </w:pPr>
            <w:r>
              <w:rPr>
                <w:rFonts w:ascii="Arial" w:hAnsi="Arial" w:cs="Arial"/>
                <w:sz w:val="20"/>
                <w:szCs w:val="20"/>
              </w:rPr>
              <w:t>8.3</w:t>
            </w:r>
          </w:p>
        </w:tc>
        <w:tc>
          <w:tcPr>
            <w:tcW w:w="319" w:type="pct"/>
            <w:vAlign w:val="center"/>
          </w:tcPr>
          <w:p w14:paraId="4B23F5B0" w14:textId="77777777" w:rsidR="00257FCE" w:rsidRPr="007103E4" w:rsidRDefault="00257FCE" w:rsidP="00AA1DFA">
            <w:pPr>
              <w:spacing w:after="120"/>
              <w:rPr>
                <w:rFonts w:ascii="Arial" w:hAnsi="Arial" w:cs="Arial"/>
                <w:sz w:val="20"/>
                <w:szCs w:val="20"/>
              </w:rPr>
            </w:pPr>
            <w:r>
              <w:rPr>
                <w:rFonts w:ascii="Arial" w:hAnsi="Arial" w:cs="Arial"/>
                <w:sz w:val="20"/>
                <w:szCs w:val="20"/>
              </w:rPr>
              <w:t>8.4</w:t>
            </w:r>
          </w:p>
        </w:tc>
        <w:tc>
          <w:tcPr>
            <w:tcW w:w="319" w:type="pct"/>
            <w:vAlign w:val="center"/>
          </w:tcPr>
          <w:p w14:paraId="3D9545B7" w14:textId="77777777" w:rsidR="00257FCE" w:rsidRPr="007103E4" w:rsidRDefault="00257FCE" w:rsidP="00AA1DFA">
            <w:pPr>
              <w:spacing w:after="120"/>
              <w:rPr>
                <w:rFonts w:ascii="Arial" w:hAnsi="Arial" w:cs="Arial"/>
                <w:sz w:val="20"/>
                <w:szCs w:val="20"/>
              </w:rPr>
            </w:pPr>
            <w:r>
              <w:rPr>
                <w:rFonts w:ascii="Arial" w:hAnsi="Arial" w:cs="Arial"/>
                <w:sz w:val="20"/>
                <w:szCs w:val="20"/>
              </w:rPr>
              <w:t>9.1</w:t>
            </w:r>
          </w:p>
        </w:tc>
        <w:tc>
          <w:tcPr>
            <w:tcW w:w="319" w:type="pct"/>
            <w:vAlign w:val="center"/>
          </w:tcPr>
          <w:p w14:paraId="22A06316" w14:textId="77777777" w:rsidR="00257FCE" w:rsidRPr="007103E4" w:rsidRDefault="00257FCE" w:rsidP="00AA1DFA">
            <w:pPr>
              <w:spacing w:after="120"/>
              <w:rPr>
                <w:rFonts w:ascii="Arial" w:hAnsi="Arial" w:cs="Arial"/>
                <w:sz w:val="20"/>
                <w:szCs w:val="20"/>
              </w:rPr>
            </w:pPr>
            <w:r>
              <w:rPr>
                <w:rFonts w:ascii="Arial" w:hAnsi="Arial" w:cs="Arial"/>
                <w:sz w:val="20"/>
                <w:szCs w:val="20"/>
              </w:rPr>
              <w:t>9.2</w:t>
            </w:r>
          </w:p>
        </w:tc>
        <w:tc>
          <w:tcPr>
            <w:tcW w:w="319" w:type="pct"/>
            <w:vAlign w:val="center"/>
          </w:tcPr>
          <w:p w14:paraId="7E060227" w14:textId="77777777" w:rsidR="00257FCE" w:rsidRPr="007103E4" w:rsidRDefault="00257FCE" w:rsidP="00AA1DFA">
            <w:pPr>
              <w:spacing w:after="120"/>
              <w:rPr>
                <w:rFonts w:ascii="Arial" w:hAnsi="Arial" w:cs="Arial"/>
                <w:sz w:val="20"/>
                <w:szCs w:val="20"/>
              </w:rPr>
            </w:pPr>
            <w:r>
              <w:rPr>
                <w:rFonts w:ascii="Arial" w:hAnsi="Arial" w:cs="Arial"/>
                <w:sz w:val="20"/>
                <w:szCs w:val="20"/>
              </w:rPr>
              <w:t>9.3</w:t>
            </w:r>
          </w:p>
        </w:tc>
      </w:tr>
      <w:tr w:rsidR="00257FCE" w:rsidRPr="00373ACB" w14:paraId="56670123" w14:textId="77777777" w:rsidTr="003B150D">
        <w:trPr>
          <w:trHeight w:val="397"/>
          <w:jc w:val="center"/>
        </w:trPr>
        <w:tc>
          <w:tcPr>
            <w:tcW w:w="2765" w:type="pct"/>
            <w:shd w:val="clear" w:color="auto" w:fill="D9D9D9" w:themeFill="background1" w:themeFillShade="D9"/>
            <w:vAlign w:val="center"/>
          </w:tcPr>
          <w:p w14:paraId="1DEA3030" w14:textId="77777777" w:rsidR="00257FCE" w:rsidRPr="00373ACB" w:rsidRDefault="00257FCE" w:rsidP="00AA1DF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9" w:type="pct"/>
            <w:shd w:val="clear" w:color="auto" w:fill="D9D9D9" w:themeFill="background1" w:themeFillShade="D9"/>
            <w:vAlign w:val="center"/>
          </w:tcPr>
          <w:p w14:paraId="1AECE004"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0C5AA7EA"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0CE860CD"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49D65311"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3E3D8EAA"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5A96E147"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694D529B" w14:textId="77777777" w:rsidR="00257FCE" w:rsidRPr="007103E4" w:rsidRDefault="00257FCE" w:rsidP="00AA1DFA">
            <w:pPr>
              <w:spacing w:after="120"/>
              <w:rPr>
                <w:rFonts w:ascii="Arial" w:hAnsi="Arial" w:cs="Arial"/>
                <w:b/>
                <w:sz w:val="20"/>
                <w:szCs w:val="20"/>
              </w:rPr>
            </w:pPr>
          </w:p>
        </w:tc>
      </w:tr>
      <w:tr w:rsidR="00257FCE" w:rsidRPr="00373ACB" w14:paraId="04EDD84B" w14:textId="77777777" w:rsidTr="003B150D">
        <w:trPr>
          <w:trHeight w:val="397"/>
          <w:jc w:val="center"/>
        </w:trPr>
        <w:tc>
          <w:tcPr>
            <w:tcW w:w="2765" w:type="pct"/>
            <w:vAlign w:val="center"/>
          </w:tcPr>
          <w:p w14:paraId="48A38D15" w14:textId="77777777" w:rsidR="00257FCE" w:rsidRPr="007103E4" w:rsidRDefault="00257FCE" w:rsidP="00AA1DFA">
            <w:pPr>
              <w:spacing w:after="120"/>
              <w:rPr>
                <w:rFonts w:ascii="Arial" w:hAnsi="Arial" w:cs="Arial"/>
                <w:sz w:val="20"/>
                <w:szCs w:val="20"/>
              </w:rPr>
            </w:pPr>
            <w:r w:rsidRPr="007103E4">
              <w:rPr>
                <w:rFonts w:ascii="Arial" w:hAnsi="Arial" w:cs="Arial"/>
                <w:sz w:val="20"/>
                <w:szCs w:val="20"/>
              </w:rPr>
              <w:t>Lectures</w:t>
            </w:r>
          </w:p>
        </w:tc>
        <w:tc>
          <w:tcPr>
            <w:tcW w:w="319" w:type="pct"/>
            <w:vAlign w:val="center"/>
          </w:tcPr>
          <w:p w14:paraId="49459109"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0CD9D70C"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1C1B937F"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68F62216" w14:textId="77777777" w:rsidR="00257FCE" w:rsidRPr="007103E4" w:rsidRDefault="00257FCE" w:rsidP="00AA1DFA">
            <w:pPr>
              <w:spacing w:after="120"/>
              <w:rPr>
                <w:rFonts w:ascii="Arial" w:hAnsi="Arial" w:cs="Arial"/>
                <w:sz w:val="20"/>
                <w:szCs w:val="20"/>
              </w:rPr>
            </w:pPr>
          </w:p>
        </w:tc>
        <w:tc>
          <w:tcPr>
            <w:tcW w:w="319" w:type="pct"/>
            <w:vAlign w:val="center"/>
          </w:tcPr>
          <w:p w14:paraId="4586939D"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56D9BDE8"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7A575F3E" w14:textId="77777777" w:rsidR="00257FCE" w:rsidRPr="007103E4" w:rsidRDefault="00257FCE" w:rsidP="00AA1DFA">
            <w:pPr>
              <w:spacing w:after="120"/>
              <w:rPr>
                <w:rFonts w:ascii="Arial" w:hAnsi="Arial" w:cs="Arial"/>
                <w:sz w:val="20"/>
                <w:szCs w:val="20"/>
              </w:rPr>
            </w:pPr>
          </w:p>
        </w:tc>
      </w:tr>
      <w:tr w:rsidR="00257FCE" w:rsidRPr="00373ACB" w14:paraId="5A196790" w14:textId="77777777" w:rsidTr="003B150D">
        <w:trPr>
          <w:trHeight w:val="397"/>
          <w:jc w:val="center"/>
        </w:trPr>
        <w:tc>
          <w:tcPr>
            <w:tcW w:w="2765" w:type="pct"/>
            <w:vAlign w:val="center"/>
          </w:tcPr>
          <w:p w14:paraId="338F7802" w14:textId="77777777" w:rsidR="00257FCE" w:rsidRDefault="00257FCE" w:rsidP="00AA1DFA">
            <w:pPr>
              <w:spacing w:after="120"/>
              <w:rPr>
                <w:rFonts w:ascii="Arial" w:hAnsi="Arial" w:cs="Arial"/>
                <w:sz w:val="20"/>
                <w:szCs w:val="20"/>
              </w:rPr>
            </w:pPr>
            <w:r>
              <w:rPr>
                <w:rFonts w:ascii="Arial" w:hAnsi="Arial" w:cs="Arial"/>
                <w:sz w:val="20"/>
                <w:szCs w:val="20"/>
              </w:rPr>
              <w:t>Library tour/exercise</w:t>
            </w:r>
          </w:p>
        </w:tc>
        <w:tc>
          <w:tcPr>
            <w:tcW w:w="319" w:type="pct"/>
            <w:vAlign w:val="center"/>
          </w:tcPr>
          <w:p w14:paraId="50E1BCD3"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7F15B893" w14:textId="77777777" w:rsidR="00257FCE" w:rsidRPr="007103E4" w:rsidRDefault="00257FCE" w:rsidP="00AA1DFA">
            <w:pPr>
              <w:spacing w:after="120"/>
              <w:rPr>
                <w:rFonts w:ascii="Arial" w:hAnsi="Arial" w:cs="Arial"/>
                <w:sz w:val="20"/>
                <w:szCs w:val="20"/>
              </w:rPr>
            </w:pPr>
          </w:p>
        </w:tc>
        <w:tc>
          <w:tcPr>
            <w:tcW w:w="319" w:type="pct"/>
            <w:vAlign w:val="center"/>
          </w:tcPr>
          <w:p w14:paraId="7F56DC01" w14:textId="77777777" w:rsidR="00257FCE" w:rsidRPr="007103E4" w:rsidRDefault="00257FCE" w:rsidP="00AA1DFA">
            <w:pPr>
              <w:spacing w:after="120"/>
              <w:rPr>
                <w:rFonts w:ascii="Arial" w:hAnsi="Arial" w:cs="Arial"/>
                <w:sz w:val="20"/>
                <w:szCs w:val="20"/>
              </w:rPr>
            </w:pPr>
          </w:p>
        </w:tc>
        <w:tc>
          <w:tcPr>
            <w:tcW w:w="319" w:type="pct"/>
            <w:vAlign w:val="center"/>
          </w:tcPr>
          <w:p w14:paraId="42431543" w14:textId="77777777" w:rsidR="00257FCE" w:rsidRPr="007103E4" w:rsidRDefault="00257FCE" w:rsidP="00AA1DFA">
            <w:pPr>
              <w:spacing w:after="120"/>
              <w:rPr>
                <w:rFonts w:ascii="Arial" w:hAnsi="Arial" w:cs="Arial"/>
                <w:sz w:val="20"/>
                <w:szCs w:val="20"/>
              </w:rPr>
            </w:pPr>
          </w:p>
        </w:tc>
        <w:tc>
          <w:tcPr>
            <w:tcW w:w="319" w:type="pct"/>
            <w:vAlign w:val="center"/>
          </w:tcPr>
          <w:p w14:paraId="229391C5"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124BF1A9" w14:textId="77777777" w:rsidR="00257FCE" w:rsidRPr="007103E4" w:rsidRDefault="00257FCE" w:rsidP="00AA1DFA">
            <w:pPr>
              <w:spacing w:after="120"/>
              <w:rPr>
                <w:rFonts w:ascii="Arial" w:hAnsi="Arial" w:cs="Arial"/>
                <w:sz w:val="20"/>
                <w:szCs w:val="20"/>
              </w:rPr>
            </w:pPr>
          </w:p>
        </w:tc>
        <w:tc>
          <w:tcPr>
            <w:tcW w:w="319" w:type="pct"/>
            <w:vAlign w:val="center"/>
          </w:tcPr>
          <w:p w14:paraId="068291A0"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r>
      <w:tr w:rsidR="00257FCE" w:rsidRPr="00373ACB" w14:paraId="129D3B62" w14:textId="77777777" w:rsidTr="003B150D">
        <w:trPr>
          <w:trHeight w:val="397"/>
          <w:jc w:val="center"/>
        </w:trPr>
        <w:tc>
          <w:tcPr>
            <w:tcW w:w="2765" w:type="pct"/>
            <w:vAlign w:val="center"/>
          </w:tcPr>
          <w:p w14:paraId="1BA6E13F" w14:textId="77777777" w:rsidR="00257FCE" w:rsidRPr="007103E4" w:rsidRDefault="00257FCE" w:rsidP="00AA1DFA">
            <w:pPr>
              <w:spacing w:after="120"/>
              <w:rPr>
                <w:rFonts w:ascii="Arial" w:hAnsi="Arial" w:cs="Arial"/>
                <w:sz w:val="20"/>
                <w:szCs w:val="20"/>
              </w:rPr>
            </w:pPr>
            <w:r>
              <w:rPr>
                <w:rFonts w:ascii="Arial" w:hAnsi="Arial" w:cs="Arial"/>
                <w:sz w:val="20"/>
                <w:szCs w:val="20"/>
              </w:rPr>
              <w:t>Private Study</w:t>
            </w:r>
          </w:p>
        </w:tc>
        <w:tc>
          <w:tcPr>
            <w:tcW w:w="319" w:type="pct"/>
            <w:vAlign w:val="center"/>
          </w:tcPr>
          <w:p w14:paraId="06F483B1"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6D6CC755"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01280444"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773845E5"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44DE4DF1"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1F60DD36"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62131F1B"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r>
    </w:tbl>
    <w:p w14:paraId="33A36AA9" w14:textId="77777777" w:rsidR="003B150D" w:rsidRDefault="003B150D">
      <w:r>
        <w:br w:type="page"/>
      </w:r>
    </w:p>
    <w:tbl>
      <w:tblPr>
        <w:tblStyle w:val="TableGrid"/>
        <w:tblW w:w="3706" w:type="pct"/>
        <w:jc w:val="center"/>
        <w:tblLook w:val="04A0" w:firstRow="1" w:lastRow="0" w:firstColumn="1" w:lastColumn="0" w:noHBand="0" w:noVBand="1"/>
      </w:tblPr>
      <w:tblGrid>
        <w:gridCol w:w="4288"/>
        <w:gridCol w:w="495"/>
        <w:gridCol w:w="495"/>
        <w:gridCol w:w="495"/>
        <w:gridCol w:w="495"/>
        <w:gridCol w:w="494"/>
        <w:gridCol w:w="494"/>
        <w:gridCol w:w="494"/>
      </w:tblGrid>
      <w:tr w:rsidR="00257FCE" w:rsidRPr="00373ACB" w14:paraId="13B6DEF0" w14:textId="77777777" w:rsidTr="003B150D">
        <w:trPr>
          <w:trHeight w:val="397"/>
          <w:jc w:val="center"/>
        </w:trPr>
        <w:tc>
          <w:tcPr>
            <w:tcW w:w="2765" w:type="pct"/>
            <w:shd w:val="clear" w:color="auto" w:fill="D9D9D9" w:themeFill="background1" w:themeFillShade="D9"/>
            <w:vAlign w:val="center"/>
          </w:tcPr>
          <w:p w14:paraId="34FBD9A5" w14:textId="27EC69CB" w:rsidR="00257FCE" w:rsidRPr="00373ACB" w:rsidRDefault="00257FCE" w:rsidP="00AA1DFA">
            <w:pPr>
              <w:spacing w:after="120"/>
              <w:rPr>
                <w:rFonts w:ascii="Arial" w:hAnsi="Arial" w:cs="Arial"/>
                <w:b/>
                <w:sz w:val="20"/>
                <w:szCs w:val="20"/>
              </w:rPr>
            </w:pPr>
            <w:r w:rsidRPr="00373ACB">
              <w:rPr>
                <w:rFonts w:ascii="Arial" w:hAnsi="Arial" w:cs="Arial"/>
                <w:b/>
                <w:sz w:val="20"/>
                <w:szCs w:val="20"/>
              </w:rPr>
              <w:lastRenderedPageBreak/>
              <w:t>Assessment method</w:t>
            </w:r>
          </w:p>
        </w:tc>
        <w:tc>
          <w:tcPr>
            <w:tcW w:w="319" w:type="pct"/>
            <w:shd w:val="clear" w:color="auto" w:fill="D9D9D9" w:themeFill="background1" w:themeFillShade="D9"/>
            <w:vAlign w:val="center"/>
          </w:tcPr>
          <w:p w14:paraId="7C590988"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7ECF9A77"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7D65D55E"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46B76704"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04F7E5A4"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3531683F" w14:textId="77777777" w:rsidR="00257FCE" w:rsidRPr="007103E4" w:rsidRDefault="00257FCE" w:rsidP="00AA1DFA">
            <w:pPr>
              <w:spacing w:after="120"/>
              <w:rPr>
                <w:rFonts w:ascii="Arial" w:hAnsi="Arial" w:cs="Arial"/>
                <w:b/>
                <w:sz w:val="20"/>
                <w:szCs w:val="20"/>
              </w:rPr>
            </w:pPr>
          </w:p>
        </w:tc>
        <w:tc>
          <w:tcPr>
            <w:tcW w:w="319" w:type="pct"/>
            <w:shd w:val="clear" w:color="auto" w:fill="D9D9D9" w:themeFill="background1" w:themeFillShade="D9"/>
            <w:vAlign w:val="center"/>
          </w:tcPr>
          <w:p w14:paraId="4378FE0C" w14:textId="77777777" w:rsidR="00257FCE" w:rsidRPr="007103E4" w:rsidRDefault="00257FCE" w:rsidP="00AA1DFA">
            <w:pPr>
              <w:spacing w:after="120"/>
              <w:rPr>
                <w:rFonts w:ascii="Arial" w:hAnsi="Arial" w:cs="Arial"/>
                <w:b/>
                <w:sz w:val="20"/>
                <w:szCs w:val="20"/>
              </w:rPr>
            </w:pPr>
          </w:p>
        </w:tc>
      </w:tr>
      <w:tr w:rsidR="00257FCE" w:rsidRPr="00373ACB" w14:paraId="2CB8FA5F" w14:textId="77777777" w:rsidTr="003B150D">
        <w:trPr>
          <w:trHeight w:val="397"/>
          <w:jc w:val="center"/>
        </w:trPr>
        <w:tc>
          <w:tcPr>
            <w:tcW w:w="2765" w:type="pct"/>
            <w:vAlign w:val="center"/>
          </w:tcPr>
          <w:p w14:paraId="69936916" w14:textId="53DF58E5" w:rsidR="00257FCE" w:rsidRPr="00D71DF4" w:rsidRDefault="00270F2E" w:rsidP="00AA1DFA">
            <w:pPr>
              <w:spacing w:after="120"/>
              <w:rPr>
                <w:rFonts w:ascii="Arial" w:hAnsi="Arial" w:cs="Arial"/>
                <w:sz w:val="20"/>
                <w:szCs w:val="20"/>
              </w:rPr>
            </w:pPr>
            <w:r>
              <w:rPr>
                <w:rFonts w:ascii="Arial" w:hAnsi="Arial" w:cs="Arial"/>
                <w:sz w:val="20"/>
                <w:szCs w:val="20"/>
              </w:rPr>
              <w:t xml:space="preserve">Legal research skills </w:t>
            </w:r>
            <w:r w:rsidR="00257FCE">
              <w:rPr>
                <w:rFonts w:ascii="Arial" w:hAnsi="Arial" w:cs="Arial"/>
                <w:sz w:val="20"/>
                <w:szCs w:val="20"/>
              </w:rPr>
              <w:t>Multiple Choice Test (50%)</w:t>
            </w:r>
          </w:p>
        </w:tc>
        <w:tc>
          <w:tcPr>
            <w:tcW w:w="319" w:type="pct"/>
            <w:vAlign w:val="center"/>
          </w:tcPr>
          <w:p w14:paraId="6B8D3CB4"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245EC106"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621FD1ED"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79C56DA0" w14:textId="77777777" w:rsidR="00257FCE" w:rsidRPr="007103E4" w:rsidRDefault="00257FCE" w:rsidP="00AA1DFA">
            <w:pPr>
              <w:spacing w:after="120"/>
              <w:rPr>
                <w:rFonts w:ascii="Arial" w:hAnsi="Arial" w:cs="Arial"/>
                <w:sz w:val="20"/>
                <w:szCs w:val="20"/>
              </w:rPr>
            </w:pPr>
          </w:p>
        </w:tc>
        <w:tc>
          <w:tcPr>
            <w:tcW w:w="319" w:type="pct"/>
            <w:vAlign w:val="center"/>
          </w:tcPr>
          <w:p w14:paraId="260B8EFC" w14:textId="77777777" w:rsidR="00257FCE" w:rsidRPr="007103E4" w:rsidRDefault="00257FCE" w:rsidP="00AA1DFA">
            <w:pPr>
              <w:spacing w:after="120"/>
              <w:rPr>
                <w:rFonts w:ascii="Arial" w:hAnsi="Arial" w:cs="Arial"/>
                <w:sz w:val="20"/>
                <w:szCs w:val="20"/>
              </w:rPr>
            </w:pPr>
          </w:p>
        </w:tc>
        <w:tc>
          <w:tcPr>
            <w:tcW w:w="319" w:type="pct"/>
            <w:vAlign w:val="center"/>
          </w:tcPr>
          <w:p w14:paraId="247916C4"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546B200A" w14:textId="77777777" w:rsidR="00257FCE" w:rsidRPr="007103E4" w:rsidRDefault="00257FCE" w:rsidP="00AA1DFA">
            <w:pPr>
              <w:spacing w:after="120"/>
              <w:rPr>
                <w:rFonts w:ascii="Arial" w:hAnsi="Arial" w:cs="Arial"/>
                <w:sz w:val="20"/>
                <w:szCs w:val="20"/>
              </w:rPr>
            </w:pPr>
          </w:p>
        </w:tc>
      </w:tr>
      <w:tr w:rsidR="00257FCE" w:rsidRPr="00373ACB" w14:paraId="3E8FA48A" w14:textId="77777777" w:rsidTr="003B150D">
        <w:trPr>
          <w:trHeight w:val="397"/>
          <w:jc w:val="center"/>
        </w:trPr>
        <w:tc>
          <w:tcPr>
            <w:tcW w:w="2765" w:type="pct"/>
            <w:vAlign w:val="center"/>
          </w:tcPr>
          <w:p w14:paraId="4F69E714" w14:textId="0CBF1DE9" w:rsidR="00257FCE" w:rsidRPr="00D71DF4" w:rsidRDefault="00270F2E" w:rsidP="00AA1DFA">
            <w:pPr>
              <w:spacing w:after="120"/>
              <w:rPr>
                <w:rFonts w:ascii="Arial" w:hAnsi="Arial" w:cs="Arial"/>
                <w:sz w:val="20"/>
                <w:szCs w:val="20"/>
              </w:rPr>
            </w:pPr>
            <w:r>
              <w:rPr>
                <w:rFonts w:ascii="Arial" w:hAnsi="Arial" w:cs="Arial"/>
                <w:sz w:val="20"/>
                <w:szCs w:val="20"/>
              </w:rPr>
              <w:t xml:space="preserve">Poster and diary </w:t>
            </w:r>
            <w:r w:rsidR="00257FCE">
              <w:rPr>
                <w:rFonts w:ascii="Arial" w:hAnsi="Arial" w:cs="Arial"/>
                <w:sz w:val="20"/>
                <w:szCs w:val="20"/>
              </w:rPr>
              <w:t>(50%)</w:t>
            </w:r>
          </w:p>
        </w:tc>
        <w:tc>
          <w:tcPr>
            <w:tcW w:w="319" w:type="pct"/>
            <w:vAlign w:val="center"/>
          </w:tcPr>
          <w:p w14:paraId="2AFF6566"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22E1C1EA"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49D8E8E7"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216BB6EB"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3C551669"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c>
          <w:tcPr>
            <w:tcW w:w="319" w:type="pct"/>
            <w:vAlign w:val="center"/>
          </w:tcPr>
          <w:p w14:paraId="27498719" w14:textId="77777777" w:rsidR="00257FCE" w:rsidRPr="007103E4" w:rsidRDefault="00257FCE" w:rsidP="00AA1DFA">
            <w:pPr>
              <w:spacing w:after="120"/>
              <w:rPr>
                <w:rFonts w:ascii="Arial" w:hAnsi="Arial" w:cs="Arial"/>
                <w:sz w:val="20"/>
                <w:szCs w:val="20"/>
              </w:rPr>
            </w:pPr>
          </w:p>
        </w:tc>
        <w:tc>
          <w:tcPr>
            <w:tcW w:w="319" w:type="pct"/>
            <w:vAlign w:val="center"/>
          </w:tcPr>
          <w:p w14:paraId="4AD09276" w14:textId="77777777" w:rsidR="00257FCE" w:rsidRPr="007103E4" w:rsidRDefault="00257FCE" w:rsidP="00AA1DFA">
            <w:pPr>
              <w:spacing w:after="120"/>
              <w:rPr>
                <w:rFonts w:ascii="Arial" w:hAnsi="Arial" w:cs="Arial"/>
                <w:sz w:val="20"/>
                <w:szCs w:val="20"/>
              </w:rPr>
            </w:pPr>
            <w:r>
              <w:rPr>
                <w:rFonts w:ascii="Arial" w:hAnsi="Arial" w:cs="Arial"/>
                <w:sz w:val="20"/>
                <w:szCs w:val="20"/>
              </w:rPr>
              <w:t>X</w:t>
            </w:r>
          </w:p>
        </w:tc>
      </w:tr>
    </w:tbl>
    <w:p w14:paraId="1460CA50" w14:textId="77777777" w:rsidR="007A6245" w:rsidRDefault="007A6245" w:rsidP="00302082">
      <w:pPr>
        <w:spacing w:after="120" w:line="240" w:lineRule="auto"/>
        <w:ind w:left="426" w:right="260"/>
        <w:rPr>
          <w:rFonts w:ascii="Arial" w:hAnsi="Arial" w:cs="Arial"/>
          <w:b/>
          <w:iCs/>
        </w:rPr>
      </w:pPr>
    </w:p>
    <w:p w14:paraId="603E0B6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748F617" w14:textId="60FEA07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6253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B1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BA5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070B4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249A2A6" w14:textId="77777777" w:rsidR="00096DA4" w:rsidRPr="00302082" w:rsidRDefault="00096DA4" w:rsidP="00302082">
      <w:pPr>
        <w:spacing w:after="120" w:line="240" w:lineRule="auto"/>
        <w:ind w:left="426" w:right="260"/>
        <w:rPr>
          <w:rFonts w:ascii="Arial" w:hAnsi="Arial" w:cs="Arial"/>
          <w:i/>
          <w:iCs/>
        </w:rPr>
      </w:pPr>
    </w:p>
    <w:p w14:paraId="6DF1A90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EF1D07" w14:textId="4FF48FA5" w:rsidR="009A2D37" w:rsidRPr="00BE4380" w:rsidRDefault="00BE4380" w:rsidP="00696FF5">
      <w:pPr>
        <w:spacing w:after="120" w:line="240" w:lineRule="auto"/>
        <w:ind w:left="567" w:right="260"/>
        <w:jc w:val="both"/>
        <w:rPr>
          <w:rFonts w:ascii="Arial" w:hAnsi="Arial" w:cs="Arial"/>
          <w:b/>
        </w:rPr>
      </w:pPr>
      <w:r w:rsidRPr="00BE4380">
        <w:rPr>
          <w:rFonts w:ascii="Arial" w:hAnsi="Arial" w:cs="Arial"/>
        </w:rPr>
        <w:t>Canterbury</w:t>
      </w:r>
    </w:p>
    <w:p w14:paraId="7239967E" w14:textId="77777777" w:rsidR="009A2D37" w:rsidRDefault="009A2D37" w:rsidP="00302082">
      <w:pPr>
        <w:spacing w:after="120" w:line="240" w:lineRule="auto"/>
        <w:ind w:left="426" w:right="260"/>
        <w:rPr>
          <w:rFonts w:ascii="Arial" w:hAnsi="Arial" w:cs="Arial"/>
          <w:i/>
          <w:iCs/>
        </w:rPr>
      </w:pPr>
    </w:p>
    <w:p w14:paraId="264F50D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B325397" w14:textId="769FDB5D" w:rsidR="00922E9E" w:rsidRPr="00922E9E" w:rsidRDefault="00BE4380" w:rsidP="00696FF5">
      <w:pPr>
        <w:spacing w:after="120" w:line="240" w:lineRule="auto"/>
        <w:ind w:left="567" w:right="260"/>
        <w:jc w:val="both"/>
        <w:rPr>
          <w:rFonts w:ascii="Arial" w:hAnsi="Arial" w:cs="Arial"/>
          <w:i/>
          <w:iCs/>
        </w:rPr>
      </w:pPr>
      <w:r>
        <w:rPr>
          <w:rFonts w:ascii="Arial" w:hAnsi="Arial" w:cs="Arial"/>
        </w:rPr>
        <w:t>n/a</w:t>
      </w:r>
    </w:p>
    <w:p w14:paraId="413A3DD9" w14:textId="410BF1EC" w:rsidR="00883204" w:rsidRPr="00883204" w:rsidRDefault="00883204" w:rsidP="00883204">
      <w:pPr>
        <w:spacing w:after="120" w:line="240" w:lineRule="auto"/>
        <w:ind w:right="260"/>
        <w:rPr>
          <w:rFonts w:ascii="Arial" w:hAnsi="Arial" w:cs="Arial"/>
          <w:b/>
        </w:rPr>
      </w:pPr>
    </w:p>
    <w:p w14:paraId="726382CC" w14:textId="77777777" w:rsidR="00641D6D" w:rsidRPr="00302082" w:rsidRDefault="00641D6D" w:rsidP="00302082">
      <w:pPr>
        <w:pBdr>
          <w:bottom w:val="single" w:sz="6" w:space="1" w:color="auto"/>
        </w:pBdr>
        <w:spacing w:after="120" w:line="240" w:lineRule="auto"/>
        <w:ind w:right="260"/>
        <w:rPr>
          <w:rFonts w:ascii="Arial" w:hAnsi="Arial" w:cs="Arial"/>
        </w:rPr>
      </w:pPr>
    </w:p>
    <w:p w14:paraId="6E9DCB8F" w14:textId="12D3611B" w:rsidR="00441E76" w:rsidRPr="00BA453C" w:rsidRDefault="0035169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972C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83C4B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FF35D6" w14:textId="77777777" w:rsidTr="00694309">
        <w:trPr>
          <w:trHeight w:val="317"/>
        </w:trPr>
        <w:tc>
          <w:tcPr>
            <w:tcW w:w="1526" w:type="dxa"/>
          </w:tcPr>
          <w:p w14:paraId="3A1EE0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A69C6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CB659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50494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BCCE1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67987" w:rsidRPr="00302082" w14:paraId="5F99D573" w14:textId="77777777" w:rsidTr="00694309">
        <w:trPr>
          <w:trHeight w:val="305"/>
        </w:trPr>
        <w:tc>
          <w:tcPr>
            <w:tcW w:w="1526" w:type="dxa"/>
          </w:tcPr>
          <w:p w14:paraId="32C12DC8" w14:textId="4AFC49A3" w:rsidR="00267987" w:rsidRPr="00302082" w:rsidRDefault="00267987" w:rsidP="00267987">
            <w:pPr>
              <w:spacing w:after="120"/>
              <w:ind w:right="-330"/>
              <w:rPr>
                <w:rFonts w:ascii="Arial" w:hAnsi="Arial" w:cs="Arial"/>
              </w:rPr>
            </w:pPr>
            <w:r>
              <w:rPr>
                <w:rFonts w:ascii="Arial" w:hAnsi="Arial" w:cs="Arial"/>
                <w:sz w:val="20"/>
                <w:szCs w:val="20"/>
              </w:rPr>
              <w:t>27/03/17</w:t>
            </w:r>
          </w:p>
        </w:tc>
        <w:tc>
          <w:tcPr>
            <w:tcW w:w="1701" w:type="dxa"/>
          </w:tcPr>
          <w:p w14:paraId="38061FBB" w14:textId="4BA1C95B" w:rsidR="00267987" w:rsidRPr="00302082" w:rsidRDefault="00267987" w:rsidP="00267987">
            <w:pPr>
              <w:spacing w:after="120"/>
              <w:ind w:right="-330"/>
              <w:rPr>
                <w:rFonts w:ascii="Arial" w:hAnsi="Arial" w:cs="Arial"/>
              </w:rPr>
            </w:pPr>
            <w:r>
              <w:rPr>
                <w:rFonts w:ascii="Arial" w:hAnsi="Arial" w:cs="Arial"/>
                <w:sz w:val="20"/>
                <w:szCs w:val="20"/>
              </w:rPr>
              <w:t>Minor</w:t>
            </w:r>
          </w:p>
        </w:tc>
        <w:tc>
          <w:tcPr>
            <w:tcW w:w="2410" w:type="dxa"/>
          </w:tcPr>
          <w:p w14:paraId="5DFC2D1C" w14:textId="18B696E1" w:rsidR="00267987" w:rsidRPr="00302082" w:rsidRDefault="00267987" w:rsidP="00267987">
            <w:pPr>
              <w:spacing w:after="120"/>
              <w:ind w:right="-330"/>
              <w:rPr>
                <w:rFonts w:ascii="Arial" w:hAnsi="Arial" w:cs="Arial"/>
              </w:rPr>
            </w:pPr>
            <w:r>
              <w:rPr>
                <w:rFonts w:ascii="Arial" w:hAnsi="Arial" w:cs="Arial"/>
                <w:sz w:val="20"/>
                <w:szCs w:val="20"/>
              </w:rPr>
              <w:t>September 2017</w:t>
            </w:r>
          </w:p>
        </w:tc>
        <w:tc>
          <w:tcPr>
            <w:tcW w:w="2448" w:type="dxa"/>
          </w:tcPr>
          <w:p w14:paraId="2E5B85C2" w14:textId="2FC70204" w:rsidR="00267987" w:rsidRPr="00302082" w:rsidRDefault="00267987" w:rsidP="00267987">
            <w:pPr>
              <w:spacing w:after="120"/>
              <w:ind w:right="-330"/>
              <w:rPr>
                <w:rFonts w:ascii="Arial" w:hAnsi="Arial" w:cs="Arial"/>
              </w:rPr>
            </w:pPr>
            <w:r>
              <w:rPr>
                <w:rFonts w:ascii="Arial" w:hAnsi="Arial" w:cs="Arial"/>
                <w:sz w:val="20"/>
                <w:szCs w:val="20"/>
              </w:rPr>
              <w:t>11,12,14</w:t>
            </w:r>
          </w:p>
        </w:tc>
        <w:tc>
          <w:tcPr>
            <w:tcW w:w="2597" w:type="dxa"/>
          </w:tcPr>
          <w:p w14:paraId="08271D40" w14:textId="00A529DA" w:rsidR="00267987" w:rsidRPr="00302082" w:rsidRDefault="00267987" w:rsidP="00267987">
            <w:pPr>
              <w:spacing w:after="120"/>
              <w:ind w:right="-330"/>
              <w:rPr>
                <w:rFonts w:ascii="Arial" w:hAnsi="Arial" w:cs="Arial"/>
              </w:rPr>
            </w:pPr>
            <w:r>
              <w:rPr>
                <w:rFonts w:ascii="Arial" w:hAnsi="Arial" w:cs="Arial"/>
                <w:sz w:val="20"/>
                <w:szCs w:val="20"/>
              </w:rPr>
              <w:t>No</w:t>
            </w:r>
          </w:p>
        </w:tc>
      </w:tr>
      <w:tr w:rsidR="00267987" w:rsidRPr="00302082" w14:paraId="32A58301" w14:textId="77777777" w:rsidTr="00694309">
        <w:trPr>
          <w:trHeight w:val="305"/>
        </w:trPr>
        <w:tc>
          <w:tcPr>
            <w:tcW w:w="1526" w:type="dxa"/>
          </w:tcPr>
          <w:p w14:paraId="2B9E7545" w14:textId="14EF5E2E" w:rsidR="00267987" w:rsidRPr="00302082" w:rsidRDefault="00862534" w:rsidP="00267987">
            <w:pPr>
              <w:spacing w:after="120"/>
              <w:ind w:right="-330"/>
              <w:rPr>
                <w:rFonts w:ascii="Arial" w:hAnsi="Arial" w:cs="Arial"/>
              </w:rPr>
            </w:pPr>
            <w:r>
              <w:rPr>
                <w:rFonts w:ascii="Arial" w:hAnsi="Arial" w:cs="Arial"/>
              </w:rPr>
              <w:t>02/09/2021</w:t>
            </w:r>
          </w:p>
        </w:tc>
        <w:tc>
          <w:tcPr>
            <w:tcW w:w="1701" w:type="dxa"/>
          </w:tcPr>
          <w:p w14:paraId="79059F65" w14:textId="6EB77EEC" w:rsidR="00267987" w:rsidRPr="00302082" w:rsidRDefault="00862534" w:rsidP="00267987">
            <w:pPr>
              <w:spacing w:after="120"/>
              <w:ind w:right="-330"/>
              <w:rPr>
                <w:rFonts w:ascii="Arial" w:hAnsi="Arial" w:cs="Arial"/>
              </w:rPr>
            </w:pPr>
            <w:r>
              <w:rPr>
                <w:rFonts w:ascii="Arial" w:hAnsi="Arial" w:cs="Arial"/>
              </w:rPr>
              <w:t>Major</w:t>
            </w:r>
          </w:p>
        </w:tc>
        <w:tc>
          <w:tcPr>
            <w:tcW w:w="2410" w:type="dxa"/>
          </w:tcPr>
          <w:p w14:paraId="67C0E2E5" w14:textId="2F9A272C" w:rsidR="00267987" w:rsidRPr="00302082" w:rsidRDefault="00862534" w:rsidP="00267987">
            <w:pPr>
              <w:spacing w:after="120"/>
              <w:ind w:right="-330"/>
              <w:rPr>
                <w:rFonts w:ascii="Arial" w:hAnsi="Arial" w:cs="Arial"/>
              </w:rPr>
            </w:pPr>
            <w:r>
              <w:rPr>
                <w:rFonts w:ascii="Arial" w:hAnsi="Arial" w:cs="Arial"/>
              </w:rPr>
              <w:t>September 2021</w:t>
            </w:r>
          </w:p>
        </w:tc>
        <w:tc>
          <w:tcPr>
            <w:tcW w:w="2448" w:type="dxa"/>
          </w:tcPr>
          <w:p w14:paraId="6DCD591C" w14:textId="567EF38C" w:rsidR="00267987" w:rsidRPr="00302082" w:rsidRDefault="00862534" w:rsidP="00267987">
            <w:pPr>
              <w:spacing w:after="120"/>
              <w:ind w:right="-330"/>
              <w:rPr>
                <w:rFonts w:ascii="Arial" w:hAnsi="Arial" w:cs="Arial"/>
              </w:rPr>
            </w:pPr>
            <w:r>
              <w:rPr>
                <w:rFonts w:ascii="Arial" w:hAnsi="Arial" w:cs="Arial"/>
              </w:rPr>
              <w:t xml:space="preserve">13, 14 </w:t>
            </w:r>
          </w:p>
        </w:tc>
        <w:tc>
          <w:tcPr>
            <w:tcW w:w="2597" w:type="dxa"/>
          </w:tcPr>
          <w:p w14:paraId="79E072EA" w14:textId="77777777" w:rsidR="00267987" w:rsidRPr="00302082" w:rsidRDefault="00267987" w:rsidP="00267987">
            <w:pPr>
              <w:spacing w:after="120"/>
              <w:ind w:right="-330"/>
              <w:rPr>
                <w:rFonts w:ascii="Arial" w:hAnsi="Arial" w:cs="Arial"/>
              </w:rPr>
            </w:pPr>
          </w:p>
        </w:tc>
      </w:tr>
    </w:tbl>
    <w:p w14:paraId="129F8AEB" w14:textId="77777777" w:rsidR="00D83563" w:rsidRDefault="00D83563" w:rsidP="00302082">
      <w:pPr>
        <w:spacing w:after="120" w:line="240" w:lineRule="auto"/>
        <w:ind w:right="-330"/>
        <w:rPr>
          <w:rFonts w:ascii="Arial" w:hAnsi="Arial" w:cs="Arial"/>
        </w:rPr>
      </w:pPr>
    </w:p>
    <w:p w14:paraId="0DA10CC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8D6F" w14:textId="77777777" w:rsidR="00A744EF" w:rsidRDefault="00A744EF" w:rsidP="009A2D37">
      <w:pPr>
        <w:spacing w:after="0" w:line="240" w:lineRule="auto"/>
      </w:pPr>
      <w:r>
        <w:separator/>
      </w:r>
    </w:p>
  </w:endnote>
  <w:endnote w:type="continuationSeparator" w:id="0">
    <w:p w14:paraId="5D1D7A61" w14:textId="77777777" w:rsidR="00A744EF" w:rsidRDefault="00A744EF" w:rsidP="009A2D37">
      <w:pPr>
        <w:spacing w:after="0" w:line="240" w:lineRule="auto"/>
      </w:pPr>
      <w:r>
        <w:continuationSeparator/>
      </w:r>
    </w:p>
  </w:endnote>
  <w:endnote w:type="continuationNotice" w:id="1">
    <w:p w14:paraId="6D7DA8CF" w14:textId="77777777" w:rsidR="00A744EF" w:rsidRDefault="00A74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55D8F6" w14:textId="5F7FE156" w:rsidR="008B2543" w:rsidRDefault="0019787E" w:rsidP="009A2D37">
        <w:pPr>
          <w:pStyle w:val="Footer"/>
          <w:jc w:val="center"/>
        </w:pPr>
        <w:r>
          <w:fldChar w:fldCharType="begin"/>
        </w:r>
        <w:r>
          <w:instrText xml:space="preserve"> PAGE   \* MERGEFORMAT </w:instrText>
        </w:r>
        <w:r>
          <w:fldChar w:fldCharType="separate"/>
        </w:r>
        <w:r w:rsidR="002538A7">
          <w:rPr>
            <w:noProof/>
          </w:rPr>
          <w:t>3</w:t>
        </w:r>
        <w:r>
          <w:rPr>
            <w:noProof/>
          </w:rPr>
          <w:fldChar w:fldCharType="end"/>
        </w:r>
      </w:p>
    </w:sdtContent>
  </w:sdt>
  <w:p w14:paraId="35713C9F" w14:textId="7FF87D0C" w:rsidR="008B2543" w:rsidRPr="007B7724" w:rsidRDefault="00BE4380" w:rsidP="00BE4380">
    <w:pPr>
      <w:pStyle w:val="Footer"/>
      <w:spacing w:after="120"/>
      <w:ind w:right="-330"/>
      <w:rPr>
        <w:rFonts w:ascii="Arial" w:hAnsi="Arial"/>
        <w:sz w:val="18"/>
      </w:rPr>
    </w:pPr>
    <w:r w:rsidRPr="00C52C37">
      <w:rPr>
        <w:rFonts w:ascii="Arial" w:hAnsi="Arial" w:cs="Arial"/>
      </w:rPr>
      <w:t>The English Legal System and Skills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D1E6" w14:textId="77777777" w:rsidR="00A744EF" w:rsidRDefault="00A744EF" w:rsidP="009A2D37">
      <w:pPr>
        <w:spacing w:after="0" w:line="240" w:lineRule="auto"/>
      </w:pPr>
      <w:r>
        <w:separator/>
      </w:r>
    </w:p>
  </w:footnote>
  <w:footnote w:type="continuationSeparator" w:id="0">
    <w:p w14:paraId="0FD8C3F0" w14:textId="77777777" w:rsidR="00A744EF" w:rsidRDefault="00A744EF" w:rsidP="009A2D37">
      <w:pPr>
        <w:spacing w:after="0" w:line="240" w:lineRule="auto"/>
      </w:pPr>
      <w:r>
        <w:continuationSeparator/>
      </w:r>
    </w:p>
  </w:footnote>
  <w:footnote w:type="continuationNotice" w:id="1">
    <w:p w14:paraId="2ADC2C92" w14:textId="77777777" w:rsidR="00A744EF" w:rsidRDefault="00A74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05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C471B89" wp14:editId="3EF81D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BD973D" w14:textId="77777777" w:rsidR="008B2543" w:rsidRPr="008C00F8" w:rsidRDefault="008B2543" w:rsidP="005E6D38">
    <w:pPr>
      <w:pStyle w:val="Heading1"/>
      <w:spacing w:before="60" w:after="60"/>
      <w:rPr>
        <w:rFonts w:ascii="Arial" w:hAnsi="Arial" w:cs="Arial"/>
      </w:rPr>
    </w:pPr>
  </w:p>
  <w:p w14:paraId="485FCE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C8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8523D7" wp14:editId="41BCC1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4FA3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462D7"/>
    <w:multiLevelType w:val="hybridMultilevel"/>
    <w:tmpl w:val="49FCADB8"/>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F3B26"/>
    <w:multiLevelType w:val="hybridMultilevel"/>
    <w:tmpl w:val="CE72A15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F5107D"/>
    <w:multiLevelType w:val="hybridMultilevel"/>
    <w:tmpl w:val="7AAC744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182C3E"/>
    <w:multiLevelType w:val="hybridMultilevel"/>
    <w:tmpl w:val="174890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602D2E"/>
    <w:multiLevelType w:val="hybridMultilevel"/>
    <w:tmpl w:val="0AFA52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F54AD"/>
    <w:multiLevelType w:val="hybridMultilevel"/>
    <w:tmpl w:val="6330AD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B14A4"/>
    <w:multiLevelType w:val="hybridMultilevel"/>
    <w:tmpl w:val="FE56AF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7"/>
  </w:num>
  <w:num w:numId="10">
    <w:abstractNumId w:val="12"/>
  </w:num>
  <w:num w:numId="11">
    <w:abstractNumId w:val="3"/>
  </w:num>
  <w:num w:numId="12">
    <w:abstractNumId w:val="13"/>
  </w:num>
  <w:num w:numId="13">
    <w:abstractNumId w:val="6"/>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E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14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14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8A7"/>
    <w:rsid w:val="00257FCE"/>
    <w:rsid w:val="00264576"/>
    <w:rsid w:val="0026585A"/>
    <w:rsid w:val="00266735"/>
    <w:rsid w:val="00267987"/>
    <w:rsid w:val="00270F2E"/>
    <w:rsid w:val="00273CF0"/>
    <w:rsid w:val="002748D4"/>
    <w:rsid w:val="00274ED7"/>
    <w:rsid w:val="0028349B"/>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698"/>
    <w:rsid w:val="00351D4F"/>
    <w:rsid w:val="00352D8E"/>
    <w:rsid w:val="00356B68"/>
    <w:rsid w:val="0035702D"/>
    <w:rsid w:val="003604D4"/>
    <w:rsid w:val="003627B0"/>
    <w:rsid w:val="00374DF6"/>
    <w:rsid w:val="003759B0"/>
    <w:rsid w:val="00375F84"/>
    <w:rsid w:val="00376E34"/>
    <w:rsid w:val="003804E7"/>
    <w:rsid w:val="00392885"/>
    <w:rsid w:val="003934D2"/>
    <w:rsid w:val="003973A1"/>
    <w:rsid w:val="003A5DA0"/>
    <w:rsid w:val="003A5EEB"/>
    <w:rsid w:val="003A6143"/>
    <w:rsid w:val="003B150D"/>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2E6"/>
    <w:rsid w:val="0066747B"/>
    <w:rsid w:val="006725EC"/>
    <w:rsid w:val="00674ED0"/>
    <w:rsid w:val="00682650"/>
    <w:rsid w:val="00683609"/>
    <w:rsid w:val="00684851"/>
    <w:rsid w:val="00694309"/>
    <w:rsid w:val="00695285"/>
    <w:rsid w:val="00696FF5"/>
    <w:rsid w:val="00697C2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637"/>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534"/>
    <w:rsid w:val="00863C96"/>
    <w:rsid w:val="00864A72"/>
    <w:rsid w:val="00873E9F"/>
    <w:rsid w:val="00874047"/>
    <w:rsid w:val="008778CB"/>
    <w:rsid w:val="00881545"/>
    <w:rsid w:val="00883204"/>
    <w:rsid w:val="00883A3E"/>
    <w:rsid w:val="0089148D"/>
    <w:rsid w:val="00891E0D"/>
    <w:rsid w:val="0089723D"/>
    <w:rsid w:val="008A0F36"/>
    <w:rsid w:val="008B2543"/>
    <w:rsid w:val="008B4B6E"/>
    <w:rsid w:val="008D7401"/>
    <w:rsid w:val="00903D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4EF"/>
    <w:rsid w:val="00A776DE"/>
    <w:rsid w:val="00A80640"/>
    <w:rsid w:val="00A85CA8"/>
    <w:rsid w:val="00A87FFD"/>
    <w:rsid w:val="00A9360B"/>
    <w:rsid w:val="00A97038"/>
    <w:rsid w:val="00AA3C15"/>
    <w:rsid w:val="00AA6330"/>
    <w:rsid w:val="00AB141D"/>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F43"/>
    <w:rsid w:val="00BA453C"/>
    <w:rsid w:val="00BA4E02"/>
    <w:rsid w:val="00BB2045"/>
    <w:rsid w:val="00BB2A6D"/>
    <w:rsid w:val="00BB4189"/>
    <w:rsid w:val="00BC19F7"/>
    <w:rsid w:val="00BC41ED"/>
    <w:rsid w:val="00BD009E"/>
    <w:rsid w:val="00BD0EF8"/>
    <w:rsid w:val="00BD7A8C"/>
    <w:rsid w:val="00BE2126"/>
    <w:rsid w:val="00BE3B17"/>
    <w:rsid w:val="00BE4380"/>
    <w:rsid w:val="00BF51AB"/>
    <w:rsid w:val="00BF716B"/>
    <w:rsid w:val="00BF7233"/>
    <w:rsid w:val="00C02AA2"/>
    <w:rsid w:val="00C04C95"/>
    <w:rsid w:val="00C12613"/>
    <w:rsid w:val="00C16DEF"/>
    <w:rsid w:val="00C2492F"/>
    <w:rsid w:val="00C3744A"/>
    <w:rsid w:val="00C4002A"/>
    <w:rsid w:val="00C46912"/>
    <w:rsid w:val="00C52C3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48DD7D"/>
  <w15:docId w15:val="{C3F789A2-201B-42EB-9D59-858F5D2E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0FD208-D4D1-4881-97C9-3AD589D1CD7F}">
  <ds:schemaRefs>
    <ds:schemaRef ds:uri="http://schemas.openxmlformats.org/officeDocument/2006/bibliography"/>
  </ds:schemaRefs>
</ds:datastoreItem>
</file>

<file path=customXml/itemProps2.xml><?xml version="1.0" encoding="utf-8"?>
<ds:datastoreItem xmlns:ds="http://schemas.openxmlformats.org/officeDocument/2006/customXml" ds:itemID="{AC05E4DD-2150-4737-8814-7C8816A1F342}"/>
</file>

<file path=customXml/itemProps3.xml><?xml version="1.0" encoding="utf-8"?>
<ds:datastoreItem xmlns:ds="http://schemas.openxmlformats.org/officeDocument/2006/customXml" ds:itemID="{14D010C4-2E66-4FE2-BAEA-504F88D5E79D}">
  <ds:schemaRefs>
    <ds:schemaRef ds:uri="http://purl.org/dc/terms/"/>
    <ds:schemaRef ds:uri="http://purl.org/dc/elements/1.1/"/>
    <ds:schemaRef ds:uri="ef2b9e05-657a-4dc1-8c6c-679bdea18f38"/>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51A6C3B-38EE-4D90-86BD-114EC367B110}">
  <ds:schemaRefs>
    <ds:schemaRef ds:uri="http://schemas.microsoft.com/sharepoint/v3/contenttype/forms"/>
  </ds:schemaRefs>
</ds:datastoreItem>
</file>

<file path=customXml/itemProps5.xml><?xml version="1.0" encoding="utf-8"?>
<ds:datastoreItem xmlns:ds="http://schemas.openxmlformats.org/officeDocument/2006/customXml" ds:itemID="{981625C4-AB91-4109-A8BA-4271C83079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Philip Shore</cp:lastModifiedBy>
  <cp:revision>3</cp:revision>
  <cp:lastPrinted>2015-09-09T08:37:00Z</cp:lastPrinted>
  <dcterms:created xsi:type="dcterms:W3CDTF">2021-11-12T10:06:00Z</dcterms:created>
  <dcterms:modified xsi:type="dcterms:W3CDTF">2021-11-12T10:08:00Z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ec98fb55-e252-4979-864c-97912da10600</vt:lpwstr>
  </property>
  <property fmtid="{D5CDD505-2E9C-101B-9397-08002B2CF9AE}" pid="4" name="Order">
    <vt:r8>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