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rsidR="009A2D37" w:rsidRPr="00F65706" w:rsidRDefault="00F65706" w:rsidP="00696FF5">
      <w:pPr>
        <w:spacing w:after="120" w:line="240" w:lineRule="auto"/>
        <w:ind w:left="567" w:right="260"/>
        <w:jc w:val="both"/>
        <w:rPr>
          <w:rFonts w:ascii="Arial" w:hAnsi="Arial" w:cs="Arial"/>
          <w:iCs/>
        </w:rPr>
      </w:pPr>
      <w:r w:rsidRPr="00F65706">
        <w:rPr>
          <w:rFonts w:ascii="Arial" w:hAnsi="Arial" w:cs="Arial"/>
        </w:rPr>
        <w:t>HIST6075</w:t>
      </w:r>
      <w:r w:rsidR="00C57028" w:rsidRPr="00F65706">
        <w:rPr>
          <w:rFonts w:ascii="Arial" w:hAnsi="Arial" w:cs="Arial"/>
          <w:iCs/>
        </w:rPr>
        <w:t xml:space="preserve"> (</w:t>
      </w:r>
      <w:r w:rsidR="004D0C0D" w:rsidRPr="00F65706">
        <w:rPr>
          <w:rFonts w:ascii="Arial" w:hAnsi="Arial" w:cs="Arial"/>
          <w:iCs/>
        </w:rPr>
        <w:t>HI6075</w:t>
      </w:r>
      <w:r w:rsidR="00C57028" w:rsidRPr="00F65706">
        <w:rPr>
          <w:rFonts w:ascii="Arial" w:hAnsi="Arial" w:cs="Arial"/>
          <w:iCs/>
        </w:rPr>
        <w:t>) -</w:t>
      </w:r>
      <w:r w:rsidR="009A2D37" w:rsidRPr="00F65706">
        <w:rPr>
          <w:rFonts w:ascii="Arial" w:hAnsi="Arial" w:cs="Arial"/>
          <w:iCs/>
        </w:rPr>
        <w:t xml:space="preserve"> </w:t>
      </w:r>
      <w:r w:rsidR="004D0C0D" w:rsidRPr="00F65706">
        <w:rPr>
          <w:rFonts w:ascii="Arial" w:hAnsi="Arial" w:cs="Arial"/>
          <w:iCs/>
        </w:rPr>
        <w:t>Sex, Health and Deviance in Britain since 1800</w:t>
      </w:r>
    </w:p>
    <w:p w:rsidR="009A2D37" w:rsidRPr="00302082" w:rsidRDefault="009A2D37" w:rsidP="00302082">
      <w:pPr>
        <w:spacing w:after="120" w:line="240" w:lineRule="auto"/>
        <w:ind w:left="426"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F65706" w:rsidRDefault="00F65706" w:rsidP="00696FF5">
      <w:pPr>
        <w:spacing w:after="120" w:line="240" w:lineRule="auto"/>
        <w:ind w:left="567" w:right="260"/>
        <w:rPr>
          <w:rFonts w:ascii="Arial" w:hAnsi="Arial" w:cs="Arial"/>
          <w:iCs/>
        </w:rPr>
      </w:pPr>
      <w:r>
        <w:rPr>
          <w:rFonts w:ascii="Arial" w:hAnsi="Arial" w:cs="Arial"/>
          <w:iCs/>
        </w:rPr>
        <w:t>School of History</w:t>
      </w:r>
    </w:p>
    <w:p w:rsidR="009A2D37" w:rsidRPr="00302082" w:rsidRDefault="009A2D37"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F65706" w:rsidRDefault="00273CF0" w:rsidP="00696FF5">
      <w:pPr>
        <w:spacing w:after="120" w:line="240" w:lineRule="auto"/>
        <w:ind w:left="567" w:right="260"/>
        <w:jc w:val="both"/>
        <w:rPr>
          <w:rFonts w:ascii="Arial" w:hAnsi="Arial" w:cs="Arial"/>
        </w:rPr>
      </w:pPr>
      <w:r w:rsidRPr="00F65706">
        <w:rPr>
          <w:rFonts w:ascii="Arial" w:hAnsi="Arial" w:cs="Arial"/>
        </w:rPr>
        <w:t>Level</w:t>
      </w:r>
      <w:r w:rsidR="001D0C7D" w:rsidRPr="00F65706">
        <w:rPr>
          <w:rFonts w:ascii="Arial" w:hAnsi="Arial" w:cs="Arial"/>
        </w:rPr>
        <w:t xml:space="preserve"> 6 </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774796" w:rsidRDefault="00774796" w:rsidP="00696FF5">
      <w:pPr>
        <w:pStyle w:val="NormalWeb"/>
        <w:spacing w:before="0" w:beforeAutospacing="0" w:after="120" w:afterAutospacing="0"/>
        <w:ind w:left="567" w:right="260"/>
        <w:rPr>
          <w:rFonts w:ascii="Arial" w:hAnsi="Arial" w:cs="Arial"/>
          <w:sz w:val="22"/>
          <w:szCs w:val="22"/>
        </w:rPr>
      </w:pPr>
      <w:r w:rsidRPr="00774796">
        <w:rPr>
          <w:rFonts w:ascii="Arial" w:hAnsi="Arial" w:cs="Arial"/>
          <w:sz w:val="22"/>
          <w:szCs w:val="22"/>
        </w:rPr>
        <w:t xml:space="preserve">60 </w:t>
      </w:r>
      <w:r w:rsidR="009A2D37" w:rsidRPr="00774796">
        <w:rPr>
          <w:rFonts w:ascii="Arial" w:hAnsi="Arial" w:cs="Arial"/>
          <w:sz w:val="22"/>
          <w:szCs w:val="22"/>
        </w:rPr>
        <w:t>credits (</w:t>
      </w:r>
      <w:r w:rsidRPr="00774796">
        <w:rPr>
          <w:rFonts w:ascii="Arial" w:hAnsi="Arial" w:cs="Arial"/>
          <w:sz w:val="22"/>
          <w:szCs w:val="22"/>
        </w:rPr>
        <w:t>30</w:t>
      </w:r>
      <w:r w:rsidR="009A2D37" w:rsidRPr="00774796">
        <w:rPr>
          <w:rFonts w:ascii="Arial" w:hAnsi="Arial" w:cs="Arial"/>
          <w:sz w:val="22"/>
          <w:szCs w:val="22"/>
        </w:rPr>
        <w:t xml:space="preserve"> ECTS)</w:t>
      </w:r>
    </w:p>
    <w:p w:rsidR="009A2D37" w:rsidRPr="00302082" w:rsidRDefault="009A2D37" w:rsidP="00302082">
      <w:pPr>
        <w:spacing w:after="120" w:line="240" w:lineRule="auto"/>
        <w:ind w:left="426" w:right="260"/>
        <w:rPr>
          <w:rFonts w:ascii="Arial" w:hAnsi="Arial" w:cs="Arial"/>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390F0F" w:rsidRDefault="009A2D37" w:rsidP="00390F0F">
      <w:pPr>
        <w:spacing w:after="120" w:line="240" w:lineRule="auto"/>
        <w:ind w:left="567" w:right="260"/>
        <w:jc w:val="both"/>
        <w:rPr>
          <w:rFonts w:ascii="Arial" w:hAnsi="Arial" w:cs="Arial"/>
          <w:iCs/>
        </w:rPr>
      </w:pPr>
      <w:r w:rsidRPr="00390F0F">
        <w:rPr>
          <w:rFonts w:ascii="Arial" w:hAnsi="Arial" w:cs="Arial"/>
          <w:iCs/>
        </w:rPr>
        <w:t xml:space="preserve">Autumn and </w:t>
      </w:r>
      <w:proofErr w:type="gramStart"/>
      <w:r w:rsidRPr="00390F0F">
        <w:rPr>
          <w:rFonts w:ascii="Arial" w:hAnsi="Arial" w:cs="Arial"/>
          <w:iCs/>
        </w:rPr>
        <w:t>Spring</w:t>
      </w:r>
      <w:proofErr w:type="gramEnd"/>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390F0F" w:rsidRDefault="00390F0F" w:rsidP="00696FF5">
      <w:pPr>
        <w:spacing w:after="120" w:line="240" w:lineRule="auto"/>
        <w:ind w:left="567" w:right="260"/>
        <w:rPr>
          <w:rFonts w:ascii="Arial" w:hAnsi="Arial" w:cs="Arial"/>
          <w:iCs/>
        </w:rPr>
      </w:pPr>
      <w:r>
        <w:rPr>
          <w:rFonts w:ascii="Arial" w:hAnsi="Arial" w:cs="Arial"/>
          <w:iCs/>
        </w:rPr>
        <w:t>None</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B9109B" w:rsidRPr="00390F0F" w:rsidRDefault="00390F0F" w:rsidP="00696FF5">
      <w:pPr>
        <w:spacing w:after="120" w:line="240" w:lineRule="auto"/>
        <w:ind w:left="567" w:right="260"/>
        <w:rPr>
          <w:rFonts w:ascii="Arial" w:hAnsi="Arial" w:cs="Arial"/>
          <w:iCs/>
        </w:rPr>
      </w:pPr>
      <w:r>
        <w:rPr>
          <w:rFonts w:ascii="Arial" w:hAnsi="Arial" w:cs="Arial"/>
          <w:iCs/>
        </w:rPr>
        <w:t>BA History (Single and Joint Honours)</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A35431" w:rsidRPr="00A35431" w:rsidRDefault="00060431" w:rsidP="00A35431">
      <w:pPr>
        <w:spacing w:after="120" w:line="240" w:lineRule="auto"/>
        <w:ind w:left="1440" w:right="260" w:hanging="873"/>
        <w:rPr>
          <w:rFonts w:ascii="Arial" w:hAnsi="Arial" w:cs="Arial"/>
          <w:iCs/>
        </w:rPr>
      </w:pPr>
      <w:r>
        <w:rPr>
          <w:rFonts w:ascii="Arial" w:hAnsi="Arial" w:cs="Arial"/>
          <w:iCs/>
        </w:rPr>
        <w:t>8.1</w:t>
      </w:r>
      <w:r w:rsidR="00A35431" w:rsidRPr="00A35431">
        <w:rPr>
          <w:rFonts w:ascii="Arial" w:hAnsi="Arial" w:cs="Arial"/>
          <w:iCs/>
        </w:rPr>
        <w:tab/>
        <w:t>Understand and critically assess the relationship between sex and health in Britain since 1800</w:t>
      </w:r>
      <w:r>
        <w:rPr>
          <w:rFonts w:ascii="Arial" w:hAnsi="Arial" w:cs="Arial"/>
          <w:iCs/>
        </w:rPr>
        <w:t>.</w:t>
      </w:r>
    </w:p>
    <w:p w:rsidR="00A35431" w:rsidRPr="00A35431" w:rsidRDefault="00060431" w:rsidP="00A35431">
      <w:pPr>
        <w:spacing w:after="120" w:line="240" w:lineRule="auto"/>
        <w:ind w:left="1440" w:right="260" w:hanging="873"/>
        <w:rPr>
          <w:rFonts w:ascii="Arial" w:hAnsi="Arial" w:cs="Arial"/>
          <w:iCs/>
        </w:rPr>
      </w:pPr>
      <w:r>
        <w:rPr>
          <w:rFonts w:ascii="Arial" w:hAnsi="Arial" w:cs="Arial"/>
          <w:iCs/>
        </w:rPr>
        <w:t>8.</w:t>
      </w:r>
      <w:r w:rsidR="00A35431" w:rsidRPr="00A35431">
        <w:rPr>
          <w:rFonts w:ascii="Arial" w:hAnsi="Arial" w:cs="Arial"/>
          <w:iCs/>
        </w:rPr>
        <w:t>2</w:t>
      </w:r>
      <w:r w:rsidR="00A35431" w:rsidRPr="00A35431">
        <w:rPr>
          <w:rFonts w:ascii="Arial" w:hAnsi="Arial" w:cs="Arial"/>
          <w:iCs/>
        </w:rPr>
        <w:tab/>
        <w:t>Critically evaluate the role of the Church, the State, the medical profession and others in shaping public discourse and societal norms surrounding sex and health in Britain since 1800, drawing on a range of primary sources</w:t>
      </w:r>
      <w:r>
        <w:rPr>
          <w:rFonts w:ascii="Arial" w:hAnsi="Arial" w:cs="Arial"/>
          <w:iCs/>
        </w:rPr>
        <w:t>.</w:t>
      </w:r>
    </w:p>
    <w:p w:rsidR="00A35431" w:rsidRPr="00A35431" w:rsidRDefault="00060431" w:rsidP="00A35431">
      <w:pPr>
        <w:spacing w:after="120" w:line="240" w:lineRule="auto"/>
        <w:ind w:left="1440" w:right="260" w:hanging="873"/>
        <w:rPr>
          <w:rFonts w:ascii="Arial" w:hAnsi="Arial" w:cs="Arial"/>
          <w:iCs/>
        </w:rPr>
      </w:pPr>
      <w:r>
        <w:rPr>
          <w:rFonts w:ascii="Arial" w:hAnsi="Arial" w:cs="Arial"/>
          <w:iCs/>
        </w:rPr>
        <w:t>8.</w:t>
      </w:r>
      <w:r w:rsidR="00A35431" w:rsidRPr="00A35431">
        <w:rPr>
          <w:rFonts w:ascii="Arial" w:hAnsi="Arial" w:cs="Arial"/>
          <w:iCs/>
        </w:rPr>
        <w:t>3</w:t>
      </w:r>
      <w:r w:rsidR="00A35431" w:rsidRPr="00A35431">
        <w:rPr>
          <w:rFonts w:ascii="Arial" w:hAnsi="Arial" w:cs="Arial"/>
          <w:iCs/>
        </w:rPr>
        <w:tab/>
        <w:t>Critically assess the extent to which public attitudes towards sex and private behaviour were regulated throughout this period, by drawing on examples of deviant attitudes and practices</w:t>
      </w:r>
      <w:r>
        <w:rPr>
          <w:rFonts w:ascii="Arial" w:hAnsi="Arial" w:cs="Arial"/>
          <w:iCs/>
        </w:rPr>
        <w:t>.</w:t>
      </w:r>
    </w:p>
    <w:p w:rsidR="00A35431" w:rsidRPr="00A35431" w:rsidRDefault="00060431" w:rsidP="00A35431">
      <w:pPr>
        <w:spacing w:after="120" w:line="240" w:lineRule="auto"/>
        <w:ind w:left="1440" w:right="260" w:hanging="873"/>
        <w:rPr>
          <w:rFonts w:ascii="Arial" w:hAnsi="Arial" w:cs="Arial"/>
          <w:iCs/>
        </w:rPr>
      </w:pPr>
      <w:r>
        <w:rPr>
          <w:rFonts w:ascii="Arial" w:hAnsi="Arial" w:cs="Arial"/>
          <w:iCs/>
        </w:rPr>
        <w:t>8.</w:t>
      </w:r>
      <w:r w:rsidR="00A35431" w:rsidRPr="00A35431">
        <w:rPr>
          <w:rFonts w:ascii="Arial" w:hAnsi="Arial" w:cs="Arial"/>
          <w:iCs/>
        </w:rPr>
        <w:t>4</w:t>
      </w:r>
      <w:r w:rsidR="00A35431" w:rsidRPr="00A35431">
        <w:rPr>
          <w:rFonts w:ascii="Arial" w:hAnsi="Arial" w:cs="Arial"/>
          <w:iCs/>
        </w:rPr>
        <w:tab/>
        <w:t>Critically analyse deviant attitudes and behaviours through a series of individual case studies according to geography, class, gender and ethnicity</w:t>
      </w:r>
      <w:r>
        <w:rPr>
          <w:rFonts w:ascii="Arial" w:hAnsi="Arial" w:cs="Arial"/>
          <w:iCs/>
        </w:rPr>
        <w:t>.</w:t>
      </w:r>
    </w:p>
    <w:p w:rsidR="00A35431" w:rsidRPr="00A35431" w:rsidRDefault="00060431" w:rsidP="00A35431">
      <w:pPr>
        <w:spacing w:after="120" w:line="240" w:lineRule="auto"/>
        <w:ind w:left="1440" w:right="260" w:hanging="873"/>
        <w:rPr>
          <w:rFonts w:ascii="Arial" w:hAnsi="Arial" w:cs="Arial"/>
          <w:iCs/>
        </w:rPr>
      </w:pPr>
      <w:r>
        <w:rPr>
          <w:rFonts w:ascii="Arial" w:hAnsi="Arial" w:cs="Arial"/>
          <w:iCs/>
        </w:rPr>
        <w:t>8.</w:t>
      </w:r>
      <w:r w:rsidR="00A35431" w:rsidRPr="00A35431">
        <w:rPr>
          <w:rFonts w:ascii="Arial" w:hAnsi="Arial" w:cs="Arial"/>
          <w:iCs/>
        </w:rPr>
        <w:t>5</w:t>
      </w:r>
      <w:r w:rsidR="00A35431" w:rsidRPr="00A35431">
        <w:rPr>
          <w:rFonts w:ascii="Arial" w:hAnsi="Arial" w:cs="Arial"/>
          <w:iCs/>
        </w:rPr>
        <w:tab/>
        <w:t>Situate the history of sex and health in the broader context of nineteenth and twentieth century Britain, and where possible, Europe, North America and Asia</w:t>
      </w:r>
      <w:r>
        <w:rPr>
          <w:rFonts w:ascii="Arial" w:hAnsi="Arial" w:cs="Arial"/>
          <w:iCs/>
        </w:rPr>
        <w:t>.</w:t>
      </w:r>
    </w:p>
    <w:p w:rsidR="00A35431" w:rsidRPr="00A35431" w:rsidRDefault="00060431" w:rsidP="00A35431">
      <w:pPr>
        <w:spacing w:after="120" w:line="240" w:lineRule="auto"/>
        <w:ind w:left="1440" w:right="260" w:hanging="873"/>
        <w:rPr>
          <w:rFonts w:ascii="Arial" w:hAnsi="Arial" w:cs="Arial"/>
          <w:iCs/>
        </w:rPr>
      </w:pPr>
      <w:r>
        <w:rPr>
          <w:rFonts w:ascii="Arial" w:hAnsi="Arial" w:cs="Arial"/>
          <w:iCs/>
        </w:rPr>
        <w:t>8.</w:t>
      </w:r>
      <w:r w:rsidR="00A35431" w:rsidRPr="00A35431">
        <w:rPr>
          <w:rFonts w:ascii="Arial" w:hAnsi="Arial" w:cs="Arial"/>
          <w:iCs/>
        </w:rPr>
        <w:t>6</w:t>
      </w:r>
      <w:r w:rsidR="00A35431" w:rsidRPr="00A35431">
        <w:rPr>
          <w:rFonts w:ascii="Arial" w:hAnsi="Arial" w:cs="Arial"/>
          <w:iCs/>
        </w:rPr>
        <w:tab/>
        <w:t>Critically evaluate the notion of deviance, drawing on relevant historical and sociological literature</w:t>
      </w:r>
      <w:r>
        <w:rPr>
          <w:rFonts w:ascii="Arial" w:hAnsi="Arial" w:cs="Arial"/>
          <w:iCs/>
        </w:rPr>
        <w:t>.</w:t>
      </w:r>
    </w:p>
    <w:p w:rsidR="00A35431" w:rsidRPr="00A35431" w:rsidRDefault="00060431" w:rsidP="00A35431">
      <w:pPr>
        <w:spacing w:after="120" w:line="240" w:lineRule="auto"/>
        <w:ind w:left="1440" w:right="260" w:hanging="873"/>
        <w:rPr>
          <w:rFonts w:ascii="Arial" w:hAnsi="Arial" w:cs="Arial"/>
        </w:rPr>
      </w:pPr>
      <w:r>
        <w:rPr>
          <w:rFonts w:ascii="Arial" w:hAnsi="Arial" w:cs="Arial"/>
          <w:iCs/>
        </w:rPr>
        <w:t>8.</w:t>
      </w:r>
      <w:r w:rsidR="00A35431" w:rsidRPr="00A35431">
        <w:rPr>
          <w:rFonts w:ascii="Arial" w:hAnsi="Arial" w:cs="Arial"/>
          <w:iCs/>
        </w:rPr>
        <w:t>7</w:t>
      </w:r>
      <w:r w:rsidR="00A35431" w:rsidRPr="00A35431">
        <w:rPr>
          <w:rFonts w:ascii="Arial" w:hAnsi="Arial" w:cs="Arial"/>
          <w:iCs/>
        </w:rPr>
        <w:tab/>
        <w:t>Develop a systematic understanding of the challenges faced by those considered sexually deviant in the twenty-first century through a detailed knowledge of the history of sex and sexuality</w:t>
      </w:r>
      <w:r>
        <w:rPr>
          <w:rFonts w:ascii="Arial" w:hAnsi="Arial" w:cs="Arial"/>
          <w:iCs/>
        </w:rPr>
        <w:t>.</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8A03E6" w:rsidRPr="008A03E6" w:rsidRDefault="004B6325" w:rsidP="008A03E6">
      <w:pPr>
        <w:spacing w:after="120" w:line="240" w:lineRule="auto"/>
        <w:ind w:left="1440" w:right="260" w:hanging="873"/>
        <w:jc w:val="both"/>
        <w:rPr>
          <w:rFonts w:ascii="Arial" w:hAnsi="Arial" w:cs="Arial"/>
        </w:rPr>
      </w:pPr>
      <w:r>
        <w:rPr>
          <w:rFonts w:ascii="Arial" w:hAnsi="Arial" w:cs="Arial"/>
        </w:rPr>
        <w:t>9</w:t>
      </w:r>
      <w:r w:rsidR="008A03E6">
        <w:rPr>
          <w:rFonts w:ascii="Arial" w:hAnsi="Arial" w:cs="Arial"/>
        </w:rPr>
        <w:t>.1</w:t>
      </w:r>
      <w:r w:rsidR="008A03E6">
        <w:rPr>
          <w:rFonts w:ascii="Arial" w:hAnsi="Arial" w:cs="Arial"/>
        </w:rPr>
        <w:tab/>
      </w:r>
      <w:r w:rsidR="008A03E6" w:rsidRPr="008A03E6">
        <w:rPr>
          <w:rFonts w:ascii="Arial" w:hAnsi="Arial" w:cs="Arial"/>
        </w:rPr>
        <w:t>Write an informed research essay, historiographical review and commentary on documents, under pressure of time.</w:t>
      </w:r>
    </w:p>
    <w:p w:rsidR="008A03E6" w:rsidRPr="008A03E6" w:rsidRDefault="004B6325" w:rsidP="008A03E6">
      <w:pPr>
        <w:spacing w:after="120" w:line="240" w:lineRule="auto"/>
        <w:ind w:left="1440" w:right="260" w:hanging="873"/>
        <w:jc w:val="both"/>
        <w:rPr>
          <w:rFonts w:ascii="Arial" w:hAnsi="Arial" w:cs="Arial"/>
        </w:rPr>
      </w:pPr>
      <w:r>
        <w:rPr>
          <w:rFonts w:ascii="Arial" w:hAnsi="Arial" w:cs="Arial"/>
        </w:rPr>
        <w:t>9</w:t>
      </w:r>
      <w:r w:rsidR="008A03E6">
        <w:rPr>
          <w:rFonts w:ascii="Arial" w:hAnsi="Arial" w:cs="Arial"/>
        </w:rPr>
        <w:t>.2</w:t>
      </w:r>
      <w:r w:rsidR="008A03E6">
        <w:rPr>
          <w:rFonts w:ascii="Arial" w:hAnsi="Arial" w:cs="Arial"/>
        </w:rPr>
        <w:tab/>
      </w:r>
      <w:r w:rsidR="008A03E6" w:rsidRPr="008A03E6">
        <w:rPr>
          <w:rFonts w:ascii="Arial" w:hAnsi="Arial" w:cs="Arial"/>
        </w:rPr>
        <w:t>Work critically with primary materials, ephemera, images, advertisements, newspapers, pamphlets, autobiographies, diaries, and contemporary film and video resources, accurately deploying established techniques of analysis and enquiry.</w:t>
      </w:r>
    </w:p>
    <w:p w:rsidR="008A03E6" w:rsidRPr="008A03E6" w:rsidRDefault="004B6325" w:rsidP="008A03E6">
      <w:pPr>
        <w:spacing w:after="120" w:line="240" w:lineRule="auto"/>
        <w:ind w:left="1440" w:right="260" w:hanging="873"/>
        <w:jc w:val="both"/>
        <w:rPr>
          <w:rFonts w:ascii="Arial" w:hAnsi="Arial" w:cs="Arial"/>
        </w:rPr>
      </w:pPr>
      <w:r>
        <w:rPr>
          <w:rFonts w:ascii="Arial" w:hAnsi="Arial" w:cs="Arial"/>
        </w:rPr>
        <w:t>9</w:t>
      </w:r>
      <w:r w:rsidR="008A03E6">
        <w:rPr>
          <w:rFonts w:ascii="Arial" w:hAnsi="Arial" w:cs="Arial"/>
        </w:rPr>
        <w:t>.</w:t>
      </w:r>
      <w:r w:rsidR="008A03E6" w:rsidRPr="008A03E6">
        <w:rPr>
          <w:rFonts w:ascii="Arial" w:hAnsi="Arial" w:cs="Arial"/>
        </w:rPr>
        <w:t>3</w:t>
      </w:r>
      <w:r w:rsidR="008A03E6">
        <w:rPr>
          <w:rFonts w:ascii="Arial" w:hAnsi="Arial" w:cs="Arial"/>
        </w:rPr>
        <w:tab/>
      </w:r>
      <w:r w:rsidR="008A03E6" w:rsidRPr="008A03E6">
        <w:rPr>
          <w:rFonts w:ascii="Arial" w:hAnsi="Arial" w:cs="Arial"/>
        </w:rPr>
        <w:t>Develop the ability to navigate, identify, absorb and react to a substantial amount of material related to the subject in various formats.</w:t>
      </w:r>
    </w:p>
    <w:p w:rsidR="008A03E6" w:rsidRPr="008A03E6" w:rsidRDefault="004B6325" w:rsidP="008A03E6">
      <w:pPr>
        <w:spacing w:after="120" w:line="240" w:lineRule="auto"/>
        <w:ind w:left="1440" w:right="260" w:hanging="873"/>
        <w:jc w:val="both"/>
        <w:rPr>
          <w:rFonts w:ascii="Arial" w:hAnsi="Arial" w:cs="Arial"/>
        </w:rPr>
      </w:pPr>
      <w:r>
        <w:rPr>
          <w:rFonts w:ascii="Arial" w:hAnsi="Arial" w:cs="Arial"/>
        </w:rPr>
        <w:t>9</w:t>
      </w:r>
      <w:r w:rsidR="008A03E6">
        <w:rPr>
          <w:rFonts w:ascii="Arial" w:hAnsi="Arial" w:cs="Arial"/>
        </w:rPr>
        <w:t>.</w:t>
      </w:r>
      <w:r w:rsidR="008A03E6" w:rsidRPr="008A03E6">
        <w:rPr>
          <w:rFonts w:ascii="Arial" w:hAnsi="Arial" w:cs="Arial"/>
        </w:rPr>
        <w:t>4</w:t>
      </w:r>
      <w:r w:rsidR="008A03E6">
        <w:rPr>
          <w:rFonts w:ascii="Arial" w:hAnsi="Arial" w:cs="Arial"/>
        </w:rPr>
        <w:tab/>
      </w:r>
      <w:r w:rsidR="008A03E6" w:rsidRPr="008A03E6">
        <w:rPr>
          <w:rFonts w:ascii="Arial" w:hAnsi="Arial" w:cs="Arial"/>
        </w:rPr>
        <w:t xml:space="preserve">Develop the ability to manage their own learning, enhancing skills which enable the design and completion of a research essay in which primary and secondary materials are assessed against current academic debates in the field </w:t>
      </w:r>
    </w:p>
    <w:p w:rsidR="009A2D37" w:rsidRPr="008A03E6" w:rsidRDefault="004B6325" w:rsidP="008A03E6">
      <w:pPr>
        <w:spacing w:after="120" w:line="240" w:lineRule="auto"/>
        <w:ind w:left="1440" w:right="260" w:hanging="873"/>
        <w:jc w:val="both"/>
        <w:rPr>
          <w:rFonts w:ascii="Arial" w:hAnsi="Arial" w:cs="Arial"/>
        </w:rPr>
      </w:pPr>
      <w:r>
        <w:rPr>
          <w:rFonts w:ascii="Arial" w:hAnsi="Arial" w:cs="Arial"/>
        </w:rPr>
        <w:t>9</w:t>
      </w:r>
      <w:r w:rsidR="008A03E6">
        <w:rPr>
          <w:rFonts w:ascii="Arial" w:hAnsi="Arial" w:cs="Arial"/>
        </w:rPr>
        <w:t>.</w:t>
      </w:r>
      <w:r w:rsidR="008A03E6" w:rsidRPr="008A03E6">
        <w:rPr>
          <w:rFonts w:ascii="Arial" w:hAnsi="Arial" w:cs="Arial"/>
        </w:rPr>
        <w:t>5</w:t>
      </w:r>
      <w:r w:rsidR="008A03E6">
        <w:rPr>
          <w:rFonts w:ascii="Arial" w:hAnsi="Arial" w:cs="Arial"/>
        </w:rPr>
        <w:tab/>
      </w:r>
      <w:r w:rsidR="008A03E6" w:rsidRPr="008A03E6">
        <w:rPr>
          <w:rFonts w:ascii="Arial" w:hAnsi="Arial" w:cs="Arial"/>
        </w:rPr>
        <w:t xml:space="preserve">Develop communication skills and the ability to work in a team through class discussions on complex historical problems, and oral presentations </w:t>
      </w:r>
      <w:r w:rsidR="009A2D37" w:rsidRPr="008A03E6">
        <w:rPr>
          <w:rFonts w:ascii="Arial" w:hAnsi="Arial" w:cs="Arial"/>
        </w:rPr>
        <w:t xml:space="preserve"> </w:t>
      </w:r>
    </w:p>
    <w:p w:rsidR="009A2D37" w:rsidRDefault="009A2D37" w:rsidP="008A03E6">
      <w:pPr>
        <w:pStyle w:val="Default"/>
        <w:spacing w:after="120"/>
        <w:ind w:left="1440" w:right="260" w:hanging="873"/>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Default="00D045B8" w:rsidP="00D045B8">
      <w:pPr>
        <w:spacing w:after="120" w:line="240" w:lineRule="auto"/>
        <w:ind w:left="567" w:right="260"/>
        <w:rPr>
          <w:rFonts w:ascii="Arial" w:hAnsi="Arial" w:cs="Arial"/>
          <w:iCs/>
        </w:rPr>
      </w:pPr>
      <w:r w:rsidRPr="00D045B8">
        <w:rPr>
          <w:rFonts w:ascii="Arial" w:hAnsi="Arial" w:cs="Arial"/>
          <w:iCs/>
        </w:rPr>
        <w:t>From early nineteenth century concerns over declining birth rates to the profound impact of the AIDS epidemic in the late twentieth century, this module will examine key political, economic, social and medical issues and events that shaped discourse, attitudes and behaviours surrounding sex and health in Britain since 1800. A central concern of this module will be to untangle the complicated relationship between public discourse and private behaviour. Indeed, while vocal social commentators, scientific and medical communities, the State and the Church increasingly sought to regulate sexual attitudes and behaviours, deviant and tabooed practices such as prostitution, masturbation and sex outside marriage were (and still are) prevalent. In untangling public discourse and private behaviour, the module will consider: the extent to which the regulation of sex and health has been successful; the ways in which attitudes and behaviours changed across the period and varied according to geography, social class, sexual preference, gender and ethnicity; and how they affect our attitudes towards sex and health today. Themes addressed in this module include: Britain’s role in the global commercialisation of contraceptive technologies; venereal disease; abortion and infanticide; eugenics; same-sex relationships; and sex crimes.</w:t>
      </w:r>
    </w:p>
    <w:p w:rsidR="00D045B8" w:rsidRPr="00D045B8" w:rsidRDefault="00D045B8" w:rsidP="00D045B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7228B9" w:rsidRPr="007228B9" w:rsidRDefault="007228B9" w:rsidP="007228B9">
      <w:pPr>
        <w:spacing w:after="120" w:line="240" w:lineRule="auto"/>
        <w:ind w:left="567" w:right="260"/>
        <w:jc w:val="both"/>
        <w:rPr>
          <w:rFonts w:ascii="Arial" w:hAnsi="Arial" w:cs="Arial"/>
        </w:rPr>
      </w:pPr>
      <w:r w:rsidRPr="007228B9">
        <w:rPr>
          <w:rFonts w:ascii="Arial" w:hAnsi="Arial" w:cs="Arial"/>
        </w:rPr>
        <w:t xml:space="preserve">Cook, H. (2005) </w:t>
      </w:r>
      <w:proofErr w:type="gramStart"/>
      <w:r w:rsidRPr="007228B9">
        <w:rPr>
          <w:rFonts w:ascii="Arial" w:hAnsi="Arial" w:cs="Arial"/>
        </w:rPr>
        <w:t>The</w:t>
      </w:r>
      <w:proofErr w:type="gramEnd"/>
      <w:r w:rsidRPr="007228B9">
        <w:rPr>
          <w:rFonts w:ascii="Arial" w:hAnsi="Arial" w:cs="Arial"/>
        </w:rPr>
        <w:t xml:space="preserve"> Long Sexual Revolution: English Women, Sex and Contraception 1800-1975, Oxford: Oxford University Press</w:t>
      </w:r>
    </w:p>
    <w:p w:rsidR="007228B9" w:rsidRPr="007228B9" w:rsidRDefault="007228B9" w:rsidP="007228B9">
      <w:pPr>
        <w:spacing w:after="120" w:line="240" w:lineRule="auto"/>
        <w:ind w:left="567" w:right="260"/>
        <w:jc w:val="both"/>
        <w:rPr>
          <w:rFonts w:ascii="Arial" w:hAnsi="Arial" w:cs="Arial"/>
        </w:rPr>
      </w:pPr>
      <w:r w:rsidRPr="007228B9">
        <w:rPr>
          <w:rFonts w:ascii="Arial" w:hAnsi="Arial" w:cs="Arial"/>
        </w:rPr>
        <w:t xml:space="preserve">Davidson, R. and L. Hall (2001) Sex, Sin and Suffering: Venereal Disease and European Society since 1870, London: Routledge </w:t>
      </w:r>
    </w:p>
    <w:p w:rsidR="007228B9" w:rsidRPr="007228B9" w:rsidRDefault="007228B9" w:rsidP="007228B9">
      <w:pPr>
        <w:spacing w:after="120" w:line="240" w:lineRule="auto"/>
        <w:ind w:left="567" w:right="260"/>
        <w:jc w:val="both"/>
        <w:rPr>
          <w:rFonts w:ascii="Arial" w:hAnsi="Arial" w:cs="Arial"/>
        </w:rPr>
      </w:pPr>
      <w:r w:rsidRPr="007228B9">
        <w:rPr>
          <w:rFonts w:ascii="Arial" w:hAnsi="Arial" w:cs="Arial"/>
        </w:rPr>
        <w:t>Hall, L. (2012) Sex, Gender and Social Change in Britain since 1880, Basingstoke: Palgrave Macmillan</w:t>
      </w:r>
    </w:p>
    <w:p w:rsidR="007228B9" w:rsidRPr="007228B9" w:rsidRDefault="007228B9" w:rsidP="007228B9">
      <w:pPr>
        <w:spacing w:after="120" w:line="240" w:lineRule="auto"/>
        <w:ind w:left="567" w:right="260"/>
        <w:jc w:val="both"/>
        <w:rPr>
          <w:rFonts w:ascii="Arial" w:hAnsi="Arial" w:cs="Arial"/>
        </w:rPr>
      </w:pPr>
      <w:proofErr w:type="spellStart"/>
      <w:r w:rsidRPr="007228B9">
        <w:rPr>
          <w:rFonts w:ascii="Arial" w:hAnsi="Arial" w:cs="Arial"/>
        </w:rPr>
        <w:t>Jütte</w:t>
      </w:r>
      <w:proofErr w:type="spellEnd"/>
      <w:r w:rsidRPr="007228B9">
        <w:rPr>
          <w:rFonts w:ascii="Arial" w:hAnsi="Arial" w:cs="Arial"/>
        </w:rPr>
        <w:t>, R. (2008) Contraception: A History, Cambridge: Polity Press</w:t>
      </w:r>
    </w:p>
    <w:p w:rsidR="007228B9" w:rsidRPr="007228B9" w:rsidRDefault="007228B9" w:rsidP="007228B9">
      <w:pPr>
        <w:spacing w:after="120" w:line="240" w:lineRule="auto"/>
        <w:ind w:left="567" w:right="260"/>
        <w:jc w:val="both"/>
        <w:rPr>
          <w:rFonts w:ascii="Arial" w:hAnsi="Arial" w:cs="Arial"/>
        </w:rPr>
      </w:pPr>
      <w:r w:rsidRPr="007228B9">
        <w:rPr>
          <w:rFonts w:ascii="Arial" w:hAnsi="Arial" w:cs="Arial"/>
        </w:rPr>
        <w:t xml:space="preserve">Porter, R. and M. </w:t>
      </w:r>
      <w:proofErr w:type="spellStart"/>
      <w:r w:rsidRPr="007228B9">
        <w:rPr>
          <w:rFonts w:ascii="Arial" w:hAnsi="Arial" w:cs="Arial"/>
        </w:rPr>
        <w:t>Teich</w:t>
      </w:r>
      <w:proofErr w:type="spellEnd"/>
      <w:r w:rsidRPr="007228B9">
        <w:rPr>
          <w:rFonts w:ascii="Arial" w:hAnsi="Arial" w:cs="Arial"/>
        </w:rPr>
        <w:t xml:space="preserve"> (eds.) (1994) Sexual Knowledge, Sexual Science: The History of Attitudes to Sexuality, Cambridge: Cambridge University Press</w:t>
      </w:r>
    </w:p>
    <w:p w:rsidR="007228B9" w:rsidRPr="007228B9" w:rsidRDefault="007228B9" w:rsidP="007228B9">
      <w:pPr>
        <w:spacing w:after="120" w:line="240" w:lineRule="auto"/>
        <w:ind w:left="567" w:right="260"/>
        <w:jc w:val="both"/>
        <w:rPr>
          <w:rFonts w:ascii="Arial" w:hAnsi="Arial" w:cs="Arial"/>
        </w:rPr>
      </w:pPr>
      <w:proofErr w:type="spellStart"/>
      <w:r w:rsidRPr="007228B9">
        <w:rPr>
          <w:rFonts w:ascii="Arial" w:hAnsi="Arial" w:cs="Arial"/>
        </w:rPr>
        <w:t>Szreter</w:t>
      </w:r>
      <w:proofErr w:type="spellEnd"/>
      <w:r w:rsidRPr="007228B9">
        <w:rPr>
          <w:rFonts w:ascii="Arial" w:hAnsi="Arial" w:cs="Arial"/>
        </w:rPr>
        <w:t>, S. (1996) Fertility, Class and Gender in Britain 1860-1940, Cambridge: Cambridge University Press</w:t>
      </w:r>
    </w:p>
    <w:p w:rsidR="009A2D37" w:rsidRPr="007228B9" w:rsidRDefault="007228B9" w:rsidP="007228B9">
      <w:pPr>
        <w:spacing w:after="120" w:line="240" w:lineRule="auto"/>
        <w:ind w:left="567" w:right="260"/>
        <w:jc w:val="both"/>
        <w:rPr>
          <w:rFonts w:ascii="Arial" w:hAnsi="Arial" w:cs="Arial"/>
        </w:rPr>
      </w:pPr>
      <w:proofErr w:type="spellStart"/>
      <w:r w:rsidRPr="007228B9">
        <w:rPr>
          <w:rFonts w:ascii="Arial" w:hAnsi="Arial" w:cs="Arial"/>
        </w:rPr>
        <w:lastRenderedPageBreak/>
        <w:t>Szreter</w:t>
      </w:r>
      <w:proofErr w:type="spellEnd"/>
      <w:r w:rsidRPr="007228B9">
        <w:rPr>
          <w:rFonts w:ascii="Arial" w:hAnsi="Arial" w:cs="Arial"/>
        </w:rPr>
        <w:t xml:space="preserve">, S and K. Fisher (2010) Sex </w:t>
      </w:r>
      <w:proofErr w:type="gramStart"/>
      <w:r w:rsidRPr="007228B9">
        <w:rPr>
          <w:rFonts w:ascii="Arial" w:hAnsi="Arial" w:cs="Arial"/>
        </w:rPr>
        <w:t>Before</w:t>
      </w:r>
      <w:proofErr w:type="gramEnd"/>
      <w:r w:rsidRPr="007228B9">
        <w:rPr>
          <w:rFonts w:ascii="Arial" w:hAnsi="Arial" w:cs="Arial"/>
        </w:rPr>
        <w:t xml:space="preserve"> the Sexual Revolution. Intimate Life in England 1918-1963, Cambridge: Cambridge University Press</w:t>
      </w:r>
    </w:p>
    <w:p w:rsidR="009A2D37" w:rsidRPr="00302082" w:rsidRDefault="009A2D37" w:rsidP="00302082">
      <w:pPr>
        <w:spacing w:after="120" w:line="240" w:lineRule="auto"/>
        <w:ind w:right="260"/>
        <w:jc w:val="both"/>
        <w:rPr>
          <w:rFonts w:ascii="Arial" w:hAnsi="Arial" w:cs="Arial"/>
          <w:b/>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9A2D37" w:rsidRPr="007228B9" w:rsidRDefault="00C57028" w:rsidP="00696FF5">
      <w:pPr>
        <w:spacing w:after="120" w:line="240" w:lineRule="auto"/>
        <w:ind w:left="567" w:right="260"/>
        <w:jc w:val="both"/>
        <w:rPr>
          <w:rFonts w:ascii="Arial" w:hAnsi="Arial" w:cs="Arial"/>
          <w:iCs/>
        </w:rPr>
      </w:pPr>
      <w:r w:rsidRPr="007228B9">
        <w:rPr>
          <w:rFonts w:ascii="Arial" w:hAnsi="Arial" w:cs="Arial"/>
          <w:iCs/>
        </w:rPr>
        <w:t>Total contact hours:</w:t>
      </w:r>
      <w:r w:rsidR="007228B9">
        <w:rPr>
          <w:rFonts w:ascii="Arial" w:hAnsi="Arial" w:cs="Arial"/>
          <w:iCs/>
        </w:rPr>
        <w:t xml:space="preserve"> 60</w:t>
      </w:r>
    </w:p>
    <w:p w:rsidR="00C57028" w:rsidRPr="007228B9" w:rsidRDefault="00C57028" w:rsidP="00C57028">
      <w:pPr>
        <w:spacing w:after="120" w:line="240" w:lineRule="auto"/>
        <w:ind w:left="567" w:right="260"/>
        <w:jc w:val="both"/>
        <w:rPr>
          <w:rFonts w:ascii="Arial" w:hAnsi="Arial" w:cs="Arial"/>
          <w:iCs/>
        </w:rPr>
      </w:pPr>
      <w:r w:rsidRPr="007228B9">
        <w:rPr>
          <w:rFonts w:ascii="Arial" w:hAnsi="Arial" w:cs="Arial"/>
          <w:iCs/>
        </w:rPr>
        <w:t>Private study hours:</w:t>
      </w:r>
      <w:r w:rsidR="007228B9">
        <w:rPr>
          <w:rFonts w:ascii="Arial" w:hAnsi="Arial" w:cs="Arial"/>
          <w:iCs/>
        </w:rPr>
        <w:t xml:space="preserve"> 540</w:t>
      </w:r>
    </w:p>
    <w:p w:rsidR="00C57028" w:rsidRPr="007228B9" w:rsidRDefault="00C57028" w:rsidP="00C57028">
      <w:pPr>
        <w:spacing w:after="120" w:line="240" w:lineRule="auto"/>
        <w:ind w:left="567" w:right="260"/>
        <w:jc w:val="both"/>
        <w:rPr>
          <w:rFonts w:ascii="Arial" w:hAnsi="Arial" w:cs="Arial"/>
          <w:iCs/>
        </w:rPr>
      </w:pPr>
      <w:r w:rsidRPr="007228B9">
        <w:rPr>
          <w:rFonts w:ascii="Arial" w:hAnsi="Arial" w:cs="Arial"/>
          <w:iCs/>
        </w:rPr>
        <w:t>Total study hours:</w:t>
      </w:r>
      <w:r w:rsidR="007228B9">
        <w:rPr>
          <w:rFonts w:ascii="Arial" w:hAnsi="Arial" w:cs="Arial"/>
          <w:iCs/>
        </w:rPr>
        <w:t xml:space="preserve"> 600</w:t>
      </w:r>
    </w:p>
    <w:p w:rsidR="009A2D37" w:rsidRPr="00302082" w:rsidRDefault="009A2D37" w:rsidP="00302082">
      <w:pPr>
        <w:spacing w:after="120" w:line="240" w:lineRule="auto"/>
        <w:ind w:left="426" w:right="260"/>
        <w:rPr>
          <w:rFonts w:ascii="Arial" w:hAnsi="Arial" w:cs="Arial"/>
          <w:i/>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71C51" w:rsidRPr="00B71C51" w:rsidRDefault="00B71C51" w:rsidP="00B71C51">
      <w:pPr>
        <w:spacing w:after="120" w:line="240" w:lineRule="auto"/>
        <w:ind w:left="567" w:right="260"/>
        <w:jc w:val="both"/>
        <w:rPr>
          <w:rFonts w:ascii="Arial" w:hAnsi="Arial" w:cs="Arial"/>
          <w:iCs/>
        </w:rPr>
      </w:pPr>
      <w:r w:rsidRPr="00B71C51">
        <w:rPr>
          <w:rFonts w:ascii="Arial" w:hAnsi="Arial" w:cs="Arial"/>
          <w:iCs/>
        </w:rPr>
        <w:t>Historiographical Review</w:t>
      </w:r>
      <w:r>
        <w:rPr>
          <w:rFonts w:ascii="Arial" w:hAnsi="Arial" w:cs="Arial"/>
          <w:iCs/>
        </w:rPr>
        <w:tab/>
      </w:r>
      <w:r w:rsidR="00E5652D">
        <w:rPr>
          <w:rFonts w:ascii="Arial" w:hAnsi="Arial" w:cs="Arial"/>
          <w:iCs/>
        </w:rPr>
        <w:t>3000 words</w:t>
      </w:r>
      <w:r w:rsidR="00E5652D">
        <w:rPr>
          <w:rFonts w:ascii="Arial" w:hAnsi="Arial" w:cs="Arial"/>
          <w:iCs/>
        </w:rPr>
        <w:tab/>
      </w:r>
      <w:r>
        <w:rPr>
          <w:rFonts w:ascii="Arial" w:hAnsi="Arial" w:cs="Arial"/>
          <w:iCs/>
        </w:rPr>
        <w:t>12%</w:t>
      </w:r>
    </w:p>
    <w:p w:rsidR="00B71C51" w:rsidRPr="00B71C51" w:rsidRDefault="00B71C51" w:rsidP="00B71C51">
      <w:pPr>
        <w:spacing w:after="120" w:line="240" w:lineRule="auto"/>
        <w:ind w:left="567" w:right="260"/>
        <w:jc w:val="both"/>
        <w:rPr>
          <w:rFonts w:ascii="Arial" w:hAnsi="Arial" w:cs="Arial"/>
          <w:iCs/>
        </w:rPr>
      </w:pPr>
      <w:r w:rsidRPr="00B71C51">
        <w:rPr>
          <w:rFonts w:ascii="Arial" w:hAnsi="Arial" w:cs="Arial"/>
          <w:iCs/>
        </w:rPr>
        <w:t>Commentary</w:t>
      </w:r>
      <w:r>
        <w:rPr>
          <w:rFonts w:ascii="Arial" w:hAnsi="Arial" w:cs="Arial"/>
          <w:iCs/>
        </w:rPr>
        <w:tab/>
      </w:r>
      <w:r>
        <w:rPr>
          <w:rFonts w:ascii="Arial" w:hAnsi="Arial" w:cs="Arial"/>
          <w:iCs/>
        </w:rPr>
        <w:tab/>
      </w:r>
      <w:r>
        <w:rPr>
          <w:rFonts w:ascii="Arial" w:hAnsi="Arial" w:cs="Arial"/>
          <w:iCs/>
        </w:rPr>
        <w:tab/>
      </w:r>
      <w:r w:rsidR="00E5652D">
        <w:rPr>
          <w:rFonts w:ascii="Arial" w:hAnsi="Arial" w:cs="Arial"/>
          <w:iCs/>
        </w:rPr>
        <w:t>1500 words</w:t>
      </w:r>
      <w:r w:rsidR="00E5652D">
        <w:rPr>
          <w:rFonts w:ascii="Arial" w:hAnsi="Arial" w:cs="Arial"/>
          <w:iCs/>
        </w:rPr>
        <w:tab/>
      </w:r>
      <w:r>
        <w:rPr>
          <w:rFonts w:ascii="Arial" w:hAnsi="Arial" w:cs="Arial"/>
          <w:iCs/>
        </w:rPr>
        <w:t>6%</w:t>
      </w:r>
    </w:p>
    <w:p w:rsidR="00B71C51" w:rsidRPr="00B71C51" w:rsidRDefault="00B71C51" w:rsidP="00B71C51">
      <w:pPr>
        <w:spacing w:after="120" w:line="240" w:lineRule="auto"/>
        <w:ind w:left="567" w:right="260"/>
        <w:jc w:val="both"/>
        <w:rPr>
          <w:rFonts w:ascii="Arial" w:hAnsi="Arial" w:cs="Arial"/>
          <w:iCs/>
        </w:rPr>
      </w:pPr>
      <w:r w:rsidRPr="00B71C51">
        <w:rPr>
          <w:rFonts w:ascii="Arial" w:hAnsi="Arial" w:cs="Arial"/>
          <w:iCs/>
        </w:rPr>
        <w:t>Essay</w:t>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0B2334">
        <w:rPr>
          <w:rFonts w:ascii="Arial" w:hAnsi="Arial" w:cs="Arial"/>
          <w:iCs/>
        </w:rPr>
        <w:t>4500 words</w:t>
      </w:r>
      <w:r w:rsidR="000B2334">
        <w:rPr>
          <w:rFonts w:ascii="Arial" w:hAnsi="Arial" w:cs="Arial"/>
          <w:iCs/>
        </w:rPr>
        <w:tab/>
      </w:r>
      <w:r>
        <w:rPr>
          <w:rFonts w:ascii="Arial" w:hAnsi="Arial" w:cs="Arial"/>
          <w:iCs/>
        </w:rPr>
        <w:t>14%</w:t>
      </w:r>
    </w:p>
    <w:p w:rsidR="00B71C51" w:rsidRPr="00B71C51" w:rsidRDefault="00B71C51" w:rsidP="00B71C51">
      <w:pPr>
        <w:spacing w:after="120" w:line="240" w:lineRule="auto"/>
        <w:ind w:left="567" w:right="260"/>
        <w:jc w:val="both"/>
        <w:rPr>
          <w:rFonts w:ascii="Arial" w:hAnsi="Arial" w:cs="Arial"/>
          <w:iCs/>
        </w:rPr>
      </w:pPr>
      <w:r w:rsidRPr="00B71C51">
        <w:rPr>
          <w:rFonts w:ascii="Arial" w:hAnsi="Arial" w:cs="Arial"/>
          <w:iCs/>
        </w:rPr>
        <w:t>Presentation</w:t>
      </w:r>
      <w:r>
        <w:rPr>
          <w:rFonts w:ascii="Arial" w:hAnsi="Arial" w:cs="Arial"/>
          <w:iCs/>
        </w:rPr>
        <w:tab/>
      </w:r>
      <w:r>
        <w:rPr>
          <w:rFonts w:ascii="Arial" w:hAnsi="Arial" w:cs="Arial"/>
          <w:iCs/>
        </w:rPr>
        <w:tab/>
      </w:r>
      <w:r>
        <w:rPr>
          <w:rFonts w:ascii="Arial" w:hAnsi="Arial" w:cs="Arial"/>
          <w:iCs/>
        </w:rPr>
        <w:tab/>
      </w:r>
      <w:r w:rsidR="00185188">
        <w:rPr>
          <w:rFonts w:ascii="Arial" w:hAnsi="Arial" w:cs="Arial"/>
          <w:iCs/>
        </w:rPr>
        <w:t>20 minutes</w:t>
      </w:r>
      <w:r w:rsidR="00185188">
        <w:rPr>
          <w:rFonts w:ascii="Arial" w:hAnsi="Arial" w:cs="Arial"/>
          <w:iCs/>
        </w:rPr>
        <w:tab/>
      </w:r>
      <w:r w:rsidRPr="00B71C51">
        <w:rPr>
          <w:rFonts w:ascii="Arial" w:hAnsi="Arial" w:cs="Arial"/>
          <w:iCs/>
        </w:rPr>
        <w:t>8</w:t>
      </w:r>
      <w:r>
        <w:rPr>
          <w:rFonts w:ascii="Arial" w:hAnsi="Arial" w:cs="Arial"/>
          <w:iCs/>
        </w:rPr>
        <w:t>%</w:t>
      </w:r>
    </w:p>
    <w:p w:rsidR="007A6245" w:rsidRPr="00B71C51" w:rsidRDefault="00B71C51" w:rsidP="00B71C51">
      <w:pPr>
        <w:spacing w:after="120" w:line="240" w:lineRule="auto"/>
        <w:ind w:left="567" w:right="260"/>
        <w:jc w:val="both"/>
        <w:rPr>
          <w:rFonts w:ascii="Arial" w:hAnsi="Arial" w:cs="Arial"/>
          <w:b/>
          <w:iCs/>
        </w:rPr>
      </w:pPr>
      <w:r w:rsidRPr="00B71C51">
        <w:rPr>
          <w:rFonts w:ascii="Arial" w:hAnsi="Arial" w:cs="Arial"/>
          <w:iCs/>
        </w:rPr>
        <w:t>Examination</w:t>
      </w:r>
      <w:r>
        <w:rPr>
          <w:rFonts w:ascii="Arial" w:hAnsi="Arial" w:cs="Arial"/>
          <w:iCs/>
        </w:rPr>
        <w:tab/>
      </w:r>
      <w:r>
        <w:rPr>
          <w:rFonts w:ascii="Arial" w:hAnsi="Arial" w:cs="Arial"/>
          <w:iCs/>
        </w:rPr>
        <w:tab/>
      </w:r>
      <w:r>
        <w:rPr>
          <w:rFonts w:ascii="Arial" w:hAnsi="Arial" w:cs="Arial"/>
          <w:iCs/>
        </w:rPr>
        <w:tab/>
      </w:r>
      <w:r w:rsidR="0083543C">
        <w:rPr>
          <w:rFonts w:ascii="Arial" w:hAnsi="Arial" w:cs="Arial"/>
          <w:iCs/>
        </w:rPr>
        <w:t>2 x 2 hours</w:t>
      </w:r>
      <w:r w:rsidR="0083543C">
        <w:rPr>
          <w:rFonts w:ascii="Arial" w:hAnsi="Arial" w:cs="Arial"/>
          <w:iCs/>
        </w:rPr>
        <w:tab/>
      </w:r>
      <w:r w:rsidRPr="00B71C51">
        <w:rPr>
          <w:rFonts w:ascii="Arial" w:hAnsi="Arial" w:cs="Arial"/>
          <w:iCs/>
        </w:rPr>
        <w:t>60</w:t>
      </w:r>
      <w:r>
        <w:rPr>
          <w:rFonts w:ascii="Arial" w:hAnsi="Arial" w:cs="Arial"/>
          <w:iCs/>
        </w:rPr>
        <w:t>%</w:t>
      </w:r>
    </w:p>
    <w:p w:rsidR="006043FC" w:rsidRDefault="006043FC" w:rsidP="00302082">
      <w:pPr>
        <w:spacing w:after="120" w:line="240" w:lineRule="auto"/>
        <w:ind w:left="426" w:right="260"/>
        <w:rPr>
          <w:rFonts w:ascii="Arial" w:hAnsi="Arial" w:cs="Arial"/>
          <w:b/>
          <w:i/>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C57028" w:rsidRPr="0092031A" w:rsidRDefault="0092031A" w:rsidP="00C57028">
      <w:pPr>
        <w:spacing w:after="120" w:line="240" w:lineRule="auto"/>
        <w:ind w:left="567" w:right="260"/>
        <w:jc w:val="both"/>
        <w:rPr>
          <w:rFonts w:ascii="Arial" w:hAnsi="Arial" w:cs="Arial"/>
          <w:b/>
          <w:iCs/>
        </w:rPr>
      </w:pPr>
      <w:r w:rsidRPr="0092031A">
        <w:rPr>
          <w:rFonts w:ascii="Arial" w:hAnsi="Arial" w:cs="Arial"/>
          <w:iCs/>
        </w:rPr>
        <w:t>Reassessment Instrument: 100% coursework</w:t>
      </w:r>
    </w:p>
    <w:p w:rsidR="00696FF5" w:rsidRDefault="00696FF5" w:rsidP="00302082">
      <w:pPr>
        <w:spacing w:after="120" w:line="240" w:lineRule="auto"/>
        <w:ind w:left="426" w:right="260"/>
        <w:rPr>
          <w:rFonts w:ascii="Arial" w:hAnsi="Arial" w:cs="Arial"/>
          <w:b/>
          <w:i/>
          <w:iCs/>
        </w:rPr>
      </w:pPr>
    </w:p>
    <w:p w:rsidR="00274ED7" w:rsidRPr="00B602B2" w:rsidRDefault="006F3F8B" w:rsidP="00696FF5">
      <w:pPr>
        <w:numPr>
          <w:ilvl w:val="0"/>
          <w:numId w:val="1"/>
        </w:numPr>
        <w:spacing w:after="120" w:line="240" w:lineRule="auto"/>
        <w:ind w:left="567" w:right="261" w:hanging="567"/>
        <w:jc w:val="both"/>
        <w:rPr>
          <w:rFonts w:ascii="Arial" w:hAnsi="Arial" w:cs="Arial"/>
          <w:b/>
          <w:iCs/>
        </w:rPr>
      </w:pPr>
      <w:r w:rsidRPr="00B602B2">
        <w:rPr>
          <w:rFonts w:ascii="Arial" w:hAnsi="Arial" w:cs="Arial"/>
          <w:b/>
          <w:iCs/>
        </w:rPr>
        <w:t xml:space="preserve">Map of </w:t>
      </w:r>
      <w:r w:rsidR="00883204" w:rsidRPr="00B602B2">
        <w:rPr>
          <w:rFonts w:ascii="Arial" w:hAnsi="Arial" w:cs="Arial"/>
          <w:b/>
          <w:iCs/>
        </w:rPr>
        <w:t xml:space="preserve">module learning outcomes </w:t>
      </w:r>
      <w:r w:rsidR="00B30E07" w:rsidRPr="00B602B2">
        <w:rPr>
          <w:rFonts w:ascii="Arial" w:hAnsi="Arial" w:cs="Arial"/>
          <w:b/>
          <w:iCs/>
        </w:rPr>
        <w:t>(sections 8 &amp; 9)</w:t>
      </w:r>
      <w:r w:rsidR="00883204" w:rsidRPr="00B602B2">
        <w:rPr>
          <w:rFonts w:ascii="Arial" w:hAnsi="Arial" w:cs="Arial"/>
          <w:b/>
          <w:iCs/>
        </w:rPr>
        <w:t xml:space="preserve"> to l</w:t>
      </w:r>
      <w:r w:rsidRPr="00B602B2">
        <w:rPr>
          <w:rFonts w:ascii="Arial" w:hAnsi="Arial" w:cs="Arial"/>
          <w:b/>
          <w:iCs/>
        </w:rPr>
        <w:t>earning</w:t>
      </w:r>
      <w:r w:rsidR="00B30E07" w:rsidRPr="00B602B2">
        <w:rPr>
          <w:rFonts w:ascii="Arial" w:hAnsi="Arial" w:cs="Arial"/>
          <w:b/>
          <w:iCs/>
        </w:rPr>
        <w:t xml:space="preserve"> and </w:t>
      </w:r>
      <w:r w:rsidR="00883204" w:rsidRPr="00B602B2">
        <w:rPr>
          <w:rFonts w:ascii="Arial" w:hAnsi="Arial" w:cs="Arial"/>
          <w:b/>
          <w:iCs/>
        </w:rPr>
        <w:t>teaching m</w:t>
      </w:r>
      <w:r w:rsidR="00B30E07" w:rsidRPr="00B602B2">
        <w:rPr>
          <w:rFonts w:ascii="Arial" w:hAnsi="Arial" w:cs="Arial"/>
          <w:b/>
          <w:iCs/>
        </w:rPr>
        <w:t>ethods (section12</w:t>
      </w:r>
      <w:r w:rsidRPr="00B602B2">
        <w:rPr>
          <w:rFonts w:ascii="Arial" w:hAnsi="Arial" w:cs="Arial"/>
          <w:b/>
          <w:iCs/>
        </w:rPr>
        <w:t>) and m</w:t>
      </w:r>
      <w:r w:rsidR="00883204" w:rsidRPr="00B602B2">
        <w:rPr>
          <w:rFonts w:ascii="Arial" w:hAnsi="Arial" w:cs="Arial"/>
          <w:b/>
          <w:iCs/>
        </w:rPr>
        <w:t>ethods of a</w:t>
      </w:r>
      <w:r w:rsidR="00B30E07" w:rsidRPr="00B602B2">
        <w:rPr>
          <w:rFonts w:ascii="Arial" w:hAnsi="Arial" w:cs="Arial"/>
          <w:b/>
          <w:iCs/>
        </w:rPr>
        <w:t>ssessment (section 13</w:t>
      </w:r>
      <w:r w:rsidR="00EF4933" w:rsidRPr="00B602B2">
        <w:rPr>
          <w:rFonts w:ascii="Arial" w:hAnsi="Arial" w:cs="Arial"/>
          <w:b/>
          <w:iCs/>
        </w:rPr>
        <w:t>)</w:t>
      </w:r>
    </w:p>
    <w:p w:rsidR="007A6245" w:rsidRDefault="007A6245" w:rsidP="00302082">
      <w:pPr>
        <w:spacing w:after="120" w:line="240" w:lineRule="auto"/>
        <w:ind w:left="426" w:right="260"/>
        <w:rPr>
          <w:rFonts w:ascii="Arial" w:hAnsi="Arial" w:cs="Arial"/>
          <w:b/>
          <w:iCs/>
        </w:rPr>
      </w:pPr>
    </w:p>
    <w:tbl>
      <w:tblPr>
        <w:tblStyle w:val="TableGrid"/>
        <w:tblW w:w="853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B602B2" w:rsidRPr="00302082" w:rsidTr="00B602B2">
        <w:tc>
          <w:tcPr>
            <w:tcW w:w="1730" w:type="dxa"/>
            <w:shd w:val="clear" w:color="auto" w:fill="D9D9D9" w:themeFill="background1" w:themeFillShade="D9"/>
          </w:tcPr>
          <w:p w:rsidR="00B602B2" w:rsidRPr="00302082" w:rsidRDefault="00B602B2" w:rsidP="00D25AF4">
            <w:pPr>
              <w:spacing w:after="120"/>
              <w:ind w:left="33"/>
              <w:rPr>
                <w:rFonts w:ascii="Arial" w:hAnsi="Arial" w:cs="Arial"/>
                <w:b/>
              </w:rPr>
            </w:pPr>
            <w:r w:rsidRPr="00302082">
              <w:rPr>
                <w:rFonts w:ascii="Arial" w:hAnsi="Arial" w:cs="Arial"/>
                <w:b/>
              </w:rPr>
              <w:t>Module learning outcome</w:t>
            </w:r>
          </w:p>
        </w:tc>
        <w:tc>
          <w:tcPr>
            <w:tcW w:w="567" w:type="dxa"/>
          </w:tcPr>
          <w:p w:rsidR="00B602B2" w:rsidRPr="00302082" w:rsidRDefault="00B602B2" w:rsidP="00D25AF4">
            <w:pPr>
              <w:spacing w:after="120"/>
              <w:rPr>
                <w:rFonts w:ascii="Arial" w:hAnsi="Arial" w:cs="Arial"/>
                <w:i/>
              </w:rPr>
            </w:pPr>
            <w:r w:rsidRPr="00302082">
              <w:rPr>
                <w:rFonts w:ascii="Arial" w:hAnsi="Arial" w:cs="Arial"/>
                <w:i/>
              </w:rPr>
              <w:t>8.1</w:t>
            </w:r>
          </w:p>
        </w:tc>
        <w:tc>
          <w:tcPr>
            <w:tcW w:w="567" w:type="dxa"/>
          </w:tcPr>
          <w:p w:rsidR="00B602B2" w:rsidRPr="00302082" w:rsidRDefault="00B602B2" w:rsidP="00D25AF4">
            <w:pPr>
              <w:spacing w:after="120"/>
              <w:rPr>
                <w:rFonts w:ascii="Arial" w:hAnsi="Arial" w:cs="Arial"/>
                <w:i/>
              </w:rPr>
            </w:pPr>
            <w:r w:rsidRPr="00302082">
              <w:rPr>
                <w:rFonts w:ascii="Arial" w:hAnsi="Arial" w:cs="Arial"/>
                <w:i/>
              </w:rPr>
              <w:t>8.2</w:t>
            </w:r>
          </w:p>
        </w:tc>
        <w:tc>
          <w:tcPr>
            <w:tcW w:w="567" w:type="dxa"/>
          </w:tcPr>
          <w:p w:rsidR="00B602B2" w:rsidRPr="00302082" w:rsidRDefault="00B602B2" w:rsidP="00D25AF4">
            <w:pPr>
              <w:spacing w:after="120"/>
              <w:rPr>
                <w:rFonts w:ascii="Arial" w:hAnsi="Arial" w:cs="Arial"/>
                <w:i/>
              </w:rPr>
            </w:pPr>
            <w:r w:rsidRPr="00302082">
              <w:rPr>
                <w:rFonts w:ascii="Arial" w:hAnsi="Arial" w:cs="Arial"/>
                <w:i/>
              </w:rPr>
              <w:t>8.3</w:t>
            </w:r>
          </w:p>
        </w:tc>
        <w:tc>
          <w:tcPr>
            <w:tcW w:w="567" w:type="dxa"/>
          </w:tcPr>
          <w:p w:rsidR="00B602B2" w:rsidRPr="00302082" w:rsidRDefault="00B602B2" w:rsidP="00D25AF4">
            <w:pPr>
              <w:spacing w:after="120"/>
              <w:rPr>
                <w:rFonts w:ascii="Arial" w:hAnsi="Arial" w:cs="Arial"/>
                <w:i/>
              </w:rPr>
            </w:pPr>
            <w:r w:rsidRPr="00302082">
              <w:rPr>
                <w:rFonts w:ascii="Arial" w:hAnsi="Arial" w:cs="Arial"/>
                <w:i/>
              </w:rPr>
              <w:t>8.4</w:t>
            </w:r>
          </w:p>
        </w:tc>
        <w:tc>
          <w:tcPr>
            <w:tcW w:w="567" w:type="dxa"/>
          </w:tcPr>
          <w:p w:rsidR="00B602B2" w:rsidRPr="00302082" w:rsidRDefault="00B602B2" w:rsidP="00D25AF4">
            <w:pPr>
              <w:spacing w:after="120"/>
              <w:rPr>
                <w:rFonts w:ascii="Arial" w:hAnsi="Arial" w:cs="Arial"/>
                <w:i/>
              </w:rPr>
            </w:pPr>
            <w:r w:rsidRPr="00302082">
              <w:rPr>
                <w:rFonts w:ascii="Arial" w:hAnsi="Arial" w:cs="Arial"/>
                <w:i/>
              </w:rPr>
              <w:t>8.5</w:t>
            </w:r>
          </w:p>
        </w:tc>
        <w:tc>
          <w:tcPr>
            <w:tcW w:w="567" w:type="dxa"/>
          </w:tcPr>
          <w:p w:rsidR="00B602B2" w:rsidRPr="00302082" w:rsidRDefault="00B602B2" w:rsidP="00D25AF4">
            <w:pPr>
              <w:spacing w:after="120"/>
              <w:rPr>
                <w:rFonts w:ascii="Arial" w:hAnsi="Arial" w:cs="Arial"/>
                <w:i/>
              </w:rPr>
            </w:pPr>
            <w:r w:rsidRPr="00302082">
              <w:rPr>
                <w:rFonts w:ascii="Arial" w:hAnsi="Arial" w:cs="Arial"/>
                <w:i/>
              </w:rPr>
              <w:t>8.6</w:t>
            </w:r>
          </w:p>
        </w:tc>
        <w:tc>
          <w:tcPr>
            <w:tcW w:w="567" w:type="dxa"/>
          </w:tcPr>
          <w:p w:rsidR="00B602B2" w:rsidRDefault="00B602B2" w:rsidP="00D25AF4">
            <w:pPr>
              <w:spacing w:after="120"/>
              <w:rPr>
                <w:rFonts w:ascii="Arial" w:hAnsi="Arial" w:cs="Arial"/>
                <w:i/>
              </w:rPr>
            </w:pPr>
            <w:r>
              <w:rPr>
                <w:rFonts w:ascii="Arial" w:hAnsi="Arial" w:cs="Arial"/>
                <w:i/>
              </w:rPr>
              <w:t>8.7</w:t>
            </w:r>
          </w:p>
        </w:tc>
        <w:tc>
          <w:tcPr>
            <w:tcW w:w="567" w:type="dxa"/>
          </w:tcPr>
          <w:p w:rsidR="00B602B2" w:rsidRPr="00302082" w:rsidRDefault="00B602B2" w:rsidP="00D25AF4">
            <w:pPr>
              <w:spacing w:after="120"/>
              <w:rPr>
                <w:rFonts w:ascii="Arial" w:hAnsi="Arial" w:cs="Arial"/>
                <w:i/>
              </w:rPr>
            </w:pPr>
            <w:r>
              <w:rPr>
                <w:rFonts w:ascii="Arial" w:hAnsi="Arial" w:cs="Arial"/>
                <w:i/>
              </w:rPr>
              <w:t>9.1</w:t>
            </w:r>
          </w:p>
        </w:tc>
        <w:tc>
          <w:tcPr>
            <w:tcW w:w="567" w:type="dxa"/>
          </w:tcPr>
          <w:p w:rsidR="00B602B2" w:rsidRPr="00302082" w:rsidRDefault="00B602B2" w:rsidP="00D25AF4">
            <w:pPr>
              <w:spacing w:after="120"/>
              <w:rPr>
                <w:rFonts w:ascii="Arial" w:hAnsi="Arial" w:cs="Arial"/>
                <w:i/>
              </w:rPr>
            </w:pPr>
            <w:r>
              <w:rPr>
                <w:rFonts w:ascii="Arial" w:hAnsi="Arial" w:cs="Arial"/>
                <w:i/>
              </w:rPr>
              <w:t>9.2</w:t>
            </w:r>
          </w:p>
        </w:tc>
        <w:tc>
          <w:tcPr>
            <w:tcW w:w="567" w:type="dxa"/>
          </w:tcPr>
          <w:p w:rsidR="00B602B2" w:rsidRPr="00302082" w:rsidRDefault="00B602B2" w:rsidP="00D25AF4">
            <w:pPr>
              <w:spacing w:after="120"/>
              <w:rPr>
                <w:rFonts w:ascii="Arial" w:hAnsi="Arial" w:cs="Arial"/>
                <w:i/>
              </w:rPr>
            </w:pPr>
            <w:r>
              <w:rPr>
                <w:rFonts w:ascii="Arial" w:hAnsi="Arial" w:cs="Arial"/>
                <w:i/>
              </w:rPr>
              <w:t>9.3</w:t>
            </w:r>
          </w:p>
        </w:tc>
        <w:tc>
          <w:tcPr>
            <w:tcW w:w="567" w:type="dxa"/>
          </w:tcPr>
          <w:p w:rsidR="00B602B2" w:rsidRPr="00302082" w:rsidRDefault="00B602B2" w:rsidP="00D25AF4">
            <w:pPr>
              <w:spacing w:after="120"/>
              <w:rPr>
                <w:rFonts w:ascii="Arial" w:hAnsi="Arial" w:cs="Arial"/>
                <w:i/>
              </w:rPr>
            </w:pPr>
            <w:r>
              <w:rPr>
                <w:rFonts w:ascii="Arial" w:hAnsi="Arial" w:cs="Arial"/>
                <w:i/>
              </w:rPr>
              <w:t>9.4</w:t>
            </w:r>
          </w:p>
        </w:tc>
        <w:tc>
          <w:tcPr>
            <w:tcW w:w="567" w:type="dxa"/>
          </w:tcPr>
          <w:p w:rsidR="00B602B2" w:rsidRPr="00302082" w:rsidRDefault="00B602B2" w:rsidP="00D25AF4">
            <w:pPr>
              <w:spacing w:after="120"/>
              <w:rPr>
                <w:rFonts w:ascii="Arial" w:hAnsi="Arial" w:cs="Arial"/>
                <w:i/>
              </w:rPr>
            </w:pPr>
            <w:r>
              <w:rPr>
                <w:rFonts w:ascii="Arial" w:hAnsi="Arial" w:cs="Arial"/>
                <w:i/>
              </w:rPr>
              <w:t>9.5</w:t>
            </w:r>
          </w:p>
        </w:tc>
      </w:tr>
      <w:tr w:rsidR="00B602B2" w:rsidRPr="00302082" w:rsidTr="00B602B2">
        <w:tc>
          <w:tcPr>
            <w:tcW w:w="1730" w:type="dxa"/>
            <w:shd w:val="clear" w:color="auto" w:fill="D9D9D9" w:themeFill="background1" w:themeFillShade="D9"/>
          </w:tcPr>
          <w:p w:rsidR="00B602B2" w:rsidRPr="00302082" w:rsidRDefault="00B602B2" w:rsidP="00D25AF4">
            <w:pPr>
              <w:spacing w:after="120"/>
              <w:rPr>
                <w:rFonts w:ascii="Arial" w:hAnsi="Arial" w:cs="Arial"/>
                <w:b/>
              </w:rPr>
            </w:pPr>
            <w:r w:rsidRPr="00302082">
              <w:rPr>
                <w:rFonts w:ascii="Arial" w:hAnsi="Arial" w:cs="Arial"/>
                <w:b/>
              </w:rPr>
              <w:t>Learning/ teaching method</w:t>
            </w: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r>
      <w:tr w:rsidR="00B602B2" w:rsidRPr="00302082" w:rsidTr="00B602B2">
        <w:tc>
          <w:tcPr>
            <w:tcW w:w="1730" w:type="dxa"/>
          </w:tcPr>
          <w:p w:rsidR="00B602B2" w:rsidRPr="00862DDF" w:rsidRDefault="00B602B2" w:rsidP="00D25AF4">
            <w:pPr>
              <w:spacing w:after="120"/>
              <w:rPr>
                <w:rFonts w:ascii="Arial" w:hAnsi="Arial" w:cs="Arial"/>
              </w:rPr>
            </w:pPr>
            <w:r w:rsidRPr="00862DDF">
              <w:rPr>
                <w:rFonts w:ascii="Arial" w:hAnsi="Arial" w:cs="Arial"/>
              </w:rPr>
              <w:t>Private Study</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p>
        </w:tc>
      </w:tr>
      <w:tr w:rsidR="00B602B2" w:rsidRPr="00302082" w:rsidTr="00B602B2">
        <w:tc>
          <w:tcPr>
            <w:tcW w:w="1730" w:type="dxa"/>
          </w:tcPr>
          <w:p w:rsidR="00B602B2" w:rsidRPr="00862DDF" w:rsidRDefault="00B602B2" w:rsidP="00D25AF4">
            <w:pPr>
              <w:spacing w:after="120"/>
              <w:rPr>
                <w:rFonts w:ascii="Arial" w:hAnsi="Arial" w:cs="Arial"/>
              </w:rPr>
            </w:pPr>
            <w:r w:rsidRPr="00862DDF">
              <w:rPr>
                <w:rFonts w:ascii="Arial" w:hAnsi="Arial" w:cs="Arial"/>
              </w:rPr>
              <w:t xml:space="preserve">Lecture </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r>
      <w:tr w:rsidR="00B602B2" w:rsidRPr="00302082" w:rsidTr="00B602B2">
        <w:tc>
          <w:tcPr>
            <w:tcW w:w="1730" w:type="dxa"/>
          </w:tcPr>
          <w:p w:rsidR="00B602B2" w:rsidRPr="00862DDF" w:rsidRDefault="00B602B2" w:rsidP="00D25AF4">
            <w:pPr>
              <w:spacing w:after="120"/>
              <w:rPr>
                <w:rFonts w:ascii="Arial" w:hAnsi="Arial" w:cs="Arial"/>
              </w:rPr>
            </w:pPr>
            <w:r w:rsidRPr="00862DDF">
              <w:rPr>
                <w:rFonts w:ascii="Arial" w:hAnsi="Arial" w:cs="Arial"/>
              </w:rPr>
              <w:t xml:space="preserve">Seminar </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r>
      <w:tr w:rsidR="00B602B2" w:rsidRPr="00302082" w:rsidTr="00B602B2">
        <w:tc>
          <w:tcPr>
            <w:tcW w:w="1730" w:type="dxa"/>
          </w:tcPr>
          <w:p w:rsidR="00B602B2" w:rsidRPr="00302082" w:rsidRDefault="00B602B2" w:rsidP="00D25AF4">
            <w:pPr>
              <w:spacing w:after="120"/>
              <w:rPr>
                <w:rFonts w:ascii="Arial" w:hAnsi="Arial" w:cs="Arial"/>
                <w:i/>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r>
      <w:tr w:rsidR="00B602B2" w:rsidRPr="00302082" w:rsidTr="00B602B2">
        <w:tc>
          <w:tcPr>
            <w:tcW w:w="1730" w:type="dxa"/>
            <w:shd w:val="clear" w:color="auto" w:fill="D9D9D9" w:themeFill="background1" w:themeFillShade="D9"/>
          </w:tcPr>
          <w:p w:rsidR="00B602B2" w:rsidRPr="00302082" w:rsidRDefault="00B602B2" w:rsidP="00D25AF4">
            <w:pPr>
              <w:spacing w:after="120"/>
              <w:rPr>
                <w:rFonts w:ascii="Arial" w:hAnsi="Arial" w:cs="Arial"/>
                <w:b/>
              </w:rPr>
            </w:pPr>
            <w:r w:rsidRPr="00302082">
              <w:rPr>
                <w:rFonts w:ascii="Arial" w:hAnsi="Arial" w:cs="Arial"/>
                <w:b/>
              </w:rPr>
              <w:t>Assessment method</w:t>
            </w: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r>
      <w:tr w:rsidR="00B602B2" w:rsidRPr="00302082" w:rsidTr="00B602B2">
        <w:tc>
          <w:tcPr>
            <w:tcW w:w="1730" w:type="dxa"/>
          </w:tcPr>
          <w:p w:rsidR="00B602B2" w:rsidRPr="00862DDF" w:rsidRDefault="00B602B2" w:rsidP="00D25AF4">
            <w:pPr>
              <w:spacing w:after="120"/>
              <w:rPr>
                <w:rFonts w:ascii="Arial" w:hAnsi="Arial" w:cs="Arial"/>
              </w:rPr>
            </w:pPr>
            <w:r w:rsidRPr="00862DDF">
              <w:rPr>
                <w:rFonts w:ascii="Arial" w:hAnsi="Arial" w:cs="Arial"/>
              </w:rPr>
              <w:t>Commentary</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r>
      <w:tr w:rsidR="00B602B2" w:rsidRPr="00302082" w:rsidTr="00B602B2">
        <w:tc>
          <w:tcPr>
            <w:tcW w:w="1730" w:type="dxa"/>
          </w:tcPr>
          <w:p w:rsidR="00B602B2" w:rsidRPr="00862DDF" w:rsidRDefault="00B602B2" w:rsidP="00D25AF4">
            <w:pPr>
              <w:spacing w:after="120"/>
              <w:rPr>
                <w:rFonts w:ascii="Arial" w:hAnsi="Arial" w:cs="Arial"/>
              </w:rPr>
            </w:pPr>
            <w:r w:rsidRPr="00862DDF">
              <w:rPr>
                <w:rFonts w:ascii="Arial" w:hAnsi="Arial" w:cs="Arial"/>
              </w:rPr>
              <w:t>Historiographical review</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r>
      <w:tr w:rsidR="00B602B2" w:rsidRPr="00302082" w:rsidTr="00B602B2">
        <w:tc>
          <w:tcPr>
            <w:tcW w:w="1730" w:type="dxa"/>
          </w:tcPr>
          <w:p w:rsidR="00B602B2" w:rsidRPr="00862DDF" w:rsidRDefault="00B602B2" w:rsidP="00D25AF4">
            <w:pPr>
              <w:spacing w:after="120"/>
              <w:rPr>
                <w:rFonts w:ascii="Arial" w:hAnsi="Arial" w:cs="Arial"/>
              </w:rPr>
            </w:pPr>
            <w:r w:rsidRPr="00862DDF">
              <w:rPr>
                <w:rFonts w:ascii="Arial" w:hAnsi="Arial" w:cs="Arial"/>
              </w:rPr>
              <w:lastRenderedPageBreak/>
              <w:t>Research essay</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p>
        </w:tc>
      </w:tr>
      <w:tr w:rsidR="00B602B2" w:rsidRPr="00302082" w:rsidTr="00B602B2">
        <w:tc>
          <w:tcPr>
            <w:tcW w:w="1730" w:type="dxa"/>
          </w:tcPr>
          <w:p w:rsidR="00B602B2" w:rsidRPr="00862DDF" w:rsidRDefault="00B602B2" w:rsidP="00D25AF4">
            <w:pPr>
              <w:spacing w:after="120"/>
              <w:rPr>
                <w:rFonts w:ascii="Arial" w:hAnsi="Arial" w:cs="Arial"/>
              </w:rPr>
            </w:pPr>
            <w:r w:rsidRPr="00862DDF">
              <w:rPr>
                <w:rFonts w:ascii="Arial" w:hAnsi="Arial" w:cs="Arial"/>
              </w:rPr>
              <w:t>Presentation</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r>
              <w:rPr>
                <w:rFonts w:ascii="Arial" w:hAnsi="Arial" w:cs="Arial"/>
                <w:b/>
              </w:rPr>
              <w:t>X</w:t>
            </w:r>
          </w:p>
        </w:tc>
      </w:tr>
      <w:tr w:rsidR="00B602B2" w:rsidRPr="00302082" w:rsidTr="00B602B2">
        <w:tc>
          <w:tcPr>
            <w:tcW w:w="1730" w:type="dxa"/>
          </w:tcPr>
          <w:p w:rsidR="00B602B2" w:rsidRPr="00862DDF" w:rsidRDefault="00B602B2" w:rsidP="00D25AF4">
            <w:pPr>
              <w:spacing w:after="120"/>
              <w:rPr>
                <w:rFonts w:ascii="Arial" w:hAnsi="Arial" w:cs="Arial"/>
              </w:rPr>
            </w:pPr>
            <w:r w:rsidRPr="00862DDF">
              <w:rPr>
                <w:rFonts w:ascii="Arial" w:hAnsi="Arial" w:cs="Arial"/>
              </w:rPr>
              <w:t>Examinations</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r>
              <w:rPr>
                <w:rFonts w:ascii="Arial" w:hAnsi="Arial" w:cs="Arial"/>
                <w:b/>
              </w:rPr>
              <w:t>X</w:t>
            </w:r>
          </w:p>
        </w:tc>
        <w:tc>
          <w:tcPr>
            <w:tcW w:w="567" w:type="dxa"/>
          </w:tcPr>
          <w:p w:rsidR="00B602B2" w:rsidRPr="00302082" w:rsidRDefault="00B602B2" w:rsidP="00D25AF4">
            <w:pPr>
              <w:spacing w:after="120"/>
              <w:rPr>
                <w:rFonts w:ascii="Arial" w:hAnsi="Arial" w:cs="Arial"/>
                <w:b/>
              </w:rPr>
            </w:pPr>
          </w:p>
        </w:tc>
        <w:tc>
          <w:tcPr>
            <w:tcW w:w="567" w:type="dxa"/>
          </w:tcPr>
          <w:p w:rsidR="00B602B2" w:rsidRPr="00302082" w:rsidRDefault="00B602B2" w:rsidP="00D25AF4">
            <w:pPr>
              <w:spacing w:after="120"/>
              <w:rPr>
                <w:rFonts w:ascii="Arial" w:hAnsi="Arial" w:cs="Arial"/>
                <w:b/>
              </w:rPr>
            </w:pPr>
          </w:p>
        </w:tc>
      </w:tr>
    </w:tbl>
    <w:p w:rsidR="00B602B2" w:rsidRDefault="00B602B2" w:rsidP="00302082">
      <w:pPr>
        <w:spacing w:after="120" w:line="240" w:lineRule="auto"/>
        <w:ind w:left="426" w:right="260"/>
        <w:rPr>
          <w:rFonts w:ascii="Arial" w:hAnsi="Arial" w:cs="Arial"/>
          <w:b/>
          <w:iCs/>
        </w:rPr>
      </w:pPr>
    </w:p>
    <w:p w:rsidR="00B602B2" w:rsidRDefault="00B602B2"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E90BCC" w:rsidRPr="00A91371">
        <w:rPr>
          <w:rFonts w:ascii="Arial" w:hAnsi="Arial" w:cs="Arial"/>
        </w:rPr>
        <w:t>School</w:t>
      </w:r>
      <w:r w:rsidRPr="00A91371">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A91371" w:rsidRDefault="00A91371" w:rsidP="00696FF5">
      <w:pPr>
        <w:spacing w:after="120" w:line="240" w:lineRule="auto"/>
        <w:ind w:left="567" w:right="260"/>
        <w:jc w:val="both"/>
        <w:rPr>
          <w:rFonts w:ascii="Arial" w:hAnsi="Arial" w:cs="Arial"/>
          <w:b/>
        </w:rPr>
      </w:pPr>
      <w:r>
        <w:rPr>
          <w:rFonts w:ascii="Arial" w:hAnsi="Arial" w:cs="Arial"/>
        </w:rPr>
        <w:t>Canterbury</w:t>
      </w:r>
      <w:r w:rsidR="009A2D37" w:rsidRPr="00A91371">
        <w:rPr>
          <w:rFonts w:ascii="Arial" w:hAnsi="Arial" w:cs="Arial"/>
        </w:rPr>
        <w:t xml:space="preserve"> </w:t>
      </w:r>
    </w:p>
    <w:p w:rsidR="009A2D37" w:rsidRDefault="009A2D37" w:rsidP="00302082">
      <w:pPr>
        <w:spacing w:after="120" w:line="240" w:lineRule="auto"/>
        <w:ind w:left="426" w:right="260"/>
        <w:rPr>
          <w:rFonts w:ascii="Arial" w:hAnsi="Arial" w:cs="Arial"/>
          <w:i/>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8E0715" w:rsidRDefault="008E0715" w:rsidP="008E0715">
      <w:pPr>
        <w:spacing w:after="120" w:line="240" w:lineRule="auto"/>
        <w:ind w:left="567" w:right="260"/>
        <w:jc w:val="both"/>
        <w:rPr>
          <w:rFonts w:ascii="Arial" w:hAnsi="Arial" w:cs="Arial"/>
        </w:rPr>
      </w:pPr>
      <w:r w:rsidRPr="008E0715">
        <w:rPr>
          <w:rFonts w:ascii="Arial" w:hAnsi="Arial" w:cs="Arial"/>
        </w:rPr>
        <w:t>While the module is primarily focused on nineteenth and twentieth century Britain, it will incorporate a comparative perspective with other countries wherever possible. For example, the global trade in contraceptive technologies will be an important topic for discussion, as will the influence of North American and European birth controllers on Britain. See 8.5.</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bl>
    <w:p w:rsidR="00D83563" w:rsidRDefault="00D83563" w:rsidP="00302082">
      <w:pPr>
        <w:spacing w:after="120" w:line="240" w:lineRule="auto"/>
        <w:ind w:right="-330"/>
        <w:rPr>
          <w:rFonts w:ascii="Arial" w:hAnsi="Arial" w:cs="Arial"/>
        </w:rPr>
      </w:pPr>
    </w:p>
    <w:p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C0D" w:rsidRDefault="004D0C0D" w:rsidP="009A2D37">
      <w:pPr>
        <w:spacing w:after="0" w:line="240" w:lineRule="auto"/>
      </w:pPr>
      <w:r>
        <w:separator/>
      </w:r>
    </w:p>
  </w:endnote>
  <w:endnote w:type="continuationSeparator" w:id="0">
    <w:p w:rsidR="004D0C0D" w:rsidRDefault="004D0C0D" w:rsidP="009A2D37">
      <w:pPr>
        <w:spacing w:after="0" w:line="240" w:lineRule="auto"/>
      </w:pPr>
      <w:r>
        <w:continuationSeparator/>
      </w:r>
    </w:p>
  </w:endnote>
  <w:endnote w:type="continuationNotice" w:id="1">
    <w:p w:rsidR="004D0C0D" w:rsidRDefault="004D0C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862DDF">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C0D" w:rsidRDefault="004D0C0D" w:rsidP="009A2D37">
      <w:pPr>
        <w:spacing w:after="0" w:line="240" w:lineRule="auto"/>
      </w:pPr>
      <w:r>
        <w:separator/>
      </w:r>
    </w:p>
  </w:footnote>
  <w:footnote w:type="continuationSeparator" w:id="0">
    <w:p w:rsidR="004D0C0D" w:rsidRDefault="004D0C0D" w:rsidP="009A2D37">
      <w:pPr>
        <w:spacing w:after="0" w:line="240" w:lineRule="auto"/>
      </w:pPr>
      <w:r>
        <w:continuationSeparator/>
      </w:r>
    </w:p>
  </w:footnote>
  <w:footnote w:type="continuationNotice" w:id="1">
    <w:p w:rsidR="004D0C0D" w:rsidRDefault="004D0C0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C0D"/>
    <w:rsid w:val="00000C8C"/>
    <w:rsid w:val="000017F2"/>
    <w:rsid w:val="0000456B"/>
    <w:rsid w:val="00005661"/>
    <w:rsid w:val="00010A16"/>
    <w:rsid w:val="0001243F"/>
    <w:rsid w:val="00021EA0"/>
    <w:rsid w:val="00025992"/>
    <w:rsid w:val="00027937"/>
    <w:rsid w:val="00030C9E"/>
    <w:rsid w:val="00031E67"/>
    <w:rsid w:val="000408CC"/>
    <w:rsid w:val="00045373"/>
    <w:rsid w:val="00060431"/>
    <w:rsid w:val="00063A2F"/>
    <w:rsid w:val="000678D3"/>
    <w:rsid w:val="00094810"/>
    <w:rsid w:val="00096DA4"/>
    <w:rsid w:val="000B233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188"/>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0F0F"/>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B6325"/>
    <w:rsid w:val="004C1EC4"/>
    <w:rsid w:val="004D035C"/>
    <w:rsid w:val="004D0C0D"/>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28B9"/>
    <w:rsid w:val="00724362"/>
    <w:rsid w:val="00727780"/>
    <w:rsid w:val="0073792C"/>
    <w:rsid w:val="00754069"/>
    <w:rsid w:val="007667DF"/>
    <w:rsid w:val="0077080B"/>
    <w:rsid w:val="00774796"/>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543C"/>
    <w:rsid w:val="00854535"/>
    <w:rsid w:val="00856EB3"/>
    <w:rsid w:val="00862DDF"/>
    <w:rsid w:val="00863C96"/>
    <w:rsid w:val="00864A72"/>
    <w:rsid w:val="00873E9F"/>
    <w:rsid w:val="00874047"/>
    <w:rsid w:val="008778CB"/>
    <w:rsid w:val="00881545"/>
    <w:rsid w:val="00883204"/>
    <w:rsid w:val="00883A3E"/>
    <w:rsid w:val="0089148D"/>
    <w:rsid w:val="00891E0D"/>
    <w:rsid w:val="008A03E6"/>
    <w:rsid w:val="008A0F36"/>
    <w:rsid w:val="008B2543"/>
    <w:rsid w:val="008B4B6E"/>
    <w:rsid w:val="008D7401"/>
    <w:rsid w:val="008E0715"/>
    <w:rsid w:val="00903DF6"/>
    <w:rsid w:val="0092031A"/>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5431"/>
    <w:rsid w:val="00A41F06"/>
    <w:rsid w:val="00A50FD4"/>
    <w:rsid w:val="00A52DB4"/>
    <w:rsid w:val="00A618E1"/>
    <w:rsid w:val="00A629B9"/>
    <w:rsid w:val="00A70C20"/>
    <w:rsid w:val="00A74292"/>
    <w:rsid w:val="00A776DE"/>
    <w:rsid w:val="00A80640"/>
    <w:rsid w:val="00A87FFD"/>
    <w:rsid w:val="00A91371"/>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02B2"/>
    <w:rsid w:val="00B658A3"/>
    <w:rsid w:val="00B71C51"/>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09D"/>
    <w:rsid w:val="00CE12D8"/>
    <w:rsid w:val="00CE4574"/>
    <w:rsid w:val="00CE70E6"/>
    <w:rsid w:val="00CF2E1E"/>
    <w:rsid w:val="00D02E99"/>
    <w:rsid w:val="00D045B8"/>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652D"/>
    <w:rsid w:val="00E574C9"/>
    <w:rsid w:val="00E610DE"/>
    <w:rsid w:val="00E66167"/>
    <w:rsid w:val="00E71F2F"/>
    <w:rsid w:val="00E77786"/>
    <w:rsid w:val="00E806FB"/>
    <w:rsid w:val="00E90BCC"/>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5706"/>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1F6461A-A2D5-4BF4-93F3-91D57037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3FA84F89BFD42345AC0BC50220B162D8" ma:contentTypeVersion="1" ma:contentTypeDescription="Create a new document." ma:contentTypeScope="" ma:versionID="eea0fc09838268bf79a954242ba98e73">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DF9D2-E656-44E7-BCBD-E541D774ADAD}">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4AE3082E-3FA9-4513-A1F4-2D2D286969ED}">
  <ds:schemaRefs>
    <ds:schemaRef ds:uri="http://schemas.microsoft.com/sharepoint/v3/contenttype/forms"/>
  </ds:schemaRefs>
</ds:datastoreItem>
</file>

<file path=customXml/itemProps3.xml><?xml version="1.0" encoding="utf-8"?>
<ds:datastoreItem xmlns:ds="http://schemas.openxmlformats.org/officeDocument/2006/customXml" ds:itemID="{BB6FEB2F-86F2-4E2F-B64A-293D6727234E}"/>
</file>

<file path=customXml/itemProps4.xml><?xml version="1.0" encoding="utf-8"?>
<ds:datastoreItem xmlns:ds="http://schemas.openxmlformats.org/officeDocument/2006/customXml" ds:itemID="{0A15F973-533D-454C-BB94-143F75920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AE3086-EF10-4D57-8246-18349673D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14</TotalTime>
  <Pages>4</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21</cp:revision>
  <cp:lastPrinted>2015-09-09T08:37:00Z</cp:lastPrinted>
  <dcterms:created xsi:type="dcterms:W3CDTF">2018-02-21T09:51:00Z</dcterms:created>
  <dcterms:modified xsi:type="dcterms:W3CDTF">2018-06-21T14:05:00Z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549deec4-3b44-414f-99bf-5adce0a6a911</vt:lpwstr>
  </property>
  <property fmtid="{D5CDD505-2E9C-101B-9397-08002B2CF9AE}" pid="4" name="Order">
    <vt:r8>8300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