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196C6A" w:rsidRDefault="00567EC9" w:rsidP="005E6D38">
      <w:pPr>
        <w:pStyle w:val="Title"/>
        <w:spacing w:before="60" w:after="60"/>
        <w:ind w:right="-330"/>
        <w:rPr>
          <w:rFonts w:ascii="Arial" w:hAnsi="Arial" w:cs="Arial"/>
          <w:sz w:val="22"/>
          <w:szCs w:val="22"/>
        </w:rPr>
      </w:pPr>
      <w:bookmarkStart w:id="0" w:name="_GoBack"/>
      <w:bookmarkEnd w:id="0"/>
      <w:r w:rsidRPr="00196C6A">
        <w:rPr>
          <w:rFonts w:ascii="Arial" w:hAnsi="Arial" w:cs="Arial"/>
          <w:sz w:val="22"/>
          <w:szCs w:val="22"/>
        </w:rPr>
        <w:t>MODULE SPECIFICATION TEMPLATE</w:t>
      </w:r>
    </w:p>
    <w:p w:rsidR="002465A1" w:rsidRDefault="002465A1" w:rsidP="005E6D38">
      <w:pPr>
        <w:spacing w:before="60" w:after="60"/>
        <w:ind w:right="-330"/>
        <w:jc w:val="center"/>
        <w:rPr>
          <w:rFonts w:ascii="Arial" w:hAnsi="Arial" w:cs="Arial"/>
          <w:b/>
          <w:i/>
        </w:rPr>
      </w:pPr>
    </w:p>
    <w:p w:rsidR="00567EC9" w:rsidRPr="00DC08BD" w:rsidRDefault="00567EC9" w:rsidP="005E6D38">
      <w:pPr>
        <w:pBdr>
          <w:bottom w:val="single" w:sz="6" w:space="1" w:color="auto"/>
        </w:pBdr>
        <w:spacing w:before="60" w:after="60" w:line="240" w:lineRule="auto"/>
        <w:ind w:right="-330"/>
        <w:jc w:val="both"/>
        <w:rPr>
          <w:rFonts w:ascii="Arial" w:hAnsi="Arial" w:cs="Arial"/>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F072CC" w:rsidRDefault="00567EC9" w:rsidP="00F072CC">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F072CC" w:rsidRPr="00910971" w:rsidRDefault="00F072CC" w:rsidP="00F072CC">
      <w:pPr>
        <w:spacing w:before="60" w:after="60" w:line="240" w:lineRule="auto"/>
        <w:ind w:left="426" w:right="-330"/>
        <w:jc w:val="both"/>
        <w:rPr>
          <w:rFonts w:ascii="Arial" w:hAnsi="Arial" w:cs="Arial"/>
          <w:sz w:val="20"/>
          <w:szCs w:val="20"/>
        </w:rPr>
      </w:pPr>
      <w:r w:rsidRPr="00910971">
        <w:rPr>
          <w:rFonts w:ascii="Arial" w:hAnsi="Arial" w:cs="Arial"/>
          <w:sz w:val="20"/>
          <w:szCs w:val="20"/>
        </w:rPr>
        <w:t>FI</w:t>
      </w:r>
      <w:r w:rsidR="006B04D3" w:rsidRPr="00910971">
        <w:rPr>
          <w:rFonts w:ascii="Arial" w:hAnsi="Arial" w:cs="Arial"/>
          <w:sz w:val="20"/>
          <w:szCs w:val="20"/>
        </w:rPr>
        <w:t>605</w:t>
      </w:r>
      <w:r w:rsidRPr="00910971">
        <w:rPr>
          <w:rFonts w:ascii="Arial" w:hAnsi="Arial" w:cs="Arial"/>
          <w:sz w:val="20"/>
          <w:szCs w:val="20"/>
        </w:rPr>
        <w:t xml:space="preserve">: </w:t>
      </w:r>
      <w:r w:rsidR="006B04D3" w:rsidRPr="00910971">
        <w:rPr>
          <w:rFonts w:ascii="Arial" w:hAnsi="Arial" w:cs="Arial"/>
          <w:bCs/>
          <w:sz w:val="20"/>
          <w:szCs w:val="20"/>
        </w:rPr>
        <w:t>Pulp Film: the Avant-garde and Popular Cinema</w:t>
      </w:r>
      <w:r w:rsidR="006B04D3" w:rsidRPr="00910971">
        <w:rPr>
          <w:rFonts w:ascii="Arial" w:hAnsi="Arial" w:cs="Arial"/>
          <w:sz w:val="20"/>
          <w:szCs w:val="20"/>
        </w:rPr>
        <w:t xml:space="preserve"> </w:t>
      </w:r>
      <w:r w:rsidRPr="00910971">
        <w:rPr>
          <w:rFonts w:ascii="Arial" w:hAnsi="Arial" w:cs="Arial"/>
          <w:sz w:val="20"/>
          <w:szCs w:val="20"/>
        </w:rPr>
        <w:t>(I level)</w:t>
      </w:r>
    </w:p>
    <w:p w:rsidR="00DC08BD" w:rsidRPr="00D95D83" w:rsidRDefault="006B04D3" w:rsidP="005E6D38">
      <w:pPr>
        <w:spacing w:before="60" w:after="60" w:line="240" w:lineRule="auto"/>
        <w:ind w:left="426" w:right="-330"/>
        <w:jc w:val="both"/>
        <w:rPr>
          <w:rFonts w:ascii="Arial" w:hAnsi="Arial" w:cs="Arial"/>
          <w:sz w:val="20"/>
          <w:szCs w:val="20"/>
        </w:rPr>
      </w:pPr>
      <w:r w:rsidRPr="00910971">
        <w:rPr>
          <w:rFonts w:ascii="Arial" w:hAnsi="Arial" w:cs="Arial"/>
          <w:sz w:val="20"/>
          <w:szCs w:val="20"/>
        </w:rPr>
        <w:t>FI570</w:t>
      </w:r>
      <w:r w:rsidR="00DC08BD" w:rsidRPr="00910971">
        <w:rPr>
          <w:rFonts w:ascii="Arial" w:hAnsi="Arial" w:cs="Arial"/>
          <w:sz w:val="20"/>
          <w:szCs w:val="20"/>
        </w:rPr>
        <w:t xml:space="preserve">: </w:t>
      </w:r>
      <w:r w:rsidRPr="00910971">
        <w:rPr>
          <w:rFonts w:ascii="Arial" w:hAnsi="Arial" w:cs="Arial"/>
          <w:bCs/>
          <w:sz w:val="20"/>
          <w:szCs w:val="20"/>
        </w:rPr>
        <w:t>Pulp Film: the Avant-garde and Popular Cinema</w:t>
      </w:r>
      <w:r w:rsidRPr="00910971">
        <w:rPr>
          <w:rFonts w:ascii="Arial" w:hAnsi="Arial" w:cs="Arial"/>
          <w:sz w:val="20"/>
          <w:szCs w:val="20"/>
        </w:rPr>
        <w:t xml:space="preserve"> </w:t>
      </w:r>
      <w:r w:rsidR="00D95D83" w:rsidRPr="00910971">
        <w:rPr>
          <w:rFonts w:ascii="Arial" w:hAnsi="Arial" w:cs="Arial"/>
          <w:sz w:val="20"/>
          <w:szCs w:val="20"/>
        </w:rPr>
        <w:t>(H</w:t>
      </w:r>
      <w:r w:rsidR="00D95D83" w:rsidRPr="00D95D83">
        <w:rPr>
          <w:rFonts w:ascii="Arial" w:hAnsi="Arial" w:cs="Arial"/>
          <w:sz w:val="20"/>
          <w:szCs w:val="20"/>
        </w:rPr>
        <w:t xml:space="preserve"> level</w:t>
      </w:r>
      <w:r w:rsidR="00D95D83">
        <w:rPr>
          <w:rFonts w:ascii="Arial" w:hAnsi="Arial" w:cs="Arial"/>
          <w:sz w:val="20"/>
          <w:szCs w:val="20"/>
        </w:rPr>
        <w:t>)</w:t>
      </w:r>
    </w:p>
    <w:p w:rsidR="00DA64B6" w:rsidRPr="00910971" w:rsidRDefault="00DA64B6" w:rsidP="005E6D38">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567EC9" w:rsidRPr="00007E36" w:rsidRDefault="00007E36" w:rsidP="005E6D38">
      <w:pPr>
        <w:spacing w:before="60" w:after="60" w:line="240" w:lineRule="auto"/>
        <w:ind w:right="-330" w:firstLine="426"/>
        <w:rPr>
          <w:rFonts w:ascii="Arial" w:hAnsi="Arial" w:cs="Arial"/>
          <w:iCs/>
          <w:sz w:val="20"/>
          <w:szCs w:val="20"/>
        </w:rPr>
      </w:pPr>
      <w:r w:rsidRPr="00007E36">
        <w:rPr>
          <w:rFonts w:ascii="Arial" w:hAnsi="Arial" w:cs="Arial"/>
          <w:iCs/>
          <w:sz w:val="20"/>
          <w:szCs w:val="20"/>
        </w:rPr>
        <w:t>School of Arts</w:t>
      </w:r>
    </w:p>
    <w:p w:rsidR="00C04C95" w:rsidRPr="00C04C95" w:rsidRDefault="00C04C95" w:rsidP="005E6D38">
      <w:pPr>
        <w:spacing w:before="60" w:after="60" w:line="240" w:lineRule="auto"/>
        <w:ind w:right="-330" w:firstLine="426"/>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567EC9" w:rsidRPr="00007E36" w:rsidRDefault="006B04D3" w:rsidP="005E6D38">
      <w:pPr>
        <w:spacing w:before="60" w:after="60" w:line="240" w:lineRule="auto"/>
        <w:ind w:left="426" w:right="-330"/>
        <w:rPr>
          <w:rFonts w:ascii="Arial" w:hAnsi="Arial" w:cs="Arial"/>
          <w:iCs/>
          <w:sz w:val="20"/>
          <w:szCs w:val="20"/>
        </w:rPr>
      </w:pPr>
      <w:r>
        <w:rPr>
          <w:rFonts w:ascii="Arial" w:hAnsi="Arial" w:cs="Arial"/>
          <w:iCs/>
          <w:sz w:val="20"/>
          <w:szCs w:val="20"/>
        </w:rPr>
        <w:t>September 2005</w:t>
      </w:r>
      <w:r w:rsidR="00E610DE" w:rsidRPr="00007E36">
        <w:rPr>
          <w:rFonts w:ascii="Arial" w:hAnsi="Arial" w:cs="Arial"/>
          <w:iCs/>
          <w:sz w:val="20"/>
          <w:szCs w:val="20"/>
        </w:rPr>
        <w:t xml:space="preserve"> (revised v</w:t>
      </w:r>
      <w:r w:rsidR="00007E36">
        <w:rPr>
          <w:rFonts w:ascii="Arial" w:hAnsi="Arial" w:cs="Arial"/>
          <w:iCs/>
          <w:sz w:val="20"/>
          <w:szCs w:val="20"/>
        </w:rPr>
        <w:t>ersion start date September 2013</w:t>
      </w:r>
      <w:r w:rsidR="00E610DE" w:rsidRPr="00007E36">
        <w:rPr>
          <w:rFonts w:ascii="Arial" w:hAnsi="Arial" w:cs="Arial"/>
          <w:iCs/>
          <w:sz w:val="20"/>
          <w:szCs w:val="20"/>
        </w:rPr>
        <w:t>)</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567EC9" w:rsidRPr="00007E36" w:rsidRDefault="00007E36" w:rsidP="005E6D38">
      <w:pPr>
        <w:spacing w:before="60" w:after="60" w:line="240" w:lineRule="auto"/>
        <w:ind w:left="426" w:right="-330"/>
        <w:rPr>
          <w:rFonts w:ascii="Arial" w:hAnsi="Arial" w:cs="Arial"/>
          <w:iCs/>
          <w:sz w:val="20"/>
          <w:szCs w:val="20"/>
        </w:rPr>
      </w:pPr>
      <w:r w:rsidRPr="00007E36">
        <w:rPr>
          <w:rFonts w:ascii="Arial" w:hAnsi="Arial" w:cs="Arial"/>
          <w:iCs/>
          <w:sz w:val="20"/>
          <w:szCs w:val="20"/>
        </w:rPr>
        <w:t>30</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567EC9" w:rsidRPr="00007E36" w:rsidRDefault="00007E36" w:rsidP="005E6D38">
      <w:pPr>
        <w:spacing w:before="60" w:after="60" w:line="240" w:lineRule="auto"/>
        <w:ind w:left="426" w:right="-330"/>
        <w:rPr>
          <w:rFonts w:ascii="Arial" w:hAnsi="Arial" w:cs="Arial"/>
          <w:iCs/>
          <w:sz w:val="20"/>
          <w:szCs w:val="20"/>
        </w:rPr>
      </w:pPr>
      <w:r w:rsidRPr="00007E36">
        <w:rPr>
          <w:rFonts w:ascii="Arial" w:hAnsi="Arial" w:cs="Arial"/>
          <w:iCs/>
          <w:sz w:val="20"/>
          <w:szCs w:val="20"/>
        </w:rPr>
        <w:t>None</w:t>
      </w:r>
    </w:p>
    <w:p w:rsidR="00F01956" w:rsidRDefault="00F01956" w:rsidP="005E6D38">
      <w:pPr>
        <w:spacing w:before="60" w:after="60" w:line="240" w:lineRule="auto"/>
        <w:ind w:left="426" w:right="-330"/>
        <w:rPr>
          <w:rFonts w:ascii="Arial" w:hAnsi="Arial" w:cs="Arial"/>
          <w:i/>
          <w:iCs/>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F072CC" w:rsidRDefault="006B04D3" w:rsidP="00F072CC">
      <w:pPr>
        <w:spacing w:before="60" w:after="60" w:line="240" w:lineRule="auto"/>
        <w:ind w:left="426" w:right="-330"/>
        <w:jc w:val="both"/>
        <w:rPr>
          <w:rFonts w:ascii="Arial" w:hAnsi="Arial" w:cs="Arial"/>
          <w:sz w:val="20"/>
          <w:szCs w:val="20"/>
        </w:rPr>
      </w:pPr>
      <w:r w:rsidRPr="00910971">
        <w:rPr>
          <w:rFonts w:ascii="Arial" w:hAnsi="Arial" w:cs="Arial"/>
          <w:sz w:val="20"/>
          <w:szCs w:val="20"/>
        </w:rPr>
        <w:t>FI605 :</w:t>
      </w:r>
      <w:r w:rsidR="00007E36">
        <w:rPr>
          <w:rFonts w:ascii="Arial" w:hAnsi="Arial" w:cs="Arial"/>
          <w:sz w:val="20"/>
          <w:szCs w:val="20"/>
        </w:rPr>
        <w:t>I-level</w:t>
      </w:r>
      <w:r w:rsidR="00F072CC" w:rsidRPr="00F072CC">
        <w:rPr>
          <w:rFonts w:ascii="Arial" w:hAnsi="Arial" w:cs="Arial"/>
          <w:sz w:val="20"/>
          <w:szCs w:val="20"/>
        </w:rPr>
        <w:t xml:space="preserve"> </w:t>
      </w:r>
    </w:p>
    <w:p w:rsidR="00007E36" w:rsidRPr="00C04C95" w:rsidRDefault="006B04D3" w:rsidP="00007E36">
      <w:pPr>
        <w:spacing w:before="60" w:after="60" w:line="240" w:lineRule="auto"/>
        <w:ind w:left="426" w:right="-330"/>
        <w:jc w:val="both"/>
        <w:rPr>
          <w:rFonts w:ascii="Arial" w:hAnsi="Arial" w:cs="Arial"/>
          <w:sz w:val="20"/>
          <w:szCs w:val="20"/>
        </w:rPr>
      </w:pPr>
      <w:r>
        <w:rPr>
          <w:rFonts w:ascii="Arial" w:hAnsi="Arial" w:cs="Arial"/>
          <w:sz w:val="20"/>
          <w:szCs w:val="20"/>
        </w:rPr>
        <w:t>FI570</w:t>
      </w:r>
      <w:r w:rsidRPr="00D95D83">
        <w:rPr>
          <w:rFonts w:ascii="Arial" w:hAnsi="Arial" w:cs="Arial"/>
          <w:sz w:val="20"/>
          <w:szCs w:val="20"/>
        </w:rPr>
        <w:t xml:space="preserve">: </w:t>
      </w:r>
      <w:r w:rsidR="00F072CC">
        <w:rPr>
          <w:rFonts w:ascii="Arial" w:hAnsi="Arial" w:cs="Arial"/>
          <w:sz w:val="20"/>
          <w:szCs w:val="20"/>
        </w:rPr>
        <w:t>H-level</w:t>
      </w:r>
    </w:p>
    <w:p w:rsidR="007C74B4" w:rsidRPr="00C04C95" w:rsidRDefault="007C74B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5759F4" w:rsidRPr="00DC08BD" w:rsidRDefault="00DC08BD" w:rsidP="005E6D38">
      <w:pPr>
        <w:pStyle w:val="NormalWeb"/>
        <w:spacing w:before="60" w:beforeAutospacing="0" w:after="60" w:afterAutospacing="0"/>
        <w:ind w:left="426" w:right="-330"/>
        <w:rPr>
          <w:rFonts w:ascii="Arial" w:hAnsi="Arial" w:cs="Arial"/>
          <w:sz w:val="20"/>
          <w:szCs w:val="20"/>
        </w:rPr>
      </w:pPr>
      <w:r w:rsidRPr="00DC08BD">
        <w:rPr>
          <w:rFonts w:ascii="Arial" w:hAnsi="Arial" w:cs="Arial"/>
          <w:sz w:val="20"/>
          <w:szCs w:val="20"/>
        </w:rPr>
        <w:t>30 (15 ECTS)</w:t>
      </w:r>
    </w:p>
    <w:p w:rsidR="007C74B4" w:rsidRPr="007C74B4" w:rsidRDefault="007C74B4"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67EC9" w:rsidRPr="00007E36" w:rsidRDefault="00007E36" w:rsidP="005E6D38">
      <w:pPr>
        <w:spacing w:before="60" w:after="60" w:line="240" w:lineRule="auto"/>
        <w:ind w:left="426" w:right="-330"/>
        <w:rPr>
          <w:rFonts w:ascii="Arial" w:hAnsi="Arial" w:cs="Arial"/>
          <w:iCs/>
          <w:sz w:val="20"/>
          <w:szCs w:val="20"/>
        </w:rPr>
      </w:pPr>
      <w:r>
        <w:rPr>
          <w:rFonts w:ascii="Arial" w:hAnsi="Arial" w:cs="Arial"/>
          <w:iCs/>
          <w:sz w:val="20"/>
          <w:szCs w:val="20"/>
        </w:rPr>
        <w:t>Autumn or Spring term</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007E36" w:rsidRDefault="00DA6D05" w:rsidP="005E6D38">
      <w:pPr>
        <w:spacing w:before="60" w:after="60" w:line="240" w:lineRule="auto"/>
        <w:ind w:left="426" w:right="-330"/>
        <w:rPr>
          <w:rFonts w:ascii="Arial" w:hAnsi="Arial" w:cs="Arial"/>
          <w:iCs/>
          <w:sz w:val="20"/>
          <w:szCs w:val="20"/>
        </w:rPr>
      </w:pPr>
      <w:r>
        <w:rPr>
          <w:rFonts w:ascii="Arial" w:hAnsi="Arial" w:cs="Arial"/>
          <w:iCs/>
          <w:sz w:val="20"/>
          <w:szCs w:val="20"/>
        </w:rPr>
        <w:t>Stage 1 compulsory modules</w:t>
      </w:r>
    </w:p>
    <w:p w:rsidR="00DA6D05" w:rsidRPr="00007E36" w:rsidRDefault="00DA6D05" w:rsidP="005E6D38">
      <w:pPr>
        <w:spacing w:before="60" w:after="60" w:line="240" w:lineRule="auto"/>
        <w:ind w:left="426" w:right="-330"/>
        <w:rPr>
          <w:rFonts w:ascii="Arial" w:hAnsi="Arial" w:cs="Arial"/>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007E36" w:rsidRPr="00D95D83" w:rsidRDefault="00007E36" w:rsidP="00007E36">
      <w:pPr>
        <w:pStyle w:val="ListParagraph"/>
        <w:rPr>
          <w:rFonts w:ascii="Arial" w:hAnsi="Arial" w:cs="Arial"/>
          <w:sz w:val="20"/>
          <w:szCs w:val="20"/>
        </w:rPr>
      </w:pPr>
      <w:r w:rsidRPr="00D95D83">
        <w:rPr>
          <w:rFonts w:ascii="Arial" w:hAnsi="Arial" w:cs="Arial"/>
          <w:sz w:val="20"/>
          <w:szCs w:val="20"/>
        </w:rPr>
        <w:t xml:space="preserve">BA Single Honours in Film </w:t>
      </w:r>
    </w:p>
    <w:p w:rsidR="00007E36" w:rsidRPr="00D95D83" w:rsidRDefault="00007E36" w:rsidP="00007E36">
      <w:pPr>
        <w:pStyle w:val="ListParagraph"/>
        <w:rPr>
          <w:rFonts w:ascii="Arial" w:hAnsi="Arial" w:cs="Arial"/>
          <w:sz w:val="20"/>
          <w:szCs w:val="20"/>
        </w:rPr>
      </w:pPr>
      <w:r w:rsidRPr="00D95D83">
        <w:rPr>
          <w:rFonts w:ascii="Arial" w:hAnsi="Arial" w:cs="Arial"/>
          <w:sz w:val="20"/>
          <w:szCs w:val="20"/>
        </w:rPr>
        <w:t xml:space="preserve">BA Film </w:t>
      </w:r>
      <w:r w:rsidR="00DA6D05" w:rsidRPr="00D95D83">
        <w:rPr>
          <w:rFonts w:ascii="Arial" w:hAnsi="Arial" w:cs="Arial"/>
          <w:sz w:val="20"/>
          <w:szCs w:val="20"/>
        </w:rPr>
        <w:t>w</w:t>
      </w:r>
      <w:r w:rsidRPr="00D95D83">
        <w:rPr>
          <w:rFonts w:ascii="Arial" w:hAnsi="Arial" w:cs="Arial"/>
          <w:sz w:val="20"/>
          <w:szCs w:val="20"/>
        </w:rPr>
        <w:t>ith a Year Abroad</w:t>
      </w:r>
    </w:p>
    <w:p w:rsidR="00007E36" w:rsidRPr="00D95D83" w:rsidRDefault="00007E36" w:rsidP="00007E36">
      <w:pPr>
        <w:pStyle w:val="ListParagraph"/>
        <w:rPr>
          <w:rFonts w:ascii="Arial" w:hAnsi="Arial" w:cs="Arial"/>
          <w:sz w:val="20"/>
          <w:szCs w:val="20"/>
        </w:rPr>
      </w:pPr>
      <w:r w:rsidRPr="00D95D83">
        <w:rPr>
          <w:rFonts w:ascii="Arial" w:hAnsi="Arial" w:cs="Arial"/>
          <w:sz w:val="20"/>
          <w:szCs w:val="20"/>
        </w:rPr>
        <w:t xml:space="preserve">BA Joint Honours in Film </w:t>
      </w:r>
    </w:p>
    <w:p w:rsidR="00007E36" w:rsidRPr="00D95D83" w:rsidRDefault="00007E36" w:rsidP="00007E36">
      <w:pPr>
        <w:pStyle w:val="ListParagraph"/>
        <w:rPr>
          <w:rFonts w:ascii="Arial" w:hAnsi="Arial" w:cs="Arial"/>
          <w:sz w:val="20"/>
          <w:szCs w:val="20"/>
        </w:rPr>
      </w:pPr>
      <w:r w:rsidRPr="00D95D83">
        <w:rPr>
          <w:rFonts w:ascii="Arial" w:hAnsi="Arial" w:cs="Arial"/>
          <w:sz w:val="20"/>
          <w:szCs w:val="20"/>
        </w:rPr>
        <w:t>BA in Art and Film</w:t>
      </w:r>
    </w:p>
    <w:p w:rsidR="00007E36" w:rsidRPr="006B04D3" w:rsidRDefault="00007E36" w:rsidP="00007E36">
      <w:pPr>
        <w:pStyle w:val="ListParagraph"/>
        <w:rPr>
          <w:rFonts w:ascii="Arial" w:hAnsi="Arial" w:cs="Arial"/>
          <w:sz w:val="20"/>
          <w:szCs w:val="20"/>
        </w:rPr>
      </w:pPr>
      <w:r w:rsidRPr="006B04D3">
        <w:rPr>
          <w:rFonts w:ascii="Arial" w:hAnsi="Arial" w:cs="Arial"/>
          <w:sz w:val="20"/>
          <w:szCs w:val="20"/>
        </w:rPr>
        <w:t>BA in Visual and Performed Arts</w:t>
      </w:r>
    </w:p>
    <w:p w:rsidR="00BD0EF8" w:rsidRPr="006B04D3" w:rsidRDefault="00BD0EF8" w:rsidP="005E6D38">
      <w:pPr>
        <w:spacing w:before="60" w:after="60" w:line="240" w:lineRule="auto"/>
        <w:ind w:left="426" w:right="-330"/>
        <w:rPr>
          <w:rFonts w:ascii="Arial" w:hAnsi="Arial" w:cs="Arial"/>
          <w:i/>
          <w:iCs/>
          <w:sz w:val="20"/>
          <w:szCs w:val="20"/>
        </w:rPr>
      </w:pPr>
    </w:p>
    <w:p w:rsidR="00007E36" w:rsidRPr="006B04D3" w:rsidRDefault="00567EC9" w:rsidP="005E6D38">
      <w:pPr>
        <w:numPr>
          <w:ilvl w:val="0"/>
          <w:numId w:val="3"/>
        </w:numPr>
        <w:spacing w:before="60" w:after="60" w:line="240" w:lineRule="auto"/>
        <w:ind w:left="426" w:right="-330" w:hanging="426"/>
        <w:jc w:val="both"/>
        <w:rPr>
          <w:rFonts w:ascii="Arial" w:hAnsi="Arial" w:cs="Arial"/>
          <w:sz w:val="20"/>
          <w:szCs w:val="20"/>
        </w:rPr>
      </w:pPr>
      <w:r w:rsidRPr="006B04D3">
        <w:rPr>
          <w:rFonts w:ascii="Arial" w:hAnsi="Arial" w:cs="Arial"/>
          <w:sz w:val="20"/>
          <w:szCs w:val="20"/>
        </w:rPr>
        <w:t>The intended subject specific learning outcomes</w:t>
      </w:r>
    </w:p>
    <w:p w:rsidR="007112B9" w:rsidRPr="006B04D3" w:rsidRDefault="007112B9" w:rsidP="007112B9">
      <w:pPr>
        <w:spacing w:before="60" w:after="60" w:line="240" w:lineRule="auto"/>
        <w:ind w:left="426" w:right="-330"/>
        <w:jc w:val="both"/>
        <w:rPr>
          <w:rFonts w:ascii="Arial" w:hAnsi="Arial" w:cs="Arial"/>
          <w:sz w:val="20"/>
          <w:szCs w:val="20"/>
        </w:rPr>
      </w:pPr>
      <w:r w:rsidRPr="006B04D3">
        <w:rPr>
          <w:rFonts w:ascii="Arial" w:hAnsi="Arial" w:cs="Arial"/>
          <w:sz w:val="20"/>
          <w:szCs w:val="20"/>
        </w:rPr>
        <w:t>As a consequence of taking the module, I l</w:t>
      </w:r>
      <w:r w:rsidR="00F06F65">
        <w:rPr>
          <w:rFonts w:ascii="Arial" w:hAnsi="Arial" w:cs="Arial"/>
          <w:sz w:val="20"/>
          <w:szCs w:val="20"/>
        </w:rPr>
        <w:t>evel students will</w:t>
      </w:r>
      <w:r w:rsidRPr="006B04D3">
        <w:rPr>
          <w:rFonts w:ascii="Arial" w:hAnsi="Arial" w:cs="Arial"/>
          <w:sz w:val="20"/>
          <w:szCs w:val="20"/>
        </w:rPr>
        <w:t>:</w:t>
      </w:r>
    </w:p>
    <w:p w:rsidR="006B04D3" w:rsidRDefault="006B04D3" w:rsidP="006B04D3">
      <w:pPr>
        <w:pStyle w:val="BodyTextIndent3"/>
        <w:ind w:left="170" w:right="170"/>
        <w:rPr>
          <w:rFonts w:ascii="Arial" w:hAnsi="Arial"/>
          <w:b w:val="0"/>
          <w:sz w:val="20"/>
          <w:szCs w:val="24"/>
        </w:rPr>
      </w:pPr>
    </w:p>
    <w:p w:rsidR="006B04D3" w:rsidRPr="006B04D3" w:rsidRDefault="00E43E3F" w:rsidP="006B04D3">
      <w:pPr>
        <w:pStyle w:val="BodyTextIndent3"/>
        <w:ind w:left="709" w:right="170"/>
        <w:rPr>
          <w:rFonts w:ascii="Arial" w:hAnsi="Arial" w:cs="Arial"/>
          <w:b w:val="0"/>
          <w:sz w:val="20"/>
          <w:szCs w:val="22"/>
        </w:rPr>
      </w:pPr>
      <w:r w:rsidRPr="006B04D3">
        <w:rPr>
          <w:rFonts w:ascii="Arial" w:hAnsi="Arial"/>
          <w:b w:val="0"/>
          <w:sz w:val="20"/>
          <w:szCs w:val="24"/>
        </w:rPr>
        <w:t>11.1</w:t>
      </w:r>
      <w:r w:rsidR="0054364C" w:rsidRPr="006B04D3">
        <w:rPr>
          <w:rFonts w:ascii="Arial" w:hAnsi="Arial"/>
          <w:b w:val="0"/>
          <w:sz w:val="20"/>
          <w:szCs w:val="24"/>
        </w:rPr>
        <w:t xml:space="preserve"> </w:t>
      </w:r>
      <w:r w:rsidR="006B04D3" w:rsidRPr="006B04D3">
        <w:rPr>
          <w:rFonts w:ascii="Arial" w:hAnsi="Arial" w:cs="Arial"/>
          <w:b w:val="0"/>
          <w:sz w:val="20"/>
          <w:szCs w:val="22"/>
        </w:rPr>
        <w:t>have acquired an understanding of key questions, concepts and critical debates around film as both a popular medium and artistically valued object of study.</w:t>
      </w:r>
    </w:p>
    <w:p w:rsidR="006B04D3" w:rsidRPr="006B04D3" w:rsidRDefault="00E43E3F" w:rsidP="006B04D3">
      <w:pPr>
        <w:pStyle w:val="BodyTextIndent3"/>
        <w:ind w:left="709" w:right="170"/>
        <w:rPr>
          <w:rFonts w:ascii="Arial" w:hAnsi="Arial" w:cs="Arial"/>
          <w:b w:val="0"/>
          <w:sz w:val="20"/>
          <w:szCs w:val="22"/>
        </w:rPr>
      </w:pPr>
      <w:r w:rsidRPr="006B04D3">
        <w:rPr>
          <w:rFonts w:ascii="Arial" w:hAnsi="Arial"/>
          <w:b w:val="0"/>
          <w:sz w:val="20"/>
        </w:rPr>
        <w:lastRenderedPageBreak/>
        <w:t>11.2</w:t>
      </w:r>
      <w:r w:rsidR="0054364C" w:rsidRPr="006B04D3">
        <w:rPr>
          <w:rFonts w:ascii="Arial" w:hAnsi="Arial"/>
          <w:b w:val="0"/>
          <w:sz w:val="20"/>
        </w:rPr>
        <w:t xml:space="preserve"> </w:t>
      </w:r>
      <w:r w:rsidR="006B04D3" w:rsidRPr="006B04D3">
        <w:rPr>
          <w:rFonts w:ascii="Arial" w:hAnsi="Arial" w:cs="Arial"/>
          <w:b w:val="0"/>
          <w:sz w:val="20"/>
          <w:szCs w:val="22"/>
        </w:rPr>
        <w:t xml:space="preserve">have examined the avant-garde’s involvement with mass produced film and the turn to a post-modern cinema of pastiche and quotation. </w:t>
      </w:r>
    </w:p>
    <w:p w:rsidR="006B04D3" w:rsidRPr="006B04D3" w:rsidRDefault="00E43E3F" w:rsidP="006B04D3">
      <w:pPr>
        <w:spacing w:after="60"/>
        <w:ind w:left="709" w:right="170"/>
        <w:rPr>
          <w:rFonts w:ascii="Arial" w:hAnsi="Arial" w:cs="Arial"/>
          <w:bCs/>
          <w:sz w:val="20"/>
        </w:rPr>
      </w:pPr>
      <w:r w:rsidRPr="006B04D3">
        <w:rPr>
          <w:rFonts w:ascii="Arial" w:hAnsi="Arial"/>
          <w:bCs/>
          <w:sz w:val="20"/>
        </w:rPr>
        <w:t xml:space="preserve">11.3 </w:t>
      </w:r>
      <w:r w:rsidR="006B04D3" w:rsidRPr="006B04D3">
        <w:rPr>
          <w:rFonts w:ascii="Arial" w:hAnsi="Arial" w:cs="Arial"/>
          <w:bCs/>
          <w:sz w:val="20"/>
        </w:rPr>
        <w:t>have utilised and develop</w:t>
      </w:r>
      <w:r w:rsidR="0056178D">
        <w:rPr>
          <w:rFonts w:ascii="Arial" w:hAnsi="Arial" w:cs="Arial"/>
          <w:bCs/>
          <w:sz w:val="20"/>
        </w:rPr>
        <w:t>ed the skills acquired in Stage 1</w:t>
      </w:r>
      <w:r w:rsidR="006B04D3" w:rsidRPr="006B04D3">
        <w:rPr>
          <w:rFonts w:ascii="Arial" w:hAnsi="Arial" w:cs="Arial"/>
          <w:bCs/>
          <w:sz w:val="20"/>
        </w:rPr>
        <w:t xml:space="preserve"> of the course, undertaking close textual analysis of a range of films and critical discourses, considering them in relation to their historical, cultural and generic contexts.</w:t>
      </w:r>
    </w:p>
    <w:p w:rsidR="006B04D3" w:rsidRPr="006B04D3" w:rsidRDefault="00E43E3F" w:rsidP="006B04D3">
      <w:pPr>
        <w:spacing w:after="60"/>
        <w:ind w:left="709" w:right="170"/>
        <w:rPr>
          <w:rFonts w:ascii="Arial" w:hAnsi="Arial" w:cs="Arial"/>
          <w:bCs/>
          <w:sz w:val="20"/>
        </w:rPr>
      </w:pPr>
      <w:r w:rsidRPr="006B04D3">
        <w:rPr>
          <w:rFonts w:ascii="Arial" w:hAnsi="Arial"/>
          <w:bCs/>
          <w:sz w:val="20"/>
        </w:rPr>
        <w:t>11.4</w:t>
      </w:r>
      <w:r w:rsidR="0054364C" w:rsidRPr="006B04D3">
        <w:rPr>
          <w:rFonts w:ascii="Arial" w:hAnsi="Arial"/>
          <w:bCs/>
          <w:sz w:val="20"/>
        </w:rPr>
        <w:t xml:space="preserve"> </w:t>
      </w:r>
      <w:r w:rsidR="006B04D3" w:rsidRPr="006B04D3">
        <w:rPr>
          <w:rFonts w:ascii="Arial" w:hAnsi="Arial" w:cs="Arial"/>
          <w:bCs/>
          <w:sz w:val="20"/>
        </w:rPr>
        <w:t xml:space="preserve">have investigated the often contradictory status of film as art form </w:t>
      </w:r>
      <w:r w:rsidR="006B04D3" w:rsidRPr="006B04D3">
        <w:rPr>
          <w:rFonts w:ascii="Arial" w:hAnsi="Arial" w:cs="Arial"/>
          <w:bCs/>
          <w:i/>
          <w:iCs/>
          <w:sz w:val="20"/>
        </w:rPr>
        <w:t>and</w:t>
      </w:r>
      <w:r w:rsidR="006B04D3" w:rsidRPr="006B04D3">
        <w:rPr>
          <w:rFonts w:ascii="Arial" w:hAnsi="Arial" w:cs="Arial"/>
          <w:bCs/>
          <w:sz w:val="20"/>
        </w:rPr>
        <w:t xml:space="preserve"> commodified culture.</w:t>
      </w:r>
    </w:p>
    <w:p w:rsidR="0054364C" w:rsidRPr="006B04D3" w:rsidRDefault="0054364C" w:rsidP="006B04D3">
      <w:pPr>
        <w:pStyle w:val="BodyTextIndent3"/>
        <w:ind w:left="720" w:right="170"/>
        <w:rPr>
          <w:rFonts w:ascii="Arial" w:hAnsi="Arial"/>
          <w:b w:val="0"/>
          <w:sz w:val="20"/>
          <w:szCs w:val="24"/>
        </w:rPr>
      </w:pPr>
    </w:p>
    <w:p w:rsidR="007112B9" w:rsidRPr="006B04D3" w:rsidRDefault="007112B9" w:rsidP="007112B9">
      <w:pPr>
        <w:spacing w:before="60" w:after="60" w:line="240" w:lineRule="auto"/>
        <w:ind w:left="426" w:right="-330"/>
        <w:jc w:val="both"/>
        <w:rPr>
          <w:rFonts w:ascii="Arial" w:hAnsi="Arial" w:cs="Arial"/>
          <w:sz w:val="20"/>
          <w:szCs w:val="20"/>
          <w:highlight w:val="yellow"/>
        </w:rPr>
      </w:pPr>
    </w:p>
    <w:p w:rsidR="007112B9" w:rsidRPr="006B04D3" w:rsidRDefault="00E93A05" w:rsidP="007112B9">
      <w:pPr>
        <w:spacing w:before="60" w:after="60" w:line="240" w:lineRule="auto"/>
        <w:ind w:left="426" w:right="-330"/>
        <w:jc w:val="both"/>
        <w:rPr>
          <w:rFonts w:ascii="Arial" w:hAnsi="Arial" w:cs="Arial"/>
          <w:sz w:val="20"/>
          <w:szCs w:val="20"/>
        </w:rPr>
      </w:pPr>
      <w:r w:rsidRPr="006B04D3">
        <w:rPr>
          <w:rFonts w:ascii="Arial" w:hAnsi="Arial" w:cs="Arial"/>
          <w:sz w:val="20"/>
          <w:szCs w:val="20"/>
        </w:rPr>
        <w:t xml:space="preserve"> </w:t>
      </w:r>
      <w:r w:rsidR="007112B9" w:rsidRPr="006B04D3">
        <w:rPr>
          <w:rFonts w:ascii="Arial" w:hAnsi="Arial" w:cs="Arial"/>
          <w:sz w:val="20"/>
          <w:szCs w:val="20"/>
        </w:rPr>
        <w:t>As a consequence of taking the module, H level students will have acquired:</w:t>
      </w:r>
    </w:p>
    <w:p w:rsidR="00007E36" w:rsidRPr="006B04D3" w:rsidRDefault="00007E36" w:rsidP="00007E36">
      <w:pPr>
        <w:spacing w:before="60" w:after="60" w:line="240" w:lineRule="auto"/>
        <w:ind w:left="426" w:right="-330"/>
        <w:jc w:val="both"/>
        <w:rPr>
          <w:rFonts w:ascii="Arial" w:hAnsi="Arial" w:cs="Arial"/>
          <w:sz w:val="20"/>
          <w:szCs w:val="20"/>
        </w:rPr>
      </w:pPr>
    </w:p>
    <w:p w:rsidR="00E43E3F" w:rsidRPr="006B04D3" w:rsidRDefault="00E43E3F" w:rsidP="00E43E3F">
      <w:pPr>
        <w:pStyle w:val="BodyTextIndent3"/>
        <w:ind w:left="720" w:right="170"/>
        <w:rPr>
          <w:rFonts w:ascii="Arial" w:hAnsi="Arial"/>
          <w:b w:val="0"/>
          <w:sz w:val="20"/>
          <w:szCs w:val="24"/>
        </w:rPr>
      </w:pPr>
      <w:r w:rsidRPr="006B04D3">
        <w:rPr>
          <w:rFonts w:ascii="Arial" w:hAnsi="Arial" w:cs="Arial"/>
          <w:b w:val="0"/>
          <w:sz w:val="20"/>
          <w:lang w:val="en-US"/>
        </w:rPr>
        <w:t>11.5</w:t>
      </w:r>
      <w:r w:rsidR="0056178D">
        <w:rPr>
          <w:rFonts w:ascii="Arial" w:hAnsi="Arial" w:cs="Arial"/>
          <w:b w:val="0"/>
          <w:sz w:val="20"/>
          <w:lang w:val="en-US"/>
        </w:rPr>
        <w:t xml:space="preserve"> a detailed</w:t>
      </w:r>
      <w:r w:rsidR="00007E36" w:rsidRPr="006B04D3">
        <w:rPr>
          <w:rFonts w:ascii="Arial" w:hAnsi="Arial" w:cs="Arial"/>
          <w:b w:val="0"/>
          <w:sz w:val="20"/>
          <w:lang w:val="en-US"/>
        </w:rPr>
        <w:t xml:space="preserve"> knowledge of </w:t>
      </w:r>
      <w:r w:rsidRPr="006B04D3">
        <w:rPr>
          <w:rFonts w:ascii="Arial" w:hAnsi="Arial"/>
          <w:b w:val="0"/>
          <w:sz w:val="20"/>
          <w:szCs w:val="24"/>
        </w:rPr>
        <w:t>key questions, concepts and critical debates around film as both a popular medium and artistically valued object of study.</w:t>
      </w:r>
    </w:p>
    <w:p w:rsidR="00E43E3F" w:rsidRPr="006B04D3" w:rsidRDefault="00E43E3F" w:rsidP="00E43E3F">
      <w:pPr>
        <w:pStyle w:val="Body1"/>
        <w:widowControl w:val="0"/>
        <w:tabs>
          <w:tab w:val="left" w:pos="720"/>
          <w:tab w:val="left" w:pos="1120"/>
          <w:tab w:val="left" w:pos="1276"/>
          <w:tab w:val="left" w:pos="2240"/>
          <w:tab w:val="left" w:pos="2800"/>
          <w:tab w:val="left" w:pos="3360"/>
          <w:tab w:val="left" w:pos="3920"/>
          <w:tab w:val="left" w:pos="4480"/>
          <w:tab w:val="left" w:pos="5040"/>
          <w:tab w:val="left" w:pos="5600"/>
          <w:tab w:val="left" w:pos="6160"/>
          <w:tab w:val="left" w:pos="6720"/>
        </w:tabs>
        <w:spacing w:line="276" w:lineRule="auto"/>
        <w:ind w:left="720"/>
        <w:rPr>
          <w:rFonts w:ascii="Arial" w:hAnsi="Arial"/>
          <w:color w:val="auto"/>
          <w:szCs w:val="24"/>
        </w:rPr>
      </w:pPr>
      <w:r w:rsidRPr="006B04D3">
        <w:rPr>
          <w:rFonts w:ascii="Arial" w:hAnsi="Arial" w:cs="Arial"/>
          <w:lang w:val="en-US"/>
        </w:rPr>
        <w:t>11.6</w:t>
      </w:r>
      <w:r w:rsidR="00007E36" w:rsidRPr="006B04D3">
        <w:rPr>
          <w:rFonts w:ascii="Arial" w:hAnsi="Arial" w:cs="Arial"/>
          <w:lang w:val="en-US"/>
        </w:rPr>
        <w:t xml:space="preserve"> understand</w:t>
      </w:r>
      <w:r w:rsidR="007112B9" w:rsidRPr="006B04D3">
        <w:rPr>
          <w:rFonts w:ascii="Arial" w:hAnsi="Arial" w:cs="Arial"/>
          <w:lang w:val="en-US"/>
        </w:rPr>
        <w:t xml:space="preserve">ing of </w:t>
      </w:r>
      <w:r w:rsidR="00007E36" w:rsidRPr="006B04D3">
        <w:rPr>
          <w:rFonts w:ascii="Arial" w:hAnsi="Arial" w:cs="Arial"/>
          <w:lang w:val="en-US"/>
        </w:rPr>
        <w:t xml:space="preserve">the different modes of analysis </w:t>
      </w:r>
      <w:r w:rsidRPr="006B04D3">
        <w:rPr>
          <w:rFonts w:ascii="Arial" w:hAnsi="Arial" w:cs="Arial"/>
          <w:lang w:val="en-US"/>
        </w:rPr>
        <w:t xml:space="preserve">made possible by key methods of </w:t>
      </w:r>
      <w:r w:rsidR="00007E36" w:rsidRPr="006B04D3">
        <w:rPr>
          <w:rFonts w:ascii="Arial" w:hAnsi="Arial" w:cs="Arial"/>
          <w:lang w:val="en-US"/>
        </w:rPr>
        <w:t xml:space="preserve">enquiry </w:t>
      </w:r>
      <w:r w:rsidRPr="006B04D3">
        <w:rPr>
          <w:rFonts w:ascii="Arial" w:hAnsi="Arial" w:cs="Arial"/>
          <w:lang w:val="en-US"/>
        </w:rPr>
        <w:t xml:space="preserve">that are concerned with </w:t>
      </w:r>
      <w:r w:rsidR="006B04D3" w:rsidRPr="006B04D3">
        <w:rPr>
          <w:rFonts w:ascii="Arial" w:hAnsi="Arial"/>
          <w:color w:val="auto"/>
          <w:szCs w:val="24"/>
        </w:rPr>
        <w:t>the study of popular culture and avant garde art movements</w:t>
      </w:r>
    </w:p>
    <w:p w:rsidR="00007E36" w:rsidRPr="006B04D3" w:rsidRDefault="00E43E3F" w:rsidP="00E43E3F">
      <w:pPr>
        <w:pStyle w:val="Body1"/>
        <w:widowControl w:val="0"/>
        <w:tabs>
          <w:tab w:val="left" w:pos="720"/>
          <w:tab w:val="left" w:pos="1120"/>
          <w:tab w:val="left" w:pos="1276"/>
          <w:tab w:val="left" w:pos="2240"/>
          <w:tab w:val="left" w:pos="2800"/>
          <w:tab w:val="left" w:pos="3360"/>
          <w:tab w:val="left" w:pos="3920"/>
          <w:tab w:val="left" w:pos="4480"/>
          <w:tab w:val="left" w:pos="5040"/>
          <w:tab w:val="left" w:pos="5600"/>
          <w:tab w:val="left" w:pos="6160"/>
          <w:tab w:val="left" w:pos="6720"/>
        </w:tabs>
        <w:spacing w:line="276" w:lineRule="auto"/>
        <w:ind w:left="720"/>
        <w:rPr>
          <w:rFonts w:ascii="Arial" w:hAnsi="Arial" w:cs="Arial"/>
          <w:lang w:val="en-US"/>
        </w:rPr>
      </w:pPr>
      <w:r w:rsidRPr="006B04D3">
        <w:rPr>
          <w:rFonts w:ascii="Arial" w:hAnsi="Arial" w:cs="Arial"/>
          <w:lang w:val="en-US"/>
        </w:rPr>
        <w:t>11.7</w:t>
      </w:r>
      <w:r w:rsidR="00007E36" w:rsidRPr="006B04D3">
        <w:rPr>
          <w:rFonts w:ascii="Arial" w:hAnsi="Arial" w:cs="Arial"/>
          <w:lang w:val="en-US"/>
        </w:rPr>
        <w:t xml:space="preserve"> </w:t>
      </w:r>
      <w:r w:rsidR="007112B9" w:rsidRPr="006B04D3">
        <w:rPr>
          <w:rFonts w:ascii="Arial" w:hAnsi="Arial" w:cs="Arial"/>
          <w:lang w:val="en-US"/>
        </w:rPr>
        <w:t>the ablility</w:t>
      </w:r>
      <w:r w:rsidR="00007E36" w:rsidRPr="006B04D3">
        <w:rPr>
          <w:rFonts w:ascii="Arial" w:hAnsi="Arial" w:cs="Arial"/>
          <w:lang w:val="en-US"/>
        </w:rPr>
        <w:t xml:space="preserve"> to devise a discussion of </w:t>
      </w:r>
      <w:r w:rsidRPr="006B04D3">
        <w:rPr>
          <w:rFonts w:ascii="Arial" w:hAnsi="Arial" w:cs="Arial"/>
          <w:lang w:val="en-US"/>
        </w:rPr>
        <w:t xml:space="preserve">cinema </w:t>
      </w:r>
      <w:r w:rsidR="006B04D3" w:rsidRPr="006B04D3">
        <w:rPr>
          <w:rFonts w:ascii="Arial" w:hAnsi="Arial" w:cs="Arial"/>
          <w:lang w:val="en-US"/>
        </w:rPr>
        <w:t>and cultural capital</w:t>
      </w:r>
      <w:r w:rsidR="00007E36" w:rsidRPr="006B04D3">
        <w:rPr>
          <w:rFonts w:ascii="Arial" w:hAnsi="Arial" w:cs="Arial"/>
          <w:lang w:val="en-US"/>
        </w:rPr>
        <w:t xml:space="preserve"> through a sustained a engagement with key methods of enquiry based on a synthesis of historical, theoretical, and aesthetic approaches </w:t>
      </w:r>
    </w:p>
    <w:p w:rsidR="006B04D3" w:rsidRPr="006B04D3" w:rsidRDefault="00E43E3F" w:rsidP="006B04D3">
      <w:pPr>
        <w:spacing w:after="60"/>
        <w:ind w:left="709" w:right="170"/>
        <w:rPr>
          <w:rFonts w:ascii="Arial" w:hAnsi="Arial" w:cs="Arial"/>
          <w:bCs/>
          <w:sz w:val="20"/>
        </w:rPr>
      </w:pPr>
      <w:r w:rsidRPr="006B04D3">
        <w:rPr>
          <w:rFonts w:ascii="Arial" w:hAnsi="Arial"/>
          <w:sz w:val="20"/>
          <w:lang w:val="en-US"/>
        </w:rPr>
        <w:t>11.8</w:t>
      </w:r>
      <w:r w:rsidR="00007E36" w:rsidRPr="006B04D3">
        <w:rPr>
          <w:rFonts w:ascii="Arial" w:hAnsi="Arial"/>
          <w:sz w:val="20"/>
          <w:lang w:val="en-US"/>
        </w:rPr>
        <w:t xml:space="preserve"> </w:t>
      </w:r>
      <w:r w:rsidRPr="006B04D3">
        <w:rPr>
          <w:rFonts w:ascii="Arial" w:hAnsi="Arial"/>
          <w:sz w:val="20"/>
        </w:rPr>
        <w:t>st</w:t>
      </w:r>
      <w:r w:rsidR="0056178D">
        <w:rPr>
          <w:rFonts w:ascii="Arial" w:hAnsi="Arial"/>
          <w:sz w:val="20"/>
        </w:rPr>
        <w:t>udents will have a systematic</w:t>
      </w:r>
      <w:r w:rsidR="00D43FB5" w:rsidRPr="006B04D3">
        <w:rPr>
          <w:rFonts w:ascii="Arial" w:hAnsi="Arial"/>
          <w:sz w:val="20"/>
        </w:rPr>
        <w:t xml:space="preserve"> </w:t>
      </w:r>
      <w:r w:rsidRPr="006B04D3">
        <w:rPr>
          <w:rFonts w:ascii="Arial" w:hAnsi="Arial"/>
          <w:sz w:val="20"/>
        </w:rPr>
        <w:t xml:space="preserve">understanding of </w:t>
      </w:r>
      <w:r w:rsidR="00D43FB5" w:rsidRPr="006B04D3">
        <w:rPr>
          <w:rFonts w:ascii="Arial" w:hAnsi="Arial"/>
          <w:sz w:val="20"/>
        </w:rPr>
        <w:t xml:space="preserve">the complexities involved in studying </w:t>
      </w:r>
      <w:r w:rsidR="006B04D3" w:rsidRPr="006B04D3">
        <w:rPr>
          <w:rFonts w:ascii="Arial" w:hAnsi="Arial" w:cs="Arial"/>
          <w:bCs/>
          <w:sz w:val="20"/>
        </w:rPr>
        <w:t xml:space="preserve">the often contradictory status of film as art form </w:t>
      </w:r>
      <w:r w:rsidR="006B04D3" w:rsidRPr="006B04D3">
        <w:rPr>
          <w:rFonts w:ascii="Arial" w:hAnsi="Arial" w:cs="Arial"/>
          <w:bCs/>
          <w:i/>
          <w:iCs/>
          <w:sz w:val="20"/>
        </w:rPr>
        <w:t>and</w:t>
      </w:r>
      <w:r w:rsidR="006B04D3" w:rsidRPr="006B04D3">
        <w:rPr>
          <w:rFonts w:ascii="Arial" w:hAnsi="Arial" w:cs="Arial"/>
          <w:bCs/>
          <w:sz w:val="20"/>
        </w:rPr>
        <w:t xml:space="preserve"> commodified culture.</w:t>
      </w:r>
    </w:p>
    <w:p w:rsidR="00007E36" w:rsidRPr="00E43E3F" w:rsidRDefault="00007E36" w:rsidP="006B04D3">
      <w:pPr>
        <w:pStyle w:val="Body1"/>
        <w:widowControl w:val="0"/>
        <w:tabs>
          <w:tab w:val="left" w:pos="720"/>
          <w:tab w:val="left" w:pos="1120"/>
          <w:tab w:val="left" w:pos="1276"/>
          <w:tab w:val="left" w:pos="2240"/>
          <w:tab w:val="left" w:pos="2800"/>
          <w:tab w:val="left" w:pos="3360"/>
          <w:tab w:val="left" w:pos="3920"/>
          <w:tab w:val="left" w:pos="4480"/>
          <w:tab w:val="left" w:pos="5040"/>
          <w:tab w:val="left" w:pos="5600"/>
          <w:tab w:val="left" w:pos="6160"/>
          <w:tab w:val="left" w:pos="6720"/>
        </w:tabs>
        <w:spacing w:line="276" w:lineRule="auto"/>
        <w:ind w:left="709"/>
        <w:rPr>
          <w:rFonts w:cs="Arial"/>
          <w:highlight w:val="yellow"/>
        </w:rPr>
      </w:pPr>
    </w:p>
    <w:p w:rsidR="00AA3C15" w:rsidRPr="00C04C95" w:rsidRDefault="00AA3C15" w:rsidP="005E6D38">
      <w:pPr>
        <w:spacing w:before="60" w:after="60" w:line="240" w:lineRule="auto"/>
        <w:ind w:left="360" w:right="-330"/>
        <w:rPr>
          <w:rFonts w:ascii="Arial" w:hAnsi="Arial" w:cs="Arial"/>
          <w:i/>
          <w:sz w:val="20"/>
          <w:szCs w:val="20"/>
        </w:rPr>
      </w:pPr>
    </w:p>
    <w:p w:rsidR="00567EC9" w:rsidRPr="00E43E3F" w:rsidRDefault="00567EC9" w:rsidP="009E435A">
      <w:pPr>
        <w:numPr>
          <w:ilvl w:val="0"/>
          <w:numId w:val="3"/>
        </w:numPr>
        <w:spacing w:before="60" w:after="60" w:line="240" w:lineRule="auto"/>
        <w:ind w:left="426" w:right="-330" w:hanging="426"/>
        <w:jc w:val="both"/>
        <w:rPr>
          <w:rFonts w:ascii="Arial" w:hAnsi="Arial" w:cs="Arial"/>
          <w:sz w:val="20"/>
          <w:szCs w:val="20"/>
        </w:rPr>
      </w:pPr>
      <w:r w:rsidRPr="00E43E3F">
        <w:rPr>
          <w:rFonts w:ascii="Arial" w:hAnsi="Arial" w:cs="Arial"/>
          <w:sz w:val="20"/>
          <w:szCs w:val="20"/>
        </w:rPr>
        <w:t xml:space="preserve">The intended generic learning outcomes </w:t>
      </w:r>
    </w:p>
    <w:p w:rsidR="009E435A" w:rsidRPr="00E43E3F" w:rsidRDefault="009E435A" w:rsidP="009E435A">
      <w:pPr>
        <w:pStyle w:val="Body1"/>
        <w:spacing w:before="60" w:after="60"/>
        <w:ind w:left="465"/>
        <w:jc w:val="both"/>
        <w:rPr>
          <w:rFonts w:ascii="Arial" w:hAnsi="Arial Unicode MS"/>
        </w:rPr>
      </w:pPr>
      <w:r w:rsidRPr="00E43E3F">
        <w:rPr>
          <w:rFonts w:ascii="Arial" w:hAnsi="Arial Unicode MS"/>
        </w:rPr>
        <w:t>As a consequence of taking this module, I and H level students will:</w:t>
      </w:r>
    </w:p>
    <w:p w:rsidR="009E435A" w:rsidRPr="00E43E3F" w:rsidRDefault="009E435A" w:rsidP="009E435A">
      <w:pPr>
        <w:pStyle w:val="Body1"/>
        <w:spacing w:before="60" w:after="60"/>
        <w:ind w:left="465"/>
        <w:jc w:val="both"/>
        <w:rPr>
          <w:rFonts w:ascii="Arial" w:hAnsi="Arial"/>
        </w:rPr>
      </w:pPr>
    </w:p>
    <w:p w:rsidR="009E435A" w:rsidRPr="00E43E3F" w:rsidRDefault="009E435A" w:rsidP="007112B9">
      <w:pPr>
        <w:pStyle w:val="ListParagraph"/>
        <w:numPr>
          <w:ilvl w:val="0"/>
          <w:numId w:val="22"/>
        </w:numPr>
        <w:tabs>
          <w:tab w:val="left" w:pos="993"/>
        </w:tabs>
        <w:spacing w:after="0"/>
        <w:rPr>
          <w:rFonts w:ascii="Arial" w:eastAsia="Arial Unicode MS" w:hAnsi="Arial"/>
          <w:sz w:val="20"/>
          <w:szCs w:val="20"/>
          <w:u w:color="000000"/>
        </w:rPr>
      </w:pPr>
      <w:r w:rsidRPr="00E43E3F">
        <w:rPr>
          <w:rFonts w:ascii="Arial" w:eastAsia="Arial Unicode MS" w:hAnsi="Arial"/>
          <w:sz w:val="20"/>
          <w:szCs w:val="20"/>
          <w:u w:color="000000"/>
        </w:rPr>
        <w:t>Develop skills of critical and historical analysis of the moving image, together with generic intellectual skills of synthesis, summarisation, critical judgement and problem-solving, that will allow for the construction of original and persuasive arguments;</w:t>
      </w:r>
    </w:p>
    <w:p w:rsidR="009E435A" w:rsidRPr="00E43E3F" w:rsidRDefault="009E435A" w:rsidP="007112B9">
      <w:pPr>
        <w:pStyle w:val="ListParagraph"/>
        <w:numPr>
          <w:ilvl w:val="0"/>
          <w:numId w:val="22"/>
        </w:numPr>
        <w:tabs>
          <w:tab w:val="left" w:pos="993"/>
        </w:tabs>
        <w:spacing w:after="0"/>
        <w:rPr>
          <w:rFonts w:ascii="Arial" w:eastAsia="Arial Unicode MS" w:hAnsi="Arial"/>
          <w:sz w:val="20"/>
          <w:szCs w:val="20"/>
          <w:u w:color="000000"/>
        </w:rPr>
      </w:pPr>
      <w:r w:rsidRPr="00E43E3F">
        <w:rPr>
          <w:rFonts w:ascii="Arial" w:eastAsia="Arial Unicode MS" w:hAnsi="Arial"/>
          <w:sz w:val="20"/>
          <w:szCs w:val="20"/>
          <w:u w:color="000000"/>
        </w:rPr>
        <w:t>Develop the skills of communication, improving performance, problem-solving, and working with others;</w:t>
      </w:r>
    </w:p>
    <w:p w:rsidR="009E435A" w:rsidRPr="00E43E3F" w:rsidRDefault="009E435A" w:rsidP="007112B9">
      <w:pPr>
        <w:pStyle w:val="ListParagraph"/>
        <w:numPr>
          <w:ilvl w:val="0"/>
          <w:numId w:val="22"/>
        </w:numPr>
        <w:tabs>
          <w:tab w:val="left" w:pos="993"/>
        </w:tabs>
        <w:spacing w:after="0"/>
        <w:rPr>
          <w:rFonts w:ascii="Arial" w:eastAsia="Arial Unicode MS" w:hAnsi="Arial"/>
          <w:sz w:val="20"/>
          <w:szCs w:val="20"/>
          <w:u w:color="000000"/>
        </w:rPr>
      </w:pPr>
      <w:r w:rsidRPr="00E43E3F">
        <w:rPr>
          <w:rFonts w:ascii="Arial" w:eastAsia="Arial Unicode MS" w:hAnsi="Arial"/>
          <w:sz w:val="20"/>
          <w:szCs w:val="20"/>
          <w:u w:color="000000"/>
        </w:rPr>
        <w:t>Communicate effectively, using appropriate vocabulary, ideas and arguments in both a written and oral form;</w:t>
      </w:r>
    </w:p>
    <w:p w:rsidR="009E435A" w:rsidRPr="00E43E3F" w:rsidRDefault="009E435A" w:rsidP="007112B9">
      <w:pPr>
        <w:pStyle w:val="ListParagraph"/>
        <w:numPr>
          <w:ilvl w:val="0"/>
          <w:numId w:val="22"/>
        </w:numPr>
        <w:tabs>
          <w:tab w:val="left" w:pos="993"/>
        </w:tabs>
        <w:spacing w:after="0"/>
        <w:rPr>
          <w:rFonts w:ascii="Arial" w:eastAsia="Arial Unicode MS" w:hAnsi="Arial"/>
          <w:sz w:val="20"/>
          <w:szCs w:val="20"/>
          <w:u w:color="000000"/>
        </w:rPr>
      </w:pPr>
      <w:r w:rsidRPr="00E43E3F">
        <w:rPr>
          <w:rFonts w:ascii="Arial" w:eastAsia="Arial Unicode MS" w:hAnsi="Arial"/>
          <w:sz w:val="20"/>
          <w:szCs w:val="20"/>
          <w:u w:color="000000"/>
        </w:rPr>
        <w:t>Read critically, analyse and use a range of primary and secondary texts;</w:t>
      </w:r>
    </w:p>
    <w:p w:rsidR="009E435A" w:rsidRPr="00E43E3F" w:rsidRDefault="009E435A" w:rsidP="007112B9">
      <w:pPr>
        <w:pStyle w:val="ListParagraph"/>
        <w:numPr>
          <w:ilvl w:val="0"/>
          <w:numId w:val="22"/>
        </w:numPr>
        <w:tabs>
          <w:tab w:val="left" w:pos="993"/>
        </w:tabs>
        <w:spacing w:after="0"/>
        <w:rPr>
          <w:rFonts w:ascii="Arial" w:eastAsia="Arial Unicode MS" w:hAnsi="Arial"/>
          <w:sz w:val="20"/>
          <w:szCs w:val="20"/>
          <w:u w:color="000000"/>
        </w:rPr>
      </w:pPr>
      <w:r w:rsidRPr="00E43E3F">
        <w:rPr>
          <w:rFonts w:ascii="Arial" w:eastAsia="Arial Unicode MS" w:hAnsi="Arial"/>
          <w:sz w:val="20"/>
          <w:szCs w:val="20"/>
          <w:u w:color="000000"/>
        </w:rPr>
        <w:t>Locate and use appropriately a range of learning and reference resources (including moving image resources) within the Templeman Library and elsewhere, including the internet;</w:t>
      </w:r>
    </w:p>
    <w:p w:rsidR="007112B9" w:rsidRPr="00E43E3F" w:rsidRDefault="009E435A" w:rsidP="007112B9">
      <w:pPr>
        <w:pStyle w:val="ListParagraph"/>
        <w:numPr>
          <w:ilvl w:val="0"/>
          <w:numId w:val="22"/>
        </w:numPr>
        <w:tabs>
          <w:tab w:val="left" w:pos="851"/>
          <w:tab w:val="left" w:pos="993"/>
        </w:tabs>
        <w:spacing w:after="0"/>
        <w:rPr>
          <w:rFonts w:ascii="Arial" w:eastAsia="Arial Unicode MS" w:hAnsi="Arial"/>
          <w:sz w:val="20"/>
          <w:szCs w:val="20"/>
          <w:u w:color="000000"/>
        </w:rPr>
      </w:pPr>
      <w:r w:rsidRPr="00E43E3F">
        <w:rPr>
          <w:rFonts w:ascii="Arial" w:eastAsia="Arial Unicode MS" w:hAnsi="Arial"/>
          <w:sz w:val="20"/>
          <w:szCs w:val="20"/>
          <w:u w:color="000000"/>
        </w:rPr>
        <w:t>Employ information technologies to research and present their work.</w:t>
      </w:r>
    </w:p>
    <w:p w:rsidR="007112B9" w:rsidRPr="00E43E3F" w:rsidRDefault="007112B9" w:rsidP="007112B9">
      <w:pPr>
        <w:tabs>
          <w:tab w:val="left" w:pos="851"/>
          <w:tab w:val="left" w:pos="993"/>
        </w:tabs>
        <w:spacing w:after="0"/>
        <w:ind w:left="360"/>
        <w:rPr>
          <w:rFonts w:ascii="Arial" w:eastAsia="Arial Unicode MS" w:hAnsi="Arial"/>
          <w:sz w:val="20"/>
          <w:szCs w:val="20"/>
          <w:u w:color="000000"/>
        </w:rPr>
      </w:pPr>
    </w:p>
    <w:p w:rsidR="009E435A" w:rsidRPr="00E43E3F" w:rsidRDefault="009E435A" w:rsidP="007112B9">
      <w:pPr>
        <w:tabs>
          <w:tab w:val="left" w:pos="851"/>
          <w:tab w:val="left" w:pos="993"/>
        </w:tabs>
        <w:spacing w:after="0"/>
        <w:ind w:left="360"/>
        <w:rPr>
          <w:rFonts w:ascii="Arial" w:eastAsia="Arial Unicode MS" w:hAnsi="Arial"/>
          <w:sz w:val="20"/>
          <w:szCs w:val="20"/>
          <w:u w:color="000000"/>
        </w:rPr>
      </w:pPr>
      <w:r w:rsidRPr="00E43E3F">
        <w:rPr>
          <w:rFonts w:ascii="Arial" w:hAnsi="Arial Unicode MS"/>
        </w:rPr>
        <w:t>In addition, H level students will be able to:</w:t>
      </w:r>
    </w:p>
    <w:p w:rsidR="007112B9" w:rsidRPr="00E43E3F" w:rsidRDefault="007112B9" w:rsidP="007112B9">
      <w:pPr>
        <w:tabs>
          <w:tab w:val="left" w:pos="993"/>
        </w:tabs>
        <w:spacing w:after="0"/>
        <w:ind w:left="1080"/>
        <w:rPr>
          <w:rFonts w:ascii="Arial" w:eastAsia="Arial Unicode MS" w:hAnsi="Arial" w:cs="Times New Roman"/>
          <w:color w:val="000000"/>
          <w:sz w:val="20"/>
          <w:szCs w:val="20"/>
          <w:u w:color="000000"/>
          <w:lang w:eastAsia="en-US"/>
        </w:rPr>
      </w:pPr>
    </w:p>
    <w:p w:rsidR="007112B9" w:rsidRPr="00E43E3F" w:rsidRDefault="009E435A" w:rsidP="007112B9">
      <w:pPr>
        <w:pStyle w:val="ListParagraph"/>
        <w:numPr>
          <w:ilvl w:val="0"/>
          <w:numId w:val="22"/>
        </w:numPr>
        <w:tabs>
          <w:tab w:val="left" w:pos="993"/>
        </w:tabs>
        <w:spacing w:after="0"/>
        <w:rPr>
          <w:rFonts w:ascii="Arial" w:hAnsi="Arial"/>
          <w:sz w:val="20"/>
          <w:szCs w:val="20"/>
        </w:rPr>
      </w:pPr>
      <w:r w:rsidRPr="00E43E3F">
        <w:rPr>
          <w:rFonts w:ascii="Arial" w:hAnsi="Arial"/>
          <w:sz w:val="20"/>
          <w:szCs w:val="20"/>
        </w:rPr>
        <w:t>Demonstrate the acquisition of an independent learning style; for example in the preparation and presentation of course work, in carrying out independent research, in showing the ability to reflect on their own learning and by mediating complex arguments in both oral and written form;</w:t>
      </w:r>
    </w:p>
    <w:p w:rsidR="00903DF6" w:rsidRPr="00E43E3F" w:rsidRDefault="009E435A" w:rsidP="007112B9">
      <w:pPr>
        <w:pStyle w:val="ListParagraph"/>
        <w:numPr>
          <w:ilvl w:val="0"/>
          <w:numId w:val="22"/>
        </w:numPr>
        <w:tabs>
          <w:tab w:val="left" w:pos="993"/>
        </w:tabs>
        <w:spacing w:after="0"/>
        <w:rPr>
          <w:rFonts w:ascii="Arial" w:hAnsi="Arial"/>
          <w:sz w:val="20"/>
          <w:szCs w:val="20"/>
        </w:rPr>
      </w:pPr>
      <w:r w:rsidRPr="00E43E3F">
        <w:rPr>
          <w:rFonts w:ascii="Arial" w:hAnsi="Arial"/>
          <w:sz w:val="20"/>
          <w:szCs w:val="20"/>
        </w:rPr>
        <w:t>Approach problem-solving creatively, and form critical and evaluative judgments about the appropriateness of these approaches to a level where a substantial degree of autonomy and self-reflexive awareness is achieved in these tasks.</w:t>
      </w:r>
    </w:p>
    <w:p w:rsidR="009E435A" w:rsidRDefault="009E435A" w:rsidP="009E435A">
      <w:pPr>
        <w:spacing w:before="60" w:after="60" w:line="240" w:lineRule="auto"/>
        <w:ind w:right="-330"/>
        <w:jc w:val="both"/>
        <w:rPr>
          <w:rFonts w:ascii="Arial" w:hAnsi="Arial" w:cs="Arial"/>
          <w:sz w:val="20"/>
          <w:szCs w:val="20"/>
        </w:rPr>
      </w:pPr>
    </w:p>
    <w:p w:rsidR="00567EC9" w:rsidRPr="002C29EB" w:rsidRDefault="00567EC9" w:rsidP="00007E36">
      <w:pPr>
        <w:numPr>
          <w:ilvl w:val="0"/>
          <w:numId w:val="7"/>
        </w:numPr>
        <w:spacing w:before="60" w:after="60" w:line="240" w:lineRule="auto"/>
        <w:ind w:left="426" w:right="-330" w:hanging="426"/>
        <w:jc w:val="both"/>
        <w:rPr>
          <w:rFonts w:ascii="Arial" w:hAnsi="Arial" w:cs="Arial"/>
          <w:sz w:val="20"/>
          <w:szCs w:val="20"/>
        </w:rPr>
      </w:pPr>
      <w:r w:rsidRPr="002C29EB">
        <w:rPr>
          <w:rFonts w:ascii="Arial" w:hAnsi="Arial" w:cs="Arial"/>
          <w:sz w:val="20"/>
          <w:szCs w:val="20"/>
        </w:rPr>
        <w:t>A synopsis of the curriculum</w:t>
      </w:r>
    </w:p>
    <w:p w:rsidR="002C29EB" w:rsidRPr="002C29EB" w:rsidRDefault="006B04D3" w:rsidP="002C29EB">
      <w:pPr>
        <w:pStyle w:val="ListParagraph"/>
        <w:numPr>
          <w:ilvl w:val="0"/>
          <w:numId w:val="7"/>
        </w:numPr>
        <w:spacing w:after="60"/>
        <w:ind w:right="170"/>
        <w:rPr>
          <w:rFonts w:ascii="Arial" w:hAnsi="Arial" w:cs="Arial"/>
          <w:bCs/>
          <w:i/>
          <w:iCs/>
          <w:sz w:val="20"/>
          <w:szCs w:val="20"/>
        </w:rPr>
      </w:pPr>
      <w:r w:rsidRPr="002C29EB">
        <w:rPr>
          <w:rFonts w:ascii="Arial" w:hAnsi="Arial" w:cs="Arial"/>
          <w:bCs/>
          <w:sz w:val="20"/>
        </w:rPr>
        <w:t xml:space="preserve">This module examines the creative critical turn made by artists and theorists when </w:t>
      </w:r>
      <w:r w:rsidR="002C29EB" w:rsidRPr="002C29EB">
        <w:rPr>
          <w:rFonts w:ascii="Arial" w:hAnsi="Arial" w:cs="Arial"/>
          <w:bCs/>
          <w:sz w:val="20"/>
        </w:rPr>
        <w:t>engaging</w:t>
      </w:r>
      <w:r w:rsidRPr="002C29EB">
        <w:rPr>
          <w:rFonts w:ascii="Arial" w:hAnsi="Arial" w:cs="Arial"/>
          <w:bCs/>
          <w:sz w:val="20"/>
        </w:rPr>
        <w:t xml:space="preserve"> </w:t>
      </w:r>
      <w:r w:rsidR="002C29EB" w:rsidRPr="002C29EB">
        <w:rPr>
          <w:rFonts w:ascii="Arial" w:hAnsi="Arial" w:cs="Arial"/>
          <w:bCs/>
          <w:sz w:val="20"/>
        </w:rPr>
        <w:t>with</w:t>
      </w:r>
      <w:r w:rsidRPr="002C29EB">
        <w:rPr>
          <w:rFonts w:ascii="Arial" w:hAnsi="Arial" w:cs="Arial"/>
          <w:bCs/>
          <w:sz w:val="20"/>
        </w:rPr>
        <w:t xml:space="preserve"> mass culture’s quotidian productions.  It examines </w:t>
      </w:r>
      <w:r w:rsidR="002C29EB" w:rsidRPr="002C29EB">
        <w:rPr>
          <w:rFonts w:ascii="Arial" w:hAnsi="Arial" w:cs="Arial"/>
          <w:bCs/>
          <w:sz w:val="20"/>
        </w:rPr>
        <w:t xml:space="preserve">such iterations of this turn as found in </w:t>
      </w:r>
      <w:r w:rsidRPr="002C29EB">
        <w:rPr>
          <w:rFonts w:ascii="Arial" w:hAnsi="Arial" w:cs="Arial"/>
          <w:bCs/>
          <w:sz w:val="20"/>
        </w:rPr>
        <w:t xml:space="preserve">the surrealist’s play with the violent poetics of arch-criminal mastermind Fantômas and the oneirism of film noir; the </w:t>
      </w:r>
      <w:r w:rsidRPr="002C29EB">
        <w:rPr>
          <w:rFonts w:ascii="Arial" w:hAnsi="Arial" w:cs="Arial"/>
          <w:bCs/>
          <w:i/>
          <w:iCs/>
          <w:sz w:val="20"/>
        </w:rPr>
        <w:t>Nouvelle Vague</w:t>
      </w:r>
      <w:r w:rsidRPr="002C29EB">
        <w:rPr>
          <w:rFonts w:ascii="Arial" w:hAnsi="Arial" w:cs="Arial"/>
          <w:bCs/>
          <w:sz w:val="20"/>
        </w:rPr>
        <w:t xml:space="preserve">’s validation of American hard-boiled fiction and crime </w:t>
      </w:r>
      <w:r w:rsidRPr="002C29EB">
        <w:rPr>
          <w:rFonts w:ascii="Arial" w:hAnsi="Arial" w:cs="Arial"/>
          <w:bCs/>
          <w:sz w:val="20"/>
        </w:rPr>
        <w:lastRenderedPageBreak/>
        <w:t xml:space="preserve">films, particularly </w:t>
      </w:r>
      <w:r w:rsidRPr="002C29EB">
        <w:rPr>
          <w:rFonts w:ascii="Arial" w:hAnsi="Arial" w:cs="Arial"/>
          <w:bCs/>
          <w:sz w:val="20"/>
          <w:u w:val="single"/>
        </w:rPr>
        <w:t>Kiss Me Deadly</w:t>
      </w:r>
      <w:r w:rsidRPr="002C29EB">
        <w:rPr>
          <w:rFonts w:ascii="Arial" w:hAnsi="Arial" w:cs="Arial"/>
          <w:bCs/>
          <w:sz w:val="20"/>
        </w:rPr>
        <w:t xml:space="preserve">; Fritz Lang’s pulp fantasies of criminal conspiracies in his </w:t>
      </w:r>
      <w:r w:rsidRPr="002C29EB">
        <w:rPr>
          <w:rFonts w:ascii="Arial" w:hAnsi="Arial" w:cs="Arial"/>
          <w:bCs/>
          <w:sz w:val="20"/>
          <w:u w:val="single"/>
        </w:rPr>
        <w:t>Dr. Mabuse</w:t>
      </w:r>
      <w:r w:rsidRPr="002C29EB">
        <w:rPr>
          <w:rFonts w:ascii="Arial" w:hAnsi="Arial" w:cs="Arial"/>
          <w:bCs/>
          <w:sz w:val="20"/>
        </w:rPr>
        <w:t xml:space="preserve"> series; abstract painter and film critic Manny Farber’s theory of termite art and the art brut style of Samuel Fuller; and film critic Parker Tyler’s configuration of a camp aesthetic. These are all versions of the modernist intervention into the world of commodified culture – transformations of mass cultural artefacts into art through critique. </w:t>
      </w:r>
    </w:p>
    <w:p w:rsidR="00F77676" w:rsidRPr="002C29EB" w:rsidRDefault="00F77676" w:rsidP="002C29EB">
      <w:pPr>
        <w:pStyle w:val="ListParagraph"/>
        <w:spacing w:after="60"/>
        <w:ind w:left="420" w:right="170"/>
        <w:rPr>
          <w:rFonts w:ascii="Arial" w:hAnsi="Arial" w:cs="Arial"/>
          <w:bCs/>
          <w:i/>
          <w:iCs/>
          <w:sz w:val="20"/>
          <w:szCs w:val="20"/>
        </w:rPr>
      </w:pPr>
    </w:p>
    <w:p w:rsidR="002C29EB" w:rsidRDefault="00567EC9" w:rsidP="00007E36">
      <w:pPr>
        <w:numPr>
          <w:ilvl w:val="0"/>
          <w:numId w:val="7"/>
        </w:numPr>
        <w:spacing w:before="60" w:after="60" w:line="240" w:lineRule="auto"/>
        <w:ind w:left="426" w:right="-330" w:hanging="426"/>
        <w:jc w:val="both"/>
        <w:rPr>
          <w:rFonts w:ascii="Arial" w:hAnsi="Arial" w:cs="Arial"/>
          <w:sz w:val="20"/>
          <w:szCs w:val="20"/>
        </w:rPr>
      </w:pPr>
      <w:r w:rsidRPr="002C29EB">
        <w:rPr>
          <w:rFonts w:ascii="Arial" w:hAnsi="Arial" w:cs="Arial"/>
          <w:sz w:val="20"/>
          <w:szCs w:val="20"/>
        </w:rPr>
        <w:t xml:space="preserve">Indicative Reading List </w:t>
      </w:r>
    </w:p>
    <w:p w:rsidR="002C29EB" w:rsidRDefault="002C29EB" w:rsidP="002C29EB">
      <w:pPr>
        <w:spacing w:before="60" w:after="60" w:line="240" w:lineRule="auto"/>
        <w:ind w:right="-330"/>
        <w:jc w:val="both"/>
        <w:rPr>
          <w:rFonts w:ascii="Arial" w:hAnsi="Arial" w:cs="Arial"/>
          <w:sz w:val="20"/>
          <w:szCs w:val="20"/>
        </w:rPr>
      </w:pPr>
    </w:p>
    <w:p w:rsidR="00567EC9" w:rsidRPr="002C29EB" w:rsidRDefault="00567EC9" w:rsidP="002C29EB">
      <w:pPr>
        <w:spacing w:before="60" w:after="60" w:line="240" w:lineRule="auto"/>
        <w:ind w:left="426" w:right="-330"/>
        <w:jc w:val="both"/>
        <w:rPr>
          <w:rFonts w:ascii="Arial" w:hAnsi="Arial" w:cs="Arial"/>
          <w:sz w:val="20"/>
          <w:szCs w:val="20"/>
        </w:rPr>
      </w:pPr>
    </w:p>
    <w:p w:rsidR="002C29EB" w:rsidRPr="002C29EB" w:rsidRDefault="002C29EB" w:rsidP="002C29EB">
      <w:pPr>
        <w:pStyle w:val="ListParagraph"/>
        <w:spacing w:after="0" w:line="240" w:lineRule="auto"/>
        <w:ind w:left="420" w:right="170"/>
        <w:rPr>
          <w:rFonts w:ascii="Arial" w:hAnsi="Arial" w:cs="Arial"/>
          <w:sz w:val="20"/>
        </w:rPr>
      </w:pPr>
      <w:r w:rsidRPr="002C29EB">
        <w:rPr>
          <w:rFonts w:ascii="Arial" w:hAnsi="Arial" w:cs="Arial"/>
          <w:sz w:val="20"/>
        </w:rPr>
        <w:t xml:space="preserve">Peter Stanfield, </w:t>
      </w:r>
      <w:r w:rsidRPr="002C29EB">
        <w:rPr>
          <w:rFonts w:ascii="Arial" w:hAnsi="Arial" w:cs="Arial"/>
          <w:i/>
          <w:sz w:val="20"/>
        </w:rPr>
        <w:t>Maximum Movies – Pulp Fictions: Film Culture and the Worlds of Samuel Fuller, Mickey Spillane and Jim Thompson</w:t>
      </w:r>
      <w:r w:rsidRPr="002C29EB">
        <w:rPr>
          <w:rFonts w:ascii="Arial" w:hAnsi="Arial" w:cs="Arial"/>
          <w:sz w:val="20"/>
        </w:rPr>
        <w:t xml:space="preserve"> (Rutgers University Press, 2011)</w:t>
      </w:r>
    </w:p>
    <w:p w:rsidR="002C29EB" w:rsidRPr="002C29EB" w:rsidRDefault="002C29EB" w:rsidP="002C29EB">
      <w:pPr>
        <w:pStyle w:val="ListParagraph"/>
        <w:spacing w:after="0" w:line="240" w:lineRule="auto"/>
        <w:ind w:left="420" w:right="170"/>
        <w:rPr>
          <w:rFonts w:ascii="Arial" w:hAnsi="Arial" w:cs="Arial"/>
          <w:sz w:val="20"/>
        </w:rPr>
      </w:pPr>
    </w:p>
    <w:p w:rsidR="002C29EB" w:rsidRPr="002C29EB" w:rsidRDefault="002C29EB" w:rsidP="002C29EB">
      <w:pPr>
        <w:pStyle w:val="ListParagraph"/>
        <w:spacing w:after="0" w:line="240" w:lineRule="auto"/>
        <w:ind w:left="420" w:right="170"/>
        <w:rPr>
          <w:rFonts w:ascii="Arial" w:hAnsi="Arial" w:cs="Arial"/>
          <w:sz w:val="20"/>
        </w:rPr>
      </w:pPr>
      <w:r w:rsidRPr="002C29EB">
        <w:rPr>
          <w:rFonts w:ascii="Arial" w:hAnsi="Arial" w:cs="Arial"/>
          <w:sz w:val="20"/>
        </w:rPr>
        <w:t xml:space="preserve">Robin Walz, </w:t>
      </w:r>
      <w:r w:rsidRPr="002C29EB">
        <w:rPr>
          <w:rFonts w:ascii="Arial" w:hAnsi="Arial" w:cs="Arial"/>
          <w:i/>
          <w:sz w:val="20"/>
        </w:rPr>
        <w:t xml:space="preserve">Pulp Surrealism: Insolent Popular Culture in Early Twentieth-Century Paris </w:t>
      </w:r>
      <w:r w:rsidRPr="002C29EB">
        <w:rPr>
          <w:rFonts w:ascii="Arial" w:hAnsi="Arial" w:cs="Arial"/>
          <w:sz w:val="20"/>
        </w:rPr>
        <w:t>(Berkeley: University of California Press, 2000)</w:t>
      </w:r>
    </w:p>
    <w:p w:rsidR="002C29EB" w:rsidRPr="002C29EB" w:rsidRDefault="002C29EB" w:rsidP="002C29EB">
      <w:pPr>
        <w:ind w:left="66" w:right="170"/>
        <w:rPr>
          <w:rFonts w:ascii="Arial" w:hAnsi="Arial" w:cs="Arial"/>
          <w:sz w:val="20"/>
        </w:rPr>
      </w:pPr>
    </w:p>
    <w:p w:rsidR="002C29EB" w:rsidRPr="002C29EB" w:rsidRDefault="002C29EB" w:rsidP="002C29EB">
      <w:pPr>
        <w:pStyle w:val="ListParagraph"/>
        <w:spacing w:after="0" w:line="240" w:lineRule="auto"/>
        <w:ind w:left="420" w:right="170"/>
        <w:rPr>
          <w:rFonts w:ascii="Arial" w:hAnsi="Arial" w:cs="Arial"/>
          <w:sz w:val="20"/>
        </w:rPr>
      </w:pPr>
      <w:r w:rsidRPr="002C29EB">
        <w:rPr>
          <w:rFonts w:ascii="Arial" w:hAnsi="Arial" w:cs="Arial"/>
          <w:sz w:val="20"/>
        </w:rPr>
        <w:t xml:space="preserve">Greg Taylor, </w:t>
      </w:r>
      <w:r w:rsidRPr="002C29EB">
        <w:rPr>
          <w:rFonts w:ascii="Arial" w:hAnsi="Arial" w:cs="Arial"/>
          <w:i/>
          <w:iCs/>
          <w:sz w:val="20"/>
        </w:rPr>
        <w:t>Artists in the Audience: Cults, Camp, and American Film Criticism</w:t>
      </w:r>
      <w:r w:rsidRPr="002C29EB">
        <w:rPr>
          <w:rFonts w:ascii="Arial" w:hAnsi="Arial" w:cs="Arial"/>
          <w:sz w:val="20"/>
          <w:u w:val="single"/>
        </w:rPr>
        <w:t xml:space="preserve"> </w:t>
      </w:r>
      <w:r w:rsidRPr="002C29EB">
        <w:rPr>
          <w:rFonts w:ascii="Arial" w:hAnsi="Arial" w:cs="Arial"/>
          <w:sz w:val="20"/>
        </w:rPr>
        <w:t>(Princeton, NJ: Princeton University Press, 1999)</w:t>
      </w:r>
    </w:p>
    <w:p w:rsidR="002C29EB" w:rsidRPr="002C29EB" w:rsidRDefault="002C29EB" w:rsidP="002C29EB">
      <w:pPr>
        <w:ind w:left="66" w:right="170"/>
        <w:rPr>
          <w:rFonts w:ascii="Arial" w:hAnsi="Arial" w:cs="Arial"/>
          <w:sz w:val="20"/>
        </w:rPr>
      </w:pPr>
    </w:p>
    <w:p w:rsidR="002C29EB" w:rsidRPr="002C29EB" w:rsidRDefault="002C29EB" w:rsidP="002C29EB">
      <w:pPr>
        <w:pStyle w:val="ListParagraph"/>
        <w:spacing w:after="0" w:line="240" w:lineRule="auto"/>
        <w:ind w:left="420" w:right="170"/>
        <w:rPr>
          <w:rFonts w:ascii="Arial" w:hAnsi="Arial" w:cs="Arial"/>
          <w:sz w:val="20"/>
        </w:rPr>
      </w:pPr>
      <w:r w:rsidRPr="002C29EB">
        <w:rPr>
          <w:rFonts w:ascii="Arial" w:hAnsi="Arial" w:cs="Arial"/>
          <w:sz w:val="20"/>
        </w:rPr>
        <w:t xml:space="preserve">Manny Farber, </w:t>
      </w:r>
      <w:r w:rsidRPr="002C29EB">
        <w:rPr>
          <w:rFonts w:ascii="Arial" w:hAnsi="Arial" w:cs="Arial"/>
          <w:i/>
          <w:sz w:val="20"/>
        </w:rPr>
        <w:t>Negative Space</w:t>
      </w:r>
      <w:r w:rsidRPr="002C29EB">
        <w:rPr>
          <w:rFonts w:ascii="Arial" w:hAnsi="Arial" w:cs="Arial"/>
          <w:sz w:val="20"/>
        </w:rPr>
        <w:t xml:space="preserve"> (New York: DaCapo, 1998).</w:t>
      </w:r>
    </w:p>
    <w:p w:rsidR="002C29EB" w:rsidRPr="002C29EB" w:rsidRDefault="002C29EB" w:rsidP="002C29EB">
      <w:pPr>
        <w:ind w:left="66" w:right="170"/>
        <w:rPr>
          <w:rFonts w:ascii="Arial" w:hAnsi="Arial" w:cs="Arial"/>
          <w:sz w:val="20"/>
        </w:rPr>
      </w:pPr>
    </w:p>
    <w:p w:rsidR="002C29EB" w:rsidRPr="002C29EB" w:rsidRDefault="002C29EB" w:rsidP="002C29EB">
      <w:pPr>
        <w:pStyle w:val="ListParagraph"/>
        <w:spacing w:after="0" w:line="240" w:lineRule="auto"/>
        <w:ind w:left="420" w:right="170"/>
        <w:rPr>
          <w:rFonts w:ascii="Arial" w:hAnsi="Arial" w:cs="Arial"/>
          <w:sz w:val="20"/>
        </w:rPr>
      </w:pPr>
      <w:r w:rsidRPr="002C29EB">
        <w:rPr>
          <w:rFonts w:ascii="Arial" w:hAnsi="Arial" w:cs="Arial"/>
          <w:sz w:val="20"/>
        </w:rPr>
        <w:t>Parker Tyler</w:t>
      </w:r>
      <w:r w:rsidRPr="002C29EB">
        <w:rPr>
          <w:rFonts w:ascii="Arial" w:hAnsi="Arial" w:cs="Arial"/>
          <w:i/>
          <w:sz w:val="20"/>
        </w:rPr>
        <w:t>, Magic &amp; Myth of the Movies</w:t>
      </w:r>
      <w:r w:rsidRPr="002C29EB">
        <w:rPr>
          <w:rFonts w:ascii="Arial" w:hAnsi="Arial" w:cs="Arial"/>
          <w:sz w:val="20"/>
        </w:rPr>
        <w:t xml:space="preserve"> (London: Secker &amp; Warburg, 1971)</w:t>
      </w:r>
    </w:p>
    <w:p w:rsidR="002C29EB" w:rsidRPr="002C29EB" w:rsidRDefault="002C29EB" w:rsidP="002C29EB">
      <w:pPr>
        <w:ind w:left="66" w:right="170"/>
        <w:rPr>
          <w:rFonts w:ascii="Arial" w:hAnsi="Arial" w:cs="Arial"/>
          <w:sz w:val="20"/>
        </w:rPr>
      </w:pPr>
    </w:p>
    <w:p w:rsidR="002C29EB" w:rsidRPr="002C29EB" w:rsidRDefault="002C29EB" w:rsidP="002C29EB">
      <w:pPr>
        <w:pStyle w:val="ListParagraph"/>
        <w:spacing w:after="0" w:line="240" w:lineRule="auto"/>
        <w:ind w:left="420" w:right="170"/>
        <w:rPr>
          <w:rFonts w:ascii="Arial" w:hAnsi="Arial" w:cs="Arial"/>
          <w:sz w:val="20"/>
        </w:rPr>
      </w:pPr>
      <w:r w:rsidRPr="002C29EB">
        <w:rPr>
          <w:rFonts w:ascii="Arial" w:hAnsi="Arial" w:cs="Arial"/>
          <w:sz w:val="20"/>
        </w:rPr>
        <w:t xml:space="preserve">Colin McCabe (ed.), </w:t>
      </w:r>
      <w:r w:rsidRPr="002C29EB">
        <w:rPr>
          <w:rFonts w:ascii="Arial" w:hAnsi="Arial" w:cs="Arial"/>
          <w:i/>
          <w:sz w:val="20"/>
        </w:rPr>
        <w:t>High Theory/Low Culture: Analysing Popular Television and Film</w:t>
      </w:r>
      <w:r w:rsidRPr="002C29EB">
        <w:rPr>
          <w:rFonts w:ascii="Arial" w:hAnsi="Arial" w:cs="Arial"/>
          <w:sz w:val="20"/>
        </w:rPr>
        <w:t xml:space="preserve"> (London: Palgrave Macmillan, 1986).</w:t>
      </w:r>
    </w:p>
    <w:p w:rsidR="002C29EB" w:rsidRPr="002C29EB" w:rsidRDefault="002C29EB" w:rsidP="002C29EB">
      <w:pPr>
        <w:spacing w:line="480" w:lineRule="auto"/>
        <w:ind w:left="66" w:right="170"/>
        <w:rPr>
          <w:rFonts w:ascii="Arial" w:hAnsi="Arial" w:cs="Arial"/>
          <w:sz w:val="20"/>
        </w:rPr>
      </w:pPr>
    </w:p>
    <w:p w:rsidR="008A08E3" w:rsidRPr="002C29EB" w:rsidRDefault="008A08E3" w:rsidP="008A08E3">
      <w:pPr>
        <w:pStyle w:val="ListParagraph"/>
        <w:spacing w:after="60"/>
        <w:ind w:left="420" w:right="170"/>
        <w:rPr>
          <w:sz w:val="20"/>
          <w:szCs w:val="24"/>
        </w:rPr>
      </w:pPr>
    </w:p>
    <w:p w:rsidR="00567EC9" w:rsidRPr="00DA6D05" w:rsidRDefault="00567EC9" w:rsidP="00007E36">
      <w:pPr>
        <w:numPr>
          <w:ilvl w:val="0"/>
          <w:numId w:val="7"/>
        </w:numPr>
        <w:spacing w:before="60" w:after="60" w:line="240" w:lineRule="auto"/>
        <w:ind w:left="426" w:right="-330" w:hanging="426"/>
        <w:jc w:val="both"/>
        <w:rPr>
          <w:rFonts w:ascii="Arial" w:hAnsi="Arial" w:cs="Arial"/>
          <w:sz w:val="20"/>
          <w:szCs w:val="20"/>
        </w:rPr>
      </w:pPr>
      <w:r w:rsidRPr="00DA6D0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sidRPr="00DA6D05">
        <w:rPr>
          <w:rFonts w:ascii="Arial" w:hAnsi="Arial" w:cs="Arial"/>
          <w:sz w:val="20"/>
          <w:szCs w:val="20"/>
        </w:rPr>
        <w:t xml:space="preserve">module </w:t>
      </w:r>
      <w:r w:rsidRPr="00DA6D05">
        <w:rPr>
          <w:rFonts w:ascii="Arial" w:hAnsi="Arial" w:cs="Arial"/>
          <w:sz w:val="20"/>
          <w:szCs w:val="20"/>
        </w:rPr>
        <w:t>learning outcomes</w:t>
      </w:r>
    </w:p>
    <w:p w:rsidR="00B7154C" w:rsidRPr="007112B9" w:rsidRDefault="00B7154C" w:rsidP="00B7154C">
      <w:pPr>
        <w:pStyle w:val="ListParagraph"/>
        <w:ind w:left="511"/>
        <w:rPr>
          <w:rFonts w:ascii="Arial" w:hAnsi="Arial" w:cs="Arial"/>
          <w:sz w:val="20"/>
          <w:szCs w:val="20"/>
        </w:rPr>
      </w:pPr>
      <w:r w:rsidRPr="007112B9">
        <w:rPr>
          <w:rFonts w:ascii="Arial" w:hAnsi="Arial" w:cs="Arial"/>
          <w:sz w:val="20"/>
          <w:szCs w:val="20"/>
        </w:rPr>
        <w:t>Contact hours: 10 hours of lectures, 20 hours of seminars, 30 hours of screenings</w:t>
      </w:r>
      <w:r w:rsidR="00DA6D05" w:rsidRPr="007112B9">
        <w:rPr>
          <w:rFonts w:ascii="Arial" w:hAnsi="Arial" w:cs="Arial"/>
          <w:sz w:val="20"/>
          <w:szCs w:val="20"/>
        </w:rPr>
        <w:t xml:space="preserve"> </w:t>
      </w:r>
    </w:p>
    <w:p w:rsidR="00DA6D05" w:rsidRPr="007112B9" w:rsidRDefault="00DA6D05" w:rsidP="00B7154C">
      <w:pPr>
        <w:pStyle w:val="ListParagraph"/>
        <w:ind w:left="511"/>
        <w:rPr>
          <w:rFonts w:ascii="Arial" w:hAnsi="Arial" w:cs="Arial"/>
          <w:sz w:val="20"/>
          <w:szCs w:val="20"/>
        </w:rPr>
      </w:pPr>
      <w:r w:rsidRPr="007112B9">
        <w:rPr>
          <w:rFonts w:ascii="Arial" w:hAnsi="Arial" w:cs="Arial"/>
          <w:sz w:val="20"/>
          <w:szCs w:val="20"/>
        </w:rPr>
        <w:t xml:space="preserve">Total Contact Hours = 60 hours/ Total Private Study = 240 hours </w:t>
      </w:r>
    </w:p>
    <w:p w:rsidR="00B7154C" w:rsidRPr="00DA6D05" w:rsidRDefault="00B7154C" w:rsidP="00B7154C">
      <w:pPr>
        <w:pStyle w:val="ListParagraph"/>
        <w:ind w:left="511"/>
        <w:rPr>
          <w:rFonts w:ascii="Arial" w:hAnsi="Arial" w:cs="Arial"/>
          <w:sz w:val="20"/>
          <w:szCs w:val="20"/>
        </w:rPr>
      </w:pPr>
      <w:r w:rsidRPr="00DA6D05">
        <w:rPr>
          <w:rFonts w:ascii="Arial" w:hAnsi="Arial" w:cs="Arial"/>
          <w:sz w:val="20"/>
          <w:szCs w:val="20"/>
        </w:rPr>
        <w:t>Total study hours: 300</w:t>
      </w:r>
    </w:p>
    <w:p w:rsidR="00B7154C" w:rsidRPr="00DA6D05" w:rsidRDefault="00B7154C" w:rsidP="00B7154C">
      <w:pPr>
        <w:pStyle w:val="ListParagraph"/>
        <w:ind w:left="511"/>
        <w:rPr>
          <w:rFonts w:ascii="Arial" w:hAnsi="Arial" w:cs="Arial"/>
          <w:sz w:val="20"/>
          <w:szCs w:val="20"/>
        </w:rPr>
      </w:pPr>
    </w:p>
    <w:p w:rsidR="00B7154C" w:rsidRPr="00DA6D05" w:rsidRDefault="00B7154C" w:rsidP="00B7154C">
      <w:pPr>
        <w:pStyle w:val="ListParagraph"/>
        <w:ind w:left="511"/>
        <w:rPr>
          <w:rFonts w:ascii="Arial" w:hAnsi="Arial" w:cs="Arial"/>
          <w:sz w:val="20"/>
          <w:szCs w:val="20"/>
        </w:rPr>
      </w:pPr>
      <w:r w:rsidRPr="00DA6D05">
        <w:rPr>
          <w:rFonts w:ascii="Arial" w:hAnsi="Arial" w:cs="Arial"/>
          <w:sz w:val="20"/>
          <w:szCs w:val="20"/>
        </w:rPr>
        <w:t xml:space="preserve">Lectures will provide historical and theoretical frameworks and assessments of the discussed examples of moving images </w:t>
      </w:r>
      <w:r w:rsidR="007112B9">
        <w:rPr>
          <w:rFonts w:ascii="Arial" w:hAnsi="Arial" w:cs="Arial"/>
          <w:sz w:val="20"/>
          <w:szCs w:val="20"/>
        </w:rPr>
        <w:t>and digital media (11.1-7</w:t>
      </w:r>
      <w:r w:rsidR="00FF6A04" w:rsidRPr="00DA6D05">
        <w:rPr>
          <w:rFonts w:ascii="Arial" w:hAnsi="Arial" w:cs="Arial"/>
          <w:sz w:val="20"/>
          <w:szCs w:val="20"/>
        </w:rPr>
        <w:t>; 12</w:t>
      </w:r>
      <w:r w:rsidRPr="00DA6D05">
        <w:rPr>
          <w:rFonts w:ascii="Arial" w:hAnsi="Arial" w:cs="Arial"/>
          <w:sz w:val="20"/>
          <w:szCs w:val="20"/>
        </w:rPr>
        <w:t>.1</w:t>
      </w:r>
      <w:r w:rsidR="00017A88">
        <w:rPr>
          <w:rFonts w:ascii="Arial" w:hAnsi="Arial" w:cs="Arial"/>
          <w:sz w:val="20"/>
          <w:szCs w:val="20"/>
        </w:rPr>
        <w:t>-8</w:t>
      </w:r>
      <w:r w:rsidRPr="00DA6D05">
        <w:rPr>
          <w:rFonts w:ascii="Arial" w:hAnsi="Arial" w:cs="Arial"/>
          <w:sz w:val="20"/>
          <w:szCs w:val="20"/>
        </w:rPr>
        <w:t>); seminars will include discussions about the theoretical and/or historical material from the lectures and assigned readings and an examination of how the film screened before each of the meetings can be read from the perspective of the a</w:t>
      </w:r>
      <w:r w:rsidR="00FF6A04" w:rsidRPr="00DA6D05">
        <w:rPr>
          <w:rFonts w:ascii="Arial" w:hAnsi="Arial" w:cs="Arial"/>
          <w:sz w:val="20"/>
          <w:szCs w:val="20"/>
        </w:rPr>
        <w:t>ddressed cr</w:t>
      </w:r>
      <w:r w:rsidR="00692676">
        <w:rPr>
          <w:rFonts w:ascii="Arial" w:hAnsi="Arial" w:cs="Arial"/>
          <w:sz w:val="20"/>
          <w:szCs w:val="20"/>
        </w:rPr>
        <w:t>itical framework, (11.1,-8</w:t>
      </w:r>
      <w:r w:rsidR="00FF6A04" w:rsidRPr="00DA6D05">
        <w:rPr>
          <w:rFonts w:ascii="Arial" w:hAnsi="Arial" w:cs="Arial"/>
          <w:sz w:val="20"/>
          <w:szCs w:val="20"/>
        </w:rPr>
        <w:t>; 12</w:t>
      </w:r>
      <w:r w:rsidRPr="00DA6D05">
        <w:rPr>
          <w:rFonts w:ascii="Arial" w:hAnsi="Arial" w:cs="Arial"/>
          <w:sz w:val="20"/>
          <w:szCs w:val="20"/>
        </w:rPr>
        <w:t xml:space="preserve">.1, 2, 3, 4, 5). </w:t>
      </w:r>
    </w:p>
    <w:p w:rsidR="00472023" w:rsidRPr="00DA6D05" w:rsidRDefault="00472023" w:rsidP="005E6D38">
      <w:pPr>
        <w:spacing w:before="60" w:after="60" w:line="240" w:lineRule="auto"/>
        <w:ind w:left="426" w:right="-330"/>
        <w:rPr>
          <w:rFonts w:ascii="Arial" w:hAnsi="Arial" w:cs="Arial"/>
          <w:i/>
          <w:iCs/>
          <w:sz w:val="20"/>
          <w:szCs w:val="20"/>
        </w:rPr>
      </w:pPr>
    </w:p>
    <w:p w:rsidR="00567EC9" w:rsidRPr="00DA6D05" w:rsidRDefault="00567EC9" w:rsidP="00007E36">
      <w:pPr>
        <w:numPr>
          <w:ilvl w:val="0"/>
          <w:numId w:val="7"/>
        </w:numPr>
        <w:spacing w:before="60" w:after="60" w:line="240" w:lineRule="auto"/>
        <w:ind w:left="426" w:right="-330" w:hanging="426"/>
        <w:jc w:val="both"/>
        <w:rPr>
          <w:rFonts w:ascii="Arial" w:hAnsi="Arial" w:cs="Arial"/>
          <w:sz w:val="20"/>
          <w:szCs w:val="20"/>
        </w:rPr>
      </w:pPr>
      <w:r w:rsidRPr="00DA6D05">
        <w:rPr>
          <w:rFonts w:ascii="Arial" w:hAnsi="Arial" w:cs="Arial"/>
          <w:sz w:val="20"/>
          <w:szCs w:val="20"/>
        </w:rPr>
        <w:t>Assessment methods and how these relate to testing achievement of the intended</w:t>
      </w:r>
      <w:r w:rsidR="008102E5" w:rsidRPr="00DA6D05">
        <w:rPr>
          <w:rFonts w:ascii="Arial" w:hAnsi="Arial" w:cs="Arial"/>
          <w:sz w:val="20"/>
          <w:szCs w:val="20"/>
        </w:rPr>
        <w:t xml:space="preserve"> module</w:t>
      </w:r>
      <w:r w:rsidRPr="00DA6D05">
        <w:rPr>
          <w:rFonts w:ascii="Arial" w:hAnsi="Arial" w:cs="Arial"/>
          <w:sz w:val="20"/>
          <w:szCs w:val="20"/>
        </w:rPr>
        <w:t xml:space="preserve"> learning outcomes</w:t>
      </w:r>
    </w:p>
    <w:p w:rsidR="007112B9" w:rsidRPr="008A08E3" w:rsidRDefault="007112B9" w:rsidP="009E435A">
      <w:pPr>
        <w:tabs>
          <w:tab w:val="left" w:pos="426"/>
        </w:tabs>
        <w:ind w:left="420"/>
        <w:jc w:val="both"/>
        <w:outlineLvl w:val="0"/>
        <w:rPr>
          <w:rFonts w:ascii="Arial" w:eastAsia="Arial Unicode MS" w:hAnsi="Arial Unicode MS"/>
          <w:sz w:val="20"/>
          <w:u w:color="000000"/>
        </w:rPr>
      </w:pPr>
    </w:p>
    <w:p w:rsidR="009E435A" w:rsidRPr="008A08E3" w:rsidRDefault="007112B9" w:rsidP="009E435A">
      <w:pPr>
        <w:tabs>
          <w:tab w:val="left" w:pos="426"/>
        </w:tabs>
        <w:ind w:left="420"/>
        <w:jc w:val="both"/>
        <w:outlineLvl w:val="0"/>
        <w:rPr>
          <w:rFonts w:ascii="Arial" w:eastAsia="Arial Unicode MS" w:hAnsi="Arial"/>
          <w:sz w:val="20"/>
          <w:u w:color="000000"/>
        </w:rPr>
      </w:pPr>
      <w:r w:rsidRPr="008A08E3">
        <w:rPr>
          <w:rFonts w:ascii="Arial" w:eastAsia="Arial Unicode MS" w:hAnsi="Arial Unicode MS"/>
          <w:sz w:val="20"/>
          <w:u w:color="FF0000"/>
        </w:rPr>
        <w:t xml:space="preserve">H </w:t>
      </w:r>
      <w:r w:rsidR="009E435A" w:rsidRPr="008A08E3">
        <w:rPr>
          <w:rFonts w:ascii="Arial" w:eastAsia="Arial Unicode MS" w:hAnsi="Arial Unicode MS"/>
          <w:sz w:val="20"/>
          <w:u w:color="FF0000"/>
        </w:rPr>
        <w:t>level</w:t>
      </w:r>
      <w:r w:rsidRPr="008A08E3">
        <w:rPr>
          <w:rFonts w:ascii="Arial" w:eastAsia="Arial Unicode MS" w:hAnsi="Arial Unicode MS"/>
          <w:sz w:val="20"/>
          <w:u w:color="FF0000"/>
        </w:rPr>
        <w:t xml:space="preserve"> assessment</w:t>
      </w:r>
    </w:p>
    <w:p w:rsidR="009E435A" w:rsidRPr="008A08E3" w:rsidRDefault="009E435A" w:rsidP="009E435A">
      <w:pPr>
        <w:tabs>
          <w:tab w:val="left" w:pos="426"/>
        </w:tabs>
        <w:ind w:left="420"/>
        <w:jc w:val="both"/>
        <w:outlineLvl w:val="0"/>
        <w:rPr>
          <w:rFonts w:ascii="Arial" w:eastAsia="Arial Unicode MS" w:hAnsi="Arial"/>
          <w:sz w:val="20"/>
          <w:u w:color="000000"/>
        </w:rPr>
      </w:pPr>
      <w:r w:rsidRPr="008A08E3">
        <w:rPr>
          <w:rFonts w:ascii="Arial" w:eastAsia="Arial Unicode MS" w:hAnsi="Arial Unicode MS"/>
          <w:sz w:val="20"/>
          <w:u w:color="000000"/>
        </w:rPr>
        <w:t>Ass</w:t>
      </w:r>
      <w:r w:rsidR="007112B9" w:rsidRPr="008A08E3">
        <w:rPr>
          <w:rFonts w:ascii="Arial" w:eastAsia="Arial Unicode MS" w:hAnsi="Arial Unicode MS"/>
          <w:sz w:val="20"/>
          <w:u w:color="000000"/>
        </w:rPr>
        <w:t>ignment: 2500 words</w:t>
      </w:r>
      <w:r w:rsidRPr="008A08E3">
        <w:rPr>
          <w:rFonts w:ascii="Arial" w:eastAsia="Arial Unicode MS" w:hAnsi="Arial Unicode MS"/>
          <w:sz w:val="20"/>
          <w:u w:color="000000"/>
        </w:rPr>
        <w:t xml:space="preserve"> (40%)</w:t>
      </w:r>
      <w:r w:rsidR="007112B9" w:rsidRPr="008A08E3">
        <w:rPr>
          <w:rFonts w:ascii="Arial" w:eastAsia="Arial Unicode MS" w:hAnsi="Arial Unicode MS"/>
          <w:sz w:val="20"/>
          <w:u w:color="000000"/>
        </w:rPr>
        <w:t xml:space="preserve"> (tests Learning Outcomes 11. 4-7 and 12.1-8)</w:t>
      </w:r>
    </w:p>
    <w:p w:rsidR="009E435A" w:rsidRPr="008A08E3" w:rsidRDefault="009E435A" w:rsidP="009E435A">
      <w:pPr>
        <w:tabs>
          <w:tab w:val="left" w:pos="426"/>
        </w:tabs>
        <w:ind w:left="420"/>
        <w:jc w:val="both"/>
        <w:outlineLvl w:val="0"/>
        <w:rPr>
          <w:rFonts w:ascii="Arial" w:eastAsia="Arial Unicode MS" w:hAnsi="Arial"/>
          <w:sz w:val="20"/>
          <w:u w:color="000000"/>
        </w:rPr>
      </w:pPr>
      <w:r w:rsidRPr="008A08E3">
        <w:rPr>
          <w:rFonts w:ascii="Arial" w:eastAsia="Arial Unicode MS" w:hAnsi="Arial Unicode MS"/>
          <w:sz w:val="20"/>
          <w:u w:color="000000"/>
        </w:rPr>
        <w:t>Essay: 3500 words (60%)</w:t>
      </w:r>
      <w:r w:rsidR="007112B9" w:rsidRPr="008A08E3">
        <w:rPr>
          <w:rFonts w:ascii="Arial" w:eastAsia="Arial Unicode MS" w:hAnsi="Arial Unicode MS"/>
          <w:sz w:val="20"/>
          <w:u w:color="000000"/>
        </w:rPr>
        <w:t xml:space="preserve"> (tests Learning Outcomes and 11.4-7, and 12.1-8)</w:t>
      </w:r>
    </w:p>
    <w:p w:rsidR="009E435A" w:rsidRPr="008A08E3" w:rsidRDefault="009E435A" w:rsidP="009E435A">
      <w:pPr>
        <w:ind w:left="420"/>
        <w:outlineLvl w:val="0"/>
        <w:rPr>
          <w:rFonts w:ascii="Arial" w:eastAsia="Arial Unicode MS" w:hAnsi="Arial"/>
          <w:sz w:val="20"/>
          <w:u w:color="000000"/>
        </w:rPr>
      </w:pPr>
    </w:p>
    <w:p w:rsidR="009E435A" w:rsidRPr="008A08E3" w:rsidRDefault="009E435A" w:rsidP="009E435A">
      <w:pPr>
        <w:ind w:left="420"/>
        <w:outlineLvl w:val="0"/>
        <w:rPr>
          <w:rFonts w:ascii="Arial" w:eastAsia="Arial Unicode MS" w:hAnsi="Arial"/>
          <w:sz w:val="20"/>
          <w:u w:color="000000"/>
        </w:rPr>
      </w:pPr>
      <w:r w:rsidRPr="008A08E3">
        <w:rPr>
          <w:rFonts w:ascii="Arial" w:eastAsia="Arial Unicode MS" w:hAnsi="Arial Unicode MS"/>
          <w:sz w:val="20"/>
          <w:u w:color="FF0000"/>
        </w:rPr>
        <w:lastRenderedPageBreak/>
        <w:t>I level</w:t>
      </w:r>
      <w:r w:rsidR="007112B9" w:rsidRPr="008A08E3">
        <w:rPr>
          <w:rFonts w:ascii="Arial" w:eastAsia="Arial Unicode MS" w:hAnsi="Arial Unicode MS"/>
          <w:sz w:val="20"/>
          <w:u w:color="FF0000"/>
        </w:rPr>
        <w:t xml:space="preserve"> as</w:t>
      </w:r>
      <w:r w:rsidR="00692676">
        <w:rPr>
          <w:rFonts w:ascii="Arial" w:eastAsia="Arial Unicode MS" w:hAnsi="Arial Unicode MS"/>
          <w:sz w:val="20"/>
          <w:u w:color="FF0000"/>
        </w:rPr>
        <w:t>s</w:t>
      </w:r>
      <w:r w:rsidR="007112B9" w:rsidRPr="008A08E3">
        <w:rPr>
          <w:rFonts w:ascii="Arial" w:eastAsia="Arial Unicode MS" w:hAnsi="Arial Unicode MS"/>
          <w:sz w:val="20"/>
          <w:u w:color="FF0000"/>
        </w:rPr>
        <w:t>essment</w:t>
      </w:r>
    </w:p>
    <w:p w:rsidR="009E435A" w:rsidRPr="008A08E3" w:rsidRDefault="009E435A" w:rsidP="009E435A">
      <w:pPr>
        <w:tabs>
          <w:tab w:val="left" w:pos="426"/>
        </w:tabs>
        <w:ind w:left="420"/>
        <w:jc w:val="both"/>
        <w:outlineLvl w:val="0"/>
        <w:rPr>
          <w:rFonts w:ascii="Arial" w:eastAsia="Arial Unicode MS" w:hAnsi="Arial"/>
          <w:color w:val="000000"/>
          <w:sz w:val="20"/>
          <w:u w:color="000000"/>
        </w:rPr>
      </w:pPr>
      <w:r w:rsidRPr="008A08E3">
        <w:rPr>
          <w:rFonts w:ascii="Arial" w:eastAsia="Arial Unicode MS" w:hAnsi="Arial Unicode MS"/>
          <w:color w:val="000000"/>
          <w:sz w:val="20"/>
          <w:u w:color="000000"/>
        </w:rPr>
        <w:t>Assignment: 2000-word essay (40%)</w:t>
      </w:r>
      <w:r w:rsidR="007112B9" w:rsidRPr="008A08E3">
        <w:rPr>
          <w:rFonts w:ascii="Arial" w:eastAsia="Arial Unicode MS" w:hAnsi="Arial Unicode MS"/>
          <w:color w:val="000000"/>
          <w:sz w:val="20"/>
          <w:u w:color="000000"/>
        </w:rPr>
        <w:t>(tests Learning Outcomes 11. 1-3 and 12.1-6)</w:t>
      </w:r>
    </w:p>
    <w:p w:rsidR="009E435A" w:rsidRPr="008A08E3" w:rsidRDefault="009E435A" w:rsidP="009E435A">
      <w:pPr>
        <w:tabs>
          <w:tab w:val="left" w:pos="426"/>
        </w:tabs>
        <w:ind w:left="420"/>
        <w:jc w:val="both"/>
        <w:outlineLvl w:val="0"/>
        <w:rPr>
          <w:rFonts w:ascii="Arial" w:eastAsia="Arial Unicode MS" w:hAnsi="Arial"/>
          <w:color w:val="000000"/>
          <w:sz w:val="20"/>
          <w:u w:color="000000"/>
        </w:rPr>
      </w:pPr>
      <w:r w:rsidRPr="008A08E3">
        <w:rPr>
          <w:rFonts w:ascii="Arial" w:eastAsia="Arial Unicode MS" w:hAnsi="Arial Unicode MS"/>
          <w:color w:val="000000"/>
          <w:sz w:val="20"/>
          <w:u w:color="000000"/>
        </w:rPr>
        <w:t>Essay: 3000 words (60%)</w:t>
      </w:r>
      <w:r w:rsidR="007112B9" w:rsidRPr="008A08E3">
        <w:rPr>
          <w:rFonts w:ascii="Arial" w:eastAsia="Arial Unicode MS" w:hAnsi="Arial Unicode MS"/>
          <w:color w:val="000000"/>
          <w:sz w:val="20"/>
          <w:u w:color="000000"/>
        </w:rPr>
        <w:t xml:space="preserve"> (tests Learning Outcomes and 11.1-3 and 1-6)</w:t>
      </w:r>
    </w:p>
    <w:p w:rsidR="009E435A" w:rsidRDefault="009E435A" w:rsidP="009E435A">
      <w:pPr>
        <w:ind w:left="420"/>
        <w:outlineLvl w:val="0"/>
        <w:rPr>
          <w:rFonts w:ascii="Arial" w:eastAsia="Arial Unicode MS" w:hAnsi="Arial"/>
          <w:color w:val="000000"/>
          <w:sz w:val="20"/>
          <w:u w:color="000000"/>
        </w:rPr>
      </w:pPr>
      <w:r w:rsidRPr="008A08E3">
        <w:rPr>
          <w:rFonts w:ascii="Arial" w:eastAsia="Arial Unicode MS" w:hAnsi="Arial Unicode MS"/>
          <w:color w:val="000000"/>
          <w:sz w:val="20"/>
          <w:u w:color="000000"/>
        </w:rPr>
        <w:t>I and H students will be given different lists of essay questions, appropriate to testing I and H level learning outcomes.</w:t>
      </w:r>
    </w:p>
    <w:p w:rsidR="00472023" w:rsidRPr="009E435A" w:rsidRDefault="00472023" w:rsidP="005E6D38">
      <w:pPr>
        <w:keepNext/>
        <w:keepLines/>
        <w:spacing w:before="60" w:after="60" w:line="240" w:lineRule="auto"/>
        <w:ind w:left="426" w:right="-330"/>
        <w:rPr>
          <w:rFonts w:ascii="Arial" w:hAnsi="Arial" w:cs="Arial"/>
          <w:iCs/>
          <w:sz w:val="20"/>
          <w:szCs w:val="20"/>
        </w:rPr>
      </w:pPr>
    </w:p>
    <w:p w:rsidR="00567EC9" w:rsidRPr="00DA6D05" w:rsidRDefault="00567EC9" w:rsidP="00007E36">
      <w:pPr>
        <w:numPr>
          <w:ilvl w:val="0"/>
          <w:numId w:val="7"/>
        </w:numPr>
        <w:spacing w:before="60" w:after="60" w:line="240" w:lineRule="auto"/>
        <w:ind w:left="426" w:right="-330" w:hanging="426"/>
        <w:jc w:val="both"/>
        <w:rPr>
          <w:rFonts w:ascii="Arial" w:hAnsi="Arial" w:cs="Arial"/>
          <w:sz w:val="20"/>
          <w:szCs w:val="20"/>
        </w:rPr>
      </w:pPr>
      <w:r w:rsidRPr="00DA6D05">
        <w:rPr>
          <w:rFonts w:ascii="Arial" w:hAnsi="Arial" w:cs="Arial"/>
          <w:sz w:val="20"/>
          <w:szCs w:val="20"/>
        </w:rPr>
        <w:t>Implications for learning resources, including staff, library, IT and space</w:t>
      </w:r>
    </w:p>
    <w:p w:rsidR="00DC08BD" w:rsidRPr="00DA6D05" w:rsidRDefault="00DC08BD" w:rsidP="00DC08BD">
      <w:pPr>
        <w:pStyle w:val="ListParagraph"/>
        <w:ind w:left="420"/>
        <w:rPr>
          <w:rFonts w:ascii="Arial" w:hAnsi="Arial" w:cs="Arial"/>
          <w:sz w:val="20"/>
          <w:szCs w:val="20"/>
        </w:rPr>
      </w:pPr>
      <w:r w:rsidRPr="00DA6D05">
        <w:rPr>
          <w:rFonts w:ascii="Arial" w:hAnsi="Arial" w:cs="Arial"/>
          <w:sz w:val="20"/>
          <w:szCs w:val="20"/>
        </w:rPr>
        <w:t>Library has multiple copies of many of these books and relevant DVDs. Required reading for seminars (chapters and articles) will be posted to the module’s</w:t>
      </w:r>
      <w:r w:rsidR="00DA6D05">
        <w:rPr>
          <w:rFonts w:ascii="Arial" w:hAnsi="Arial" w:cs="Arial"/>
          <w:sz w:val="20"/>
          <w:szCs w:val="20"/>
        </w:rPr>
        <w:t xml:space="preserve"> moodle page</w:t>
      </w:r>
      <w:r w:rsidRPr="00DA6D05">
        <w:rPr>
          <w:rFonts w:ascii="Arial" w:hAnsi="Arial" w:cs="Arial"/>
          <w:sz w:val="20"/>
          <w:szCs w:val="20"/>
        </w:rPr>
        <w:t>.</w:t>
      </w:r>
    </w:p>
    <w:p w:rsidR="00472023" w:rsidRPr="00DA6D05" w:rsidRDefault="00472023" w:rsidP="005E6D38">
      <w:pPr>
        <w:spacing w:before="60" w:after="60" w:line="240" w:lineRule="auto"/>
        <w:ind w:right="-330" w:firstLine="360"/>
        <w:rPr>
          <w:rFonts w:ascii="Arial" w:hAnsi="Arial" w:cs="Arial"/>
          <w:i/>
          <w:iCs/>
          <w:sz w:val="20"/>
          <w:szCs w:val="20"/>
        </w:rPr>
      </w:pPr>
    </w:p>
    <w:p w:rsidR="00567EC9" w:rsidRPr="00C04C95" w:rsidRDefault="00DA6D05" w:rsidP="00007E36">
      <w:pPr>
        <w:numPr>
          <w:ilvl w:val="0"/>
          <w:numId w:val="7"/>
        </w:numPr>
        <w:spacing w:before="60" w:after="60" w:line="240" w:lineRule="auto"/>
        <w:ind w:left="426" w:right="-330" w:hanging="426"/>
        <w:jc w:val="both"/>
        <w:rPr>
          <w:rFonts w:ascii="Arial" w:hAnsi="Arial" w:cs="Arial"/>
          <w:sz w:val="20"/>
          <w:szCs w:val="20"/>
        </w:rPr>
      </w:pPr>
      <w:r>
        <w:rPr>
          <w:rFonts w:ascii="Arial" w:hAnsi="Arial" w:cs="Arial"/>
          <w:sz w:val="20"/>
          <w:szCs w:val="20"/>
        </w:rPr>
        <w:t>The School</w:t>
      </w:r>
      <w:r w:rsidR="00567EC9" w:rsidRPr="00C04C95">
        <w:rPr>
          <w:rFonts w:ascii="Arial" w:hAnsi="Arial" w:cs="Arial"/>
          <w:sz w:val="20"/>
          <w:szCs w:val="20"/>
        </w:rPr>
        <w:t xml:space="preserv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rsidR="002F0CE4" w:rsidRDefault="002F0CE4" w:rsidP="005E6D38">
      <w:pPr>
        <w:spacing w:before="60" w:after="60" w:line="240" w:lineRule="auto"/>
        <w:ind w:left="426" w:right="-330"/>
        <w:rPr>
          <w:rFonts w:ascii="Arial" w:hAnsi="Arial" w:cs="Arial"/>
          <w:i/>
          <w:iCs/>
          <w:sz w:val="20"/>
          <w:szCs w:val="20"/>
        </w:rPr>
      </w:pPr>
    </w:p>
    <w:p w:rsidR="002F0CE4" w:rsidRPr="00DC08BD" w:rsidRDefault="002F0CE4" w:rsidP="00007E36">
      <w:pPr>
        <w:numPr>
          <w:ilvl w:val="0"/>
          <w:numId w:val="7"/>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Campus(es) where module will be delivered:</w:t>
      </w:r>
    </w:p>
    <w:p w:rsidR="00DC08BD" w:rsidRPr="00C04C95" w:rsidRDefault="00DC08BD" w:rsidP="00DC08BD">
      <w:pPr>
        <w:spacing w:before="60" w:after="60" w:line="240" w:lineRule="auto"/>
        <w:ind w:left="426" w:right="-330"/>
        <w:jc w:val="both"/>
        <w:rPr>
          <w:rFonts w:ascii="Arial" w:hAnsi="Arial" w:cs="Arial"/>
          <w:b/>
          <w:sz w:val="20"/>
          <w:szCs w:val="20"/>
        </w:rPr>
      </w:pPr>
      <w:r>
        <w:rPr>
          <w:rFonts w:ascii="Arial" w:hAnsi="Arial" w:cs="Arial"/>
          <w:sz w:val="20"/>
          <w:szCs w:val="20"/>
        </w:rPr>
        <w:t>Canterbury</w:t>
      </w:r>
    </w:p>
    <w:p w:rsidR="00472023" w:rsidRPr="00C04C95" w:rsidRDefault="00472023" w:rsidP="005E6D38">
      <w:pPr>
        <w:spacing w:before="60" w:after="60" w:line="240" w:lineRule="auto"/>
        <w:ind w:left="426" w:right="-330"/>
        <w:rPr>
          <w:rFonts w:ascii="Arial" w:hAnsi="Arial" w:cs="Arial"/>
          <w:i/>
          <w:iCs/>
          <w:sz w:val="20"/>
          <w:szCs w:val="20"/>
        </w:rPr>
      </w:pPr>
    </w:p>
    <w:p w:rsidR="00567EC9" w:rsidRPr="00C04C95" w:rsidRDefault="00567EC9" w:rsidP="005E6D38">
      <w:pPr>
        <w:spacing w:before="60" w:after="60" w:line="240" w:lineRule="auto"/>
        <w:ind w:right="-330"/>
        <w:rPr>
          <w:rFonts w:ascii="Arial" w:hAnsi="Arial" w:cs="Arial"/>
          <w:b/>
          <w:i/>
          <w:sz w:val="20"/>
          <w:szCs w:val="20"/>
        </w:rPr>
      </w:pPr>
      <w:r w:rsidRPr="00C04C95">
        <w:rPr>
          <w:rFonts w:ascii="Arial" w:hAnsi="Arial" w:cs="Arial"/>
          <w:b/>
          <w:i/>
          <w:sz w:val="20"/>
          <w:szCs w:val="20"/>
        </w:rPr>
        <w:t>If the module is part of a programme in a Partner College or Validated Institution, please complete the following:</w:t>
      </w:r>
    </w:p>
    <w:p w:rsidR="00567EC9" w:rsidRPr="00C04C95" w:rsidRDefault="00567EC9" w:rsidP="00007E36">
      <w:pPr>
        <w:numPr>
          <w:ilvl w:val="0"/>
          <w:numId w:val="7"/>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Partner College/Validated Institution:</w:t>
      </w:r>
    </w:p>
    <w:p w:rsidR="00567EC9" w:rsidRPr="002465A1" w:rsidRDefault="00567EC9" w:rsidP="00007E36">
      <w:pPr>
        <w:numPr>
          <w:ilvl w:val="0"/>
          <w:numId w:val="7"/>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University School responsible for the programme:</w:t>
      </w:r>
    </w:p>
    <w:p w:rsidR="005E6D38" w:rsidRDefault="005E6D38" w:rsidP="005E6D38">
      <w:pPr>
        <w:ind w:right="-330"/>
        <w:rPr>
          <w:rFonts w:ascii="Arial" w:hAnsi="Arial" w:cs="Arial"/>
          <w:b/>
          <w:sz w:val="20"/>
          <w:szCs w:val="20"/>
        </w:rPr>
      </w:pPr>
      <w:r>
        <w:rPr>
          <w:rFonts w:ascii="Arial" w:hAnsi="Arial" w:cs="Arial"/>
          <w:b/>
          <w:sz w:val="20"/>
          <w:szCs w:val="20"/>
        </w:rPr>
        <w:br w:type="page"/>
      </w:r>
    </w:p>
    <w:p w:rsidR="002465A1" w:rsidRPr="002465A1" w:rsidRDefault="002465A1" w:rsidP="005E6D38">
      <w:pPr>
        <w:ind w:right="-330"/>
        <w:jc w:val="both"/>
        <w:rPr>
          <w:rFonts w:ascii="Arial" w:hAnsi="Arial" w:cs="Arial"/>
          <w:b/>
          <w:sz w:val="20"/>
          <w:szCs w:val="20"/>
        </w:rPr>
      </w:pPr>
      <w:r w:rsidRPr="002465A1">
        <w:rPr>
          <w:rFonts w:ascii="Arial" w:hAnsi="Arial" w:cs="Arial"/>
          <w:b/>
          <w:sz w:val="20"/>
          <w:szCs w:val="20"/>
        </w:rPr>
        <w:lastRenderedPageBreak/>
        <w:t>SECTION 2: MODULE IS PART OF A PROGRAMME OF STUDY IN A UNIVERSITY SCHOOL</w:t>
      </w:r>
    </w:p>
    <w:p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Teaching/Director of Graduate Studies (delete as applicable)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pBdr>
          <w:bottom w:val="single" w:sz="6" w:space="1" w:color="auto"/>
        </w:pBdr>
        <w:ind w:right="-330"/>
        <w:jc w:val="both"/>
        <w:rPr>
          <w:rFonts w:ascii="Arial" w:hAnsi="Arial" w:cs="Arial"/>
          <w:b/>
          <w:sz w:val="20"/>
          <w:szCs w:val="20"/>
        </w:rPr>
      </w:pPr>
      <w:r w:rsidRPr="00A74292">
        <w:rPr>
          <w:rFonts w:ascii="Arial" w:hAnsi="Arial" w:cs="Arial"/>
          <w:b/>
          <w:sz w:val="20"/>
          <w:szCs w:val="20"/>
        </w:rPr>
        <w:t xml:space="preserve">SECTION 3: MODULE IS PART OF A PROGRAMME IN A PARTNER COLLEGE OR VALIDATED INSTITUTION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(Where the module is proposed by a Partner College/Validated Institution)</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Nominated Officer of the College/Validated Institution </w:t>
      </w:r>
      <w:r w:rsidRPr="00A74292">
        <w:rPr>
          <w:rFonts w:ascii="Arial" w:hAnsi="Arial" w:cs="Arial"/>
          <w:i/>
          <w:sz w:val="20"/>
          <w:szCs w:val="20"/>
        </w:rPr>
        <w:t>(delete as applicable)</w:t>
      </w:r>
      <w:r w:rsidRPr="00A74292">
        <w:rPr>
          <w:rFonts w:ascii="Arial" w:hAnsi="Arial" w:cs="Arial"/>
          <w:b/>
          <w:sz w:val="20"/>
          <w:szCs w:val="20"/>
        </w:rPr>
        <w:t xml:space="preserve">: </w:t>
      </w:r>
      <w:r w:rsidRPr="00A74292">
        <w:rPr>
          <w:rFonts w:ascii="Arial" w:hAnsi="Arial" w:cs="Arial"/>
          <w:sz w:val="20"/>
          <w:szCs w:val="20"/>
        </w:rPr>
        <w:t>"I confirm that the College/Validated Institution</w:t>
      </w:r>
      <w:r w:rsidRPr="00A74292">
        <w:rPr>
          <w:rFonts w:ascii="Arial" w:hAnsi="Arial" w:cs="Arial"/>
          <w:b/>
          <w:sz w:val="20"/>
          <w:szCs w:val="20"/>
        </w:rPr>
        <w:t xml:space="preserve"> </w:t>
      </w:r>
      <w:r w:rsidRPr="00A74292">
        <w:rPr>
          <w:rFonts w:ascii="Arial" w:hAnsi="Arial" w:cs="Arial"/>
          <w:i/>
          <w:sz w:val="20"/>
          <w:szCs w:val="20"/>
        </w:rPr>
        <w:t>(delete as applicable)</w:t>
      </w:r>
      <w:r w:rsidRPr="00A74292">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 xml:space="preserve">Nominated Responsible Officer of Partner College/Validated Institution </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 xml:space="preserve">…………………………………………………..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Post</w:t>
            </w:r>
          </w:p>
        </w:tc>
        <w:tc>
          <w:tcPr>
            <w:tcW w:w="3717"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pStyle w:val="Footer"/>
        <w:ind w:right="-330"/>
        <w:rPr>
          <w:rFonts w:ascii="Arial" w:hAnsi="Arial" w:cs="Arial"/>
        </w:rPr>
      </w:pPr>
      <w:r w:rsidRPr="00A74292">
        <w:rPr>
          <w:rFonts w:ascii="Arial" w:hAnsi="Arial" w:cs="Arial"/>
        </w:rPr>
        <w:t>Partner College/Validated Institution</w:t>
      </w: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633150">
        <w:rPr>
          <w:rFonts w:ascii="Arial" w:hAnsi="Arial" w:cs="Arial"/>
          <w:sz w:val="16"/>
          <w:szCs w:val="16"/>
        </w:rPr>
        <w:t>February</w:t>
      </w:r>
      <w:r w:rsidR="00F77676">
        <w:rPr>
          <w:rFonts w:ascii="Arial" w:hAnsi="Arial" w:cs="Arial"/>
          <w:sz w:val="16"/>
          <w:szCs w:val="16"/>
        </w:rPr>
        <w:t xml:space="preserve"> 2013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4D3" w:rsidRDefault="006B04D3" w:rsidP="00567EC9">
      <w:pPr>
        <w:spacing w:after="0" w:line="240" w:lineRule="auto"/>
      </w:pPr>
      <w:r>
        <w:separator/>
      </w:r>
    </w:p>
  </w:endnote>
  <w:endnote w:type="continuationSeparator" w:id="0">
    <w:p w:rsidR="006B04D3" w:rsidRDefault="006B04D3"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6B04D3" w:rsidRDefault="00910971">
        <w:pPr>
          <w:pStyle w:val="Footer"/>
          <w:jc w:val="center"/>
        </w:pPr>
        <w:r>
          <w:fldChar w:fldCharType="begin"/>
        </w:r>
        <w:r>
          <w:instrText xml:space="preserve"> PAGE   \* MERGEFORMAT </w:instrText>
        </w:r>
        <w:r>
          <w:fldChar w:fldCharType="separate"/>
        </w:r>
        <w:r w:rsidR="004C106F">
          <w:rPr>
            <w:noProof/>
          </w:rPr>
          <w:t>1</w:t>
        </w:r>
        <w:r>
          <w:rPr>
            <w:noProof/>
          </w:rPr>
          <w:fldChar w:fldCharType="end"/>
        </w:r>
      </w:p>
    </w:sdtContent>
  </w:sdt>
  <w:p w:rsidR="006B04D3" w:rsidRDefault="006B0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4D3" w:rsidRDefault="006B04D3" w:rsidP="00567EC9">
      <w:pPr>
        <w:spacing w:after="0" w:line="240" w:lineRule="auto"/>
      </w:pPr>
      <w:r>
        <w:separator/>
      </w:r>
    </w:p>
  </w:footnote>
  <w:footnote w:type="continuationSeparator" w:id="0">
    <w:p w:rsidR="006B04D3" w:rsidRDefault="006B04D3"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D3" w:rsidRPr="008C00F8" w:rsidRDefault="006B04D3" w:rsidP="005E6D38">
    <w:pPr>
      <w:pStyle w:val="Heading1"/>
      <w:spacing w:before="60" w:after="60"/>
      <w:rPr>
        <w:rFonts w:ascii="Arial" w:hAnsi="Arial" w:cs="Arial"/>
      </w:rPr>
    </w:pPr>
    <w:r w:rsidRPr="008C00F8">
      <w:rPr>
        <w:rFonts w:ascii="Arial" w:hAnsi="Arial" w:cs="Arial"/>
      </w:rPr>
      <w:t>UNIVERSITY OF KENT</w:t>
    </w:r>
  </w:p>
  <w:p w:rsidR="006B04D3" w:rsidRDefault="006B04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894EE873"/>
    <w:lvl w:ilvl="0">
      <w:start w:val="1"/>
      <w:numFmt w:val="decimal"/>
      <w:lvlText w:val="%1."/>
      <w:lvlJc w:val="left"/>
      <w:pPr>
        <w:tabs>
          <w:tab w:val="num" w:pos="465"/>
        </w:tabs>
        <w:ind w:left="465" w:firstLine="0"/>
      </w:pPr>
      <w:rPr>
        <w:rFonts w:hint="default"/>
        <w:position w:val="0"/>
      </w:rPr>
    </w:lvl>
    <w:lvl w:ilvl="1">
      <w:start w:val="1"/>
      <w:numFmt w:val="decimal"/>
      <w:lvlText w:val="%2."/>
      <w:lvlJc w:val="left"/>
      <w:pPr>
        <w:tabs>
          <w:tab w:val="num" w:pos="380"/>
        </w:tabs>
        <w:ind w:left="380" w:firstLine="720"/>
      </w:pPr>
      <w:rPr>
        <w:rFonts w:hint="default"/>
        <w:position w:val="0"/>
      </w:rPr>
    </w:lvl>
    <w:lvl w:ilvl="2">
      <w:start w:val="1"/>
      <w:numFmt w:val="decimal"/>
      <w:lvlText w:val="%3."/>
      <w:lvlJc w:val="left"/>
      <w:pPr>
        <w:tabs>
          <w:tab w:val="num" w:pos="720"/>
        </w:tabs>
        <w:ind w:left="720" w:firstLine="1080"/>
      </w:pPr>
      <w:rPr>
        <w:rFonts w:hint="default"/>
        <w:position w:val="0"/>
      </w:rPr>
    </w:lvl>
    <w:lvl w:ilvl="3">
      <w:start w:val="1"/>
      <w:numFmt w:val="decimal"/>
      <w:lvlText w:val="%4."/>
      <w:lvlJc w:val="left"/>
      <w:pPr>
        <w:tabs>
          <w:tab w:val="num" w:pos="720"/>
        </w:tabs>
        <w:ind w:left="720" w:firstLine="1440"/>
      </w:pPr>
      <w:rPr>
        <w:rFonts w:hint="default"/>
        <w:position w:val="0"/>
      </w:rPr>
    </w:lvl>
    <w:lvl w:ilvl="4">
      <w:start w:val="1"/>
      <w:numFmt w:val="decimal"/>
      <w:lvlText w:val="%5."/>
      <w:lvlJc w:val="left"/>
      <w:pPr>
        <w:tabs>
          <w:tab w:val="num" w:pos="1080"/>
        </w:tabs>
        <w:ind w:left="1080" w:firstLine="1800"/>
      </w:pPr>
      <w:rPr>
        <w:rFonts w:hint="default"/>
        <w:position w:val="0"/>
      </w:rPr>
    </w:lvl>
    <w:lvl w:ilvl="5">
      <w:start w:val="1"/>
      <w:numFmt w:val="decimal"/>
      <w:lvlText w:val="%6."/>
      <w:lvlJc w:val="left"/>
      <w:pPr>
        <w:tabs>
          <w:tab w:val="num" w:pos="1080"/>
        </w:tabs>
        <w:ind w:left="1080" w:firstLine="2160"/>
      </w:pPr>
      <w:rPr>
        <w:rFonts w:hint="default"/>
        <w:position w:val="0"/>
      </w:rPr>
    </w:lvl>
    <w:lvl w:ilvl="6">
      <w:start w:val="1"/>
      <w:numFmt w:val="decimal"/>
      <w:lvlText w:val="%7."/>
      <w:lvlJc w:val="left"/>
      <w:pPr>
        <w:tabs>
          <w:tab w:val="num" w:pos="1440"/>
        </w:tabs>
        <w:ind w:left="1440" w:firstLine="2520"/>
      </w:pPr>
      <w:rPr>
        <w:rFonts w:hint="default"/>
        <w:position w:val="0"/>
      </w:rPr>
    </w:lvl>
    <w:lvl w:ilvl="7">
      <w:start w:val="1"/>
      <w:numFmt w:val="decimal"/>
      <w:lvlText w:val="%8."/>
      <w:lvlJc w:val="left"/>
      <w:pPr>
        <w:tabs>
          <w:tab w:val="num" w:pos="1440"/>
        </w:tabs>
        <w:ind w:left="1440" w:firstLine="2880"/>
      </w:pPr>
      <w:rPr>
        <w:rFonts w:hint="default"/>
        <w:position w:val="0"/>
      </w:rPr>
    </w:lvl>
    <w:lvl w:ilvl="8">
      <w:start w:val="1"/>
      <w:numFmt w:val="decimal"/>
      <w:lvlText w:val="%9."/>
      <w:lvlJc w:val="left"/>
      <w:pPr>
        <w:tabs>
          <w:tab w:val="num" w:pos="1800"/>
        </w:tabs>
        <w:ind w:left="1800" w:firstLine="3240"/>
      </w:pPr>
      <w:rPr>
        <w:rFonts w:hint="default"/>
        <w:position w:val="0"/>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5852C8"/>
    <w:multiLevelType w:val="hybridMultilevel"/>
    <w:tmpl w:val="12ACB466"/>
    <w:lvl w:ilvl="0" w:tplc="4DD6A14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A54F3E"/>
    <w:multiLevelType w:val="hybridMultilevel"/>
    <w:tmpl w:val="7194A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11510991"/>
    <w:multiLevelType w:val="multilevel"/>
    <w:tmpl w:val="12ACB466"/>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730FE8"/>
    <w:multiLevelType w:val="multilevel"/>
    <w:tmpl w:val="38D83182"/>
    <w:lvl w:ilvl="0">
      <w:start w:val="1"/>
      <w:numFmt w:val="decimal"/>
      <w:lvlText w:val="%1."/>
      <w:lvlJc w:val="left"/>
      <w:pPr>
        <w:ind w:left="720" w:hanging="360"/>
      </w:pPr>
      <w:rPr>
        <w:b w:val="0"/>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47D13EC"/>
    <w:multiLevelType w:val="hybridMultilevel"/>
    <w:tmpl w:val="FD70782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nsid w:val="285167A3"/>
    <w:multiLevelType w:val="hybridMultilevel"/>
    <w:tmpl w:val="2C58A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3B6273"/>
    <w:multiLevelType w:val="hybridMultilevel"/>
    <w:tmpl w:val="2084DA6A"/>
    <w:lvl w:ilvl="0" w:tplc="4DD6A146">
      <w:start w:val="1"/>
      <w:numFmt w:val="decimal"/>
      <w:lvlText w:val="%1."/>
      <w:lvlJc w:val="left"/>
      <w:pPr>
        <w:ind w:left="1080" w:hanging="360"/>
      </w:pPr>
      <w:rPr>
        <w:rFonts w:hint="default"/>
      </w:rPr>
    </w:lvl>
    <w:lvl w:ilvl="1" w:tplc="EC368E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4301CD"/>
    <w:multiLevelType w:val="multilevel"/>
    <w:tmpl w:val="8972854E"/>
    <w:lvl w:ilvl="0">
      <w:start w:val="13"/>
      <w:numFmt w:val="decimal"/>
      <w:lvlText w:val="%1."/>
      <w:lvlJc w:val="left"/>
      <w:pPr>
        <w:ind w:left="72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7ED2FEE"/>
    <w:multiLevelType w:val="hybridMultilevel"/>
    <w:tmpl w:val="D7208BA0"/>
    <w:lvl w:ilvl="0" w:tplc="5D04E434">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C55CDB"/>
    <w:multiLevelType w:val="hybridMultilevel"/>
    <w:tmpl w:val="B9A20406"/>
    <w:lvl w:ilvl="0" w:tplc="A556640C">
      <w:start w:val="1"/>
      <w:numFmt w:val="decimal"/>
      <w:lvlText w:val="%1."/>
      <w:lvlJc w:val="left"/>
      <w:pPr>
        <w:tabs>
          <w:tab w:val="num" w:pos="454"/>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4D5C93"/>
    <w:multiLevelType w:val="hybridMultilevel"/>
    <w:tmpl w:val="6832B1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4CD7FF4"/>
    <w:multiLevelType w:val="multilevel"/>
    <w:tmpl w:val="38D83182"/>
    <w:lvl w:ilvl="0">
      <w:start w:val="1"/>
      <w:numFmt w:val="decimal"/>
      <w:lvlText w:val="%1."/>
      <w:lvlJc w:val="left"/>
      <w:pPr>
        <w:ind w:left="720" w:hanging="360"/>
      </w:pPr>
      <w:rPr>
        <w:b w:val="0"/>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56402607"/>
    <w:multiLevelType w:val="multilevel"/>
    <w:tmpl w:val="062AE27A"/>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63644E1D"/>
    <w:multiLevelType w:val="multilevel"/>
    <w:tmpl w:val="38D83182"/>
    <w:lvl w:ilvl="0">
      <w:start w:val="1"/>
      <w:numFmt w:val="decimal"/>
      <w:lvlText w:val="%1."/>
      <w:lvlJc w:val="left"/>
      <w:pPr>
        <w:ind w:left="720" w:hanging="360"/>
      </w:pPr>
      <w:rPr>
        <w:b w:val="0"/>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683F798D"/>
    <w:multiLevelType w:val="hybridMultilevel"/>
    <w:tmpl w:val="B8C01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D8314B"/>
    <w:multiLevelType w:val="hybridMultilevel"/>
    <w:tmpl w:val="8972854E"/>
    <w:lvl w:ilvl="0" w:tplc="57966D94">
      <w:start w:val="13"/>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2"/>
  </w:num>
  <w:num w:numId="3">
    <w:abstractNumId w:val="7"/>
  </w:num>
  <w:num w:numId="4">
    <w:abstractNumId w:val="5"/>
  </w:num>
  <w:num w:numId="5">
    <w:abstractNumId w:val="19"/>
  </w:num>
  <w:num w:numId="6">
    <w:abstractNumId w:val="18"/>
  </w:num>
  <w:num w:numId="7">
    <w:abstractNumId w:val="17"/>
  </w:num>
  <w:num w:numId="8">
    <w:abstractNumId w:val="9"/>
  </w:num>
  <w:num w:numId="9">
    <w:abstractNumId w:val="1"/>
  </w:num>
  <w:num w:numId="10">
    <w:abstractNumId w:val="2"/>
  </w:num>
  <w:num w:numId="11">
    <w:abstractNumId w:val="14"/>
  </w:num>
  <w:num w:numId="12">
    <w:abstractNumId w:val="20"/>
  </w:num>
  <w:num w:numId="13">
    <w:abstractNumId w:val="22"/>
  </w:num>
  <w:num w:numId="14">
    <w:abstractNumId w:val="11"/>
  </w:num>
  <w:num w:numId="15">
    <w:abstractNumId w:val="13"/>
  </w:num>
  <w:num w:numId="16">
    <w:abstractNumId w:val="16"/>
  </w:num>
  <w:num w:numId="17">
    <w:abstractNumId w:val="3"/>
  </w:num>
  <w:num w:numId="18">
    <w:abstractNumId w:val="6"/>
  </w:num>
  <w:num w:numId="19">
    <w:abstractNumId w:val="10"/>
  </w:num>
  <w:num w:numId="20">
    <w:abstractNumId w:val="15"/>
  </w:num>
  <w:num w:numId="21">
    <w:abstractNumId w:val="21"/>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07E36"/>
    <w:rsid w:val="00017A88"/>
    <w:rsid w:val="00027FDC"/>
    <w:rsid w:val="00030C9E"/>
    <w:rsid w:val="000678D3"/>
    <w:rsid w:val="00086FF6"/>
    <w:rsid w:val="000D2A8A"/>
    <w:rsid w:val="000E3B73"/>
    <w:rsid w:val="000F122B"/>
    <w:rsid w:val="000F6C56"/>
    <w:rsid w:val="00111906"/>
    <w:rsid w:val="00117577"/>
    <w:rsid w:val="00117793"/>
    <w:rsid w:val="001214D3"/>
    <w:rsid w:val="001540CE"/>
    <w:rsid w:val="0015717B"/>
    <w:rsid w:val="00172793"/>
    <w:rsid w:val="00196C6A"/>
    <w:rsid w:val="001D1F2D"/>
    <w:rsid w:val="001E0E9C"/>
    <w:rsid w:val="001E1F45"/>
    <w:rsid w:val="002465A1"/>
    <w:rsid w:val="002914C6"/>
    <w:rsid w:val="00294B73"/>
    <w:rsid w:val="002C29EB"/>
    <w:rsid w:val="002F0CE4"/>
    <w:rsid w:val="002F2626"/>
    <w:rsid w:val="003262B9"/>
    <w:rsid w:val="003759B0"/>
    <w:rsid w:val="003D7AA0"/>
    <w:rsid w:val="003F67CD"/>
    <w:rsid w:val="00472023"/>
    <w:rsid w:val="00486993"/>
    <w:rsid w:val="00492DA4"/>
    <w:rsid w:val="004A39D7"/>
    <w:rsid w:val="004A55FA"/>
    <w:rsid w:val="004C106F"/>
    <w:rsid w:val="004D035C"/>
    <w:rsid w:val="004F791C"/>
    <w:rsid w:val="005005E4"/>
    <w:rsid w:val="00521097"/>
    <w:rsid w:val="00533663"/>
    <w:rsid w:val="0054364C"/>
    <w:rsid w:val="005526FB"/>
    <w:rsid w:val="0055280A"/>
    <w:rsid w:val="0056178D"/>
    <w:rsid w:val="00567EC9"/>
    <w:rsid w:val="00571630"/>
    <w:rsid w:val="005759F4"/>
    <w:rsid w:val="005C1A4F"/>
    <w:rsid w:val="005E6D38"/>
    <w:rsid w:val="0062210F"/>
    <w:rsid w:val="006253AA"/>
    <w:rsid w:val="00633150"/>
    <w:rsid w:val="00674ED0"/>
    <w:rsid w:val="00692676"/>
    <w:rsid w:val="006938D4"/>
    <w:rsid w:val="006A7FB0"/>
    <w:rsid w:val="006B04D3"/>
    <w:rsid w:val="006C46EF"/>
    <w:rsid w:val="006D444F"/>
    <w:rsid w:val="00700488"/>
    <w:rsid w:val="00703F92"/>
    <w:rsid w:val="00704637"/>
    <w:rsid w:val="007112B9"/>
    <w:rsid w:val="007972A7"/>
    <w:rsid w:val="007C74B4"/>
    <w:rsid w:val="007E3412"/>
    <w:rsid w:val="007E3CA4"/>
    <w:rsid w:val="008029AF"/>
    <w:rsid w:val="008102E5"/>
    <w:rsid w:val="008133F0"/>
    <w:rsid w:val="00815880"/>
    <w:rsid w:val="00873E9F"/>
    <w:rsid w:val="00877374"/>
    <w:rsid w:val="008A08E3"/>
    <w:rsid w:val="00903DF6"/>
    <w:rsid w:val="00910971"/>
    <w:rsid w:val="00920DDC"/>
    <w:rsid w:val="00921CF6"/>
    <w:rsid w:val="00987DB4"/>
    <w:rsid w:val="009D068C"/>
    <w:rsid w:val="009E435A"/>
    <w:rsid w:val="00A021FE"/>
    <w:rsid w:val="00A1270E"/>
    <w:rsid w:val="00A1408A"/>
    <w:rsid w:val="00A52DB4"/>
    <w:rsid w:val="00A629B9"/>
    <w:rsid w:val="00A74292"/>
    <w:rsid w:val="00AA3C15"/>
    <w:rsid w:val="00B17CD2"/>
    <w:rsid w:val="00B248BA"/>
    <w:rsid w:val="00B57219"/>
    <w:rsid w:val="00B7154C"/>
    <w:rsid w:val="00BC19F7"/>
    <w:rsid w:val="00BD0EF8"/>
    <w:rsid w:val="00BE2126"/>
    <w:rsid w:val="00BE3B17"/>
    <w:rsid w:val="00C04C95"/>
    <w:rsid w:val="00C12613"/>
    <w:rsid w:val="00C3744A"/>
    <w:rsid w:val="00C83354"/>
    <w:rsid w:val="00CB11CE"/>
    <w:rsid w:val="00D2689A"/>
    <w:rsid w:val="00D43FB5"/>
    <w:rsid w:val="00D95D83"/>
    <w:rsid w:val="00DA64B6"/>
    <w:rsid w:val="00DA6D05"/>
    <w:rsid w:val="00DC08BD"/>
    <w:rsid w:val="00DD02E6"/>
    <w:rsid w:val="00E22F03"/>
    <w:rsid w:val="00E43E3F"/>
    <w:rsid w:val="00E51404"/>
    <w:rsid w:val="00E574C9"/>
    <w:rsid w:val="00E610DE"/>
    <w:rsid w:val="00E73CCA"/>
    <w:rsid w:val="00E93A05"/>
    <w:rsid w:val="00F01956"/>
    <w:rsid w:val="00F06F65"/>
    <w:rsid w:val="00F072CC"/>
    <w:rsid w:val="00F21C47"/>
    <w:rsid w:val="00F340DE"/>
    <w:rsid w:val="00F77676"/>
    <w:rsid w:val="00F82B4E"/>
    <w:rsid w:val="00F96D71"/>
    <w:rsid w:val="00FB36EC"/>
    <w:rsid w:val="00FE692E"/>
    <w:rsid w:val="00FF31CA"/>
    <w:rsid w:val="00FF6A04"/>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customStyle="1" w:styleId="Body1">
    <w:name w:val="Body 1"/>
    <w:rsid w:val="00007E36"/>
    <w:pPr>
      <w:spacing w:after="0" w:line="240" w:lineRule="auto"/>
      <w:outlineLvl w:val="0"/>
    </w:pPr>
    <w:rPr>
      <w:rFonts w:ascii="Times New Roman" w:eastAsia="Arial Unicode MS" w:hAnsi="Times New Roman" w:cs="Times New Roman"/>
      <w:color w:val="000000"/>
      <w:sz w:val="20"/>
      <w:szCs w:val="20"/>
      <w:u w:color="000000"/>
      <w:lang w:eastAsia="en-US"/>
    </w:rPr>
  </w:style>
  <w:style w:type="paragraph" w:customStyle="1" w:styleId="List1">
    <w:name w:val="List 1"/>
    <w:basedOn w:val="Normal"/>
    <w:semiHidden/>
    <w:rsid w:val="009E435A"/>
    <w:pPr>
      <w:tabs>
        <w:tab w:val="num" w:pos="360"/>
      </w:tabs>
      <w:spacing w:after="0" w:line="240" w:lineRule="auto"/>
      <w:ind w:left="360" w:hanging="360"/>
    </w:pPr>
    <w:rPr>
      <w:rFonts w:ascii="Times New Roman" w:eastAsia="Times New Roman" w:hAnsi="Times New Roman" w:cs="Times New Roman"/>
      <w:sz w:val="20"/>
      <w:szCs w:val="20"/>
      <w:lang w:val="en-US" w:eastAsia="en-US"/>
    </w:rPr>
  </w:style>
  <w:style w:type="paragraph" w:styleId="BodyTextIndent3">
    <w:name w:val="Body Text Indent 3"/>
    <w:basedOn w:val="Normal"/>
    <w:link w:val="BodyTextIndent3Char"/>
    <w:rsid w:val="0054364C"/>
    <w:pPr>
      <w:spacing w:after="60" w:line="240" w:lineRule="auto"/>
      <w:ind w:left="576"/>
    </w:pPr>
    <w:rPr>
      <w:rFonts w:ascii="Plantin" w:eastAsia="Times New Roman" w:hAnsi="Plantin" w:cs="Times New Roman"/>
      <w:b/>
      <w:bCs/>
      <w:szCs w:val="20"/>
      <w:lang w:eastAsia="en-US"/>
    </w:rPr>
  </w:style>
  <w:style w:type="character" w:customStyle="1" w:styleId="BodyTextIndent3Char">
    <w:name w:val="Body Text Indent 3 Char"/>
    <w:basedOn w:val="DefaultParagraphFont"/>
    <w:link w:val="BodyTextIndent3"/>
    <w:rsid w:val="0054364C"/>
    <w:rPr>
      <w:rFonts w:ascii="Plantin" w:eastAsia="Times New Roman" w:hAnsi="Plantin" w:cs="Times New Roman"/>
      <w:b/>
      <w:bCs/>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customStyle="1" w:styleId="Body1">
    <w:name w:val="Body 1"/>
    <w:rsid w:val="00007E36"/>
    <w:pPr>
      <w:spacing w:after="0" w:line="240" w:lineRule="auto"/>
      <w:outlineLvl w:val="0"/>
    </w:pPr>
    <w:rPr>
      <w:rFonts w:ascii="Times New Roman" w:eastAsia="Arial Unicode MS" w:hAnsi="Times New Roman" w:cs="Times New Roman"/>
      <w:color w:val="000000"/>
      <w:sz w:val="20"/>
      <w:szCs w:val="20"/>
      <w:u w:color="000000"/>
      <w:lang w:eastAsia="en-US"/>
    </w:rPr>
  </w:style>
  <w:style w:type="paragraph" w:customStyle="1" w:styleId="List1">
    <w:name w:val="List 1"/>
    <w:basedOn w:val="Normal"/>
    <w:semiHidden/>
    <w:rsid w:val="009E435A"/>
    <w:pPr>
      <w:tabs>
        <w:tab w:val="num" w:pos="360"/>
      </w:tabs>
      <w:spacing w:after="0" w:line="240" w:lineRule="auto"/>
      <w:ind w:left="360" w:hanging="360"/>
    </w:pPr>
    <w:rPr>
      <w:rFonts w:ascii="Times New Roman" w:eastAsia="Times New Roman" w:hAnsi="Times New Roman" w:cs="Times New Roman"/>
      <w:sz w:val="20"/>
      <w:szCs w:val="20"/>
      <w:lang w:val="en-US" w:eastAsia="en-US"/>
    </w:rPr>
  </w:style>
  <w:style w:type="paragraph" w:styleId="BodyTextIndent3">
    <w:name w:val="Body Text Indent 3"/>
    <w:basedOn w:val="Normal"/>
    <w:link w:val="BodyTextIndent3Char"/>
    <w:rsid w:val="0054364C"/>
    <w:pPr>
      <w:spacing w:after="60" w:line="240" w:lineRule="auto"/>
      <w:ind w:left="576"/>
    </w:pPr>
    <w:rPr>
      <w:rFonts w:ascii="Plantin" w:eastAsia="Times New Roman" w:hAnsi="Plantin" w:cs="Times New Roman"/>
      <w:b/>
      <w:bCs/>
      <w:szCs w:val="20"/>
      <w:lang w:eastAsia="en-US"/>
    </w:rPr>
  </w:style>
  <w:style w:type="character" w:customStyle="1" w:styleId="BodyTextIndent3Char">
    <w:name w:val="Body Text Indent 3 Char"/>
    <w:basedOn w:val="DefaultParagraphFont"/>
    <w:link w:val="BodyTextIndent3"/>
    <w:rsid w:val="0054364C"/>
    <w:rPr>
      <w:rFonts w:ascii="Plantin" w:eastAsia="Times New Roman" w:hAnsi="Plantin" w:cs="Times New Roman"/>
      <w:b/>
      <w:bCs/>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A7B804-6A59-4CCE-B0F1-5D1C0A177A0D}">
  <ds:schemaRefs>
    <ds:schemaRef ds:uri="http://schemas.openxmlformats.org/officeDocument/2006/bibliography"/>
  </ds:schemaRefs>
</ds:datastoreItem>
</file>

<file path=customXml/itemProps2.xml><?xml version="1.0" encoding="utf-8"?>
<ds:datastoreItem xmlns:ds="http://schemas.openxmlformats.org/officeDocument/2006/customXml" ds:itemID="{0B7D31F2-B63B-4FFE-96EC-2C3336C1CFB6}"/>
</file>

<file path=customXml/itemProps3.xml><?xml version="1.0" encoding="utf-8"?>
<ds:datastoreItem xmlns:ds="http://schemas.openxmlformats.org/officeDocument/2006/customXml" ds:itemID="{F03921F4-07AF-4D20-A17E-DEA338C6FB9A}"/>
</file>

<file path=customXml/itemProps4.xml><?xml version="1.0" encoding="utf-8"?>
<ds:datastoreItem xmlns:ds="http://schemas.openxmlformats.org/officeDocument/2006/customXml" ds:itemID="{02021996-4F4C-41C9-964D-9B1A1C0F1079}"/>
</file>

<file path=docProps/app.xml><?xml version="1.0" encoding="utf-8"?>
<Properties xmlns="http://schemas.openxmlformats.org/officeDocument/2006/extended-properties" xmlns:vt="http://schemas.openxmlformats.org/officeDocument/2006/docPropsVTypes">
  <Template>Normal.dotm</Template>
  <TotalTime>0</TotalTime>
  <Pages>5</Pages>
  <Words>1498</Words>
  <Characters>8540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rs439</cp:lastModifiedBy>
  <cp:revision>2</cp:revision>
  <cp:lastPrinted>2013-01-24T09:23:00Z</cp:lastPrinted>
  <dcterms:created xsi:type="dcterms:W3CDTF">2013-08-05T10:27:00Z</dcterms:created>
  <dcterms:modified xsi:type="dcterms:W3CDTF">2013-08-05T10:27:00Z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