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00A41437" w:rsidP="008E0A81" w:rsidRDefault="006A2D59" w14:paraId="27292682" w14:textId="7D0BBFA4">
      <w:pPr>
        <w:spacing w:after="120" w:line="240" w:lineRule="auto"/>
        <w:ind w:left="567" w:right="260"/>
        <w:jc w:val="both"/>
        <w:rPr>
          <w:rFonts w:ascii="Arial" w:hAnsi="Arial" w:cs="Arial"/>
        </w:rPr>
      </w:pPr>
      <w:r>
        <w:rPr>
          <w:rFonts w:ascii="Arial" w:hAnsi="Arial" w:cs="Arial"/>
        </w:rPr>
        <w:t>ECON5500 (EC550</w:t>
      </w:r>
      <w:r w:rsidRPr="00441215" w:rsidR="00441215">
        <w:rPr>
          <w:rFonts w:ascii="Arial" w:hAnsi="Arial" w:cs="Arial"/>
        </w:rPr>
        <w:t xml:space="preserve">) </w:t>
      </w:r>
      <w:r w:rsidRPr="00F92274" w:rsidR="008E0A81">
        <w:rPr>
          <w:rFonts w:ascii="Arial" w:hAnsi="Arial" w:cs="Arial"/>
        </w:rPr>
        <w:t>Monetary Economics</w:t>
      </w:r>
    </w:p>
    <w:p w:rsidRPr="00302082" w:rsidR="009A2D37" w:rsidP="002B1B27"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2B1B27"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707413" w14:paraId="3A8912D4" w14:textId="251F1FED">
      <w:pPr>
        <w:spacing w:after="120" w:line="240" w:lineRule="auto"/>
        <w:ind w:left="567" w:right="260"/>
        <w:jc w:val="both"/>
        <w:rPr>
          <w:rFonts w:ascii="Arial" w:hAnsi="Arial" w:cs="Arial"/>
        </w:rPr>
      </w:pPr>
      <w:r>
        <w:rPr>
          <w:rFonts w:ascii="Arial" w:hAnsi="Arial" w:cs="Arial"/>
        </w:rPr>
        <w:t>Level 6</w:t>
      </w:r>
    </w:p>
    <w:p w:rsidRPr="00302082" w:rsidR="009A2D37" w:rsidP="002B1B27"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F74885" w14:paraId="6C99BC0E" w14:textId="3B29363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sidR="009A2D37">
        <w:rPr>
          <w:rFonts w:ascii="Arial" w:hAnsi="Arial" w:cs="Arial"/>
          <w:sz w:val="22"/>
          <w:szCs w:val="22"/>
        </w:rPr>
        <w:t xml:space="preserve"> ECTS)</w:t>
      </w:r>
    </w:p>
    <w:p w:rsidRPr="00302082" w:rsidR="009A2D37" w:rsidP="002B1B27"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5A1026" w:rsidP="005A1026" w:rsidRDefault="006A2D59" w14:paraId="356F71A0" w14:textId="168C4266">
      <w:pPr>
        <w:spacing w:after="120" w:line="240" w:lineRule="auto"/>
        <w:ind w:left="567" w:right="260"/>
        <w:jc w:val="both"/>
        <w:rPr>
          <w:rFonts w:ascii="Arial" w:hAnsi="Arial" w:cs="Arial"/>
          <w:iCs/>
        </w:rPr>
      </w:pPr>
      <w:r>
        <w:rPr>
          <w:rFonts w:ascii="Arial" w:hAnsi="Arial" w:cs="Arial"/>
          <w:iCs/>
        </w:rPr>
        <w:t xml:space="preserve">Autumn or </w:t>
      </w:r>
      <w:r w:rsidR="00AA2464">
        <w:rPr>
          <w:rFonts w:ascii="Arial" w:hAnsi="Arial" w:cs="Arial"/>
          <w:iCs/>
        </w:rPr>
        <w:t>Spring</w:t>
      </w:r>
    </w:p>
    <w:p w:rsidRPr="00302082" w:rsidR="009A2D37" w:rsidP="002B1B27"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707413" w:rsidP="00707413" w:rsidRDefault="005B1427" w14:paraId="3FFC9B8B" w14:textId="77777777">
      <w:pPr>
        <w:pStyle w:val="ListParagraph"/>
        <w:ind w:left="567"/>
        <w:rPr>
          <w:rFonts w:ascii="Arial" w:hAnsi="Arial" w:cs="Arial"/>
          <w:color w:val="000000" w:themeColor="text1"/>
        </w:rPr>
      </w:pPr>
      <w:r>
        <w:rPr>
          <w:rFonts w:ascii="Arial" w:hAnsi="Arial" w:cs="Arial"/>
          <w:color w:val="000000" w:themeColor="text1"/>
        </w:rPr>
        <w:t>Prerequisites:</w:t>
      </w:r>
    </w:p>
    <w:p w:rsidR="00707413" w:rsidP="00707413" w:rsidRDefault="00707413" w14:paraId="51B4528A" w14:textId="77777777">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9A2D37" w:rsidP="00707413" w:rsidRDefault="00707413" w14:paraId="46A70B6B" w14:textId="24F961A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rsidR="00B55C15" w:rsidP="00707413" w:rsidRDefault="00B55C15" w14:paraId="3A69153E" w14:textId="77777777">
      <w:pPr>
        <w:pStyle w:val="ListParagraph"/>
        <w:ind w:left="567"/>
        <w:rPr>
          <w:rFonts w:ascii="Arial" w:hAnsi="Arial" w:cs="Arial"/>
          <w:color w:val="000000" w:themeColor="text1"/>
        </w:rPr>
      </w:pPr>
      <w:r>
        <w:rPr>
          <w:rFonts w:ascii="Arial" w:hAnsi="Arial" w:cs="Arial"/>
          <w:color w:val="000000" w:themeColor="text1"/>
        </w:rPr>
        <w:t xml:space="preserve">ECON5800 Introduction to </w:t>
      </w:r>
      <w:r w:rsidR="004F64A3">
        <w:rPr>
          <w:rFonts w:ascii="Arial" w:hAnsi="Arial" w:cs="Arial"/>
          <w:color w:val="000000" w:themeColor="text1"/>
        </w:rPr>
        <w:t>Econometrics</w:t>
      </w:r>
    </w:p>
    <w:p w:rsidR="004F64A3" w:rsidP="00707413" w:rsidRDefault="00B55C15" w14:paraId="0E236915" w14:textId="6940F725">
      <w:pPr>
        <w:pStyle w:val="ListParagraph"/>
        <w:ind w:left="567"/>
        <w:rPr>
          <w:rFonts w:ascii="Arial" w:hAnsi="Arial" w:cs="Arial"/>
          <w:color w:val="000000" w:themeColor="text1"/>
        </w:rPr>
      </w:pPr>
      <w:r>
        <w:rPr>
          <w:rFonts w:ascii="Arial" w:hAnsi="Arial" w:cs="Arial"/>
          <w:color w:val="000000" w:themeColor="text1"/>
        </w:rPr>
        <w:t>ECON5810 Introduction to Time-Series Econometrics</w:t>
      </w:r>
    </w:p>
    <w:p w:rsidRPr="00302082" w:rsidR="009A2D37" w:rsidP="002B1B27"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725434" w:rsidP="00725434" w:rsidRDefault="00725434" w14:paraId="4F370C16" w14:textId="77777777">
      <w:pPr>
        <w:pStyle w:val="ListParagraph"/>
        <w:spacing w:after="120" w:line="240" w:lineRule="auto"/>
        <w:ind w:left="567" w:right="261"/>
        <w:contextualSpacing w:val="0"/>
        <w:rPr>
          <w:rFonts w:ascii="Arial" w:hAnsi="Arial" w:cs="Arial"/>
          <w:iCs/>
        </w:rPr>
      </w:pPr>
      <w:r>
        <w:rPr>
          <w:rFonts w:ascii="Arial" w:hAnsi="Arial" w:cs="Arial"/>
          <w:iCs/>
        </w:rPr>
        <w:t>This is an elective module for all Single and Joint Honours Degree Programmes in Economics</w:t>
      </w:r>
    </w:p>
    <w:p w:rsidR="00725434" w:rsidP="00725434" w:rsidRDefault="00725434" w14:paraId="0DD79A7C" w14:textId="77777777">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The module is </w:t>
      </w:r>
      <w:r>
        <w:rPr>
          <w:rFonts w:ascii="Arial" w:hAnsi="Arial" w:cs="Arial"/>
          <w:b/>
          <w:color w:val="000000" w:themeColor="text1"/>
        </w:rPr>
        <w:t xml:space="preserve">NOT </w:t>
      </w:r>
      <w:r>
        <w:rPr>
          <w:rFonts w:ascii="Arial" w:hAnsi="Arial" w:cs="Arial"/>
          <w:color w:val="000000" w:themeColor="text1"/>
        </w:rPr>
        <w:t>available to students across other degree programmes in the University</w:t>
      </w:r>
    </w:p>
    <w:p w:rsidR="00FA4695" w:rsidP="004D7CC6" w:rsidRDefault="009A2D37" w14:paraId="26025313"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F92274" w:rsidR="006A2D59" w:rsidP="00986EEF" w:rsidRDefault="00A34C51" w14:paraId="466B146C" w14:textId="1DDE1655">
      <w:pPr>
        <w:numPr>
          <w:ilvl w:val="1"/>
          <w:numId w:val="1"/>
        </w:numPr>
        <w:spacing w:after="120" w:line="240" w:lineRule="auto"/>
        <w:ind w:left="1276" w:hanging="573"/>
        <w:rPr>
          <w:rFonts w:ascii="Arial" w:hAnsi="Arial" w:cs="Arial"/>
        </w:rPr>
      </w:pPr>
      <w:r>
        <w:rPr>
          <w:rFonts w:ascii="Arial" w:hAnsi="Arial" w:cs="Arial"/>
        </w:rPr>
        <w:t xml:space="preserve">Understand, analyse and critically evaluate </w:t>
      </w:r>
      <w:r w:rsidRPr="00F92274" w:rsidR="006A2D59">
        <w:rPr>
          <w:rFonts w:ascii="Arial" w:hAnsi="Arial" w:cs="Arial"/>
        </w:rPr>
        <w:t>monetary</w:t>
      </w:r>
      <w:r w:rsidR="0060177A">
        <w:rPr>
          <w:rFonts w:ascii="Arial" w:hAnsi="Arial" w:cs="Arial"/>
        </w:rPr>
        <w:t xml:space="preserve"> </w:t>
      </w:r>
      <w:r w:rsidR="00D14704">
        <w:rPr>
          <w:rFonts w:ascii="Arial" w:hAnsi="Arial" w:cs="Arial"/>
        </w:rPr>
        <w:t xml:space="preserve">and </w:t>
      </w:r>
      <w:r w:rsidR="0060177A">
        <w:rPr>
          <w:rFonts w:ascii="Arial" w:hAnsi="Arial" w:cs="Arial"/>
        </w:rPr>
        <w:t xml:space="preserve">macroeconomic </w:t>
      </w:r>
      <w:r w:rsidR="00D14704">
        <w:rPr>
          <w:rFonts w:ascii="Arial" w:hAnsi="Arial" w:cs="Arial"/>
        </w:rPr>
        <w:t xml:space="preserve">issues. </w:t>
      </w:r>
    </w:p>
    <w:p w:rsidRPr="00A34C51" w:rsidR="0010049A" w:rsidP="0010049A" w:rsidRDefault="0010049A" w14:paraId="43976BAF" w14:textId="2BA387E1">
      <w:pPr>
        <w:numPr>
          <w:ilvl w:val="1"/>
          <w:numId w:val="1"/>
        </w:numPr>
        <w:tabs>
          <w:tab w:val="left" w:pos="-720"/>
        </w:tabs>
        <w:suppressAutoHyphens/>
        <w:spacing w:after="120" w:line="240" w:lineRule="auto"/>
        <w:ind w:left="1276" w:hanging="573"/>
        <w:rPr>
          <w:rFonts w:ascii="Arial" w:hAnsi="Arial" w:cs="Arial"/>
        </w:rPr>
      </w:pPr>
      <w:r>
        <w:rPr>
          <w:rFonts w:ascii="Arial" w:hAnsi="Arial" w:cs="Arial"/>
          <w:spacing w:val="-3"/>
        </w:rPr>
        <w:t>U</w:t>
      </w:r>
      <w:r w:rsidRPr="00F92274">
        <w:rPr>
          <w:rFonts w:ascii="Arial" w:hAnsi="Arial" w:cs="Arial"/>
          <w:spacing w:val="-3"/>
        </w:rPr>
        <w:t xml:space="preserve">nderstand the issues involved in developing a modern, effective framework for conducting </w:t>
      </w:r>
      <w:r w:rsidR="00A31CF5">
        <w:rPr>
          <w:rFonts w:ascii="Arial" w:hAnsi="Arial" w:cs="Arial"/>
          <w:spacing w:val="-3"/>
        </w:rPr>
        <w:t xml:space="preserve"> macroeconomic </w:t>
      </w:r>
      <w:r w:rsidRPr="00F92274">
        <w:rPr>
          <w:rFonts w:ascii="Arial" w:hAnsi="Arial" w:cs="Arial"/>
          <w:spacing w:val="-3"/>
        </w:rPr>
        <w:t>policy</w:t>
      </w:r>
    </w:p>
    <w:p w:rsidRPr="00F92274" w:rsidR="0010049A" w:rsidP="0010049A" w:rsidRDefault="0010049A" w14:paraId="0152190D" w14:textId="6BD96418">
      <w:pPr>
        <w:numPr>
          <w:ilvl w:val="1"/>
          <w:numId w:val="1"/>
        </w:numPr>
        <w:tabs>
          <w:tab w:val="left" w:pos="-720"/>
        </w:tabs>
        <w:suppressAutoHyphens/>
        <w:spacing w:after="120" w:line="240" w:lineRule="auto"/>
        <w:ind w:left="1276" w:hanging="573"/>
        <w:rPr>
          <w:rFonts w:ascii="Arial" w:hAnsi="Arial" w:cs="Arial"/>
        </w:rPr>
      </w:pPr>
      <w:r>
        <w:rPr>
          <w:rFonts w:ascii="Arial" w:hAnsi="Arial" w:cs="Arial"/>
          <w:spacing w:val="-3"/>
        </w:rPr>
        <w:t xml:space="preserve">Synthesise and critically compare different economic analyses of a </w:t>
      </w:r>
      <w:r w:rsidR="00A31CF5">
        <w:rPr>
          <w:rFonts w:ascii="Arial" w:hAnsi="Arial" w:cs="Arial"/>
          <w:spacing w:val="-3"/>
        </w:rPr>
        <w:t xml:space="preserve">macroeconomic </w:t>
      </w:r>
      <w:r>
        <w:rPr>
          <w:rFonts w:ascii="Arial" w:hAnsi="Arial" w:cs="Arial"/>
          <w:spacing w:val="-3"/>
        </w:rPr>
        <w:t>issue</w:t>
      </w:r>
    </w:p>
    <w:p w:rsidRPr="007C4DA4" w:rsidR="007C4DA4" w:rsidP="007C4DA4" w:rsidRDefault="007C4DA4" w14:paraId="2088195C" w14:textId="77777777">
      <w:pPr>
        <w:numPr>
          <w:ilvl w:val="1"/>
          <w:numId w:val="1"/>
        </w:numPr>
        <w:tabs>
          <w:tab w:val="left" w:pos="-720"/>
        </w:tabs>
        <w:suppressAutoHyphens/>
        <w:spacing w:after="120" w:line="240" w:lineRule="auto"/>
        <w:ind w:left="1276" w:hanging="573"/>
        <w:rPr>
          <w:rFonts w:ascii="Arial" w:hAnsi="Arial" w:cs="Arial"/>
        </w:rPr>
      </w:pPr>
      <w:r>
        <w:rPr>
          <w:rFonts w:ascii="Arial" w:hAnsi="Arial" w:cs="Arial"/>
        </w:rPr>
        <w:t>Distinguish between structural and reduced form modelling in macroeconomics</w:t>
      </w:r>
    </w:p>
    <w:p w:rsidR="00A34C51" w:rsidP="00986EEF" w:rsidRDefault="00A34C51" w14:paraId="50D395E9" w14:textId="584A0D4C">
      <w:pPr>
        <w:numPr>
          <w:ilvl w:val="1"/>
          <w:numId w:val="1"/>
        </w:numPr>
        <w:tabs>
          <w:tab w:val="left" w:pos="-720"/>
        </w:tabs>
        <w:suppressAutoHyphens/>
        <w:spacing w:after="120" w:line="240" w:lineRule="auto"/>
        <w:ind w:left="1276" w:hanging="573"/>
        <w:rPr>
          <w:rFonts w:ascii="Arial" w:hAnsi="Arial" w:cs="Arial"/>
          <w:spacing w:val="-3"/>
        </w:rPr>
      </w:pPr>
      <w:r>
        <w:rPr>
          <w:rFonts w:ascii="Arial" w:hAnsi="Arial" w:cs="Arial"/>
          <w:spacing w:val="-3"/>
        </w:rPr>
        <w:t xml:space="preserve">Demonstrate critical understanding of </w:t>
      </w:r>
      <w:r w:rsidRPr="00F92274">
        <w:rPr>
          <w:rFonts w:ascii="Arial" w:hAnsi="Arial" w:cs="Arial"/>
          <w:spacing w:val="-3"/>
        </w:rPr>
        <w:t xml:space="preserve">the </w:t>
      </w:r>
      <w:r w:rsidRPr="00F92274" w:rsidR="0010049A">
        <w:rPr>
          <w:rFonts w:ascii="Arial" w:hAnsi="Arial" w:cs="Arial"/>
          <w:spacing w:val="-3"/>
        </w:rPr>
        <w:t xml:space="preserve">role of </w:t>
      </w:r>
      <w:r w:rsidR="00E107EE">
        <w:rPr>
          <w:rFonts w:ascii="Arial" w:hAnsi="Arial" w:cs="Arial"/>
        </w:rPr>
        <w:t>assumptions in macro and monetary modelling.</w:t>
      </w:r>
    </w:p>
    <w:p w:rsidR="00DE7188" w:rsidP="004D7CC6" w:rsidRDefault="009A2D37" w14:paraId="6891BC61" w14:textId="0808702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F86742" w:rsidP="00F86742" w:rsidRDefault="00F86742" w14:paraId="7CA57C72" w14:textId="6640173B">
      <w:pPr>
        <w:numPr>
          <w:ilvl w:val="1"/>
          <w:numId w:val="1"/>
        </w:numPr>
        <w:spacing w:after="120" w:line="240" w:lineRule="auto"/>
        <w:ind w:left="1276" w:right="261" w:hanging="567"/>
        <w:rPr>
          <w:rFonts w:ascii="Arial" w:hAnsi="Arial" w:cs="Arial"/>
        </w:rPr>
      </w:pPr>
      <w:r w:rsidRPr="00E5094F">
        <w:rPr>
          <w:rFonts w:ascii="Arial" w:hAnsi="Arial" w:cs="Arial"/>
        </w:rPr>
        <w:t xml:space="preserve">Reflect critically on the application of </w:t>
      </w:r>
      <w:r w:rsidRPr="00907CB8">
        <w:rPr>
          <w:rFonts w:ascii="Arial" w:hAnsi="Arial" w:cs="Arial"/>
        </w:rPr>
        <w:t xml:space="preserve">economic models </w:t>
      </w:r>
      <w:r w:rsidR="00B55C15">
        <w:rPr>
          <w:rFonts w:ascii="Arial" w:hAnsi="Arial" w:cs="Arial"/>
        </w:rPr>
        <w:t xml:space="preserve">to </w:t>
      </w:r>
      <w:r w:rsidRPr="003A099E" w:rsidR="003E3E8E">
        <w:rPr>
          <w:rFonts w:ascii="Arial" w:hAnsi="Arial" w:cs="Arial"/>
        </w:rPr>
        <w:t>real-world problems</w:t>
      </w:r>
    </w:p>
    <w:p w:rsidR="003E3E8E" w:rsidP="003E3E8E" w:rsidRDefault="003E3E8E" w14:paraId="618E0BF2" w14:textId="77777777">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Critically review a body of literature for arguments or evidence pertaining to an economic question, and draw conclusions from it</w:t>
      </w:r>
    </w:p>
    <w:p w:rsidR="00F86742" w:rsidP="00F86742" w:rsidRDefault="00F86742" w14:paraId="78D5F126" w14:textId="4B30F8C6">
      <w:pPr>
        <w:numPr>
          <w:ilvl w:val="1"/>
          <w:numId w:val="1"/>
        </w:numPr>
        <w:spacing w:after="120" w:line="240" w:lineRule="auto"/>
        <w:ind w:left="1276" w:right="261" w:hanging="567"/>
        <w:rPr>
          <w:rFonts w:ascii="Arial" w:hAnsi="Arial" w:cs="Arial"/>
        </w:rPr>
      </w:pPr>
      <w:r w:rsidRPr="00E5094F">
        <w:rPr>
          <w:rFonts w:ascii="Arial" w:hAnsi="Arial" w:cs="Arial"/>
        </w:rPr>
        <w:t>Retrieve, review and utilise information</w:t>
      </w:r>
      <w:r w:rsidR="00CB3885">
        <w:rPr>
          <w:rFonts w:ascii="Arial" w:hAnsi="Arial" w:cs="Arial"/>
        </w:rPr>
        <w:t xml:space="preserve"> </w:t>
      </w:r>
      <w:r w:rsidRPr="00E5094F">
        <w:rPr>
          <w:rFonts w:ascii="Arial" w:hAnsi="Arial" w:cs="Arial"/>
        </w:rPr>
        <w:t>from a variety of sources</w:t>
      </w:r>
    </w:p>
    <w:p w:rsidR="00F86742" w:rsidP="00F86742" w:rsidRDefault="00F86742" w14:paraId="42912BD3" w14:textId="4F9B818B">
      <w:pPr>
        <w:numPr>
          <w:ilvl w:val="1"/>
          <w:numId w:val="1"/>
        </w:numPr>
        <w:spacing w:after="120" w:line="240" w:lineRule="auto"/>
        <w:ind w:left="1276" w:right="261" w:hanging="567"/>
        <w:rPr>
          <w:rFonts w:ascii="Arial" w:hAnsi="Arial" w:cs="Arial"/>
        </w:rPr>
      </w:pPr>
      <w:r w:rsidRPr="00E5094F">
        <w:rPr>
          <w:rFonts w:ascii="Arial" w:hAnsi="Arial" w:cs="Arial"/>
        </w:rPr>
        <w:t xml:space="preserve">Communicate coherent economic arguments </w:t>
      </w:r>
      <w:r w:rsidR="002F4A78">
        <w:rPr>
          <w:rFonts w:ascii="Arial" w:hAnsi="Arial" w:cs="Arial"/>
        </w:rPr>
        <w:t>verbally and in writing</w:t>
      </w:r>
    </w:p>
    <w:p w:rsidRPr="003E3E8E" w:rsidR="00F86742" w:rsidP="00BA728D" w:rsidRDefault="00F86742" w14:paraId="77BB9D66" w14:textId="2B66B022">
      <w:pPr>
        <w:numPr>
          <w:ilvl w:val="1"/>
          <w:numId w:val="1"/>
        </w:numPr>
        <w:spacing w:after="120" w:line="240" w:lineRule="auto"/>
        <w:ind w:left="1276" w:right="261" w:hanging="567"/>
        <w:rPr>
          <w:rFonts w:ascii="Arial" w:hAnsi="Arial" w:cs="Arial"/>
        </w:rPr>
      </w:pPr>
      <w:r w:rsidRPr="003E3E8E">
        <w:rPr>
          <w:rFonts w:ascii="Arial" w:hAnsi="Arial" w:cs="Arial"/>
        </w:rPr>
        <w:t>Plan work and study independently</w:t>
      </w:r>
      <w:r w:rsidRPr="003E3E8E" w:rsidR="00B55C15">
        <w:rPr>
          <w:rFonts w:ascii="Arial" w:hAnsi="Arial" w:cs="Arial"/>
        </w:rPr>
        <w:br w:type="page"/>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9506B" w:rsidP="00F52A5C" w:rsidRDefault="006A2D59" w14:paraId="393770A7" w14:textId="5F6B1ACF">
      <w:pPr>
        <w:spacing w:after="120" w:line="240" w:lineRule="auto"/>
        <w:ind w:left="709" w:right="260"/>
        <w:jc w:val="both"/>
        <w:rPr>
          <w:rFonts w:ascii="Arial" w:hAnsi="Arial" w:cs="Arial"/>
        </w:rPr>
      </w:pPr>
      <w:r w:rsidRPr="006A2D59">
        <w:rPr>
          <w:rFonts w:ascii="Arial" w:hAnsi="Arial" w:cs="Arial"/>
        </w:rPr>
        <w:t xml:space="preserve">This module </w:t>
      </w:r>
      <w:r w:rsidR="00677446">
        <w:rPr>
          <w:rFonts w:ascii="Arial" w:hAnsi="Arial" w:cs="Arial"/>
        </w:rPr>
        <w:t xml:space="preserve">introduces students to </w:t>
      </w:r>
      <w:r w:rsidRPr="006A2D59">
        <w:rPr>
          <w:rFonts w:ascii="Arial" w:hAnsi="Arial" w:cs="Arial"/>
        </w:rPr>
        <w:t>monetary</w:t>
      </w:r>
      <w:r w:rsidR="0019506B">
        <w:rPr>
          <w:rFonts w:ascii="Arial" w:hAnsi="Arial" w:cs="Arial"/>
        </w:rPr>
        <w:t xml:space="preserve"> and macroeconomic </w:t>
      </w:r>
      <w:r w:rsidRPr="006A2D59">
        <w:rPr>
          <w:rFonts w:ascii="Arial" w:hAnsi="Arial" w:cs="Arial"/>
        </w:rPr>
        <w:t xml:space="preserve">issues from a theoretical perspective. </w:t>
      </w:r>
      <w:r w:rsidR="00F52A5C">
        <w:rPr>
          <w:rFonts w:ascii="Arial" w:hAnsi="Arial" w:cs="Arial"/>
        </w:rPr>
        <w:t>T</w:t>
      </w:r>
      <w:r w:rsidR="0019506B">
        <w:rPr>
          <w:rFonts w:ascii="Arial" w:hAnsi="Arial" w:cs="Arial"/>
        </w:rPr>
        <w:t xml:space="preserve">he following </w:t>
      </w:r>
      <w:r w:rsidR="00F52A5C">
        <w:rPr>
          <w:rFonts w:ascii="Arial" w:hAnsi="Arial" w:cs="Arial"/>
        </w:rPr>
        <w:t xml:space="preserve">topics </w:t>
      </w:r>
      <w:r w:rsidR="0019506B">
        <w:rPr>
          <w:rFonts w:ascii="Arial" w:hAnsi="Arial" w:cs="Arial"/>
        </w:rPr>
        <w:t>are considered:</w:t>
      </w:r>
    </w:p>
    <w:p w:rsidR="0019506B" w:rsidP="0019506B" w:rsidRDefault="0019506B" w14:paraId="67B20FCB" w14:textId="2F43AA1C">
      <w:pPr>
        <w:pStyle w:val="ListParagraph"/>
        <w:numPr>
          <w:ilvl w:val="0"/>
          <w:numId w:val="26"/>
        </w:numPr>
        <w:spacing w:after="120" w:line="240" w:lineRule="auto"/>
        <w:ind w:right="260"/>
        <w:jc w:val="both"/>
        <w:rPr>
          <w:rFonts w:ascii="Arial" w:hAnsi="Arial" w:cs="Arial"/>
        </w:rPr>
      </w:pPr>
      <w:r>
        <w:rPr>
          <w:rFonts w:ascii="Arial" w:hAnsi="Arial" w:cs="Arial"/>
        </w:rPr>
        <w:t>Structural macro and monetary modelling</w:t>
      </w:r>
    </w:p>
    <w:p w:rsidR="0019506B" w:rsidP="0019506B" w:rsidRDefault="0019506B" w14:paraId="51E1D281" w14:textId="5860F040">
      <w:pPr>
        <w:pStyle w:val="ListParagraph"/>
        <w:numPr>
          <w:ilvl w:val="0"/>
          <w:numId w:val="26"/>
        </w:numPr>
        <w:spacing w:after="120" w:line="240" w:lineRule="auto"/>
        <w:ind w:right="260"/>
        <w:jc w:val="both"/>
        <w:rPr>
          <w:rFonts w:ascii="Arial" w:hAnsi="Arial" w:cs="Arial"/>
        </w:rPr>
      </w:pPr>
      <w:r>
        <w:rPr>
          <w:rFonts w:ascii="Arial" w:hAnsi="Arial" w:cs="Arial"/>
        </w:rPr>
        <w:t>Reduced form macro and monetary modelling</w:t>
      </w:r>
    </w:p>
    <w:p w:rsidR="0019506B" w:rsidP="0019506B" w:rsidRDefault="0019506B" w14:paraId="19EDA703" w14:textId="38AB4B04">
      <w:pPr>
        <w:pStyle w:val="ListParagraph"/>
        <w:numPr>
          <w:ilvl w:val="0"/>
          <w:numId w:val="26"/>
        </w:numPr>
        <w:spacing w:after="120" w:line="240" w:lineRule="auto"/>
        <w:ind w:right="260"/>
        <w:jc w:val="both"/>
        <w:rPr>
          <w:rFonts w:ascii="Arial" w:hAnsi="Arial" w:cs="Arial"/>
        </w:rPr>
      </w:pPr>
      <w:r>
        <w:rPr>
          <w:rFonts w:ascii="Arial" w:hAnsi="Arial" w:cs="Arial"/>
        </w:rPr>
        <w:t>Short-run analysis of the aggregate economy</w:t>
      </w:r>
    </w:p>
    <w:p w:rsidR="00626D9A" w:rsidP="0019506B" w:rsidRDefault="00626D9A" w14:paraId="1E699C1E" w14:textId="21949282">
      <w:pPr>
        <w:pStyle w:val="ListParagraph"/>
        <w:numPr>
          <w:ilvl w:val="0"/>
          <w:numId w:val="26"/>
        </w:numPr>
        <w:spacing w:after="120" w:line="240" w:lineRule="auto"/>
        <w:ind w:right="260"/>
        <w:jc w:val="both"/>
        <w:rPr>
          <w:rFonts w:ascii="Arial" w:hAnsi="Arial" w:cs="Arial"/>
        </w:rPr>
      </w:pPr>
      <w:r>
        <w:rPr>
          <w:rFonts w:ascii="Arial" w:hAnsi="Arial" w:cs="Arial"/>
        </w:rPr>
        <w:t>Long-run analysis of the aggregate economy</w:t>
      </w:r>
    </w:p>
    <w:p w:rsidRPr="0019506B" w:rsidR="00626D9A" w:rsidP="0019506B" w:rsidRDefault="00626D9A" w14:paraId="5BC5589F" w14:textId="609FC996">
      <w:pPr>
        <w:pStyle w:val="ListParagraph"/>
        <w:numPr>
          <w:ilvl w:val="0"/>
          <w:numId w:val="26"/>
        </w:numPr>
        <w:spacing w:after="120" w:line="240" w:lineRule="auto"/>
        <w:ind w:right="260"/>
        <w:jc w:val="both"/>
        <w:rPr>
          <w:rFonts w:ascii="Arial" w:hAnsi="Arial" w:cs="Arial"/>
        </w:rPr>
      </w:pPr>
      <w:r>
        <w:rPr>
          <w:rFonts w:ascii="Arial" w:hAnsi="Arial" w:cs="Arial"/>
        </w:rPr>
        <w:t>Policy interventions</w:t>
      </w:r>
    </w:p>
    <w:p w:rsidRPr="00302082" w:rsidR="009A2D37" w:rsidP="002B1B27" w:rsidRDefault="00883204" w14:paraId="54ADE220" w14:textId="7E531289">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at time of publication. Reading lists will be published annually)</w:t>
      </w:r>
    </w:p>
    <w:p w:rsidR="007F3A12" w:rsidP="00763EC2" w:rsidRDefault="007F3A12" w14:paraId="252B0908" w14:textId="6F3528FB">
      <w:pPr>
        <w:pStyle w:val="ListParagraph"/>
        <w:widowControl w:val="0"/>
        <w:numPr>
          <w:ilvl w:val="0"/>
          <w:numId w:val="25"/>
        </w:numPr>
        <w:snapToGrid w:val="0"/>
        <w:spacing w:after="120" w:line="240" w:lineRule="auto"/>
        <w:ind w:left="1281" w:hanging="357"/>
        <w:contextualSpacing w:val="0"/>
        <w:rPr>
          <w:rFonts w:ascii="Arial" w:hAnsi="Arial" w:cs="Arial"/>
          <w:color w:val="000000"/>
          <w:szCs w:val="20"/>
        </w:rPr>
      </w:pPr>
      <w:r w:rsidRPr="007F3A12">
        <w:rPr>
          <w:rFonts w:ascii="Arial" w:hAnsi="Arial" w:cs="Arial"/>
          <w:color w:val="000000"/>
          <w:szCs w:val="20"/>
        </w:rPr>
        <w:t>Bénassy, Jean-Pascal.</w:t>
      </w:r>
      <w:r>
        <w:rPr>
          <w:rFonts w:ascii="Arial" w:hAnsi="Arial" w:cs="Arial"/>
          <w:color w:val="000000"/>
          <w:szCs w:val="20"/>
        </w:rPr>
        <w:t xml:space="preserve"> (2011)</w:t>
      </w:r>
      <w:r w:rsidRPr="00A14FBA">
        <w:rPr>
          <w:rFonts w:ascii="Arial" w:hAnsi="Arial" w:cs="Arial"/>
          <w:color w:val="000000"/>
          <w:szCs w:val="20"/>
        </w:rPr>
        <w:t xml:space="preserve"> </w:t>
      </w:r>
      <w:r w:rsidRPr="00A14FBA" w:rsidR="00A14FBA">
        <w:rPr>
          <w:rFonts w:ascii="Arial" w:hAnsi="Arial" w:cs="Arial"/>
          <w:iCs/>
          <w:color w:val="000000"/>
          <w:szCs w:val="20"/>
        </w:rPr>
        <w:t>Macroeconomic T</w:t>
      </w:r>
      <w:r w:rsidRPr="00D14704">
        <w:rPr>
          <w:rFonts w:ascii="Arial" w:hAnsi="Arial" w:cs="Arial"/>
          <w:iCs/>
          <w:color w:val="000000"/>
          <w:szCs w:val="20"/>
        </w:rPr>
        <w:t>heory</w:t>
      </w:r>
      <w:r w:rsidRPr="00A14FBA">
        <w:rPr>
          <w:rFonts w:ascii="Arial" w:hAnsi="Arial" w:cs="Arial"/>
          <w:color w:val="000000"/>
          <w:szCs w:val="20"/>
        </w:rPr>
        <w:t xml:space="preserve">. </w:t>
      </w:r>
      <w:r>
        <w:rPr>
          <w:rFonts w:ascii="Arial" w:hAnsi="Arial" w:cs="Arial"/>
          <w:color w:val="000000"/>
          <w:szCs w:val="20"/>
        </w:rPr>
        <w:t>Oxford University Press</w:t>
      </w:r>
      <w:r w:rsidRPr="007F3A12">
        <w:rPr>
          <w:rFonts w:ascii="Arial" w:hAnsi="Arial" w:cs="Arial"/>
          <w:color w:val="000000"/>
          <w:szCs w:val="20"/>
        </w:rPr>
        <w:t>.</w:t>
      </w:r>
    </w:p>
    <w:p w:rsidR="00AF1102" w:rsidP="00763EC2" w:rsidRDefault="00AF1102" w14:paraId="208AE91B" w14:textId="74594934">
      <w:pPr>
        <w:pStyle w:val="ListParagraph"/>
        <w:widowControl w:val="0"/>
        <w:numPr>
          <w:ilvl w:val="0"/>
          <w:numId w:val="25"/>
        </w:numPr>
        <w:snapToGrid w:val="0"/>
        <w:spacing w:after="120" w:line="240" w:lineRule="auto"/>
        <w:ind w:left="1281" w:hanging="357"/>
        <w:contextualSpacing w:val="0"/>
        <w:rPr>
          <w:rFonts w:ascii="Arial" w:hAnsi="Arial" w:cs="Arial"/>
          <w:color w:val="000000"/>
          <w:szCs w:val="20"/>
        </w:rPr>
      </w:pPr>
      <w:r>
        <w:rPr>
          <w:rFonts w:ascii="Arial" w:hAnsi="Arial" w:cs="Arial"/>
          <w:color w:val="000000"/>
          <w:szCs w:val="20"/>
        </w:rPr>
        <w:t>Jones, C. (2015) Macroeconomics (International Edition), Norton</w:t>
      </w:r>
    </w:p>
    <w:p w:rsidRPr="00AF1102" w:rsidR="00AA2464" w:rsidP="00AF1102" w:rsidRDefault="006A2D59" w14:paraId="299C829B" w14:textId="5345D245">
      <w:pPr>
        <w:pStyle w:val="ListParagraph"/>
        <w:widowControl w:val="0"/>
        <w:numPr>
          <w:ilvl w:val="0"/>
          <w:numId w:val="25"/>
        </w:numPr>
        <w:snapToGrid w:val="0"/>
        <w:spacing w:after="120" w:line="240" w:lineRule="auto"/>
        <w:ind w:left="1281" w:hanging="357"/>
        <w:contextualSpacing w:val="0"/>
        <w:rPr>
          <w:rFonts w:ascii="Arial" w:hAnsi="Arial" w:cs="Arial"/>
          <w:color w:val="000000"/>
          <w:szCs w:val="20"/>
        </w:rPr>
      </w:pPr>
      <w:r w:rsidRPr="006A2D59">
        <w:rPr>
          <w:rFonts w:ascii="Arial" w:hAnsi="Arial" w:cs="Arial"/>
          <w:color w:val="000000"/>
          <w:szCs w:val="20"/>
        </w:rPr>
        <w:t>Mishkin,</w:t>
      </w:r>
      <w:r w:rsidR="00AF1102">
        <w:rPr>
          <w:rFonts w:ascii="Arial" w:hAnsi="Arial" w:cs="Arial"/>
          <w:color w:val="000000"/>
          <w:szCs w:val="20"/>
        </w:rPr>
        <w:t xml:space="preserve"> F. (2016), </w:t>
      </w:r>
      <w:r w:rsidRPr="006A2D59">
        <w:rPr>
          <w:rFonts w:ascii="Arial" w:hAnsi="Arial" w:cs="Arial"/>
          <w:color w:val="000000"/>
          <w:szCs w:val="20"/>
        </w:rPr>
        <w:t>The Economics of Money, Banking and Fi</w:t>
      </w:r>
      <w:r w:rsidR="00AF1102">
        <w:rPr>
          <w:rFonts w:ascii="Arial" w:hAnsi="Arial" w:cs="Arial"/>
          <w:color w:val="000000"/>
          <w:szCs w:val="20"/>
        </w:rPr>
        <w:t>nancial Markets (11</w:t>
      </w:r>
      <w:r w:rsidRPr="00AF1102" w:rsidR="00AF1102">
        <w:rPr>
          <w:rFonts w:ascii="Arial" w:hAnsi="Arial" w:cs="Arial"/>
          <w:color w:val="000000"/>
          <w:szCs w:val="20"/>
          <w:vertAlign w:val="superscript"/>
        </w:rPr>
        <w:t>th</w:t>
      </w:r>
      <w:r w:rsidR="00AF1102">
        <w:rPr>
          <w:rFonts w:ascii="Arial" w:hAnsi="Arial" w:cs="Arial"/>
          <w:color w:val="000000"/>
          <w:szCs w:val="20"/>
        </w:rPr>
        <w:t xml:space="preserve"> Global Edition), Pearson. </w:t>
      </w:r>
    </w:p>
    <w:p w:rsidRPr="00883204" w:rsidR="00883204" w:rsidP="002B1B27" w:rsidRDefault="009A2D37" w14:paraId="1B56B35C" w14:textId="7777777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F92035" w:rsidRDefault="00C57028" w14:paraId="682B9847" w14:textId="3B2EBEAE">
      <w:pPr>
        <w:spacing w:after="0" w:line="240" w:lineRule="auto"/>
        <w:ind w:left="1134" w:right="261"/>
        <w:jc w:val="both"/>
        <w:rPr>
          <w:rFonts w:ascii="Arial" w:hAnsi="Arial" w:cs="Arial"/>
          <w:iCs/>
        </w:rPr>
      </w:pPr>
      <w:r w:rsidRPr="000E4603">
        <w:rPr>
          <w:rFonts w:ascii="Arial" w:hAnsi="Arial" w:cs="Arial"/>
          <w:iCs/>
        </w:rPr>
        <w:t>Total contact hours:</w:t>
      </w:r>
      <w:r w:rsidR="00290418">
        <w:rPr>
          <w:rFonts w:ascii="Arial" w:hAnsi="Arial" w:cs="Arial"/>
          <w:iCs/>
        </w:rPr>
        <w:t xml:space="preserve"> </w:t>
      </w:r>
      <w:r w:rsidRPr="3B2EBEAE" w:rsidR="00290418">
        <w:rPr>
          <w:rFonts w:ascii="Arial" w:hAnsi="Arial" w:eastAsia="Arial" w:cs="Arial"/>
        </w:rPr>
        <w:t>1</w:t>
      </w:r>
      <w:r w:rsidRPr="3B2EBEAE" w:rsidR="3B2EBEAE">
        <w:rPr>
          <w:rFonts w:ascii="Arial" w:hAnsi="Arial" w:eastAsia="Arial" w:cs="Arial"/>
        </w:rPr>
        <w:t>4</w:t>
      </w:r>
      <w:r w:rsidRPr="000E4603" w:rsidR="000E4603">
        <w:rPr>
          <w:rFonts w:ascii="Arial" w:hAnsi="Arial" w:cs="Arial"/>
          <w:iCs/>
        </w:rPr>
        <w:t xml:space="preserve"> hours</w:t>
      </w:r>
    </w:p>
    <w:p w:rsidRPr="000E4603" w:rsidR="00C57028" w:rsidP="00F92035" w:rsidRDefault="00C57028" w14:paraId="6B7DBD0C" w14:textId="604E7E8C">
      <w:pPr>
        <w:spacing w:after="0" w:line="240" w:lineRule="auto"/>
        <w:ind w:left="1134" w:right="261"/>
        <w:jc w:val="both"/>
        <w:rPr>
          <w:rFonts w:ascii="Arial" w:hAnsi="Arial" w:cs="Arial"/>
          <w:iCs/>
        </w:rPr>
      </w:pPr>
      <w:r w:rsidRPr="000E4603">
        <w:rPr>
          <w:rFonts w:ascii="Arial" w:hAnsi="Arial" w:cs="Arial"/>
          <w:iCs/>
        </w:rPr>
        <w:t>Private study hours:</w:t>
      </w:r>
      <w:r w:rsidRPr="3B2EBEAE" w:rsidR="00FA4695">
        <w:rPr>
          <w:rFonts w:ascii="Arial" w:hAnsi="Arial" w:eastAsia="Arial" w:cs="Arial"/>
        </w:rPr>
        <w:t xml:space="preserve"> 13</w:t>
      </w:r>
      <w:r w:rsidRPr="3B2EBEAE" w:rsidR="3B2EBEAE">
        <w:rPr>
          <w:rFonts w:ascii="Arial" w:hAnsi="Arial" w:eastAsia="Arial" w:cs="Arial"/>
        </w:rPr>
        <w:t>6</w:t>
      </w:r>
    </w:p>
    <w:p w:rsidR="0010395C" w:rsidP="004361C2" w:rsidRDefault="00C57028" w14:paraId="0D4AE2E0" w14:textId="3179874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rsidRPr="00883204" w:rsidR="00883204" w:rsidP="002B1B27" w:rsidRDefault="00EF4933" w14:paraId="38943BB6" w14:textId="7777777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rsidRPr="00696FF5" w:rsidR="00696FF5" w:rsidP="004361C2" w:rsidRDefault="00696FF5" w14:paraId="29C37961" w14:textId="77777777">
      <w:pPr>
        <w:pStyle w:val="ListParagraph"/>
        <w:numPr>
          <w:ilvl w:val="1"/>
          <w:numId w:val="3"/>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0411CC" w:rsidP="004361C2" w:rsidRDefault="0010395C" w14:paraId="1590DC4F" w14:noSpellErr="1" w14:textId="255F44F4">
      <w:pPr>
        <w:spacing w:after="0" w:line="240" w:lineRule="auto"/>
        <w:ind w:left="1134" w:right="261"/>
        <w:jc w:val="both"/>
        <w:rPr>
          <w:rFonts w:ascii="Arial" w:hAnsi="Arial" w:cs="Arial"/>
          <w:iCs/>
        </w:rPr>
      </w:pPr>
      <w:r w:rsidRPr="255F44F4" w:rsidR="255F44F4">
        <w:rPr>
          <w:rFonts w:ascii="Arial" w:hAnsi="Arial" w:eastAsia="Arial" w:cs="Arial"/>
        </w:rPr>
        <w:t>Moodle Quiz</w:t>
      </w:r>
      <w:r w:rsidRPr="255F44F4" w:rsidR="00BD43B3">
        <w:rPr>
          <w:rFonts w:ascii="Arial" w:hAnsi="Arial" w:eastAsia="Arial" w:cs="Arial"/>
        </w:rPr>
        <w:t>,</w:t>
      </w:r>
      <w:r w:rsidR="00F16913">
        <w:rPr>
          <w:rFonts w:ascii="Arial" w:hAnsi="Arial" w:cs="Arial"/>
          <w:iCs/>
        </w:rPr>
        <w:t xml:space="preserve"> (</w:t>
      </w:r>
      <w:r w:rsidR="00346629">
        <w:rPr>
          <w:rFonts w:ascii="Arial" w:hAnsi="Arial" w:cs="Arial"/>
          <w:iCs/>
        </w:rPr>
        <w:t>45 minutes)</w:t>
      </w:r>
      <w:r w:rsidR="00C80B85">
        <w:rPr>
          <w:rFonts w:ascii="Arial" w:hAnsi="Arial" w:cs="Arial"/>
          <w:iCs/>
        </w:rPr>
        <w:t xml:space="preserve"> (2</w:t>
      </w:r>
      <w:r w:rsidR="00931760">
        <w:rPr>
          <w:rFonts w:ascii="Arial" w:hAnsi="Arial" w:cs="Arial"/>
          <w:iCs/>
        </w:rPr>
        <w:t>0</w:t>
      </w:r>
      <w:r>
        <w:rPr>
          <w:rFonts w:ascii="Arial" w:hAnsi="Arial" w:cs="Arial"/>
          <w:iCs/>
        </w:rPr>
        <w:t>%)</w:t>
      </w:r>
    </w:p>
    <w:p w:rsidRPr="00F92035" w:rsidR="000411CC" w:rsidP="004361C2" w:rsidRDefault="001369A1" w14:paraId="2D9F2BAE" w14:textId="71A1795B">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rsidRPr="00696FF5" w:rsidR="00696FF5" w:rsidP="004361C2" w:rsidRDefault="00696FF5" w14:paraId="637E8BB9" w14:textId="77777777">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0411CC" w:rsidR="00CD1EAA" w:rsidP="004361C2" w:rsidRDefault="00CD1EAA" w14:paraId="5E948A2A" w14:textId="53B116C2">
      <w:pPr>
        <w:spacing w:after="0" w:line="240" w:lineRule="auto"/>
        <w:ind w:left="1134"/>
        <w:rPr>
          <w:rFonts w:ascii="Arial" w:hAnsi="Arial" w:eastAsia="Times New Roman" w:cs="Arial"/>
          <w:color w:val="000000"/>
          <w:szCs w:val="24"/>
        </w:rPr>
      </w:pPr>
      <w:r w:rsidRPr="000411CC">
        <w:rPr>
          <w:rFonts w:ascii="Arial" w:hAnsi="Arial" w:eastAsia="Times New Roman" w:cs="Arial"/>
          <w:color w:val="000000"/>
          <w:szCs w:val="24"/>
        </w:rPr>
        <w:t xml:space="preserve">Reassessment Instrument: 100% </w:t>
      </w:r>
      <w:r w:rsidR="00EB3C11">
        <w:rPr>
          <w:rFonts w:ascii="Arial" w:hAnsi="Arial" w:eastAsia="Times New Roman" w:cs="Arial"/>
          <w:color w:val="000000"/>
          <w:szCs w:val="24"/>
        </w:rPr>
        <w:t>exam</w:t>
      </w:r>
    </w:p>
    <w:p w:rsidRPr="00F92035" w:rsidR="001369A1" w:rsidP="00CE1E85" w:rsidRDefault="006F3F8B" w14:paraId="40A3C638" w14:textId="3DE0CEBD">
      <w:pPr>
        <w:numPr>
          <w:ilvl w:val="0"/>
          <w:numId w:val="1"/>
        </w:numPr>
        <w:spacing w:before="360" w:after="240" w:line="240" w:lineRule="auto"/>
        <w:ind w:left="567" w:right="261" w:hanging="567"/>
        <w:jc w:val="both"/>
        <w:rPr>
          <w:rFonts w:ascii="Arial" w:hAnsi="Arial" w:cs="Arial"/>
          <w:i/>
          <w:iCs/>
        </w:rPr>
      </w:pPr>
      <w:r w:rsidRPr="00F92035">
        <w:rPr>
          <w:rFonts w:ascii="Arial" w:hAnsi="Arial" w:cs="Arial"/>
          <w:b/>
          <w:i/>
          <w:iCs/>
        </w:rPr>
        <w:t xml:space="preserve">Map of </w:t>
      </w:r>
      <w:r w:rsidRPr="00F92035" w:rsidR="00883204">
        <w:rPr>
          <w:rFonts w:ascii="Arial" w:hAnsi="Arial" w:cs="Arial"/>
          <w:b/>
          <w:i/>
          <w:iCs/>
        </w:rPr>
        <w:t xml:space="preserve">module learning outcomes </w:t>
      </w:r>
      <w:r w:rsidRPr="00F92035" w:rsidR="00B30E07">
        <w:rPr>
          <w:rFonts w:ascii="Arial" w:hAnsi="Arial" w:cs="Arial"/>
          <w:b/>
          <w:i/>
          <w:iCs/>
        </w:rPr>
        <w:t>(sections 8 &amp; 9)</w:t>
      </w:r>
      <w:r w:rsidRPr="00F92035" w:rsidR="00883204">
        <w:rPr>
          <w:rFonts w:ascii="Arial" w:hAnsi="Arial" w:cs="Arial"/>
          <w:b/>
          <w:i/>
          <w:iCs/>
        </w:rPr>
        <w:t xml:space="preserve"> to l</w:t>
      </w:r>
      <w:r w:rsidRPr="00F92035">
        <w:rPr>
          <w:rFonts w:ascii="Arial" w:hAnsi="Arial" w:cs="Arial"/>
          <w:b/>
          <w:i/>
          <w:iCs/>
        </w:rPr>
        <w:t>earning</w:t>
      </w:r>
      <w:r w:rsidRPr="00F92035" w:rsidR="00B30E07">
        <w:rPr>
          <w:rFonts w:ascii="Arial" w:hAnsi="Arial" w:cs="Arial"/>
          <w:b/>
          <w:i/>
          <w:iCs/>
        </w:rPr>
        <w:t xml:space="preserve"> and </w:t>
      </w:r>
      <w:r w:rsidRPr="00F92035" w:rsidR="00883204">
        <w:rPr>
          <w:rFonts w:ascii="Arial" w:hAnsi="Arial" w:cs="Arial"/>
          <w:b/>
          <w:i/>
          <w:iCs/>
        </w:rPr>
        <w:t>teaching m</w:t>
      </w:r>
      <w:r w:rsidRPr="00F92035" w:rsidR="00B30E07">
        <w:rPr>
          <w:rFonts w:ascii="Arial" w:hAnsi="Arial" w:cs="Arial"/>
          <w:b/>
          <w:i/>
          <w:iCs/>
        </w:rPr>
        <w:t>ethods (section12</w:t>
      </w:r>
      <w:r w:rsidRPr="00F92035">
        <w:rPr>
          <w:rFonts w:ascii="Arial" w:hAnsi="Arial" w:cs="Arial"/>
          <w:b/>
          <w:i/>
          <w:iCs/>
        </w:rPr>
        <w:t>) and m</w:t>
      </w:r>
      <w:r w:rsidRPr="00F92035" w:rsidR="00883204">
        <w:rPr>
          <w:rFonts w:ascii="Arial" w:hAnsi="Arial" w:cs="Arial"/>
          <w:b/>
          <w:i/>
          <w:iCs/>
        </w:rPr>
        <w:t>ethods of a</w:t>
      </w:r>
      <w:r w:rsidRPr="00F92035" w:rsidR="00B30E07">
        <w:rPr>
          <w:rFonts w:ascii="Arial" w:hAnsi="Arial" w:cs="Arial"/>
          <w:b/>
          <w:i/>
          <w:iCs/>
        </w:rPr>
        <w:t>ssessment (section 13</w:t>
      </w:r>
      <w:r w:rsidRPr="00F92035" w:rsidR="00EF4933">
        <w:rPr>
          <w:rFonts w:ascii="Arial" w:hAnsi="Arial" w:cs="Arial"/>
          <w:b/>
          <w:i/>
          <w:iCs/>
        </w:rPr>
        <w:t>)</w:t>
      </w:r>
    </w:p>
    <w:tbl>
      <w:tblPr>
        <w:tblStyle w:val="TableGrid"/>
        <w:tblW w:w="4474" w:type="pct"/>
        <w:tblInd w:w="704" w:type="dxa"/>
        <w:tblLook w:val="04A0" w:firstRow="1" w:lastRow="0" w:firstColumn="1" w:lastColumn="0" w:noHBand="0" w:noVBand="1"/>
      </w:tblPr>
      <w:tblGrid>
        <w:gridCol w:w="2486"/>
        <w:gridCol w:w="687"/>
        <w:gridCol w:w="687"/>
        <w:gridCol w:w="687"/>
        <w:gridCol w:w="687"/>
        <w:gridCol w:w="687"/>
        <w:gridCol w:w="687"/>
        <w:gridCol w:w="687"/>
        <w:gridCol w:w="687"/>
        <w:gridCol w:w="687"/>
        <w:gridCol w:w="687"/>
      </w:tblGrid>
      <w:tr w:rsidRPr="00302082" w:rsidR="00AE5D2E" w:rsidTr="00686CFD" w14:paraId="4E9E62BF" w14:textId="77777777">
        <w:tc>
          <w:tcPr>
            <w:tcW w:w="1329" w:type="pct"/>
            <w:shd w:val="clear" w:color="auto" w:fill="D9D9D9" w:themeFill="background1" w:themeFillShade="D9"/>
          </w:tcPr>
          <w:p w:rsidRPr="00302082" w:rsidR="00AE5D2E" w:rsidP="00F6212F" w:rsidRDefault="00AE5D2E" w14:paraId="33A4C575" w14:textId="77777777">
            <w:pPr>
              <w:spacing w:after="120"/>
              <w:ind w:left="33"/>
              <w:rPr>
                <w:rFonts w:ascii="Arial" w:hAnsi="Arial" w:cs="Arial"/>
                <w:b/>
              </w:rPr>
            </w:pPr>
            <w:r w:rsidRPr="00302082">
              <w:rPr>
                <w:rFonts w:ascii="Arial" w:hAnsi="Arial" w:cs="Arial"/>
                <w:b/>
              </w:rPr>
              <w:t>Module learning outcome</w:t>
            </w:r>
          </w:p>
        </w:tc>
        <w:tc>
          <w:tcPr>
            <w:tcW w:w="367" w:type="pct"/>
            <w:vAlign w:val="center"/>
          </w:tcPr>
          <w:p w:rsidRPr="00302082" w:rsidR="00AE5D2E" w:rsidP="00686CFD" w:rsidRDefault="00AE5D2E" w14:paraId="5337DA2B" w14:textId="77777777">
            <w:pPr>
              <w:spacing w:after="120"/>
              <w:jc w:val="center"/>
              <w:rPr>
                <w:rFonts w:ascii="Arial" w:hAnsi="Arial" w:cs="Arial"/>
                <w:i/>
              </w:rPr>
            </w:pPr>
            <w:r w:rsidRPr="00302082">
              <w:rPr>
                <w:rFonts w:ascii="Arial" w:hAnsi="Arial" w:cs="Arial"/>
                <w:i/>
              </w:rPr>
              <w:t>8.1</w:t>
            </w:r>
          </w:p>
        </w:tc>
        <w:tc>
          <w:tcPr>
            <w:tcW w:w="367" w:type="pct"/>
            <w:vAlign w:val="center"/>
          </w:tcPr>
          <w:p w:rsidRPr="00302082" w:rsidR="00AE5D2E" w:rsidP="00686CFD" w:rsidRDefault="00AE5D2E" w14:paraId="20B97419" w14:textId="77777777">
            <w:pPr>
              <w:spacing w:after="120"/>
              <w:jc w:val="center"/>
              <w:rPr>
                <w:rFonts w:ascii="Arial" w:hAnsi="Arial" w:cs="Arial"/>
                <w:i/>
              </w:rPr>
            </w:pPr>
            <w:r w:rsidRPr="00302082">
              <w:rPr>
                <w:rFonts w:ascii="Arial" w:hAnsi="Arial" w:cs="Arial"/>
                <w:i/>
              </w:rPr>
              <w:t>8.2</w:t>
            </w:r>
          </w:p>
        </w:tc>
        <w:tc>
          <w:tcPr>
            <w:tcW w:w="367" w:type="pct"/>
            <w:vAlign w:val="center"/>
          </w:tcPr>
          <w:p w:rsidRPr="00302082" w:rsidR="00AE5D2E" w:rsidP="00686CFD" w:rsidRDefault="00AE5D2E" w14:paraId="05A799B5" w14:textId="77777777">
            <w:pPr>
              <w:spacing w:after="120"/>
              <w:jc w:val="center"/>
              <w:rPr>
                <w:rFonts w:ascii="Arial" w:hAnsi="Arial" w:cs="Arial"/>
                <w:i/>
              </w:rPr>
            </w:pPr>
            <w:r w:rsidRPr="00302082">
              <w:rPr>
                <w:rFonts w:ascii="Arial" w:hAnsi="Arial" w:cs="Arial"/>
                <w:i/>
              </w:rPr>
              <w:t>8.3</w:t>
            </w:r>
          </w:p>
        </w:tc>
        <w:tc>
          <w:tcPr>
            <w:tcW w:w="367" w:type="pct"/>
            <w:vAlign w:val="center"/>
          </w:tcPr>
          <w:p w:rsidRPr="00302082" w:rsidR="00AE5D2E" w:rsidP="00686CFD" w:rsidRDefault="00AE5D2E" w14:paraId="09C07831" w14:textId="77777777">
            <w:pPr>
              <w:spacing w:after="120"/>
              <w:jc w:val="center"/>
              <w:rPr>
                <w:rFonts w:ascii="Arial" w:hAnsi="Arial" w:cs="Arial"/>
                <w:i/>
              </w:rPr>
            </w:pPr>
            <w:r w:rsidRPr="00302082">
              <w:rPr>
                <w:rFonts w:ascii="Arial" w:hAnsi="Arial" w:cs="Arial"/>
                <w:i/>
              </w:rPr>
              <w:t>8.4</w:t>
            </w:r>
          </w:p>
        </w:tc>
        <w:tc>
          <w:tcPr>
            <w:tcW w:w="367" w:type="pct"/>
            <w:vAlign w:val="center"/>
          </w:tcPr>
          <w:p w:rsidRPr="00302082" w:rsidR="00AE5D2E" w:rsidP="00686CFD" w:rsidRDefault="00AE5D2E" w14:paraId="37CFB58F" w14:textId="77777777">
            <w:pPr>
              <w:spacing w:after="120"/>
              <w:jc w:val="center"/>
              <w:rPr>
                <w:rFonts w:ascii="Arial" w:hAnsi="Arial" w:cs="Arial"/>
                <w:i/>
              </w:rPr>
            </w:pPr>
            <w:r w:rsidRPr="00302082">
              <w:rPr>
                <w:rFonts w:ascii="Arial" w:hAnsi="Arial" w:cs="Arial"/>
                <w:i/>
              </w:rPr>
              <w:t>8.5</w:t>
            </w:r>
          </w:p>
        </w:tc>
        <w:tc>
          <w:tcPr>
            <w:tcW w:w="367" w:type="pct"/>
            <w:vAlign w:val="center"/>
          </w:tcPr>
          <w:p w:rsidRPr="00302082" w:rsidR="00AE5D2E" w:rsidP="00686CFD" w:rsidRDefault="00AE5D2E" w14:paraId="437D17F1" w14:textId="77777777">
            <w:pPr>
              <w:spacing w:after="120"/>
              <w:jc w:val="center"/>
              <w:rPr>
                <w:rFonts w:ascii="Arial" w:hAnsi="Arial" w:cs="Arial"/>
                <w:i/>
              </w:rPr>
            </w:pPr>
            <w:r w:rsidRPr="00302082">
              <w:rPr>
                <w:rFonts w:ascii="Arial" w:hAnsi="Arial" w:cs="Arial"/>
                <w:i/>
              </w:rPr>
              <w:t>9.1</w:t>
            </w:r>
          </w:p>
        </w:tc>
        <w:tc>
          <w:tcPr>
            <w:tcW w:w="367" w:type="pct"/>
            <w:vAlign w:val="center"/>
          </w:tcPr>
          <w:p w:rsidRPr="00302082" w:rsidR="00AE5D2E" w:rsidP="00686CFD" w:rsidRDefault="00AE5D2E" w14:paraId="310C5577" w14:textId="77777777">
            <w:pPr>
              <w:spacing w:after="120"/>
              <w:jc w:val="center"/>
              <w:rPr>
                <w:rFonts w:ascii="Arial" w:hAnsi="Arial" w:cs="Arial"/>
                <w:i/>
              </w:rPr>
            </w:pPr>
            <w:r w:rsidRPr="00302082">
              <w:rPr>
                <w:rFonts w:ascii="Arial" w:hAnsi="Arial" w:cs="Arial"/>
                <w:i/>
              </w:rPr>
              <w:t>9.2</w:t>
            </w:r>
          </w:p>
        </w:tc>
        <w:tc>
          <w:tcPr>
            <w:tcW w:w="367" w:type="pct"/>
            <w:vAlign w:val="center"/>
          </w:tcPr>
          <w:p w:rsidRPr="00302082" w:rsidR="00AE5D2E" w:rsidP="00686CFD" w:rsidRDefault="00AE5D2E" w14:paraId="413772B3" w14:textId="77777777">
            <w:pPr>
              <w:spacing w:after="120"/>
              <w:jc w:val="center"/>
              <w:rPr>
                <w:rFonts w:ascii="Arial" w:hAnsi="Arial" w:cs="Arial"/>
                <w:i/>
              </w:rPr>
            </w:pPr>
            <w:r w:rsidRPr="00302082">
              <w:rPr>
                <w:rFonts w:ascii="Arial" w:hAnsi="Arial" w:cs="Arial"/>
                <w:i/>
              </w:rPr>
              <w:t>9.3</w:t>
            </w:r>
          </w:p>
        </w:tc>
        <w:tc>
          <w:tcPr>
            <w:tcW w:w="367" w:type="pct"/>
            <w:vAlign w:val="center"/>
          </w:tcPr>
          <w:p w:rsidRPr="00302082" w:rsidR="00AE5D2E" w:rsidP="00686CFD" w:rsidRDefault="00AE5D2E" w14:paraId="073806E9" w14:textId="77777777">
            <w:pPr>
              <w:spacing w:after="120"/>
              <w:jc w:val="center"/>
              <w:rPr>
                <w:rFonts w:ascii="Arial" w:hAnsi="Arial" w:cs="Arial"/>
                <w:i/>
              </w:rPr>
            </w:pPr>
            <w:r w:rsidRPr="00302082">
              <w:rPr>
                <w:rFonts w:ascii="Arial" w:hAnsi="Arial" w:cs="Arial"/>
                <w:i/>
              </w:rPr>
              <w:t>9.4</w:t>
            </w:r>
          </w:p>
        </w:tc>
        <w:tc>
          <w:tcPr>
            <w:tcW w:w="367" w:type="pct"/>
            <w:vAlign w:val="center"/>
          </w:tcPr>
          <w:p w:rsidRPr="00302082" w:rsidR="00AE5D2E" w:rsidP="00686CFD" w:rsidRDefault="00AE5D2E" w14:paraId="0B6DCFDF" w14:textId="0DEC021F">
            <w:pPr>
              <w:spacing w:after="120"/>
              <w:jc w:val="center"/>
              <w:rPr>
                <w:rFonts w:ascii="Arial" w:hAnsi="Arial" w:cs="Arial"/>
                <w:i/>
              </w:rPr>
            </w:pPr>
            <w:r>
              <w:rPr>
                <w:rFonts w:ascii="Arial" w:hAnsi="Arial" w:cs="Arial"/>
                <w:i/>
              </w:rPr>
              <w:t>9.5</w:t>
            </w:r>
          </w:p>
        </w:tc>
      </w:tr>
      <w:tr w:rsidRPr="00302082" w:rsidR="00AE5D2E" w:rsidTr="00686CFD" w14:paraId="2C373CDB" w14:textId="77777777">
        <w:tc>
          <w:tcPr>
            <w:tcW w:w="1329" w:type="pct"/>
            <w:shd w:val="clear" w:color="auto" w:fill="D9D9D9" w:themeFill="background1" w:themeFillShade="D9"/>
          </w:tcPr>
          <w:p w:rsidRPr="00302082" w:rsidR="00AE5D2E" w:rsidP="00F6212F" w:rsidRDefault="00AE5D2E" w14:paraId="2D3F1A58" w14:textId="77777777">
            <w:pPr>
              <w:spacing w:after="120"/>
              <w:rPr>
                <w:rFonts w:ascii="Arial" w:hAnsi="Arial" w:cs="Arial"/>
                <w:b/>
              </w:rPr>
            </w:pPr>
            <w:r w:rsidRPr="00302082">
              <w:rPr>
                <w:rFonts w:ascii="Arial" w:hAnsi="Arial" w:cs="Arial"/>
                <w:b/>
              </w:rPr>
              <w:t>Learning/ teaching method</w:t>
            </w:r>
          </w:p>
        </w:tc>
        <w:tc>
          <w:tcPr>
            <w:tcW w:w="367" w:type="pct"/>
            <w:vAlign w:val="center"/>
          </w:tcPr>
          <w:p w:rsidRPr="00302082" w:rsidR="00AE5D2E" w:rsidP="00686CFD" w:rsidRDefault="00AE5D2E" w14:paraId="68E27D74" w14:textId="77777777">
            <w:pPr>
              <w:spacing w:after="120"/>
              <w:jc w:val="center"/>
              <w:rPr>
                <w:rFonts w:ascii="Arial" w:hAnsi="Arial" w:cs="Arial"/>
                <w:b/>
              </w:rPr>
            </w:pPr>
          </w:p>
        </w:tc>
        <w:tc>
          <w:tcPr>
            <w:tcW w:w="367" w:type="pct"/>
            <w:vAlign w:val="center"/>
          </w:tcPr>
          <w:p w:rsidRPr="00302082" w:rsidR="00AE5D2E" w:rsidP="00686CFD" w:rsidRDefault="00AE5D2E" w14:paraId="53F3C306" w14:textId="77777777">
            <w:pPr>
              <w:spacing w:after="120"/>
              <w:jc w:val="center"/>
              <w:rPr>
                <w:rFonts w:ascii="Arial" w:hAnsi="Arial" w:cs="Arial"/>
                <w:b/>
              </w:rPr>
            </w:pPr>
          </w:p>
        </w:tc>
        <w:tc>
          <w:tcPr>
            <w:tcW w:w="367" w:type="pct"/>
            <w:vAlign w:val="center"/>
          </w:tcPr>
          <w:p w:rsidRPr="00302082" w:rsidR="00AE5D2E" w:rsidP="00686CFD" w:rsidRDefault="00AE5D2E" w14:paraId="498DAEFF" w14:textId="77777777">
            <w:pPr>
              <w:spacing w:after="120"/>
              <w:jc w:val="center"/>
              <w:rPr>
                <w:rFonts w:ascii="Arial" w:hAnsi="Arial" w:cs="Arial"/>
                <w:b/>
              </w:rPr>
            </w:pPr>
          </w:p>
        </w:tc>
        <w:tc>
          <w:tcPr>
            <w:tcW w:w="367" w:type="pct"/>
            <w:vAlign w:val="center"/>
          </w:tcPr>
          <w:p w:rsidRPr="00302082" w:rsidR="00AE5D2E" w:rsidP="00686CFD" w:rsidRDefault="00AE5D2E" w14:paraId="5B7F431A" w14:textId="77777777">
            <w:pPr>
              <w:spacing w:after="120"/>
              <w:jc w:val="center"/>
              <w:rPr>
                <w:rFonts w:ascii="Arial" w:hAnsi="Arial" w:cs="Arial"/>
                <w:b/>
              </w:rPr>
            </w:pPr>
          </w:p>
        </w:tc>
        <w:tc>
          <w:tcPr>
            <w:tcW w:w="367" w:type="pct"/>
            <w:vAlign w:val="center"/>
          </w:tcPr>
          <w:p w:rsidRPr="00302082" w:rsidR="00AE5D2E" w:rsidP="00686CFD" w:rsidRDefault="00AE5D2E" w14:paraId="3C3E2DD0" w14:textId="77777777">
            <w:pPr>
              <w:spacing w:after="120"/>
              <w:jc w:val="center"/>
              <w:rPr>
                <w:rFonts w:ascii="Arial" w:hAnsi="Arial" w:cs="Arial"/>
                <w:b/>
              </w:rPr>
            </w:pPr>
          </w:p>
        </w:tc>
        <w:tc>
          <w:tcPr>
            <w:tcW w:w="367" w:type="pct"/>
            <w:vAlign w:val="center"/>
          </w:tcPr>
          <w:p w:rsidRPr="00302082" w:rsidR="00AE5D2E" w:rsidP="00686CFD" w:rsidRDefault="00AE5D2E" w14:paraId="48DCD2DC" w14:textId="77777777">
            <w:pPr>
              <w:spacing w:after="120"/>
              <w:jc w:val="center"/>
              <w:rPr>
                <w:rFonts w:ascii="Arial" w:hAnsi="Arial" w:cs="Arial"/>
                <w:b/>
              </w:rPr>
            </w:pPr>
          </w:p>
        </w:tc>
        <w:tc>
          <w:tcPr>
            <w:tcW w:w="367" w:type="pct"/>
            <w:vAlign w:val="center"/>
          </w:tcPr>
          <w:p w:rsidRPr="00302082" w:rsidR="00AE5D2E" w:rsidP="00686CFD" w:rsidRDefault="00AE5D2E" w14:paraId="5A9212B1" w14:textId="77777777">
            <w:pPr>
              <w:spacing w:after="120"/>
              <w:jc w:val="center"/>
              <w:rPr>
                <w:rFonts w:ascii="Arial" w:hAnsi="Arial" w:cs="Arial"/>
                <w:b/>
              </w:rPr>
            </w:pPr>
          </w:p>
        </w:tc>
        <w:tc>
          <w:tcPr>
            <w:tcW w:w="367" w:type="pct"/>
            <w:vAlign w:val="center"/>
          </w:tcPr>
          <w:p w:rsidRPr="00302082" w:rsidR="00AE5D2E" w:rsidP="00686CFD" w:rsidRDefault="00AE5D2E" w14:paraId="30E40929" w14:textId="77777777">
            <w:pPr>
              <w:spacing w:after="120"/>
              <w:jc w:val="center"/>
              <w:rPr>
                <w:rFonts w:ascii="Arial" w:hAnsi="Arial" w:cs="Arial"/>
                <w:b/>
              </w:rPr>
            </w:pPr>
          </w:p>
        </w:tc>
        <w:tc>
          <w:tcPr>
            <w:tcW w:w="367" w:type="pct"/>
            <w:vAlign w:val="center"/>
          </w:tcPr>
          <w:p w:rsidRPr="00302082" w:rsidR="00AE5D2E" w:rsidP="00686CFD" w:rsidRDefault="00AE5D2E" w14:paraId="37404336" w14:textId="77777777">
            <w:pPr>
              <w:spacing w:after="120"/>
              <w:jc w:val="center"/>
              <w:rPr>
                <w:rFonts w:ascii="Arial" w:hAnsi="Arial" w:cs="Arial"/>
                <w:b/>
              </w:rPr>
            </w:pPr>
          </w:p>
        </w:tc>
        <w:tc>
          <w:tcPr>
            <w:tcW w:w="367" w:type="pct"/>
            <w:vAlign w:val="center"/>
          </w:tcPr>
          <w:p w:rsidRPr="00302082" w:rsidR="00AE5D2E" w:rsidP="00686CFD" w:rsidRDefault="00AE5D2E" w14:paraId="375F35E0" w14:textId="77777777">
            <w:pPr>
              <w:spacing w:after="120"/>
              <w:jc w:val="center"/>
              <w:rPr>
                <w:rFonts w:ascii="Arial" w:hAnsi="Arial" w:cs="Arial"/>
                <w:b/>
              </w:rPr>
            </w:pPr>
          </w:p>
        </w:tc>
      </w:tr>
      <w:tr w:rsidRPr="00302082" w:rsidR="00AE5D2E" w:rsidTr="00686CFD" w14:paraId="387BAD50" w14:textId="77777777">
        <w:tc>
          <w:tcPr>
            <w:tcW w:w="1329" w:type="pct"/>
          </w:tcPr>
          <w:p w:rsidRPr="00D03D52" w:rsidR="00AE5D2E" w:rsidP="00F6212F" w:rsidRDefault="00AE5D2E" w14:paraId="5E265B99" w14:textId="14BF5E87">
            <w:pPr>
              <w:spacing w:after="120"/>
              <w:rPr>
                <w:rFonts w:ascii="Arial" w:hAnsi="Arial" w:cs="Arial"/>
                <w:i/>
              </w:rPr>
            </w:pPr>
            <w:r>
              <w:rPr>
                <w:rFonts w:ascii="Arial" w:hAnsi="Arial" w:cs="Arial"/>
                <w:i/>
              </w:rPr>
              <w:t>Lecture</w:t>
            </w:r>
          </w:p>
        </w:tc>
        <w:tc>
          <w:tcPr>
            <w:tcW w:w="367" w:type="pct"/>
            <w:vAlign w:val="center"/>
          </w:tcPr>
          <w:p w:rsidRPr="00302082" w:rsidR="00AE5D2E" w:rsidP="00686CFD" w:rsidRDefault="002F4A78" w14:paraId="0094E5B6" w14:textId="2BCFF76F">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6B3D2485" w14:textId="75ADB8EC">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23AF055F" w14:textId="456AF122">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0C6DC0B1" w14:textId="21841063">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6985FC19" w14:textId="4D3D4823">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326D67BB" w14:textId="7A63FDC6">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AE5D2E" w14:paraId="2A314AC6" w14:textId="77777777">
            <w:pPr>
              <w:spacing w:after="120"/>
              <w:jc w:val="center"/>
              <w:rPr>
                <w:rFonts w:ascii="Arial" w:hAnsi="Arial" w:cs="Arial"/>
                <w:b/>
              </w:rPr>
            </w:pPr>
          </w:p>
        </w:tc>
        <w:tc>
          <w:tcPr>
            <w:tcW w:w="367" w:type="pct"/>
            <w:vAlign w:val="center"/>
          </w:tcPr>
          <w:p w:rsidRPr="00302082" w:rsidR="00AE5D2E" w:rsidP="00686CFD" w:rsidRDefault="002F4A78" w14:paraId="400E5F9A" w14:textId="6F2234A8">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AE5D2E" w14:paraId="02767057" w14:textId="77777777">
            <w:pPr>
              <w:spacing w:after="120"/>
              <w:jc w:val="center"/>
              <w:rPr>
                <w:rFonts w:ascii="Arial" w:hAnsi="Arial" w:cs="Arial"/>
                <w:b/>
              </w:rPr>
            </w:pPr>
          </w:p>
        </w:tc>
        <w:tc>
          <w:tcPr>
            <w:tcW w:w="367" w:type="pct"/>
            <w:vAlign w:val="center"/>
          </w:tcPr>
          <w:p w:rsidRPr="00302082" w:rsidR="00AE5D2E" w:rsidP="00686CFD" w:rsidRDefault="00AE5D2E" w14:paraId="14C06178" w14:textId="77777777">
            <w:pPr>
              <w:spacing w:after="120"/>
              <w:jc w:val="center"/>
              <w:rPr>
                <w:rFonts w:ascii="Arial" w:hAnsi="Arial" w:cs="Arial"/>
                <w:b/>
              </w:rPr>
            </w:pPr>
          </w:p>
        </w:tc>
      </w:tr>
      <w:tr w:rsidRPr="00302082" w:rsidR="00AE5D2E" w:rsidTr="00686CFD" w14:paraId="7140FCE0" w14:textId="77777777">
        <w:tc>
          <w:tcPr>
            <w:tcW w:w="1329" w:type="pct"/>
          </w:tcPr>
          <w:p w:rsidRPr="00302082" w:rsidR="00AE5D2E" w:rsidP="00D03D52" w:rsidRDefault="00B55C15" w14:paraId="7BB4ADE0" w14:textId="71020845">
            <w:pPr>
              <w:spacing w:after="120"/>
              <w:rPr>
                <w:rFonts w:ascii="Arial" w:hAnsi="Arial" w:cs="Arial"/>
                <w:i/>
              </w:rPr>
            </w:pPr>
            <w:r>
              <w:rPr>
                <w:rFonts w:ascii="Arial" w:hAnsi="Arial" w:cs="Arial"/>
                <w:i/>
              </w:rPr>
              <w:t>Workshops</w:t>
            </w:r>
          </w:p>
        </w:tc>
        <w:tc>
          <w:tcPr>
            <w:tcW w:w="367" w:type="pct"/>
            <w:vAlign w:val="center"/>
          </w:tcPr>
          <w:p w:rsidRPr="00302082" w:rsidR="00AE5D2E" w:rsidP="00686CFD" w:rsidRDefault="002F4A78" w14:paraId="5D7F6615" w14:textId="67F56D8F">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7B7C0945" w14:textId="0C3A89E7">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607C8D82" w14:textId="14CCA17B">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254D8E5E" w14:textId="1B0059DD">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2B5B7355" w14:textId="46AB2C64">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18E28ABF" w14:textId="3BED7291">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45F17F0D" w14:textId="3FF24193">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5CA4025E" w14:textId="574095DE">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1AFBB887" w14:textId="3525B66C">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45E2C77E" w14:textId="7B34D823">
            <w:pPr>
              <w:spacing w:after="120"/>
              <w:jc w:val="center"/>
              <w:rPr>
                <w:rFonts w:ascii="Arial" w:hAnsi="Arial" w:cs="Arial"/>
                <w:b/>
              </w:rPr>
            </w:pPr>
            <w:r>
              <w:rPr>
                <w:rFonts w:ascii="Arial" w:hAnsi="Arial" w:cs="Arial"/>
                <w:b/>
              </w:rPr>
              <w:t>x</w:t>
            </w:r>
          </w:p>
        </w:tc>
      </w:tr>
      <w:tr w:rsidRPr="00302082" w:rsidR="00AE5D2E" w:rsidTr="00686CFD" w14:paraId="0ACF6CF1" w14:textId="77777777">
        <w:tc>
          <w:tcPr>
            <w:tcW w:w="1329" w:type="pct"/>
            <w:shd w:val="clear" w:color="auto" w:fill="D9D9D9" w:themeFill="background1" w:themeFillShade="D9"/>
          </w:tcPr>
          <w:p w:rsidRPr="00302082" w:rsidR="00AE5D2E" w:rsidP="00F6212F" w:rsidRDefault="00AE5D2E" w14:paraId="2A64C151" w14:textId="77777777">
            <w:pPr>
              <w:spacing w:after="120"/>
              <w:rPr>
                <w:rFonts w:ascii="Arial" w:hAnsi="Arial" w:cs="Arial"/>
                <w:b/>
              </w:rPr>
            </w:pPr>
            <w:r w:rsidRPr="00302082">
              <w:rPr>
                <w:rFonts w:ascii="Arial" w:hAnsi="Arial" w:cs="Arial"/>
                <w:b/>
              </w:rPr>
              <w:t>Assessment method</w:t>
            </w:r>
          </w:p>
        </w:tc>
        <w:tc>
          <w:tcPr>
            <w:tcW w:w="367" w:type="pct"/>
            <w:vAlign w:val="center"/>
          </w:tcPr>
          <w:p w:rsidRPr="00302082" w:rsidR="00AE5D2E" w:rsidP="00686CFD" w:rsidRDefault="00AE5D2E" w14:paraId="765902A9" w14:textId="77777777">
            <w:pPr>
              <w:spacing w:after="120"/>
              <w:jc w:val="center"/>
              <w:rPr>
                <w:rFonts w:ascii="Arial" w:hAnsi="Arial" w:cs="Arial"/>
                <w:b/>
              </w:rPr>
            </w:pPr>
          </w:p>
        </w:tc>
        <w:tc>
          <w:tcPr>
            <w:tcW w:w="367" w:type="pct"/>
            <w:vAlign w:val="center"/>
          </w:tcPr>
          <w:p w:rsidRPr="00302082" w:rsidR="00AE5D2E" w:rsidP="00686CFD" w:rsidRDefault="00AE5D2E" w14:paraId="4FC7FD1D" w14:textId="77777777">
            <w:pPr>
              <w:spacing w:after="120"/>
              <w:jc w:val="center"/>
              <w:rPr>
                <w:rFonts w:ascii="Arial" w:hAnsi="Arial" w:cs="Arial"/>
                <w:b/>
              </w:rPr>
            </w:pPr>
          </w:p>
        </w:tc>
        <w:tc>
          <w:tcPr>
            <w:tcW w:w="367" w:type="pct"/>
            <w:vAlign w:val="center"/>
          </w:tcPr>
          <w:p w:rsidRPr="00302082" w:rsidR="00AE5D2E" w:rsidP="00686CFD" w:rsidRDefault="00AE5D2E" w14:paraId="464614C8" w14:textId="77777777">
            <w:pPr>
              <w:spacing w:after="120"/>
              <w:jc w:val="center"/>
              <w:rPr>
                <w:rFonts w:ascii="Arial" w:hAnsi="Arial" w:cs="Arial"/>
                <w:b/>
              </w:rPr>
            </w:pPr>
          </w:p>
        </w:tc>
        <w:tc>
          <w:tcPr>
            <w:tcW w:w="367" w:type="pct"/>
            <w:vAlign w:val="center"/>
          </w:tcPr>
          <w:p w:rsidRPr="00302082" w:rsidR="00AE5D2E" w:rsidP="00686CFD" w:rsidRDefault="00AE5D2E" w14:paraId="09980EEE" w14:textId="77777777">
            <w:pPr>
              <w:spacing w:after="120"/>
              <w:jc w:val="center"/>
              <w:rPr>
                <w:rFonts w:ascii="Arial" w:hAnsi="Arial" w:cs="Arial"/>
                <w:b/>
              </w:rPr>
            </w:pPr>
          </w:p>
        </w:tc>
        <w:tc>
          <w:tcPr>
            <w:tcW w:w="367" w:type="pct"/>
            <w:vAlign w:val="center"/>
          </w:tcPr>
          <w:p w:rsidRPr="00302082" w:rsidR="00AE5D2E" w:rsidP="00686CFD" w:rsidRDefault="00AE5D2E" w14:paraId="298184DF" w14:textId="77777777">
            <w:pPr>
              <w:spacing w:after="120"/>
              <w:jc w:val="center"/>
              <w:rPr>
                <w:rFonts w:ascii="Arial" w:hAnsi="Arial" w:cs="Arial"/>
                <w:b/>
              </w:rPr>
            </w:pPr>
          </w:p>
        </w:tc>
        <w:tc>
          <w:tcPr>
            <w:tcW w:w="367" w:type="pct"/>
            <w:vAlign w:val="center"/>
          </w:tcPr>
          <w:p w:rsidRPr="00302082" w:rsidR="00AE5D2E" w:rsidP="00686CFD" w:rsidRDefault="00AE5D2E" w14:paraId="094A3F9B" w14:textId="77777777">
            <w:pPr>
              <w:spacing w:after="120"/>
              <w:jc w:val="center"/>
              <w:rPr>
                <w:rFonts w:ascii="Arial" w:hAnsi="Arial" w:cs="Arial"/>
                <w:b/>
              </w:rPr>
            </w:pPr>
          </w:p>
        </w:tc>
        <w:tc>
          <w:tcPr>
            <w:tcW w:w="367" w:type="pct"/>
            <w:vAlign w:val="center"/>
          </w:tcPr>
          <w:p w:rsidRPr="00302082" w:rsidR="00AE5D2E" w:rsidP="00686CFD" w:rsidRDefault="00AE5D2E" w14:paraId="0076CD1E" w14:textId="77777777">
            <w:pPr>
              <w:spacing w:after="120"/>
              <w:jc w:val="center"/>
              <w:rPr>
                <w:rFonts w:ascii="Arial" w:hAnsi="Arial" w:cs="Arial"/>
                <w:b/>
              </w:rPr>
            </w:pPr>
          </w:p>
        </w:tc>
        <w:tc>
          <w:tcPr>
            <w:tcW w:w="367" w:type="pct"/>
            <w:vAlign w:val="center"/>
          </w:tcPr>
          <w:p w:rsidRPr="00302082" w:rsidR="00AE5D2E" w:rsidP="00686CFD" w:rsidRDefault="00AE5D2E" w14:paraId="68A7A707" w14:textId="77777777">
            <w:pPr>
              <w:spacing w:after="120"/>
              <w:jc w:val="center"/>
              <w:rPr>
                <w:rFonts w:ascii="Arial" w:hAnsi="Arial" w:cs="Arial"/>
                <w:b/>
              </w:rPr>
            </w:pPr>
          </w:p>
        </w:tc>
        <w:tc>
          <w:tcPr>
            <w:tcW w:w="367" w:type="pct"/>
            <w:vAlign w:val="center"/>
          </w:tcPr>
          <w:p w:rsidRPr="00302082" w:rsidR="00AE5D2E" w:rsidP="00686CFD" w:rsidRDefault="00AE5D2E" w14:paraId="02BF9B0E" w14:textId="77777777">
            <w:pPr>
              <w:spacing w:after="120"/>
              <w:jc w:val="center"/>
              <w:rPr>
                <w:rFonts w:ascii="Arial" w:hAnsi="Arial" w:cs="Arial"/>
                <w:b/>
              </w:rPr>
            </w:pPr>
          </w:p>
        </w:tc>
        <w:tc>
          <w:tcPr>
            <w:tcW w:w="367" w:type="pct"/>
            <w:vAlign w:val="center"/>
          </w:tcPr>
          <w:p w:rsidRPr="00302082" w:rsidR="00AE5D2E" w:rsidP="00686CFD" w:rsidRDefault="00AE5D2E" w14:paraId="0BAC090F" w14:textId="77777777">
            <w:pPr>
              <w:spacing w:after="120"/>
              <w:jc w:val="center"/>
              <w:rPr>
                <w:rFonts w:ascii="Arial" w:hAnsi="Arial" w:cs="Arial"/>
                <w:b/>
              </w:rPr>
            </w:pPr>
          </w:p>
        </w:tc>
      </w:tr>
      <w:tr w:rsidRPr="00302082" w:rsidR="00AE5D2E" w:rsidTr="00686CFD" w14:paraId="035988BA" w14:textId="77777777">
        <w:tc>
          <w:tcPr>
            <w:tcW w:w="1329" w:type="pct"/>
          </w:tcPr>
          <w:p w:rsidRPr="00302082" w:rsidR="00AE5D2E" w:rsidP="00F6212F" w:rsidRDefault="00AE5D2E" w14:paraId="06A27159" w14:textId="31070168">
            <w:pPr>
              <w:spacing w:after="120"/>
              <w:rPr>
                <w:rFonts w:ascii="Arial" w:hAnsi="Arial" w:cs="Arial"/>
                <w:i/>
              </w:rPr>
            </w:pPr>
            <w:r>
              <w:rPr>
                <w:rFonts w:ascii="Arial" w:hAnsi="Arial" w:cs="Arial"/>
                <w:i/>
              </w:rPr>
              <w:t>ICT</w:t>
            </w:r>
          </w:p>
        </w:tc>
        <w:tc>
          <w:tcPr>
            <w:tcW w:w="367" w:type="pct"/>
            <w:vAlign w:val="center"/>
          </w:tcPr>
          <w:p w:rsidRPr="00302082" w:rsidR="00AE5D2E" w:rsidP="00686CFD" w:rsidRDefault="002F4A78" w14:paraId="20E3269F" w14:textId="3DD137E3">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454D5995" w14:textId="27F15B2D">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43728F55" w14:textId="32C21015">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1CF1806E" w14:textId="26788ABA">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77D8B98D" w14:textId="287F14D0">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242DD321" w14:textId="28B95900">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0D095409" w14:textId="6EF9CA7C">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39E995D7" w14:textId="6C429505">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51263844" w14:textId="410A7673">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42495667" w14:textId="32B3650A">
            <w:pPr>
              <w:spacing w:after="120"/>
              <w:jc w:val="center"/>
              <w:rPr>
                <w:rFonts w:ascii="Arial" w:hAnsi="Arial" w:cs="Arial"/>
                <w:b/>
              </w:rPr>
            </w:pPr>
            <w:r>
              <w:rPr>
                <w:rFonts w:ascii="Arial" w:hAnsi="Arial" w:cs="Arial"/>
                <w:b/>
              </w:rPr>
              <w:t>x</w:t>
            </w:r>
          </w:p>
        </w:tc>
      </w:tr>
      <w:tr w:rsidRPr="00302082" w:rsidR="00AE5D2E" w:rsidTr="00686CFD" w14:paraId="362E0363" w14:textId="77777777">
        <w:tc>
          <w:tcPr>
            <w:tcW w:w="1329" w:type="pct"/>
          </w:tcPr>
          <w:p w:rsidRPr="00302082" w:rsidR="00AE5D2E" w:rsidP="00F6212F" w:rsidRDefault="00AE5D2E" w14:paraId="1D43F50C" w14:textId="25E407FD">
            <w:pPr>
              <w:spacing w:after="120"/>
              <w:rPr>
                <w:rFonts w:ascii="Arial" w:hAnsi="Arial" w:cs="Arial"/>
                <w:i/>
              </w:rPr>
            </w:pPr>
            <w:r w:rsidRPr="00302082">
              <w:rPr>
                <w:rFonts w:ascii="Arial" w:hAnsi="Arial" w:cs="Arial"/>
                <w:i/>
              </w:rPr>
              <w:t>Examination</w:t>
            </w:r>
          </w:p>
        </w:tc>
        <w:tc>
          <w:tcPr>
            <w:tcW w:w="367" w:type="pct"/>
            <w:vAlign w:val="center"/>
          </w:tcPr>
          <w:p w:rsidRPr="00302082" w:rsidR="00AE5D2E" w:rsidP="00686CFD" w:rsidRDefault="002F4A78" w14:paraId="531C8B40" w14:textId="455F715B">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0916F171" w14:textId="5809C055">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503931B3" w14:textId="7AA95566">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3D347BF7" w14:textId="2898D45F">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218487B4" w14:textId="50C49F61">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3DBBD29D" w14:textId="470EC4F9">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698BAD45" w14:textId="07972829">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2E8320E9" w14:textId="5E4CA7D1">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7792533F" w14:textId="054557A5">
            <w:pPr>
              <w:spacing w:after="120"/>
              <w:jc w:val="center"/>
              <w:rPr>
                <w:rFonts w:ascii="Arial" w:hAnsi="Arial" w:cs="Arial"/>
                <w:b/>
              </w:rPr>
            </w:pPr>
            <w:r>
              <w:rPr>
                <w:rFonts w:ascii="Arial" w:hAnsi="Arial" w:cs="Arial"/>
                <w:b/>
              </w:rPr>
              <w:t>x</w:t>
            </w:r>
          </w:p>
        </w:tc>
        <w:tc>
          <w:tcPr>
            <w:tcW w:w="367" w:type="pct"/>
            <w:vAlign w:val="center"/>
          </w:tcPr>
          <w:p w:rsidRPr="00302082" w:rsidR="00AE5D2E" w:rsidP="00686CFD" w:rsidRDefault="002F4A78" w14:paraId="43909877" w14:textId="07D0961E">
            <w:pPr>
              <w:spacing w:after="120"/>
              <w:jc w:val="center"/>
              <w:rPr>
                <w:rFonts w:ascii="Arial" w:hAnsi="Arial" w:cs="Arial"/>
                <w:b/>
              </w:rPr>
            </w:pPr>
            <w:r>
              <w:rPr>
                <w:rFonts w:ascii="Arial" w:hAnsi="Arial" w:cs="Arial"/>
                <w:b/>
              </w:rPr>
              <w:t>x</w:t>
            </w:r>
          </w:p>
        </w:tc>
      </w:tr>
    </w:tbl>
    <w:p w:rsidR="00F52A5C" w:rsidP="00302082" w:rsidRDefault="00F52A5C" w14:paraId="65735AC2" w14:textId="4C62339F">
      <w:pPr>
        <w:spacing w:after="120" w:line="240" w:lineRule="auto"/>
        <w:ind w:left="426" w:right="260"/>
        <w:rPr>
          <w:rFonts w:ascii="Arial" w:hAnsi="Arial" w:cs="Arial"/>
          <w:b/>
          <w:iCs/>
        </w:rPr>
      </w:pPr>
    </w:p>
    <w:p w:rsidR="00F52A5C" w:rsidRDefault="00F52A5C" w14:paraId="6E63398B" w14:textId="77777777">
      <w:pPr>
        <w:rPr>
          <w:rFonts w:ascii="Arial" w:hAnsi="Arial" w:cs="Arial"/>
          <w:b/>
          <w:iCs/>
        </w:rPr>
      </w:pPr>
      <w:r>
        <w:rPr>
          <w:rFonts w:ascii="Arial" w:hAnsi="Arial" w:cs="Arial"/>
          <w:b/>
          <w:iCs/>
        </w:rPr>
        <w:br w:type="page"/>
      </w: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CE79F0" w:rsidR="000E4603">
        <w:rPr>
          <w:rFonts w:ascii="Arial" w:hAnsi="Arial" w:cs="Arial"/>
        </w:rPr>
        <w:t>School</w:t>
      </w:r>
      <w:r w:rsidRPr="00CE79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CE79F0" w:rsidR="00CE79F0" w:rsidP="00CE79F0" w:rsidRDefault="00CE79F0" w14:paraId="5838B279" w14:textId="368DFB80">
      <w:pPr>
        <w:pStyle w:val="ListParagraph"/>
        <w:spacing w:after="120" w:line="240" w:lineRule="auto"/>
        <w:ind w:left="567" w:right="261"/>
        <w:jc w:val="both"/>
        <w:rPr>
          <w:rFonts w:ascii="Arial" w:hAnsi="Arial" w:cs="Arial"/>
        </w:rPr>
      </w:pPr>
      <w:r w:rsidRPr="00CE79F0">
        <w:rPr>
          <w:rFonts w:ascii="Arial" w:hAnsi="Arial" w:cs="Arial"/>
        </w:rPr>
        <w:t xml:space="preserve">The module studies examples of </w:t>
      </w:r>
      <w:r>
        <w:rPr>
          <w:rFonts w:ascii="Arial" w:hAnsi="Arial" w:cs="Arial"/>
        </w:rPr>
        <w:t xml:space="preserve">monetary </w:t>
      </w:r>
      <w:r w:rsidR="00C93A02">
        <w:rPr>
          <w:rFonts w:ascii="Arial" w:hAnsi="Arial" w:cs="Arial"/>
        </w:rPr>
        <w:t xml:space="preserve">and macroeconomic </w:t>
      </w:r>
      <w:r w:rsidRPr="00CE79F0">
        <w:rPr>
          <w:rFonts w:ascii="Arial" w:hAnsi="Arial" w:cs="Arial"/>
        </w:rPr>
        <w:t xml:space="preserve">issues from a range of countries across the world with a focus on </w:t>
      </w:r>
      <w:r w:rsidR="00C93A02">
        <w:rPr>
          <w:rFonts w:ascii="Arial" w:hAnsi="Arial" w:cs="Arial"/>
        </w:rPr>
        <w:t xml:space="preserve">macroeconomic modelling and </w:t>
      </w:r>
      <w:r>
        <w:rPr>
          <w:rFonts w:ascii="Arial" w:hAnsi="Arial" w:cs="Arial"/>
        </w:rPr>
        <w:t>policy analysis</w:t>
      </w:r>
      <w:r w:rsidRPr="00CE79F0">
        <w:rPr>
          <w:rFonts w:ascii="Arial" w:hAnsi="Arial" w:cs="Arial"/>
        </w:rPr>
        <w:t xml:space="preserve">. The module develops skills and techniques that are globally transferrable.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F16913" w:rsidTr="00694309" w14:paraId="085E02D1" w14:textId="77777777">
        <w:trPr>
          <w:trHeight w:val="305"/>
        </w:trPr>
        <w:tc>
          <w:tcPr>
            <w:tcW w:w="1526" w:type="dxa"/>
          </w:tcPr>
          <w:p w:rsidRPr="00302082" w:rsidR="00F16913" w:rsidP="00F16913" w:rsidRDefault="00F16913" w14:paraId="128F83BB" w14:textId="19DB711E">
            <w:pPr>
              <w:spacing w:after="120"/>
              <w:ind w:right="-330"/>
              <w:rPr>
                <w:rFonts w:ascii="Arial" w:hAnsi="Arial" w:cs="Arial"/>
              </w:rPr>
            </w:pPr>
          </w:p>
        </w:tc>
        <w:tc>
          <w:tcPr>
            <w:tcW w:w="1701" w:type="dxa"/>
          </w:tcPr>
          <w:p w:rsidRPr="00302082" w:rsidR="00F16913" w:rsidP="00F16913" w:rsidRDefault="00F16913" w14:paraId="26BD5355" w14:textId="299024AB">
            <w:pPr>
              <w:spacing w:after="120"/>
              <w:ind w:right="-330"/>
              <w:rPr>
                <w:rFonts w:ascii="Arial" w:hAnsi="Arial" w:cs="Arial"/>
              </w:rPr>
            </w:pPr>
          </w:p>
        </w:tc>
        <w:tc>
          <w:tcPr>
            <w:tcW w:w="2410" w:type="dxa"/>
          </w:tcPr>
          <w:p w:rsidRPr="00302082" w:rsidR="00F16913" w:rsidP="00F16913" w:rsidRDefault="00F16913" w14:paraId="4832B8C6" w14:textId="525BDF3E">
            <w:pPr>
              <w:spacing w:after="120"/>
              <w:ind w:right="-330"/>
              <w:rPr>
                <w:rFonts w:ascii="Arial" w:hAnsi="Arial" w:cs="Arial"/>
              </w:rPr>
            </w:pPr>
          </w:p>
        </w:tc>
        <w:tc>
          <w:tcPr>
            <w:tcW w:w="2448" w:type="dxa"/>
          </w:tcPr>
          <w:p w:rsidRPr="00302082" w:rsidR="00F16913" w:rsidP="00F16913" w:rsidRDefault="00F16913" w14:paraId="5CE7560D" w14:textId="51C6CAB8">
            <w:pPr>
              <w:spacing w:after="120"/>
              <w:ind w:right="-330"/>
              <w:rPr>
                <w:rFonts w:ascii="Arial" w:hAnsi="Arial" w:cs="Arial"/>
              </w:rPr>
            </w:pPr>
          </w:p>
        </w:tc>
        <w:tc>
          <w:tcPr>
            <w:tcW w:w="2597" w:type="dxa"/>
          </w:tcPr>
          <w:p w:rsidRPr="00302082" w:rsidR="00F16913" w:rsidP="00F16913" w:rsidRDefault="00F16913" w14:paraId="31DD0D8F" w14:textId="61B75863">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72383B" w:rsidRDefault="00C57028" w14:paraId="567AC75F" w14:textId="77777777">
      <w:pPr>
        <w:pBdr>
          <w:top w:val="single" w:color="auto" w:sz="4" w:space="1"/>
          <w:left w:val="single" w:color="auto" w:sz="4" w:space="4"/>
          <w:bottom w:val="single" w:color="auto" w:sz="4" w:space="1"/>
          <w:right w:val="single" w:color="auto" w:sz="4" w:space="0"/>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D5" w:rsidP="009A2D37" w:rsidRDefault="004943D5" w14:paraId="658EB4DF" w14:textId="77777777">
      <w:pPr>
        <w:spacing w:after="0" w:line="240" w:lineRule="auto"/>
      </w:pPr>
      <w:r>
        <w:separator/>
      </w:r>
    </w:p>
  </w:endnote>
  <w:endnote w:type="continuationSeparator" w:id="0">
    <w:p w:rsidR="004943D5" w:rsidP="009A2D37" w:rsidRDefault="004943D5" w14:paraId="3DF7D9E0" w14:textId="77777777">
      <w:pPr>
        <w:spacing w:after="0" w:line="240" w:lineRule="auto"/>
      </w:pPr>
      <w:r>
        <w:continuationSeparator/>
      </w:r>
    </w:p>
  </w:endnote>
  <w:endnote w:type="continuationNotice" w:id="1">
    <w:p w:rsidR="004943D5" w:rsidRDefault="004943D5" w14:paraId="67D079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3D6EB5E" w:rsidR="008B2543" w:rsidRDefault="0019787E" w:rsidP="009A2D37">
        <w:pPr>
          <w:pStyle w:val="Footer"/>
          <w:jc w:val="center"/>
        </w:pPr>
        <w:r>
          <w:fldChar w:fldCharType="begin"/>
        </w:r>
        <w:r>
          <w:instrText xml:space="preserve"> PAGE   \* MERGEFORMAT </w:instrText>
        </w:r>
        <w:r>
          <w:fldChar w:fldCharType="separate"/>
        </w:r>
        <w:r w:rsidR="002C29AE">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D5" w:rsidP="009A2D37" w:rsidRDefault="004943D5" w14:paraId="7ADCD764" w14:textId="77777777">
      <w:pPr>
        <w:spacing w:after="0" w:line="240" w:lineRule="auto"/>
      </w:pPr>
      <w:r>
        <w:separator/>
      </w:r>
    </w:p>
  </w:footnote>
  <w:footnote w:type="continuationSeparator" w:id="0">
    <w:p w:rsidR="004943D5" w:rsidP="009A2D37" w:rsidRDefault="004943D5" w14:paraId="088E3A3E" w14:textId="77777777">
      <w:pPr>
        <w:spacing w:after="0" w:line="240" w:lineRule="auto"/>
      </w:pPr>
      <w:r>
        <w:continuationSeparator/>
      </w:r>
    </w:p>
  </w:footnote>
  <w:footnote w:type="continuationNotice" w:id="1">
    <w:p w:rsidR="004943D5" w:rsidRDefault="004943D5" w14:paraId="32169A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3101"/>
    <w:multiLevelType w:val="hybridMultilevel"/>
    <w:tmpl w:val="7400A5C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9B85C65"/>
    <w:multiLevelType w:val="hybridMultilevel"/>
    <w:tmpl w:val="9C2E3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873C14"/>
    <w:multiLevelType w:val="hybridMultilevel"/>
    <w:tmpl w:val="1C7AFD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74D6827"/>
    <w:multiLevelType w:val="hybridMultilevel"/>
    <w:tmpl w:val="E61C7CB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F4F020E"/>
    <w:multiLevelType w:val="hybridMultilevel"/>
    <w:tmpl w:val="194E19D6"/>
    <w:lvl w:ilvl="0" w:tplc="08090001">
      <w:start w:val="1"/>
      <w:numFmt w:val="bullet"/>
      <w:lvlText w:val=""/>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13" w15:restartNumberingAfterBreak="0">
    <w:nsid w:val="3FE03D4A"/>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14"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hint="default" w:ascii="Symbol" w:hAnsi="Symbol"/>
      </w:rPr>
    </w:lvl>
    <w:lvl w:ilvl="1" w:tplc="08090003" w:tentative="1">
      <w:start w:val="1"/>
      <w:numFmt w:val="bullet"/>
      <w:lvlText w:val="o"/>
      <w:lvlJc w:val="left"/>
      <w:pPr>
        <w:tabs>
          <w:tab w:val="num" w:pos="2007"/>
        </w:tabs>
        <w:ind w:left="2007" w:hanging="360"/>
      </w:pPr>
      <w:rPr>
        <w:rFonts w:hint="default" w:ascii="Courier New" w:hAnsi="Courier New" w:cs="Courier New"/>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15" w15:restartNumberingAfterBreak="0">
    <w:nsid w:val="50F218E9"/>
    <w:multiLevelType w:val="hybridMultilevel"/>
    <w:tmpl w:val="C04E027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6"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1C33A7"/>
    <w:multiLevelType w:val="hybridMultilevel"/>
    <w:tmpl w:val="7FDCBDF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CC707E"/>
    <w:multiLevelType w:val="hybridMultilevel"/>
    <w:tmpl w:val="9ED61B2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0" w15:restartNumberingAfterBreak="0">
    <w:nsid w:val="634E6E3F"/>
    <w:multiLevelType w:val="hybridMultilevel"/>
    <w:tmpl w:val="703E8CA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1"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4F2AFD"/>
    <w:multiLevelType w:val="hybridMultilevel"/>
    <w:tmpl w:val="ED22CAE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3" w15:restartNumberingAfterBreak="0">
    <w:nsid w:val="75330876"/>
    <w:multiLevelType w:val="hybridMultilevel"/>
    <w:tmpl w:val="A5C89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7C5074"/>
    <w:multiLevelType w:val="hybridMultilevel"/>
    <w:tmpl w:val="84D450A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5" w15:restartNumberingAfterBreak="0">
    <w:nsid w:val="7BCA4831"/>
    <w:multiLevelType w:val="hybridMultilevel"/>
    <w:tmpl w:val="A5589B5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num w:numId="1">
    <w:abstractNumId w:val="8"/>
  </w:num>
  <w:num w:numId="2">
    <w:abstractNumId w:val="0"/>
  </w:num>
  <w:num w:numId="3">
    <w:abstractNumId w:val="11"/>
  </w:num>
  <w:num w:numId="4">
    <w:abstractNumId w:val="6"/>
  </w:num>
  <w:num w:numId="5">
    <w:abstractNumId w:val="4"/>
  </w:num>
  <w:num w:numId="6">
    <w:abstractNumId w:val="18"/>
  </w:num>
  <w:num w:numId="7">
    <w:abstractNumId w:val="23"/>
  </w:num>
  <w:num w:numId="8">
    <w:abstractNumId w:val="1"/>
  </w:num>
  <w:num w:numId="9">
    <w:abstractNumId w:val="10"/>
  </w:num>
  <w:num w:numId="10">
    <w:abstractNumId w:val="7"/>
  </w:num>
  <w:num w:numId="11">
    <w:abstractNumId w:val="2"/>
  </w:num>
  <w:num w:numId="12">
    <w:abstractNumId w:val="9"/>
  </w:num>
  <w:num w:numId="13">
    <w:abstractNumId w:val="14"/>
  </w:num>
  <w:num w:numId="14">
    <w:abstractNumId w:val="25"/>
  </w:num>
  <w:num w:numId="15">
    <w:abstractNumId w:val="5"/>
  </w:num>
  <w:num w:numId="16">
    <w:abstractNumId w:val="3"/>
  </w:num>
  <w:num w:numId="17">
    <w:abstractNumId w:val="21"/>
  </w:num>
  <w:num w:numId="18">
    <w:abstractNumId w:val="20"/>
  </w:num>
  <w:num w:numId="19">
    <w:abstractNumId w:val="17"/>
  </w:num>
  <w:num w:numId="20">
    <w:abstractNumId w:val="22"/>
  </w:num>
  <w:num w:numId="21">
    <w:abstractNumId w:val="16"/>
  </w:num>
  <w:num w:numId="22">
    <w:abstractNumId w:val="19"/>
  </w:num>
  <w:num w:numId="23">
    <w:abstractNumId w:val="13"/>
  </w:num>
  <w:num w:numId="24">
    <w:abstractNumId w:val="12"/>
  </w:num>
  <w:num w:numId="25">
    <w:abstractNumId w:val="15"/>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174AF"/>
    <w:rsid w:val="00021EA0"/>
    <w:rsid w:val="00025992"/>
    <w:rsid w:val="00026D90"/>
    <w:rsid w:val="00027937"/>
    <w:rsid w:val="00030C9E"/>
    <w:rsid w:val="00031E67"/>
    <w:rsid w:val="000408CC"/>
    <w:rsid w:val="000411CC"/>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510E"/>
    <w:rsid w:val="000F6C56"/>
    <w:rsid w:val="000F7FBF"/>
    <w:rsid w:val="0010049A"/>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506B"/>
    <w:rsid w:val="00196C6A"/>
    <w:rsid w:val="0019787E"/>
    <w:rsid w:val="001A425B"/>
    <w:rsid w:val="001A5027"/>
    <w:rsid w:val="001B1B28"/>
    <w:rsid w:val="001B27FB"/>
    <w:rsid w:val="001C041C"/>
    <w:rsid w:val="001C4A85"/>
    <w:rsid w:val="001C5443"/>
    <w:rsid w:val="001D0C7D"/>
    <w:rsid w:val="001D1F2D"/>
    <w:rsid w:val="001D2314"/>
    <w:rsid w:val="001D6398"/>
    <w:rsid w:val="001E1F45"/>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3F41"/>
    <w:rsid w:val="00264576"/>
    <w:rsid w:val="0026585A"/>
    <w:rsid w:val="00266735"/>
    <w:rsid w:val="00273CF0"/>
    <w:rsid w:val="002748D4"/>
    <w:rsid w:val="00274ED7"/>
    <w:rsid w:val="0028461D"/>
    <w:rsid w:val="0028465D"/>
    <w:rsid w:val="0028590C"/>
    <w:rsid w:val="00290418"/>
    <w:rsid w:val="00292C46"/>
    <w:rsid w:val="002938D6"/>
    <w:rsid w:val="00294B73"/>
    <w:rsid w:val="002A0C18"/>
    <w:rsid w:val="002A219B"/>
    <w:rsid w:val="002A22DB"/>
    <w:rsid w:val="002B1B27"/>
    <w:rsid w:val="002B20F5"/>
    <w:rsid w:val="002B2A1A"/>
    <w:rsid w:val="002B59FC"/>
    <w:rsid w:val="002B5DF2"/>
    <w:rsid w:val="002B71F2"/>
    <w:rsid w:val="002C29AE"/>
    <w:rsid w:val="002E71C0"/>
    <w:rsid w:val="002F05F4"/>
    <w:rsid w:val="002F0CE4"/>
    <w:rsid w:val="002F23EF"/>
    <w:rsid w:val="002F2626"/>
    <w:rsid w:val="002F4A78"/>
    <w:rsid w:val="00302082"/>
    <w:rsid w:val="00306620"/>
    <w:rsid w:val="003262B9"/>
    <w:rsid w:val="00334A02"/>
    <w:rsid w:val="00335875"/>
    <w:rsid w:val="00335FBE"/>
    <w:rsid w:val="00346629"/>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E3E8E"/>
    <w:rsid w:val="003F4470"/>
    <w:rsid w:val="003F5A04"/>
    <w:rsid w:val="003F67CD"/>
    <w:rsid w:val="00402ED7"/>
    <w:rsid w:val="004114F8"/>
    <w:rsid w:val="00422B69"/>
    <w:rsid w:val="00423D86"/>
    <w:rsid w:val="00424C90"/>
    <w:rsid w:val="0043080E"/>
    <w:rsid w:val="004361C2"/>
    <w:rsid w:val="00436BE9"/>
    <w:rsid w:val="00441215"/>
    <w:rsid w:val="00441E76"/>
    <w:rsid w:val="004443DA"/>
    <w:rsid w:val="00446A75"/>
    <w:rsid w:val="00447325"/>
    <w:rsid w:val="004474A2"/>
    <w:rsid w:val="004573FE"/>
    <w:rsid w:val="00460234"/>
    <w:rsid w:val="00460925"/>
    <w:rsid w:val="004641F9"/>
    <w:rsid w:val="00471C6C"/>
    <w:rsid w:val="00472023"/>
    <w:rsid w:val="00486993"/>
    <w:rsid w:val="00492DA4"/>
    <w:rsid w:val="004943D5"/>
    <w:rsid w:val="00496AA3"/>
    <w:rsid w:val="00497C98"/>
    <w:rsid w:val="004A39D7"/>
    <w:rsid w:val="004A55FA"/>
    <w:rsid w:val="004B1AEF"/>
    <w:rsid w:val="004B5D03"/>
    <w:rsid w:val="004C1EC4"/>
    <w:rsid w:val="004D035C"/>
    <w:rsid w:val="004D7CC6"/>
    <w:rsid w:val="004F3C18"/>
    <w:rsid w:val="004F4328"/>
    <w:rsid w:val="004F64A3"/>
    <w:rsid w:val="005005E4"/>
    <w:rsid w:val="00513689"/>
    <w:rsid w:val="0051375A"/>
    <w:rsid w:val="00521097"/>
    <w:rsid w:val="005252DE"/>
    <w:rsid w:val="0053059E"/>
    <w:rsid w:val="00532F6F"/>
    <w:rsid w:val="00533663"/>
    <w:rsid w:val="005460C2"/>
    <w:rsid w:val="0055000A"/>
    <w:rsid w:val="005526FB"/>
    <w:rsid w:val="0055280A"/>
    <w:rsid w:val="005548E1"/>
    <w:rsid w:val="0055585D"/>
    <w:rsid w:val="0056127B"/>
    <w:rsid w:val="00561D26"/>
    <w:rsid w:val="00564738"/>
    <w:rsid w:val="0056710E"/>
    <w:rsid w:val="00567EC9"/>
    <w:rsid w:val="00571630"/>
    <w:rsid w:val="005759F4"/>
    <w:rsid w:val="005779D1"/>
    <w:rsid w:val="0058041A"/>
    <w:rsid w:val="0058743D"/>
    <w:rsid w:val="00587BF7"/>
    <w:rsid w:val="00592034"/>
    <w:rsid w:val="0059477B"/>
    <w:rsid w:val="00596884"/>
    <w:rsid w:val="0059690A"/>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2C42"/>
    <w:rsid w:val="0060177A"/>
    <w:rsid w:val="006043FC"/>
    <w:rsid w:val="006050CF"/>
    <w:rsid w:val="00612B9D"/>
    <w:rsid w:val="00613F7B"/>
    <w:rsid w:val="006253AA"/>
    <w:rsid w:val="00626023"/>
    <w:rsid w:val="00626D9A"/>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77446"/>
    <w:rsid w:val="00682650"/>
    <w:rsid w:val="00683609"/>
    <w:rsid w:val="00684851"/>
    <w:rsid w:val="00686CFD"/>
    <w:rsid w:val="00694309"/>
    <w:rsid w:val="00695285"/>
    <w:rsid w:val="00696FF5"/>
    <w:rsid w:val="006A2D59"/>
    <w:rsid w:val="006A6BB4"/>
    <w:rsid w:val="006A7FB0"/>
    <w:rsid w:val="006C2A9A"/>
    <w:rsid w:val="006C372E"/>
    <w:rsid w:val="006C423D"/>
    <w:rsid w:val="006C46EF"/>
    <w:rsid w:val="006C4C67"/>
    <w:rsid w:val="006D13C0"/>
    <w:rsid w:val="006D41AB"/>
    <w:rsid w:val="006D444F"/>
    <w:rsid w:val="006D506A"/>
    <w:rsid w:val="006F0C32"/>
    <w:rsid w:val="006F1A15"/>
    <w:rsid w:val="006F3F8B"/>
    <w:rsid w:val="006F5651"/>
    <w:rsid w:val="00700488"/>
    <w:rsid w:val="00703404"/>
    <w:rsid w:val="00703F92"/>
    <w:rsid w:val="00704637"/>
    <w:rsid w:val="00707413"/>
    <w:rsid w:val="007105E4"/>
    <w:rsid w:val="00714EE5"/>
    <w:rsid w:val="00720270"/>
    <w:rsid w:val="0072383B"/>
    <w:rsid w:val="00724362"/>
    <w:rsid w:val="00725434"/>
    <w:rsid w:val="00727780"/>
    <w:rsid w:val="007346B0"/>
    <w:rsid w:val="0073792C"/>
    <w:rsid w:val="00741105"/>
    <w:rsid w:val="00754069"/>
    <w:rsid w:val="00763EC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DA4"/>
    <w:rsid w:val="007C74B4"/>
    <w:rsid w:val="007E3412"/>
    <w:rsid w:val="007F393D"/>
    <w:rsid w:val="007F3A12"/>
    <w:rsid w:val="008029AF"/>
    <w:rsid w:val="00802FFA"/>
    <w:rsid w:val="008102E5"/>
    <w:rsid w:val="008111B4"/>
    <w:rsid w:val="008133F0"/>
    <w:rsid w:val="00815880"/>
    <w:rsid w:val="0082322C"/>
    <w:rsid w:val="00823942"/>
    <w:rsid w:val="00827FFD"/>
    <w:rsid w:val="0083074C"/>
    <w:rsid w:val="00854535"/>
    <w:rsid w:val="00856EB3"/>
    <w:rsid w:val="0086357D"/>
    <w:rsid w:val="00863C96"/>
    <w:rsid w:val="00864A72"/>
    <w:rsid w:val="00871F57"/>
    <w:rsid w:val="00873E9F"/>
    <w:rsid w:val="00874047"/>
    <w:rsid w:val="008778CB"/>
    <w:rsid w:val="00881545"/>
    <w:rsid w:val="00883204"/>
    <w:rsid w:val="00883A3E"/>
    <w:rsid w:val="0089148D"/>
    <w:rsid w:val="00891E0D"/>
    <w:rsid w:val="008A0F36"/>
    <w:rsid w:val="008B13C9"/>
    <w:rsid w:val="008B2543"/>
    <w:rsid w:val="008B4B6E"/>
    <w:rsid w:val="008D7401"/>
    <w:rsid w:val="008E0A81"/>
    <w:rsid w:val="00903DF6"/>
    <w:rsid w:val="009145F5"/>
    <w:rsid w:val="00921CF6"/>
    <w:rsid w:val="00922E9E"/>
    <w:rsid w:val="00924EF0"/>
    <w:rsid w:val="00931760"/>
    <w:rsid w:val="00934D7B"/>
    <w:rsid w:val="00947180"/>
    <w:rsid w:val="009567BE"/>
    <w:rsid w:val="009676FA"/>
    <w:rsid w:val="009679E0"/>
    <w:rsid w:val="009719D8"/>
    <w:rsid w:val="00977632"/>
    <w:rsid w:val="00982A8E"/>
    <w:rsid w:val="00986EEF"/>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FBA"/>
    <w:rsid w:val="00A15342"/>
    <w:rsid w:val="00A3007E"/>
    <w:rsid w:val="00A31CF5"/>
    <w:rsid w:val="00A32048"/>
    <w:rsid w:val="00A34C51"/>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C7501"/>
    <w:rsid w:val="00AD748B"/>
    <w:rsid w:val="00AE4865"/>
    <w:rsid w:val="00AE5D2E"/>
    <w:rsid w:val="00AE62D8"/>
    <w:rsid w:val="00AF1102"/>
    <w:rsid w:val="00AF50EE"/>
    <w:rsid w:val="00B0591D"/>
    <w:rsid w:val="00B13402"/>
    <w:rsid w:val="00B14BC2"/>
    <w:rsid w:val="00B17024"/>
    <w:rsid w:val="00B17CD2"/>
    <w:rsid w:val="00B213D2"/>
    <w:rsid w:val="00B248BA"/>
    <w:rsid w:val="00B24B56"/>
    <w:rsid w:val="00B30E07"/>
    <w:rsid w:val="00B34ADD"/>
    <w:rsid w:val="00B52FF5"/>
    <w:rsid w:val="00B5498B"/>
    <w:rsid w:val="00B55C15"/>
    <w:rsid w:val="00B56649"/>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43B3"/>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7028"/>
    <w:rsid w:val="00C612A8"/>
    <w:rsid w:val="00C67631"/>
    <w:rsid w:val="00C709C6"/>
    <w:rsid w:val="00C729D7"/>
    <w:rsid w:val="00C747A2"/>
    <w:rsid w:val="00C80B85"/>
    <w:rsid w:val="00C83354"/>
    <w:rsid w:val="00C84004"/>
    <w:rsid w:val="00C843F6"/>
    <w:rsid w:val="00C84507"/>
    <w:rsid w:val="00C862C7"/>
    <w:rsid w:val="00C93A02"/>
    <w:rsid w:val="00CA3254"/>
    <w:rsid w:val="00CB11CE"/>
    <w:rsid w:val="00CB3885"/>
    <w:rsid w:val="00CC25A2"/>
    <w:rsid w:val="00CD1EAA"/>
    <w:rsid w:val="00CD7F07"/>
    <w:rsid w:val="00CE04F3"/>
    <w:rsid w:val="00CE12D8"/>
    <w:rsid w:val="00CE1E85"/>
    <w:rsid w:val="00CE4574"/>
    <w:rsid w:val="00CE70E6"/>
    <w:rsid w:val="00CE79F0"/>
    <w:rsid w:val="00CF2E1E"/>
    <w:rsid w:val="00D02E99"/>
    <w:rsid w:val="00D03D52"/>
    <w:rsid w:val="00D13357"/>
    <w:rsid w:val="00D13A13"/>
    <w:rsid w:val="00D14704"/>
    <w:rsid w:val="00D2689A"/>
    <w:rsid w:val="00D60730"/>
    <w:rsid w:val="00D65506"/>
    <w:rsid w:val="00D773CF"/>
    <w:rsid w:val="00D82DC1"/>
    <w:rsid w:val="00D83563"/>
    <w:rsid w:val="00D8448F"/>
    <w:rsid w:val="00DA64B6"/>
    <w:rsid w:val="00DB5C9D"/>
    <w:rsid w:val="00DD02E6"/>
    <w:rsid w:val="00DE7188"/>
    <w:rsid w:val="00DF665B"/>
    <w:rsid w:val="00E0152A"/>
    <w:rsid w:val="00E03394"/>
    <w:rsid w:val="00E066E5"/>
    <w:rsid w:val="00E107EE"/>
    <w:rsid w:val="00E22F03"/>
    <w:rsid w:val="00E233C1"/>
    <w:rsid w:val="00E23F2B"/>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39EF"/>
    <w:rsid w:val="00F16913"/>
    <w:rsid w:val="00F176DE"/>
    <w:rsid w:val="00F21C47"/>
    <w:rsid w:val="00F244E2"/>
    <w:rsid w:val="00F340DE"/>
    <w:rsid w:val="00F43542"/>
    <w:rsid w:val="00F44BAB"/>
    <w:rsid w:val="00F527CB"/>
    <w:rsid w:val="00F52A5C"/>
    <w:rsid w:val="00F562AA"/>
    <w:rsid w:val="00F64C9B"/>
    <w:rsid w:val="00F66975"/>
    <w:rsid w:val="00F7105A"/>
    <w:rsid w:val="00F712EB"/>
    <w:rsid w:val="00F74885"/>
    <w:rsid w:val="00F7710E"/>
    <w:rsid w:val="00F77676"/>
    <w:rsid w:val="00F8197C"/>
    <w:rsid w:val="00F82B4E"/>
    <w:rsid w:val="00F86742"/>
    <w:rsid w:val="00F87559"/>
    <w:rsid w:val="00F92035"/>
    <w:rsid w:val="00F96D71"/>
    <w:rsid w:val="00F97C9E"/>
    <w:rsid w:val="00FA20DE"/>
    <w:rsid w:val="00FA4695"/>
    <w:rsid w:val="00FA4EE8"/>
    <w:rsid w:val="00FB12CA"/>
    <w:rsid w:val="00FB36EC"/>
    <w:rsid w:val="00FB3881"/>
    <w:rsid w:val="00FB4E1B"/>
    <w:rsid w:val="00FC0291"/>
    <w:rsid w:val="00FC1C92"/>
    <w:rsid w:val="00FD333B"/>
    <w:rsid w:val="00FD689C"/>
    <w:rsid w:val="00FD705C"/>
    <w:rsid w:val="00FD777A"/>
    <w:rsid w:val="00FE260B"/>
    <w:rsid w:val="00FE692E"/>
    <w:rsid w:val="00FF31CA"/>
    <w:rsid w:val="00FF6EB4"/>
    <w:rsid w:val="00FF7858"/>
    <w:rsid w:val="255F44F4"/>
    <w:rsid w:val="3B2EB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apple-style-span" w:customStyle="1">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hAnsi="Times New Roman" w:eastAsia="Times New Roman" w:cs="Times New Roman"/>
      <w:sz w:val="24"/>
      <w:szCs w:val="20"/>
      <w:lang w:eastAsia="en-US"/>
    </w:rPr>
  </w:style>
  <w:style w:type="character" w:styleId="BodyText2Char" w:customStyle="1">
    <w:name w:val="Body Text 2 Char"/>
    <w:basedOn w:val="DefaultParagraphFont"/>
    <w:link w:val="BodyText2"/>
    <w:rsid w:val="00BB2A0B"/>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49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5574-8E0B-458C-849A-B59BAAA4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F1F49-69A8-4C06-AC76-372BE84FB2A5}"/>
</file>

<file path=customXml/itemProps3.xml><?xml version="1.0" encoding="utf-8"?>
<ds:datastoreItem xmlns:ds="http://schemas.openxmlformats.org/officeDocument/2006/customXml" ds:itemID="{9DA15B7A-BCA6-490B-AA61-422A3E401740}">
  <ds:schemaRefs>
    <ds:schemaRef ds:uri="http://schemas.microsoft.com/sharepoint/v3/contenttype/forms"/>
  </ds:schemaRefs>
</ds:datastoreItem>
</file>

<file path=customXml/itemProps4.xml><?xml version="1.0" encoding="utf-8"?>
<ds:datastoreItem xmlns:ds="http://schemas.openxmlformats.org/officeDocument/2006/customXml" ds:itemID="{EFA08B81-28DE-4CB0-AFD8-B93A730C80F2}">
  <ds:schemaRefs>
    <ds:schemaRef ds:uri="http://schemas.microsoft.com/office/2006/documentManagement/types"/>
    <ds:schemaRef ds:uri="ef2b9e05-657a-4dc1-8c6c-679bdea18f38"/>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97080335-C82C-4CCE-9789-B7D454F147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Ransom</dc:creator>
  <lastModifiedBy>Alyson Hunt</lastModifiedBy>
  <revision>3</revision>
  <lastPrinted>2018-03-12T09:17:00.0000000Z</lastPrinted>
  <dcterms:created xsi:type="dcterms:W3CDTF">2018-04-06T09:12:00.0000000Z</dcterms:created>
  <dcterms:modified xsi:type="dcterms:W3CDTF">2021-02-18T16:18:38.3237015Z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ddcf755c-ef37-4069-87fe-ebabb342e50d</vt:lpwstr>
  </property>
</Properties>
</file>