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F734A" w14:textId="067CC979" w:rsidR="000D6C39" w:rsidRPr="00F4711E" w:rsidRDefault="000D6C39" w:rsidP="00F4711E">
      <w:pPr>
        <w:numPr>
          <w:ilvl w:val="0"/>
          <w:numId w:val="1"/>
        </w:numPr>
        <w:spacing w:after="120" w:line="240" w:lineRule="auto"/>
        <w:ind w:left="567" w:right="260" w:hanging="567"/>
        <w:jc w:val="both"/>
        <w:rPr>
          <w:rFonts w:ascii="Arial" w:hAnsi="Arial" w:cs="Arial"/>
          <w:b/>
        </w:rPr>
      </w:pPr>
      <w:r w:rsidRPr="00F4711E">
        <w:rPr>
          <w:rFonts w:ascii="Arial" w:hAnsi="Arial" w:cs="Arial"/>
          <w:b/>
        </w:rPr>
        <w:t>Title of the module</w:t>
      </w:r>
      <w:bookmarkStart w:id="0" w:name="_GoBack"/>
      <w:bookmarkEnd w:id="0"/>
    </w:p>
    <w:p w14:paraId="7F568E22" w14:textId="3379DCB0" w:rsidR="000D6C39" w:rsidRPr="00621B0D" w:rsidRDefault="000D6C39" w:rsidP="000D6C39">
      <w:pPr>
        <w:spacing w:after="120" w:line="240" w:lineRule="auto"/>
        <w:ind w:left="567" w:right="260"/>
        <w:jc w:val="both"/>
        <w:rPr>
          <w:rFonts w:ascii="Arial" w:hAnsi="Arial" w:cs="Arial"/>
          <w:iCs/>
        </w:rPr>
      </w:pPr>
      <w:r>
        <w:rPr>
          <w:rFonts w:ascii="Arial" w:hAnsi="Arial" w:cs="Arial"/>
        </w:rPr>
        <w:t>DRAM6640 (DR664</w:t>
      </w:r>
      <w:r w:rsidRPr="00621B0D">
        <w:rPr>
          <w:rFonts w:ascii="Arial" w:hAnsi="Arial" w:cs="Arial"/>
        </w:rPr>
        <w:t>)</w:t>
      </w:r>
      <w:r>
        <w:rPr>
          <w:rFonts w:ascii="Arial" w:hAnsi="Arial" w:cs="Arial"/>
        </w:rPr>
        <w:t xml:space="preserve"> Physical Theatre: Ensemble Devising </w:t>
      </w:r>
    </w:p>
    <w:p w14:paraId="3697ADA8"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EDD0E2" w14:textId="77777777" w:rsidR="000D6C39" w:rsidRPr="00621B0D" w:rsidRDefault="000D6C39" w:rsidP="000D6C39">
      <w:pPr>
        <w:spacing w:after="120" w:line="240" w:lineRule="auto"/>
        <w:ind w:left="567" w:right="260"/>
        <w:rPr>
          <w:rFonts w:ascii="Arial" w:hAnsi="Arial" w:cs="Arial"/>
          <w:iCs/>
        </w:rPr>
      </w:pPr>
      <w:r w:rsidRPr="00621B0D">
        <w:rPr>
          <w:rFonts w:ascii="Arial" w:hAnsi="Arial" w:cs="Arial"/>
          <w:iCs/>
        </w:rPr>
        <w:t>School of Arts</w:t>
      </w:r>
    </w:p>
    <w:p w14:paraId="0573598D"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53F3BFB" w14:textId="77777777" w:rsidR="000D6C39" w:rsidRPr="00621B0D" w:rsidRDefault="000D6C39" w:rsidP="000D6C39">
      <w:pPr>
        <w:spacing w:after="120" w:line="240" w:lineRule="auto"/>
        <w:ind w:left="567" w:right="260"/>
        <w:rPr>
          <w:rFonts w:ascii="Arial" w:hAnsi="Arial" w:cs="Arial"/>
          <w:iCs/>
        </w:rPr>
      </w:pPr>
      <w:r>
        <w:rPr>
          <w:rFonts w:ascii="Arial" w:hAnsi="Arial" w:cs="Arial"/>
        </w:rPr>
        <w:t>Level 6</w:t>
      </w:r>
    </w:p>
    <w:p w14:paraId="55ECEA25"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DF5EBC" w14:textId="77777777" w:rsidR="000D6C39" w:rsidRPr="00621B0D" w:rsidRDefault="000D6C39" w:rsidP="000D6C39">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14:paraId="20425593"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D9A4DF" w14:textId="77777777" w:rsidR="000D6C39" w:rsidRPr="00621B0D" w:rsidRDefault="000D6C39" w:rsidP="000D6C39">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796C8E4"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A5B06A" w14:textId="77777777" w:rsidR="000D6C39" w:rsidRPr="00621B0D" w:rsidRDefault="000D6C39" w:rsidP="000D6C39">
      <w:pPr>
        <w:spacing w:after="120" w:line="240" w:lineRule="auto"/>
        <w:ind w:left="567" w:right="260"/>
        <w:rPr>
          <w:rFonts w:ascii="Arial" w:hAnsi="Arial" w:cs="Arial"/>
          <w:iCs/>
        </w:rPr>
      </w:pPr>
      <w:r w:rsidRPr="00621B0D">
        <w:rPr>
          <w:rFonts w:ascii="Arial" w:hAnsi="Arial" w:cs="Arial"/>
          <w:iCs/>
        </w:rPr>
        <w:t>None</w:t>
      </w:r>
    </w:p>
    <w:p w14:paraId="456DA754" w14:textId="77777777" w:rsidR="000D6C39"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B90CAC" w14:textId="77777777" w:rsidR="000D6C39" w:rsidRDefault="000D6C39" w:rsidP="000D6C39">
      <w:pPr>
        <w:pStyle w:val="ListParagraph"/>
        <w:spacing w:after="0" w:line="240" w:lineRule="auto"/>
        <w:ind w:left="567"/>
        <w:rPr>
          <w:rFonts w:ascii="Arial" w:hAnsi="Arial" w:cs="Arial"/>
          <w:iCs/>
        </w:rPr>
      </w:pPr>
      <w:r>
        <w:rPr>
          <w:rFonts w:ascii="Arial" w:hAnsi="Arial" w:cs="Arial"/>
          <w:iCs/>
        </w:rPr>
        <w:t>BA Drama and Theatre and associated programmes</w:t>
      </w:r>
      <w:r w:rsidRPr="00651058">
        <w:rPr>
          <w:rFonts w:ascii="Arial" w:hAnsi="Arial" w:cs="Arial"/>
          <w:iCs/>
        </w:rPr>
        <w:t xml:space="preserve"> </w:t>
      </w:r>
    </w:p>
    <w:p w14:paraId="4827DD14" w14:textId="77777777" w:rsidR="000D6C39" w:rsidRPr="004411C6" w:rsidRDefault="000D6C39" w:rsidP="000D6C39">
      <w:pPr>
        <w:pStyle w:val="ListParagraph"/>
        <w:spacing w:after="0" w:line="240" w:lineRule="auto"/>
        <w:ind w:left="567"/>
        <w:rPr>
          <w:rFonts w:ascii="Arial" w:hAnsi="Arial" w:cs="Arial"/>
          <w:iCs/>
        </w:rPr>
      </w:pPr>
    </w:p>
    <w:p w14:paraId="3C5923C1" w14:textId="77777777" w:rsidR="000D6C39" w:rsidRDefault="000D6C39" w:rsidP="000D6C3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2BD74A3" w14:textId="77777777" w:rsidR="000D6C39" w:rsidRPr="009672E7" w:rsidRDefault="000D6C39" w:rsidP="000D6C39">
      <w:pPr>
        <w:spacing w:after="0" w:line="240" w:lineRule="auto"/>
        <w:ind w:left="567" w:right="260"/>
        <w:rPr>
          <w:rFonts w:ascii="Arial" w:hAnsi="Arial" w:cs="Arial"/>
        </w:rPr>
      </w:pPr>
      <w:r>
        <w:rPr>
          <w:rFonts w:ascii="Arial" w:hAnsi="Arial" w:cs="Arial"/>
        </w:rPr>
        <w:t>8.1 Acquire</w:t>
      </w:r>
      <w:r w:rsidRPr="009672E7">
        <w:rPr>
          <w:rFonts w:ascii="Arial" w:hAnsi="Arial" w:cs="Arial"/>
        </w:rPr>
        <w:t xml:space="preserve"> developed knowledge of safe and appropriate ways to work physically and from physical starting points</w:t>
      </w:r>
    </w:p>
    <w:p w14:paraId="79305CAA" w14:textId="238A4481" w:rsidR="000D6C39" w:rsidRPr="009672E7" w:rsidRDefault="000D6C39" w:rsidP="000D6C39">
      <w:pPr>
        <w:spacing w:after="0" w:line="240" w:lineRule="auto"/>
        <w:ind w:left="567" w:right="260"/>
        <w:rPr>
          <w:rFonts w:ascii="Arial" w:hAnsi="Arial" w:cs="Arial"/>
        </w:rPr>
      </w:pPr>
      <w:r>
        <w:rPr>
          <w:rFonts w:ascii="Arial" w:hAnsi="Arial" w:cs="Arial"/>
        </w:rPr>
        <w:t>8.2 Develop</w:t>
      </w:r>
      <w:r w:rsidRPr="009672E7">
        <w:rPr>
          <w:rFonts w:ascii="Arial" w:hAnsi="Arial" w:cs="Arial"/>
        </w:rPr>
        <w:t xml:space="preserve"> creativity and conceptual confidence in using </w:t>
      </w:r>
      <w:r w:rsidR="00C4286C">
        <w:rPr>
          <w:rFonts w:ascii="Arial" w:hAnsi="Arial" w:cs="Arial"/>
        </w:rPr>
        <w:t>a variety of methods</w:t>
      </w:r>
      <w:r w:rsidRPr="009672E7">
        <w:rPr>
          <w:rFonts w:ascii="Arial" w:hAnsi="Arial" w:cs="Arial"/>
        </w:rPr>
        <w:t xml:space="preserve"> and other material elements of staging in performance. </w:t>
      </w:r>
    </w:p>
    <w:p w14:paraId="4F5FE296" w14:textId="77777777" w:rsidR="000D6C39" w:rsidRPr="009672E7" w:rsidRDefault="000D6C39" w:rsidP="000D6C39">
      <w:pPr>
        <w:spacing w:after="0" w:line="240" w:lineRule="auto"/>
        <w:ind w:left="567" w:right="260"/>
        <w:rPr>
          <w:rFonts w:ascii="Arial" w:hAnsi="Arial" w:cs="Arial"/>
        </w:rPr>
      </w:pPr>
      <w:r>
        <w:rPr>
          <w:rFonts w:ascii="Arial" w:hAnsi="Arial" w:cs="Arial"/>
        </w:rPr>
        <w:t>8.3 Study</w:t>
      </w:r>
      <w:r w:rsidRPr="009672E7">
        <w:rPr>
          <w:rFonts w:ascii="Arial" w:hAnsi="Arial" w:cs="Arial"/>
        </w:rPr>
        <w:t xml:space="preserve"> innovative approaches to theatrical composition through physicality, with a particular focus on rhythm, movement, space, sound and the body.  </w:t>
      </w:r>
    </w:p>
    <w:p w14:paraId="2C848603" w14:textId="77777777" w:rsidR="000D6C39" w:rsidRPr="009672E7" w:rsidRDefault="000D6C39" w:rsidP="000D6C39">
      <w:pPr>
        <w:spacing w:after="0" w:line="240" w:lineRule="auto"/>
        <w:ind w:left="567" w:right="260"/>
        <w:rPr>
          <w:rFonts w:ascii="Arial" w:hAnsi="Arial" w:cs="Arial"/>
        </w:rPr>
      </w:pPr>
      <w:r>
        <w:rPr>
          <w:rFonts w:ascii="Arial" w:hAnsi="Arial" w:cs="Arial"/>
        </w:rPr>
        <w:t>8.4 Produce</w:t>
      </w:r>
      <w:r w:rsidRPr="009672E7">
        <w:rPr>
          <w:rFonts w:ascii="Arial" w:hAnsi="Arial" w:cs="Arial"/>
        </w:rPr>
        <w:t xml:space="preserve"> a portfolio and accompanying visual material that uses information from a variety of theoretical and historical sources to reflect on a personal, creative process. </w:t>
      </w:r>
    </w:p>
    <w:p w14:paraId="7315DBAE" w14:textId="77777777" w:rsidR="000D6C39" w:rsidRPr="009672E7" w:rsidRDefault="000D6C39" w:rsidP="000D6C39">
      <w:pPr>
        <w:spacing w:after="0" w:line="240" w:lineRule="auto"/>
        <w:ind w:left="567" w:right="260"/>
        <w:rPr>
          <w:rFonts w:ascii="Arial" w:hAnsi="Arial" w:cs="Arial"/>
        </w:rPr>
      </w:pPr>
      <w:r>
        <w:rPr>
          <w:rFonts w:ascii="Arial" w:hAnsi="Arial" w:cs="Arial"/>
        </w:rPr>
        <w:t>8.5 Develop</w:t>
      </w:r>
      <w:r w:rsidRPr="009672E7">
        <w:rPr>
          <w:rFonts w:ascii="Arial" w:hAnsi="Arial" w:cs="Arial"/>
        </w:rPr>
        <w:t xml:space="preserve"> further insight into the relationship between training and performance through theoretical research and the practical experience of creating group performances </w:t>
      </w:r>
    </w:p>
    <w:p w14:paraId="2899A410" w14:textId="77777777" w:rsidR="000D6C39" w:rsidRPr="009672E7" w:rsidRDefault="000D6C39" w:rsidP="000D6C39">
      <w:pPr>
        <w:spacing w:after="0" w:line="240" w:lineRule="auto"/>
        <w:ind w:left="567" w:right="260"/>
        <w:rPr>
          <w:rFonts w:ascii="Arial" w:hAnsi="Arial" w:cs="Arial"/>
        </w:rPr>
      </w:pPr>
      <w:r>
        <w:rPr>
          <w:rFonts w:ascii="Arial" w:hAnsi="Arial" w:cs="Arial"/>
        </w:rPr>
        <w:t>8.6 Develop</w:t>
      </w:r>
      <w:r w:rsidRPr="009672E7">
        <w:rPr>
          <w:rFonts w:ascii="Arial" w:hAnsi="Arial" w:cs="Arial"/>
        </w:rPr>
        <w:t xml:space="preserve"> a strong understanding of the theoretical and historical context from which Physical Theatre emerged in the twentieth century and how it has developed into the 21st Century</w:t>
      </w:r>
    </w:p>
    <w:p w14:paraId="2937CB69" w14:textId="77777777" w:rsidR="000D6C39" w:rsidRPr="009672E7" w:rsidRDefault="000D6C39" w:rsidP="000D6C39">
      <w:pPr>
        <w:spacing w:after="0" w:line="240" w:lineRule="auto"/>
        <w:ind w:left="567" w:right="260"/>
        <w:rPr>
          <w:rFonts w:ascii="Arial" w:hAnsi="Arial" w:cs="Arial"/>
        </w:rPr>
      </w:pPr>
      <w:r>
        <w:rPr>
          <w:rFonts w:ascii="Arial" w:hAnsi="Arial" w:cs="Arial"/>
        </w:rPr>
        <w:t>8.7 Develop</w:t>
      </w:r>
      <w:r w:rsidRPr="009672E7">
        <w:rPr>
          <w:rFonts w:ascii="Arial" w:hAnsi="Arial" w:cs="Arial"/>
        </w:rPr>
        <w:t xml:space="preserve"> the ability to understand the complexity of the term ‘physical theatre’ in writing and discussion</w:t>
      </w:r>
      <w:r>
        <w:rPr>
          <w:rFonts w:ascii="Arial" w:hAnsi="Arial" w:cs="Arial"/>
        </w:rPr>
        <w:t>.</w:t>
      </w:r>
    </w:p>
    <w:p w14:paraId="5C834D90" w14:textId="77777777" w:rsidR="000D6C39" w:rsidRPr="00651058" w:rsidRDefault="000D6C39" w:rsidP="000D6C39">
      <w:pPr>
        <w:spacing w:after="0" w:line="240" w:lineRule="auto"/>
        <w:ind w:right="260"/>
        <w:rPr>
          <w:rFonts w:ascii="Arial" w:hAnsi="Arial" w:cs="Arial"/>
        </w:rPr>
      </w:pPr>
    </w:p>
    <w:p w14:paraId="34438606" w14:textId="77777777" w:rsidR="000D6C39" w:rsidRDefault="000D6C39" w:rsidP="000D6C3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795F8F"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9.1 </w:t>
      </w:r>
      <w:r w:rsidRPr="009672E7">
        <w:rPr>
          <w:rFonts w:ascii="Arial" w:hAnsi="Arial" w:cs="Arial"/>
        </w:rPr>
        <w:t xml:space="preserve">Undertake autonomous and independent working practices, exercising initiative and personal responsibility. </w:t>
      </w:r>
    </w:p>
    <w:p w14:paraId="5453C072"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9.2 </w:t>
      </w:r>
      <w:r w:rsidRPr="009672E7">
        <w:rPr>
          <w:rFonts w:ascii="Arial" w:hAnsi="Arial" w:cs="Arial"/>
        </w:rPr>
        <w:t>Demonstrate a range of communication skills through writing, discussion and practice-based work.</w:t>
      </w:r>
    </w:p>
    <w:p w14:paraId="2C0ACAE7"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9.3 </w:t>
      </w:r>
      <w:r w:rsidRPr="009672E7">
        <w:rPr>
          <w:rFonts w:ascii="Arial" w:hAnsi="Arial" w:cs="Arial"/>
        </w:rPr>
        <w:t>Work in a group collaboratively, utilising team structures and working methods to create a performance</w:t>
      </w:r>
    </w:p>
    <w:p w14:paraId="3516D291"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9.4 </w:t>
      </w:r>
      <w:r w:rsidRPr="009672E7">
        <w:rPr>
          <w:rFonts w:ascii="Arial" w:hAnsi="Arial" w:cs="Arial"/>
        </w:rPr>
        <w:t xml:space="preserve">Identify health and safety and ethical issues and undertake risk assessments </w:t>
      </w:r>
    </w:p>
    <w:p w14:paraId="4798C590"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9.5 </w:t>
      </w:r>
      <w:r w:rsidRPr="009672E7">
        <w:rPr>
          <w:rFonts w:ascii="Arial" w:hAnsi="Arial" w:cs="Arial"/>
        </w:rPr>
        <w:t xml:space="preserve">Reflect on personal learning, identifying strategies for revisions and development </w:t>
      </w:r>
    </w:p>
    <w:p w14:paraId="4AE00AB1" w14:textId="77777777" w:rsidR="000D6C39" w:rsidRPr="009672E7" w:rsidRDefault="000D6C39" w:rsidP="000D6C39">
      <w:pPr>
        <w:spacing w:after="0" w:line="240" w:lineRule="auto"/>
        <w:ind w:left="567" w:right="260"/>
        <w:rPr>
          <w:rFonts w:ascii="Arial" w:hAnsi="Arial" w:cs="Arial"/>
        </w:rPr>
      </w:pPr>
      <w:r>
        <w:rPr>
          <w:rFonts w:ascii="Arial" w:hAnsi="Arial" w:cs="Arial"/>
        </w:rPr>
        <w:t xml:space="preserve">9.6 </w:t>
      </w:r>
      <w:r w:rsidRPr="009672E7">
        <w:rPr>
          <w:rFonts w:ascii="Arial" w:hAnsi="Arial" w:cs="Arial"/>
        </w:rPr>
        <w:t xml:space="preserve">Undertake independent research </w:t>
      </w:r>
    </w:p>
    <w:p w14:paraId="1006F8ED" w14:textId="77777777" w:rsidR="000D6C39" w:rsidRDefault="000D6C39" w:rsidP="000D6C39">
      <w:pPr>
        <w:spacing w:after="0" w:line="240" w:lineRule="auto"/>
        <w:ind w:left="567" w:right="260"/>
        <w:rPr>
          <w:rFonts w:ascii="Arial" w:hAnsi="Arial" w:cs="Arial"/>
        </w:rPr>
      </w:pPr>
      <w:r>
        <w:rPr>
          <w:rFonts w:ascii="Arial" w:hAnsi="Arial" w:cs="Arial"/>
        </w:rPr>
        <w:t xml:space="preserve">9.7 </w:t>
      </w:r>
      <w:r w:rsidRPr="009672E7">
        <w:rPr>
          <w:rFonts w:ascii="Arial" w:hAnsi="Arial" w:cs="Arial"/>
        </w:rPr>
        <w:t>Present coherent arguments verbally and in writing</w:t>
      </w:r>
      <w:r>
        <w:rPr>
          <w:rFonts w:ascii="Arial" w:hAnsi="Arial" w:cs="Arial"/>
        </w:rPr>
        <w:t>.</w:t>
      </w:r>
    </w:p>
    <w:p w14:paraId="768860A7" w14:textId="77777777" w:rsidR="000D6C39" w:rsidRPr="009672E7" w:rsidRDefault="000D6C39" w:rsidP="000D6C39">
      <w:pPr>
        <w:spacing w:after="0" w:line="240" w:lineRule="auto"/>
        <w:ind w:left="567" w:right="260"/>
        <w:rPr>
          <w:rFonts w:ascii="Arial" w:hAnsi="Arial" w:cs="Arial"/>
        </w:rPr>
      </w:pPr>
    </w:p>
    <w:p w14:paraId="68F0EE96" w14:textId="77777777" w:rsidR="000D6C39" w:rsidRDefault="000D6C39" w:rsidP="000D6C3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FDDD82" w14:textId="77777777" w:rsidR="000D6C39" w:rsidRPr="009672E7" w:rsidRDefault="000D6C39" w:rsidP="000D6C39">
      <w:pPr>
        <w:pStyle w:val="ListParagraph"/>
        <w:spacing w:before="60" w:after="60" w:line="240" w:lineRule="auto"/>
        <w:ind w:left="567" w:right="-330"/>
        <w:rPr>
          <w:rFonts w:ascii="Arial" w:hAnsi="Arial" w:cs="Arial"/>
          <w:iCs/>
        </w:rPr>
      </w:pPr>
      <w:r w:rsidRPr="009672E7">
        <w:rPr>
          <w:rFonts w:ascii="Arial" w:hAnsi="Arial" w:cs="Arial"/>
          <w:iCs/>
        </w:rPr>
        <w:lastRenderedPageBreak/>
        <w:t>The module explores ‘physical theatre’ as a complex and rich term which describes works focusing on the primacy of the body in performance rather than text or character. It will focus on how Physical Theatre practitioners have deployed compositional techniques, and the principals that underlie such work. It differs from Physical Theatre 1 in focussing less on training for performance and much more on composition and different possibilities of structuring Physical Performance, using space, sound, movement, rhythm and the body.</w:t>
      </w:r>
    </w:p>
    <w:p w14:paraId="0F27CF72" w14:textId="77777777" w:rsidR="000D6C39" w:rsidRPr="009672E7" w:rsidRDefault="000D6C39" w:rsidP="000D6C39">
      <w:pPr>
        <w:pStyle w:val="ListParagraph"/>
        <w:spacing w:before="60" w:after="60" w:line="240" w:lineRule="auto"/>
        <w:ind w:left="567" w:right="-330"/>
        <w:rPr>
          <w:rFonts w:ascii="Arial" w:hAnsi="Arial" w:cs="Arial"/>
          <w:i/>
          <w:iCs/>
        </w:rPr>
      </w:pPr>
      <w:r w:rsidRPr="009672E7">
        <w:rPr>
          <w:rFonts w:ascii="Arial" w:hAnsi="Arial" w:cs="Arial"/>
          <w:iCs/>
        </w:rPr>
        <w:t xml:space="preserve">Students will conduct in-depth investigations into the relationship between training and performance and devising techniques and compositional approaches through weekly practical workshops. </w:t>
      </w:r>
    </w:p>
    <w:p w14:paraId="054E0EC7" w14:textId="77777777" w:rsidR="000D6C39" w:rsidRDefault="000D6C39" w:rsidP="000D6C39">
      <w:pPr>
        <w:spacing w:after="120" w:line="240" w:lineRule="auto"/>
        <w:ind w:left="567" w:right="260"/>
        <w:jc w:val="both"/>
        <w:rPr>
          <w:rFonts w:ascii="Arial" w:hAnsi="Arial" w:cs="Arial"/>
          <w:b/>
        </w:rPr>
      </w:pPr>
    </w:p>
    <w:p w14:paraId="1E998AEA" w14:textId="77777777" w:rsidR="000D6C39" w:rsidRDefault="000D6C39" w:rsidP="000D6C3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372E357" w14:textId="77777777" w:rsidR="000D6C39" w:rsidRPr="00ED566E" w:rsidRDefault="000D6C39" w:rsidP="000D6C39">
      <w:pPr>
        <w:pStyle w:val="ListParagraph"/>
        <w:spacing w:before="60" w:after="60" w:line="240" w:lineRule="auto"/>
        <w:ind w:left="567" w:right="-330"/>
        <w:jc w:val="both"/>
        <w:rPr>
          <w:rFonts w:ascii="Arial" w:hAnsi="Arial" w:cs="Arial"/>
          <w:iCs/>
        </w:rPr>
      </w:pPr>
      <w:r w:rsidRPr="00ED566E">
        <w:rPr>
          <w:rFonts w:ascii="Arial" w:hAnsi="Arial" w:cs="Arial"/>
          <w:iCs/>
        </w:rPr>
        <w:t xml:space="preserve">Bogart, A. and Landau, T. (2005) </w:t>
      </w:r>
      <w:proofErr w:type="gramStart"/>
      <w:r w:rsidRPr="00ED566E">
        <w:rPr>
          <w:rFonts w:ascii="Arial" w:hAnsi="Arial" w:cs="Arial"/>
          <w:i/>
          <w:iCs/>
        </w:rPr>
        <w:t>The</w:t>
      </w:r>
      <w:proofErr w:type="gramEnd"/>
      <w:r w:rsidRPr="00ED566E">
        <w:rPr>
          <w:rFonts w:ascii="Arial" w:hAnsi="Arial" w:cs="Arial"/>
          <w:i/>
          <w:iCs/>
        </w:rPr>
        <w:t xml:space="preserve"> Viewpoints Book</w:t>
      </w:r>
      <w:r w:rsidRPr="00ED566E">
        <w:rPr>
          <w:rFonts w:ascii="Arial" w:hAnsi="Arial" w:cs="Arial"/>
          <w:iCs/>
        </w:rPr>
        <w:t>, Theatre Communications Group</w:t>
      </w:r>
    </w:p>
    <w:p w14:paraId="69883A26" w14:textId="77777777" w:rsidR="000D6C39" w:rsidRPr="00ED566E" w:rsidRDefault="000D6C39" w:rsidP="000D6C39">
      <w:pPr>
        <w:pStyle w:val="ListParagraph"/>
        <w:spacing w:before="60" w:after="60" w:line="240" w:lineRule="auto"/>
        <w:ind w:left="567" w:right="-330"/>
        <w:jc w:val="both"/>
        <w:rPr>
          <w:rFonts w:ascii="Arial" w:hAnsi="Arial" w:cs="Arial"/>
          <w:iCs/>
        </w:rPr>
      </w:pPr>
      <w:proofErr w:type="spellStart"/>
      <w:r w:rsidRPr="00ED566E">
        <w:rPr>
          <w:rFonts w:ascii="Arial" w:hAnsi="Arial" w:cs="Arial"/>
          <w:iCs/>
        </w:rPr>
        <w:t>Goodridge</w:t>
      </w:r>
      <w:proofErr w:type="spellEnd"/>
      <w:r w:rsidRPr="00ED566E">
        <w:rPr>
          <w:rFonts w:ascii="Arial" w:hAnsi="Arial" w:cs="Arial"/>
          <w:iCs/>
        </w:rPr>
        <w:t xml:space="preserve">, J. (2009) </w:t>
      </w:r>
      <w:r w:rsidRPr="00ED566E">
        <w:rPr>
          <w:rFonts w:ascii="Arial" w:hAnsi="Arial" w:cs="Arial"/>
          <w:i/>
          <w:iCs/>
        </w:rPr>
        <w:t>Rhythm and Timing of Movement in Performance</w:t>
      </w:r>
      <w:r w:rsidRPr="00ED566E">
        <w:rPr>
          <w:rFonts w:ascii="Arial" w:hAnsi="Arial" w:cs="Arial"/>
          <w:iCs/>
        </w:rPr>
        <w:t xml:space="preserve">, Jessica Kingsley Publishers, </w:t>
      </w:r>
    </w:p>
    <w:p w14:paraId="2A2BB0D4" w14:textId="77777777" w:rsidR="000D6C39" w:rsidRPr="00ED566E" w:rsidRDefault="000D6C39" w:rsidP="000D6C39">
      <w:pPr>
        <w:pStyle w:val="ListParagraph"/>
        <w:spacing w:before="60" w:after="60" w:line="240" w:lineRule="auto"/>
        <w:ind w:left="567" w:right="-330"/>
        <w:jc w:val="both"/>
        <w:rPr>
          <w:rFonts w:ascii="Arial" w:hAnsi="Arial" w:cs="Arial"/>
          <w:iCs/>
        </w:rPr>
      </w:pPr>
      <w:r w:rsidRPr="00ED566E">
        <w:rPr>
          <w:rFonts w:ascii="Arial" w:hAnsi="Arial" w:cs="Arial"/>
          <w:iCs/>
        </w:rPr>
        <w:t xml:space="preserve">Graham, S. and </w:t>
      </w:r>
      <w:proofErr w:type="spellStart"/>
      <w:r w:rsidRPr="00ED566E">
        <w:rPr>
          <w:rFonts w:ascii="Arial" w:hAnsi="Arial" w:cs="Arial"/>
          <w:iCs/>
        </w:rPr>
        <w:t>Hoggett</w:t>
      </w:r>
      <w:proofErr w:type="spellEnd"/>
      <w:r w:rsidRPr="00ED566E">
        <w:rPr>
          <w:rFonts w:ascii="Arial" w:hAnsi="Arial" w:cs="Arial"/>
          <w:iCs/>
        </w:rPr>
        <w:t xml:space="preserve">, S (2009) </w:t>
      </w:r>
      <w:proofErr w:type="gramStart"/>
      <w:r w:rsidRPr="00ED566E">
        <w:rPr>
          <w:rFonts w:ascii="Arial" w:hAnsi="Arial" w:cs="Arial"/>
          <w:i/>
          <w:iCs/>
        </w:rPr>
        <w:t>The</w:t>
      </w:r>
      <w:proofErr w:type="gramEnd"/>
      <w:r w:rsidRPr="00ED566E">
        <w:rPr>
          <w:rFonts w:ascii="Arial" w:hAnsi="Arial" w:cs="Arial"/>
          <w:i/>
          <w:iCs/>
        </w:rPr>
        <w:t xml:space="preserve"> Frantic Assembly Book of Devising Theatre</w:t>
      </w:r>
      <w:r w:rsidRPr="00ED566E">
        <w:rPr>
          <w:rFonts w:ascii="Arial" w:hAnsi="Arial" w:cs="Arial"/>
          <w:iCs/>
        </w:rPr>
        <w:t xml:space="preserve">, Routledge </w:t>
      </w:r>
    </w:p>
    <w:p w14:paraId="692B7381" w14:textId="77777777" w:rsidR="000D6C39" w:rsidRPr="00ED566E" w:rsidRDefault="000D6C39" w:rsidP="000D6C39">
      <w:pPr>
        <w:pStyle w:val="ListParagraph"/>
        <w:spacing w:before="60" w:after="60" w:line="240" w:lineRule="auto"/>
        <w:ind w:left="567" w:right="-330"/>
        <w:jc w:val="both"/>
        <w:rPr>
          <w:rFonts w:ascii="Arial" w:hAnsi="Arial" w:cs="Arial"/>
          <w:iCs/>
        </w:rPr>
      </w:pPr>
      <w:proofErr w:type="spellStart"/>
      <w:r w:rsidRPr="00ED566E">
        <w:rPr>
          <w:rFonts w:ascii="Arial" w:hAnsi="Arial" w:cs="Arial"/>
          <w:iCs/>
        </w:rPr>
        <w:t>Heddon</w:t>
      </w:r>
      <w:proofErr w:type="spellEnd"/>
      <w:r w:rsidRPr="00ED566E">
        <w:rPr>
          <w:rFonts w:ascii="Arial" w:hAnsi="Arial" w:cs="Arial"/>
          <w:iCs/>
        </w:rPr>
        <w:t xml:space="preserve">, D. and Milling. J (2006) </w:t>
      </w:r>
      <w:r w:rsidRPr="00ED566E">
        <w:rPr>
          <w:rFonts w:ascii="Arial" w:hAnsi="Arial" w:cs="Arial"/>
          <w:i/>
          <w:iCs/>
        </w:rPr>
        <w:t>Devising and Performance</w:t>
      </w:r>
      <w:r w:rsidRPr="00ED566E">
        <w:rPr>
          <w:rFonts w:ascii="Arial" w:hAnsi="Arial" w:cs="Arial"/>
          <w:iCs/>
        </w:rPr>
        <w:t xml:space="preserve">, Palgrave </w:t>
      </w:r>
      <w:proofErr w:type="gramStart"/>
      <w:r w:rsidRPr="00ED566E">
        <w:rPr>
          <w:rFonts w:ascii="Arial" w:hAnsi="Arial" w:cs="Arial"/>
          <w:iCs/>
        </w:rPr>
        <w:t>Macmillan ,</w:t>
      </w:r>
      <w:proofErr w:type="gramEnd"/>
    </w:p>
    <w:p w14:paraId="42FB086F" w14:textId="77777777" w:rsidR="000D6C39" w:rsidRPr="00ED566E" w:rsidRDefault="000D6C39" w:rsidP="000D6C39">
      <w:pPr>
        <w:pStyle w:val="ListParagraph"/>
        <w:spacing w:before="60" w:after="60" w:line="240" w:lineRule="auto"/>
        <w:ind w:left="567" w:right="-330"/>
        <w:jc w:val="both"/>
        <w:rPr>
          <w:rFonts w:ascii="Arial" w:hAnsi="Arial" w:cs="Arial"/>
          <w:iCs/>
        </w:rPr>
      </w:pPr>
      <w:r w:rsidRPr="00ED566E">
        <w:rPr>
          <w:rFonts w:ascii="Arial" w:hAnsi="Arial" w:cs="Arial"/>
          <w:iCs/>
        </w:rPr>
        <w:t xml:space="preserve">Murray, S and </w:t>
      </w:r>
      <w:proofErr w:type="spellStart"/>
      <w:r w:rsidRPr="00ED566E">
        <w:rPr>
          <w:rFonts w:ascii="Arial" w:hAnsi="Arial" w:cs="Arial"/>
          <w:iCs/>
        </w:rPr>
        <w:t>Keefe</w:t>
      </w:r>
      <w:proofErr w:type="gramStart"/>
      <w:r w:rsidRPr="00ED566E">
        <w:rPr>
          <w:rFonts w:ascii="Arial" w:hAnsi="Arial" w:cs="Arial"/>
          <w:iCs/>
        </w:rPr>
        <w:t>,J</w:t>
      </w:r>
      <w:proofErr w:type="spellEnd"/>
      <w:proofErr w:type="gramEnd"/>
      <w:r w:rsidRPr="00ED566E">
        <w:rPr>
          <w:rFonts w:ascii="Arial" w:hAnsi="Arial" w:cs="Arial"/>
          <w:iCs/>
        </w:rPr>
        <w:t xml:space="preserve">. (2007) </w:t>
      </w:r>
      <w:r w:rsidRPr="00ED566E">
        <w:rPr>
          <w:rFonts w:ascii="Arial" w:hAnsi="Arial" w:cs="Arial"/>
          <w:i/>
          <w:iCs/>
        </w:rPr>
        <w:t>Physical Theatres: a Critical Introduction</w:t>
      </w:r>
      <w:r w:rsidRPr="00ED566E">
        <w:rPr>
          <w:rFonts w:ascii="Arial" w:hAnsi="Arial" w:cs="Arial"/>
          <w:iCs/>
        </w:rPr>
        <w:t>, Routledge,</w:t>
      </w:r>
    </w:p>
    <w:p w14:paraId="337F6BBB" w14:textId="77777777" w:rsidR="000D6C39" w:rsidRPr="00ED566E" w:rsidRDefault="000D6C39" w:rsidP="000D6C39">
      <w:pPr>
        <w:pStyle w:val="ListParagraph"/>
        <w:spacing w:before="60" w:after="60" w:line="240" w:lineRule="auto"/>
        <w:ind w:left="567" w:right="-330"/>
        <w:jc w:val="both"/>
        <w:rPr>
          <w:rFonts w:ascii="Arial" w:hAnsi="Arial" w:cs="Arial"/>
          <w:iCs/>
        </w:rPr>
      </w:pPr>
      <w:proofErr w:type="spellStart"/>
      <w:r w:rsidRPr="00ED566E">
        <w:rPr>
          <w:rFonts w:ascii="Arial" w:hAnsi="Arial" w:cs="Arial"/>
          <w:iCs/>
        </w:rPr>
        <w:t>Pavis</w:t>
      </w:r>
      <w:proofErr w:type="spellEnd"/>
      <w:r w:rsidRPr="00ED566E">
        <w:rPr>
          <w:rFonts w:ascii="Arial" w:hAnsi="Arial" w:cs="Arial"/>
          <w:iCs/>
        </w:rPr>
        <w:t>, P (2003</w:t>
      </w:r>
      <w:proofErr w:type="gramStart"/>
      <w:r w:rsidRPr="00ED566E">
        <w:rPr>
          <w:rFonts w:ascii="Arial" w:hAnsi="Arial" w:cs="Arial"/>
          <w:iCs/>
        </w:rPr>
        <w:t xml:space="preserve">)  </w:t>
      </w:r>
      <w:proofErr w:type="spellStart"/>
      <w:r w:rsidRPr="00ED566E">
        <w:rPr>
          <w:rFonts w:ascii="Arial" w:hAnsi="Arial" w:cs="Arial"/>
          <w:i/>
          <w:iCs/>
        </w:rPr>
        <w:t>Analyzing</w:t>
      </w:r>
      <w:proofErr w:type="spellEnd"/>
      <w:proofErr w:type="gramEnd"/>
      <w:r w:rsidRPr="00ED566E">
        <w:rPr>
          <w:rFonts w:ascii="Arial" w:hAnsi="Arial" w:cs="Arial"/>
          <w:i/>
          <w:iCs/>
        </w:rPr>
        <w:t xml:space="preserve"> Performance: </w:t>
      </w:r>
      <w:proofErr w:type="spellStart"/>
      <w:r w:rsidRPr="00ED566E">
        <w:rPr>
          <w:rFonts w:ascii="Arial" w:hAnsi="Arial" w:cs="Arial"/>
          <w:i/>
          <w:iCs/>
        </w:rPr>
        <w:t>Theater</w:t>
      </w:r>
      <w:proofErr w:type="spellEnd"/>
      <w:r w:rsidRPr="00ED566E">
        <w:rPr>
          <w:rFonts w:ascii="Arial" w:hAnsi="Arial" w:cs="Arial"/>
          <w:i/>
          <w:iCs/>
        </w:rPr>
        <w:t>, Dance and Film</w:t>
      </w:r>
      <w:r w:rsidRPr="00ED566E">
        <w:rPr>
          <w:rFonts w:ascii="Arial" w:hAnsi="Arial" w:cs="Arial"/>
          <w:iCs/>
        </w:rPr>
        <w:t xml:space="preserve">, University of Michigan Press, 2003 </w:t>
      </w:r>
    </w:p>
    <w:p w14:paraId="3A54C3DE" w14:textId="77777777" w:rsidR="000D6C39" w:rsidRPr="00ED566E" w:rsidRDefault="000D6C39" w:rsidP="000D6C39">
      <w:pPr>
        <w:pStyle w:val="ListParagraph"/>
        <w:spacing w:before="60" w:after="60" w:line="240" w:lineRule="auto"/>
        <w:ind w:left="567" w:right="-330"/>
        <w:jc w:val="both"/>
        <w:rPr>
          <w:rFonts w:ascii="Arial" w:hAnsi="Arial" w:cs="Arial"/>
          <w:iCs/>
        </w:rPr>
      </w:pPr>
      <w:proofErr w:type="spellStart"/>
      <w:r w:rsidRPr="00ED566E">
        <w:rPr>
          <w:rFonts w:ascii="Arial" w:hAnsi="Arial" w:cs="Arial"/>
          <w:iCs/>
        </w:rPr>
        <w:t>Zarrilli</w:t>
      </w:r>
      <w:proofErr w:type="spellEnd"/>
      <w:r w:rsidRPr="00ED566E">
        <w:rPr>
          <w:rFonts w:ascii="Arial" w:hAnsi="Arial" w:cs="Arial"/>
          <w:iCs/>
        </w:rPr>
        <w:t>, Phillip (</w:t>
      </w:r>
      <w:proofErr w:type="gramStart"/>
      <w:r w:rsidRPr="00ED566E">
        <w:rPr>
          <w:rFonts w:ascii="Arial" w:hAnsi="Arial" w:cs="Arial"/>
          <w:iCs/>
        </w:rPr>
        <w:t>ed</w:t>
      </w:r>
      <w:proofErr w:type="gramEnd"/>
      <w:r w:rsidRPr="00ED566E">
        <w:rPr>
          <w:rFonts w:ascii="Arial" w:hAnsi="Arial" w:cs="Arial"/>
          <w:iCs/>
        </w:rPr>
        <w:t xml:space="preserve">.). (2002) </w:t>
      </w:r>
      <w:r w:rsidRPr="00ED566E">
        <w:rPr>
          <w:rFonts w:ascii="Arial" w:hAnsi="Arial" w:cs="Arial"/>
          <w:i/>
          <w:iCs/>
        </w:rPr>
        <w:t>Acting (Re</w:t>
      </w:r>
      <w:proofErr w:type="gramStart"/>
      <w:r w:rsidRPr="00ED566E">
        <w:rPr>
          <w:rFonts w:ascii="Arial" w:hAnsi="Arial" w:cs="Arial"/>
          <w:i/>
          <w:iCs/>
        </w:rPr>
        <w:t>)considered</w:t>
      </w:r>
      <w:proofErr w:type="gramEnd"/>
      <w:r w:rsidRPr="00ED566E">
        <w:rPr>
          <w:rFonts w:ascii="Arial" w:hAnsi="Arial" w:cs="Arial"/>
          <w:iCs/>
        </w:rPr>
        <w:t>, Routledge, 2nd edition</w:t>
      </w:r>
    </w:p>
    <w:p w14:paraId="60EAFACE" w14:textId="77777777" w:rsidR="000D6C39" w:rsidRPr="00ED566E" w:rsidRDefault="000D6C39" w:rsidP="000D6C39">
      <w:pPr>
        <w:spacing w:before="60" w:after="60" w:line="240" w:lineRule="auto"/>
        <w:ind w:left="360" w:right="-330"/>
        <w:rPr>
          <w:rFonts w:ascii="Arial" w:hAnsi="Arial" w:cs="Arial"/>
          <w:iCs/>
        </w:rPr>
      </w:pPr>
    </w:p>
    <w:p w14:paraId="31A4A4E7" w14:textId="77777777" w:rsidR="000D6C39" w:rsidRDefault="000D6C39" w:rsidP="000D6C39">
      <w:pPr>
        <w:spacing w:after="120" w:line="240" w:lineRule="auto"/>
        <w:ind w:left="567" w:right="260"/>
        <w:jc w:val="both"/>
        <w:rPr>
          <w:rFonts w:ascii="Arial" w:hAnsi="Arial" w:cs="Arial"/>
          <w:b/>
        </w:rPr>
      </w:pPr>
    </w:p>
    <w:p w14:paraId="1456F342" w14:textId="77777777" w:rsidR="000D6C39" w:rsidRPr="00883204" w:rsidRDefault="000D6C39" w:rsidP="000D6C3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6BEED70" w14:textId="23951BD7" w:rsidR="000D6C39" w:rsidRPr="007D706D" w:rsidRDefault="000D6C39" w:rsidP="000D6C39">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w:t>
      </w:r>
      <w:r w:rsidR="00F4711E">
        <w:rPr>
          <w:rFonts w:ascii="Arial" w:hAnsi="Arial" w:cs="Arial"/>
          <w:iCs/>
        </w:rPr>
        <w:t>66</w:t>
      </w:r>
    </w:p>
    <w:p w14:paraId="45A7BFF3" w14:textId="755A11CB" w:rsidR="000D6C39" w:rsidRPr="007D706D" w:rsidRDefault="000D6C39" w:rsidP="000D6C39">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w:t>
      </w:r>
      <w:r w:rsidR="00F4711E">
        <w:rPr>
          <w:rFonts w:ascii="Arial" w:hAnsi="Arial" w:cs="Arial"/>
          <w:iCs/>
        </w:rPr>
        <w:t>34</w:t>
      </w:r>
    </w:p>
    <w:p w14:paraId="4F7B9415" w14:textId="77777777" w:rsidR="000D6C39" w:rsidRPr="007D706D" w:rsidRDefault="000D6C39" w:rsidP="000D6C39">
      <w:pPr>
        <w:spacing w:after="120" w:line="240" w:lineRule="auto"/>
        <w:ind w:left="567" w:right="260"/>
        <w:jc w:val="both"/>
        <w:rPr>
          <w:rFonts w:ascii="Arial" w:hAnsi="Arial" w:cs="Arial"/>
          <w:iCs/>
        </w:rPr>
      </w:pPr>
      <w:r w:rsidRPr="007D706D">
        <w:rPr>
          <w:rFonts w:ascii="Arial" w:hAnsi="Arial" w:cs="Arial"/>
          <w:iCs/>
        </w:rPr>
        <w:t>Total study hours: 300</w:t>
      </w:r>
    </w:p>
    <w:p w14:paraId="52ECDC6B" w14:textId="77777777" w:rsidR="000D6C39" w:rsidRPr="00883204" w:rsidRDefault="000D6C39" w:rsidP="000D6C3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D0D933" w14:textId="77777777" w:rsidR="000D6C39" w:rsidRPr="00696FF5" w:rsidRDefault="000D6C39" w:rsidP="000D6C3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295BAF" w14:textId="77777777" w:rsidR="000D6C39" w:rsidRPr="00C55BF6" w:rsidRDefault="000D6C39" w:rsidP="000D6C39">
      <w:pPr>
        <w:spacing w:after="120" w:line="240" w:lineRule="auto"/>
        <w:ind w:left="567" w:right="260"/>
        <w:jc w:val="both"/>
        <w:rPr>
          <w:rFonts w:ascii="Arial" w:hAnsi="Arial" w:cs="Arial"/>
          <w:iCs/>
        </w:rPr>
      </w:pPr>
      <w:r w:rsidRPr="00C55BF6">
        <w:rPr>
          <w:rFonts w:ascii="Arial" w:hAnsi="Arial" w:cs="Arial"/>
          <w:iCs/>
        </w:rPr>
        <w:t>Performance (60%)</w:t>
      </w:r>
    </w:p>
    <w:p w14:paraId="73AF2076" w14:textId="77777777" w:rsidR="000D6C39" w:rsidRPr="00C55BF6" w:rsidRDefault="000D6C39" w:rsidP="000D6C39">
      <w:pPr>
        <w:spacing w:after="120" w:line="240" w:lineRule="auto"/>
        <w:ind w:left="567" w:right="260"/>
        <w:jc w:val="both"/>
        <w:rPr>
          <w:rFonts w:ascii="Arial" w:hAnsi="Arial" w:cs="Arial"/>
          <w:iCs/>
        </w:rPr>
      </w:pPr>
      <w:r w:rsidRPr="00C55BF6">
        <w:rPr>
          <w:rFonts w:ascii="Arial" w:hAnsi="Arial" w:cs="Arial"/>
          <w:iCs/>
        </w:rPr>
        <w:t>Written Portfolio (3000 words) (40%)</w:t>
      </w:r>
    </w:p>
    <w:p w14:paraId="207D518B" w14:textId="77777777" w:rsidR="000D6C39" w:rsidRPr="00696FF5" w:rsidRDefault="000D6C39" w:rsidP="000D6C3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AE12F2" w14:textId="77777777" w:rsidR="000D6C39" w:rsidRPr="001710E6" w:rsidRDefault="000D6C39" w:rsidP="000D6C39">
      <w:pPr>
        <w:spacing w:after="120" w:line="240" w:lineRule="auto"/>
        <w:ind w:left="567" w:right="260"/>
        <w:jc w:val="both"/>
        <w:rPr>
          <w:rFonts w:ascii="Arial" w:hAnsi="Arial" w:cs="Arial"/>
          <w:b/>
          <w:iCs/>
        </w:rPr>
      </w:pPr>
      <w:r>
        <w:rPr>
          <w:rFonts w:ascii="Arial" w:hAnsi="Arial" w:cs="Arial"/>
          <w:iCs/>
        </w:rPr>
        <w:t>Like for Like</w:t>
      </w:r>
    </w:p>
    <w:p w14:paraId="6B199265" w14:textId="77777777" w:rsidR="000D6C39" w:rsidRDefault="000D6C39" w:rsidP="000D6C39">
      <w:pPr>
        <w:spacing w:after="120" w:line="240" w:lineRule="auto"/>
        <w:ind w:left="426" w:right="260"/>
        <w:rPr>
          <w:rFonts w:ascii="Arial" w:hAnsi="Arial" w:cs="Arial"/>
          <w:b/>
          <w:i/>
          <w:iCs/>
        </w:rPr>
      </w:pPr>
    </w:p>
    <w:p w14:paraId="4F122DA5" w14:textId="77777777" w:rsidR="000D6C39" w:rsidRDefault="000D6C39" w:rsidP="000D6C39">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11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gridCol w:w="651"/>
        <w:gridCol w:w="651"/>
        <w:gridCol w:w="651"/>
        <w:gridCol w:w="651"/>
      </w:tblGrid>
      <w:tr w:rsidR="000D6C39" w:rsidRPr="00D87B38" w14:paraId="548CC8D9" w14:textId="77777777" w:rsidTr="00F4711E">
        <w:tc>
          <w:tcPr>
            <w:tcW w:w="1984" w:type="dxa"/>
            <w:shd w:val="clear" w:color="auto" w:fill="D9D9D9"/>
          </w:tcPr>
          <w:p w14:paraId="076DF494" w14:textId="77777777" w:rsidR="000D6C39" w:rsidRPr="00D87B38" w:rsidRDefault="000D6C39" w:rsidP="00F4711E">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204C78E1" w14:textId="77777777" w:rsidR="000D6C39" w:rsidRPr="00D87B38" w:rsidRDefault="000D6C39" w:rsidP="00F4711E">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30C62289" w14:textId="77777777" w:rsidR="000D6C39" w:rsidRPr="00D87B38" w:rsidRDefault="000D6C39" w:rsidP="00F4711E">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3C27B098" w14:textId="77777777" w:rsidR="000D6C39" w:rsidRPr="00D87B38" w:rsidRDefault="000D6C39" w:rsidP="00F4711E">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59AE945A" w14:textId="77777777" w:rsidR="000D6C39" w:rsidRPr="00D87B38" w:rsidRDefault="000D6C39" w:rsidP="00F4711E">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197E386F" w14:textId="77777777" w:rsidR="000D6C39" w:rsidRPr="00D87B38" w:rsidRDefault="000D6C39" w:rsidP="00F4711E">
            <w:pPr>
              <w:spacing w:after="120" w:line="240" w:lineRule="auto"/>
              <w:rPr>
                <w:rFonts w:ascii="Arial" w:hAnsi="Arial" w:cs="Arial"/>
                <w:i/>
              </w:rPr>
            </w:pPr>
            <w:r w:rsidRPr="00D87B38">
              <w:rPr>
                <w:rFonts w:ascii="Arial" w:hAnsi="Arial" w:cs="Arial"/>
                <w:i/>
              </w:rPr>
              <w:t>8.5</w:t>
            </w:r>
          </w:p>
        </w:tc>
        <w:tc>
          <w:tcPr>
            <w:tcW w:w="651" w:type="dxa"/>
          </w:tcPr>
          <w:p w14:paraId="1A47B7D8" w14:textId="77777777" w:rsidR="000D6C39" w:rsidRPr="00D87B38" w:rsidRDefault="000D6C39" w:rsidP="00F4711E">
            <w:pPr>
              <w:spacing w:after="120" w:line="240" w:lineRule="auto"/>
              <w:rPr>
                <w:rFonts w:ascii="Arial" w:hAnsi="Arial" w:cs="Arial"/>
                <w:i/>
              </w:rPr>
            </w:pPr>
            <w:r>
              <w:rPr>
                <w:rFonts w:ascii="Arial" w:hAnsi="Arial" w:cs="Arial"/>
                <w:i/>
              </w:rPr>
              <w:t>8.6</w:t>
            </w:r>
          </w:p>
        </w:tc>
        <w:tc>
          <w:tcPr>
            <w:tcW w:w="651" w:type="dxa"/>
          </w:tcPr>
          <w:p w14:paraId="4C6491D0" w14:textId="77777777" w:rsidR="000D6C39" w:rsidRPr="00D87B38" w:rsidRDefault="000D6C39" w:rsidP="00F4711E">
            <w:pPr>
              <w:spacing w:after="120" w:line="240" w:lineRule="auto"/>
              <w:rPr>
                <w:rFonts w:ascii="Arial" w:hAnsi="Arial" w:cs="Arial"/>
                <w:i/>
              </w:rPr>
            </w:pPr>
            <w:r>
              <w:rPr>
                <w:rFonts w:ascii="Arial" w:hAnsi="Arial" w:cs="Arial"/>
                <w:i/>
              </w:rPr>
              <w:t>8.7</w:t>
            </w:r>
          </w:p>
        </w:tc>
        <w:tc>
          <w:tcPr>
            <w:tcW w:w="651" w:type="dxa"/>
            <w:shd w:val="clear" w:color="auto" w:fill="auto"/>
          </w:tcPr>
          <w:p w14:paraId="493AC92E" w14:textId="77777777" w:rsidR="000D6C39" w:rsidRPr="00D87B38" w:rsidRDefault="000D6C39" w:rsidP="00F4711E">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6F44C3C6" w14:textId="77777777" w:rsidR="000D6C39" w:rsidRPr="00D87B38" w:rsidRDefault="000D6C39" w:rsidP="00F4711E">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3C176982" w14:textId="77777777" w:rsidR="000D6C39" w:rsidRPr="00D87B38" w:rsidRDefault="000D6C39" w:rsidP="00F4711E">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69376D53" w14:textId="77777777" w:rsidR="000D6C39" w:rsidRPr="00D87B38" w:rsidRDefault="000D6C39" w:rsidP="00F4711E">
            <w:pPr>
              <w:spacing w:after="120" w:line="240" w:lineRule="auto"/>
              <w:rPr>
                <w:rFonts w:ascii="Arial" w:hAnsi="Arial" w:cs="Arial"/>
                <w:i/>
              </w:rPr>
            </w:pPr>
            <w:r w:rsidRPr="00D87B38">
              <w:rPr>
                <w:rFonts w:ascii="Arial" w:hAnsi="Arial" w:cs="Arial"/>
                <w:i/>
              </w:rPr>
              <w:t>9.4</w:t>
            </w:r>
          </w:p>
        </w:tc>
        <w:tc>
          <w:tcPr>
            <w:tcW w:w="651" w:type="dxa"/>
            <w:shd w:val="clear" w:color="auto" w:fill="auto"/>
          </w:tcPr>
          <w:p w14:paraId="0E6A05D6" w14:textId="77777777" w:rsidR="000D6C39" w:rsidRPr="00D87B38" w:rsidRDefault="000D6C39" w:rsidP="00F4711E">
            <w:pPr>
              <w:spacing w:after="120" w:line="240" w:lineRule="auto"/>
              <w:rPr>
                <w:rFonts w:ascii="Arial" w:hAnsi="Arial" w:cs="Arial"/>
                <w:i/>
              </w:rPr>
            </w:pPr>
            <w:r w:rsidRPr="00D87B38">
              <w:rPr>
                <w:rFonts w:ascii="Arial" w:hAnsi="Arial" w:cs="Arial"/>
                <w:i/>
              </w:rPr>
              <w:t>9.5</w:t>
            </w:r>
          </w:p>
        </w:tc>
        <w:tc>
          <w:tcPr>
            <w:tcW w:w="651" w:type="dxa"/>
          </w:tcPr>
          <w:p w14:paraId="146E9FD0" w14:textId="77777777" w:rsidR="000D6C39" w:rsidRPr="00D87B38" w:rsidRDefault="000D6C39" w:rsidP="00F4711E">
            <w:pPr>
              <w:spacing w:after="120" w:line="240" w:lineRule="auto"/>
              <w:rPr>
                <w:rFonts w:ascii="Arial" w:hAnsi="Arial" w:cs="Arial"/>
                <w:i/>
              </w:rPr>
            </w:pPr>
            <w:r>
              <w:rPr>
                <w:rFonts w:ascii="Arial" w:hAnsi="Arial" w:cs="Arial"/>
                <w:i/>
              </w:rPr>
              <w:t>9.6</w:t>
            </w:r>
          </w:p>
        </w:tc>
        <w:tc>
          <w:tcPr>
            <w:tcW w:w="651" w:type="dxa"/>
          </w:tcPr>
          <w:p w14:paraId="72F5A376" w14:textId="77777777" w:rsidR="000D6C39" w:rsidRDefault="000D6C39" w:rsidP="00F4711E">
            <w:pPr>
              <w:spacing w:after="120" w:line="240" w:lineRule="auto"/>
              <w:rPr>
                <w:rFonts w:ascii="Arial" w:hAnsi="Arial" w:cs="Arial"/>
                <w:i/>
              </w:rPr>
            </w:pPr>
            <w:r>
              <w:rPr>
                <w:rFonts w:ascii="Arial" w:hAnsi="Arial" w:cs="Arial"/>
                <w:i/>
              </w:rPr>
              <w:t>9.7</w:t>
            </w:r>
          </w:p>
        </w:tc>
      </w:tr>
      <w:tr w:rsidR="000D6C39" w:rsidRPr="00D87B38" w14:paraId="2F8C62D0" w14:textId="77777777" w:rsidTr="00F4711E">
        <w:tc>
          <w:tcPr>
            <w:tcW w:w="1984" w:type="dxa"/>
            <w:shd w:val="clear" w:color="auto" w:fill="D9D9D9"/>
          </w:tcPr>
          <w:p w14:paraId="380204B9" w14:textId="77777777" w:rsidR="000D6C39" w:rsidRPr="00D87B38" w:rsidRDefault="000D6C39" w:rsidP="00F4711E">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407C0985"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18604C3"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D7197B0"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49D515AD"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0EAD666B" w14:textId="77777777" w:rsidR="000D6C39" w:rsidRPr="00D87B38" w:rsidRDefault="000D6C39" w:rsidP="00F4711E">
            <w:pPr>
              <w:spacing w:after="120" w:line="240" w:lineRule="auto"/>
              <w:rPr>
                <w:rFonts w:ascii="Arial" w:hAnsi="Arial" w:cs="Arial"/>
                <w:b/>
              </w:rPr>
            </w:pPr>
          </w:p>
        </w:tc>
        <w:tc>
          <w:tcPr>
            <w:tcW w:w="651" w:type="dxa"/>
          </w:tcPr>
          <w:p w14:paraId="2D3EBECF" w14:textId="77777777" w:rsidR="000D6C39" w:rsidRPr="00D87B38" w:rsidRDefault="000D6C39" w:rsidP="00F4711E">
            <w:pPr>
              <w:spacing w:after="120" w:line="240" w:lineRule="auto"/>
              <w:rPr>
                <w:rFonts w:ascii="Arial" w:hAnsi="Arial" w:cs="Arial"/>
                <w:b/>
              </w:rPr>
            </w:pPr>
          </w:p>
        </w:tc>
        <w:tc>
          <w:tcPr>
            <w:tcW w:w="651" w:type="dxa"/>
          </w:tcPr>
          <w:p w14:paraId="5B2ADDEB"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16906E98"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DEF781D"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26DFC189"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11065CE"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1D1E8327" w14:textId="77777777" w:rsidR="000D6C39" w:rsidRPr="00D87B38" w:rsidRDefault="000D6C39" w:rsidP="00F4711E">
            <w:pPr>
              <w:spacing w:after="120" w:line="240" w:lineRule="auto"/>
              <w:rPr>
                <w:rFonts w:ascii="Arial" w:hAnsi="Arial" w:cs="Arial"/>
                <w:b/>
              </w:rPr>
            </w:pPr>
          </w:p>
        </w:tc>
        <w:tc>
          <w:tcPr>
            <w:tcW w:w="651" w:type="dxa"/>
          </w:tcPr>
          <w:p w14:paraId="369A37A0" w14:textId="77777777" w:rsidR="000D6C39" w:rsidRPr="00D87B38" w:rsidRDefault="000D6C39" w:rsidP="00F4711E">
            <w:pPr>
              <w:spacing w:after="120" w:line="240" w:lineRule="auto"/>
              <w:rPr>
                <w:rFonts w:ascii="Arial" w:hAnsi="Arial" w:cs="Arial"/>
                <w:b/>
              </w:rPr>
            </w:pPr>
          </w:p>
        </w:tc>
        <w:tc>
          <w:tcPr>
            <w:tcW w:w="651" w:type="dxa"/>
          </w:tcPr>
          <w:p w14:paraId="5554C167" w14:textId="77777777" w:rsidR="000D6C39" w:rsidRPr="00D87B38" w:rsidRDefault="000D6C39" w:rsidP="00F4711E">
            <w:pPr>
              <w:spacing w:after="120" w:line="240" w:lineRule="auto"/>
              <w:rPr>
                <w:rFonts w:ascii="Arial" w:hAnsi="Arial" w:cs="Arial"/>
                <w:b/>
              </w:rPr>
            </w:pPr>
          </w:p>
        </w:tc>
      </w:tr>
      <w:tr w:rsidR="000D6C39" w:rsidRPr="00D87B38" w14:paraId="4805A8C6" w14:textId="77777777" w:rsidTr="00F4711E">
        <w:tc>
          <w:tcPr>
            <w:tcW w:w="1984" w:type="dxa"/>
            <w:shd w:val="clear" w:color="auto" w:fill="auto"/>
          </w:tcPr>
          <w:p w14:paraId="37B78999" w14:textId="77777777" w:rsidR="000D6C39" w:rsidRPr="00D87B38" w:rsidRDefault="000D6C39" w:rsidP="00F4711E">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172689BA"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C7E6190"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771A59B"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DEB1269"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E2E1D95"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4A31DC5B"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75DF7961"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194074C7"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8CCB78E"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40AAA471"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6D73656E"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F0719C1"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4E73F76D"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51E7E33E" w14:textId="77777777" w:rsidR="000D6C39" w:rsidRPr="00D87B38" w:rsidRDefault="000D6C39" w:rsidP="00F4711E">
            <w:pPr>
              <w:spacing w:after="120" w:line="240" w:lineRule="auto"/>
              <w:rPr>
                <w:rFonts w:ascii="Arial" w:hAnsi="Arial" w:cs="Arial"/>
                <w:b/>
              </w:rPr>
            </w:pPr>
            <w:r>
              <w:rPr>
                <w:rFonts w:ascii="Arial" w:hAnsi="Arial" w:cs="Arial"/>
                <w:b/>
              </w:rPr>
              <w:t>X</w:t>
            </w:r>
          </w:p>
        </w:tc>
      </w:tr>
      <w:tr w:rsidR="000D6C39" w:rsidRPr="00D87B38" w14:paraId="608C683A" w14:textId="77777777" w:rsidTr="00F4711E">
        <w:tc>
          <w:tcPr>
            <w:tcW w:w="1984" w:type="dxa"/>
            <w:shd w:val="clear" w:color="auto" w:fill="auto"/>
          </w:tcPr>
          <w:p w14:paraId="1C28994F" w14:textId="77777777" w:rsidR="000D6C39" w:rsidRPr="00D87B38" w:rsidRDefault="000D6C39" w:rsidP="00F4711E">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5C8E3C52"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7AD00B6"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30127AD"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7E5BDE5A"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56E1FFA" w14:textId="77777777" w:rsidR="000D6C39" w:rsidRPr="00D87B38" w:rsidRDefault="000D6C39" w:rsidP="00F4711E">
            <w:pPr>
              <w:spacing w:after="120" w:line="240" w:lineRule="auto"/>
              <w:rPr>
                <w:rFonts w:ascii="Arial" w:hAnsi="Arial" w:cs="Arial"/>
                <w:b/>
              </w:rPr>
            </w:pPr>
          </w:p>
        </w:tc>
        <w:tc>
          <w:tcPr>
            <w:tcW w:w="651" w:type="dxa"/>
          </w:tcPr>
          <w:p w14:paraId="0CCD8846"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43F19FB9"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7896230"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5C888714"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CB2FA94"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79440AAE"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425AAC6C" w14:textId="77777777" w:rsidR="000D6C39" w:rsidRPr="00D87B38" w:rsidRDefault="000D6C39" w:rsidP="00F4711E">
            <w:pPr>
              <w:spacing w:after="120" w:line="240" w:lineRule="auto"/>
              <w:rPr>
                <w:rFonts w:ascii="Arial" w:hAnsi="Arial" w:cs="Arial"/>
                <w:b/>
              </w:rPr>
            </w:pPr>
          </w:p>
        </w:tc>
        <w:tc>
          <w:tcPr>
            <w:tcW w:w="651" w:type="dxa"/>
          </w:tcPr>
          <w:p w14:paraId="2B9584C6" w14:textId="77777777" w:rsidR="000D6C39" w:rsidRPr="00D87B38" w:rsidRDefault="000D6C39" w:rsidP="00F4711E">
            <w:pPr>
              <w:spacing w:after="120" w:line="240" w:lineRule="auto"/>
              <w:rPr>
                <w:rFonts w:ascii="Arial" w:hAnsi="Arial" w:cs="Arial"/>
                <w:b/>
              </w:rPr>
            </w:pPr>
          </w:p>
        </w:tc>
        <w:tc>
          <w:tcPr>
            <w:tcW w:w="651" w:type="dxa"/>
          </w:tcPr>
          <w:p w14:paraId="22137C18" w14:textId="77777777" w:rsidR="000D6C39" w:rsidRPr="00D87B38" w:rsidRDefault="000D6C39" w:rsidP="00F4711E">
            <w:pPr>
              <w:spacing w:after="120" w:line="240" w:lineRule="auto"/>
              <w:rPr>
                <w:rFonts w:ascii="Arial" w:hAnsi="Arial" w:cs="Arial"/>
                <w:b/>
              </w:rPr>
            </w:pPr>
          </w:p>
        </w:tc>
      </w:tr>
      <w:tr w:rsidR="000D6C39" w:rsidRPr="00D87B38" w14:paraId="78BB2D57" w14:textId="77777777" w:rsidTr="00F4711E">
        <w:tc>
          <w:tcPr>
            <w:tcW w:w="1984" w:type="dxa"/>
            <w:shd w:val="clear" w:color="auto" w:fill="auto"/>
          </w:tcPr>
          <w:p w14:paraId="05876C2A" w14:textId="77777777" w:rsidR="000D6C39" w:rsidRPr="00D87B38" w:rsidRDefault="000D6C39" w:rsidP="00F4711E">
            <w:pPr>
              <w:spacing w:after="120" w:line="240" w:lineRule="auto"/>
              <w:rPr>
                <w:rFonts w:ascii="Arial" w:hAnsi="Arial" w:cs="Arial"/>
              </w:rPr>
            </w:pPr>
            <w:r w:rsidRPr="00D87B38">
              <w:rPr>
                <w:rFonts w:ascii="Arial" w:hAnsi="Arial" w:cs="Arial"/>
              </w:rPr>
              <w:t>Seminar</w:t>
            </w:r>
          </w:p>
        </w:tc>
        <w:tc>
          <w:tcPr>
            <w:tcW w:w="650" w:type="dxa"/>
            <w:shd w:val="clear" w:color="auto" w:fill="auto"/>
          </w:tcPr>
          <w:p w14:paraId="374D3AB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8D30FF8"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4418767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79864145"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E82E62F" w14:textId="77777777" w:rsidR="000D6C39" w:rsidRPr="00D87B38" w:rsidRDefault="000D6C39" w:rsidP="00F4711E">
            <w:pPr>
              <w:spacing w:after="120" w:line="240" w:lineRule="auto"/>
              <w:rPr>
                <w:rFonts w:ascii="Arial" w:hAnsi="Arial" w:cs="Arial"/>
                <w:b/>
              </w:rPr>
            </w:pPr>
          </w:p>
        </w:tc>
        <w:tc>
          <w:tcPr>
            <w:tcW w:w="651" w:type="dxa"/>
          </w:tcPr>
          <w:p w14:paraId="6EC56520" w14:textId="77777777" w:rsidR="000D6C39" w:rsidRPr="00D87B38" w:rsidRDefault="000D6C39" w:rsidP="00F4711E">
            <w:pPr>
              <w:spacing w:after="120" w:line="240" w:lineRule="auto"/>
              <w:rPr>
                <w:rFonts w:ascii="Arial" w:hAnsi="Arial" w:cs="Arial"/>
                <w:b/>
              </w:rPr>
            </w:pPr>
          </w:p>
        </w:tc>
        <w:tc>
          <w:tcPr>
            <w:tcW w:w="651" w:type="dxa"/>
          </w:tcPr>
          <w:p w14:paraId="25C5647A"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0AC6CDF"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11D9649B"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BF54D9F"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6CAFB941"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C62F36B"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6B210CA3" w14:textId="77777777" w:rsidR="000D6C39" w:rsidRPr="00D87B38" w:rsidRDefault="000D6C39" w:rsidP="00F4711E">
            <w:pPr>
              <w:spacing w:after="120" w:line="240" w:lineRule="auto"/>
              <w:rPr>
                <w:rFonts w:ascii="Arial" w:hAnsi="Arial" w:cs="Arial"/>
                <w:b/>
              </w:rPr>
            </w:pPr>
          </w:p>
        </w:tc>
        <w:tc>
          <w:tcPr>
            <w:tcW w:w="651" w:type="dxa"/>
          </w:tcPr>
          <w:p w14:paraId="6DEEAEF7" w14:textId="77777777" w:rsidR="000D6C39" w:rsidRPr="00D87B38" w:rsidRDefault="000D6C39" w:rsidP="00F4711E">
            <w:pPr>
              <w:spacing w:after="120" w:line="240" w:lineRule="auto"/>
              <w:rPr>
                <w:rFonts w:ascii="Arial" w:hAnsi="Arial" w:cs="Arial"/>
                <w:b/>
              </w:rPr>
            </w:pPr>
            <w:r>
              <w:rPr>
                <w:rFonts w:ascii="Arial" w:hAnsi="Arial" w:cs="Arial"/>
                <w:b/>
              </w:rPr>
              <w:t>X</w:t>
            </w:r>
          </w:p>
        </w:tc>
      </w:tr>
      <w:tr w:rsidR="000D6C39" w:rsidRPr="00D87B38" w14:paraId="34B556C0" w14:textId="77777777" w:rsidTr="00F4711E">
        <w:tc>
          <w:tcPr>
            <w:tcW w:w="1984" w:type="dxa"/>
            <w:shd w:val="clear" w:color="auto" w:fill="D9D9D9"/>
          </w:tcPr>
          <w:p w14:paraId="3FC76D4C" w14:textId="77777777" w:rsidR="000D6C39" w:rsidRPr="00D87B38" w:rsidRDefault="000D6C39" w:rsidP="00F4711E">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60B8DED7"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2F49BCF7"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AE327EC"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77F5A8F"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2BC1E0EA" w14:textId="77777777" w:rsidR="000D6C39" w:rsidRPr="00D87B38" w:rsidRDefault="000D6C39" w:rsidP="00F4711E">
            <w:pPr>
              <w:spacing w:after="120" w:line="240" w:lineRule="auto"/>
              <w:rPr>
                <w:rFonts w:ascii="Arial" w:hAnsi="Arial" w:cs="Arial"/>
                <w:b/>
              </w:rPr>
            </w:pPr>
          </w:p>
        </w:tc>
        <w:tc>
          <w:tcPr>
            <w:tcW w:w="651" w:type="dxa"/>
          </w:tcPr>
          <w:p w14:paraId="47DE36FE" w14:textId="77777777" w:rsidR="000D6C39" w:rsidRPr="00D87B38" w:rsidRDefault="000D6C39" w:rsidP="00F4711E">
            <w:pPr>
              <w:spacing w:after="120" w:line="240" w:lineRule="auto"/>
              <w:rPr>
                <w:rFonts w:ascii="Arial" w:hAnsi="Arial" w:cs="Arial"/>
                <w:b/>
              </w:rPr>
            </w:pPr>
          </w:p>
        </w:tc>
        <w:tc>
          <w:tcPr>
            <w:tcW w:w="651" w:type="dxa"/>
          </w:tcPr>
          <w:p w14:paraId="32F07AC7"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4EA2E93A"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5ADA341B"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000DC814"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2BC159B2"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39ABE82" w14:textId="77777777" w:rsidR="000D6C39" w:rsidRPr="00D87B38" w:rsidRDefault="000D6C39" w:rsidP="00F4711E">
            <w:pPr>
              <w:spacing w:after="120" w:line="240" w:lineRule="auto"/>
              <w:rPr>
                <w:rFonts w:ascii="Arial" w:hAnsi="Arial" w:cs="Arial"/>
                <w:b/>
              </w:rPr>
            </w:pPr>
          </w:p>
        </w:tc>
        <w:tc>
          <w:tcPr>
            <w:tcW w:w="651" w:type="dxa"/>
          </w:tcPr>
          <w:p w14:paraId="528B5538" w14:textId="77777777" w:rsidR="000D6C39" w:rsidRPr="00D87B38" w:rsidRDefault="000D6C39" w:rsidP="00F4711E">
            <w:pPr>
              <w:spacing w:after="120" w:line="240" w:lineRule="auto"/>
              <w:rPr>
                <w:rFonts w:ascii="Arial" w:hAnsi="Arial" w:cs="Arial"/>
                <w:b/>
              </w:rPr>
            </w:pPr>
          </w:p>
        </w:tc>
        <w:tc>
          <w:tcPr>
            <w:tcW w:w="651" w:type="dxa"/>
          </w:tcPr>
          <w:p w14:paraId="465136EF" w14:textId="77777777" w:rsidR="000D6C39" w:rsidRPr="00D87B38" w:rsidRDefault="000D6C39" w:rsidP="00F4711E">
            <w:pPr>
              <w:spacing w:after="120" w:line="240" w:lineRule="auto"/>
              <w:rPr>
                <w:rFonts w:ascii="Arial" w:hAnsi="Arial" w:cs="Arial"/>
                <w:b/>
              </w:rPr>
            </w:pPr>
          </w:p>
        </w:tc>
      </w:tr>
      <w:tr w:rsidR="000D6C39" w:rsidRPr="00D87B38" w14:paraId="5C0C6778" w14:textId="77777777" w:rsidTr="00F4711E">
        <w:tc>
          <w:tcPr>
            <w:tcW w:w="1984" w:type="dxa"/>
            <w:shd w:val="clear" w:color="auto" w:fill="auto"/>
          </w:tcPr>
          <w:p w14:paraId="2BCDDB1E" w14:textId="77777777" w:rsidR="000D6C39" w:rsidRPr="00D87B38" w:rsidRDefault="000D6C39" w:rsidP="00F4711E">
            <w:pPr>
              <w:spacing w:after="120" w:line="240" w:lineRule="auto"/>
              <w:rPr>
                <w:rFonts w:ascii="Arial" w:hAnsi="Arial" w:cs="Arial"/>
                <w:i/>
              </w:rPr>
            </w:pPr>
            <w:r>
              <w:rPr>
                <w:rFonts w:ascii="Arial" w:hAnsi="Arial" w:cs="Arial"/>
                <w:i/>
              </w:rPr>
              <w:lastRenderedPageBreak/>
              <w:t>Performance</w:t>
            </w:r>
          </w:p>
        </w:tc>
        <w:tc>
          <w:tcPr>
            <w:tcW w:w="650" w:type="dxa"/>
            <w:shd w:val="clear" w:color="auto" w:fill="auto"/>
          </w:tcPr>
          <w:p w14:paraId="135BDFC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46A55D0A"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0EF30DB"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033234CD"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8205DE3"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4CBE96E5" w14:textId="77777777" w:rsidR="000D6C39" w:rsidRPr="00D87B38" w:rsidRDefault="000D6C39" w:rsidP="00F4711E">
            <w:pPr>
              <w:spacing w:after="120" w:line="240" w:lineRule="auto"/>
              <w:rPr>
                <w:rFonts w:ascii="Arial" w:hAnsi="Arial" w:cs="Arial"/>
                <w:b/>
              </w:rPr>
            </w:pPr>
          </w:p>
        </w:tc>
        <w:tc>
          <w:tcPr>
            <w:tcW w:w="651" w:type="dxa"/>
          </w:tcPr>
          <w:p w14:paraId="46AFC055"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5F72615B"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420DD027"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6F737D2"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752529F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DC89951" w14:textId="77777777" w:rsidR="000D6C39" w:rsidRPr="00D87B38" w:rsidRDefault="000D6C39" w:rsidP="00F4711E">
            <w:pPr>
              <w:spacing w:after="120" w:line="240" w:lineRule="auto"/>
              <w:rPr>
                <w:rFonts w:ascii="Arial" w:hAnsi="Arial" w:cs="Arial"/>
                <w:b/>
              </w:rPr>
            </w:pPr>
          </w:p>
        </w:tc>
        <w:tc>
          <w:tcPr>
            <w:tcW w:w="651" w:type="dxa"/>
          </w:tcPr>
          <w:p w14:paraId="03AE7A24"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57907604" w14:textId="77777777" w:rsidR="000D6C39" w:rsidRPr="00D87B38" w:rsidRDefault="000D6C39" w:rsidP="00F4711E">
            <w:pPr>
              <w:spacing w:after="120" w:line="240" w:lineRule="auto"/>
              <w:rPr>
                <w:rFonts w:ascii="Arial" w:hAnsi="Arial" w:cs="Arial"/>
                <w:b/>
              </w:rPr>
            </w:pPr>
            <w:r>
              <w:rPr>
                <w:rFonts w:ascii="Arial" w:hAnsi="Arial" w:cs="Arial"/>
                <w:b/>
              </w:rPr>
              <w:t>X</w:t>
            </w:r>
          </w:p>
        </w:tc>
      </w:tr>
      <w:tr w:rsidR="000D6C39" w:rsidRPr="00D87B38" w14:paraId="7DE7897B" w14:textId="77777777" w:rsidTr="00F4711E">
        <w:tc>
          <w:tcPr>
            <w:tcW w:w="1984" w:type="dxa"/>
            <w:shd w:val="clear" w:color="auto" w:fill="auto"/>
          </w:tcPr>
          <w:p w14:paraId="62EA55A3" w14:textId="77777777" w:rsidR="000D6C39" w:rsidRPr="00D87B38" w:rsidRDefault="000D6C39" w:rsidP="00F4711E">
            <w:pPr>
              <w:spacing w:after="120" w:line="240" w:lineRule="auto"/>
              <w:rPr>
                <w:rFonts w:ascii="Arial" w:hAnsi="Arial" w:cs="Arial"/>
                <w:i/>
              </w:rPr>
            </w:pPr>
            <w:r>
              <w:rPr>
                <w:rFonts w:ascii="Arial" w:hAnsi="Arial" w:cs="Arial"/>
                <w:i/>
              </w:rPr>
              <w:t>Written Portfolio</w:t>
            </w:r>
          </w:p>
        </w:tc>
        <w:tc>
          <w:tcPr>
            <w:tcW w:w="650" w:type="dxa"/>
            <w:shd w:val="clear" w:color="auto" w:fill="auto"/>
          </w:tcPr>
          <w:p w14:paraId="52E42F65"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16FB2616"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BF0DF27"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22ADA7BF"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7B091649"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26A8EEC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39DDE0C0"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1003FB06"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03C1BD6C"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shd w:val="clear" w:color="auto" w:fill="auto"/>
          </w:tcPr>
          <w:p w14:paraId="3A8C7A1A"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3A35152E" w14:textId="77777777" w:rsidR="000D6C39" w:rsidRPr="00D87B38" w:rsidRDefault="000D6C39" w:rsidP="00F4711E">
            <w:pPr>
              <w:spacing w:after="120" w:line="240" w:lineRule="auto"/>
              <w:rPr>
                <w:rFonts w:ascii="Arial" w:hAnsi="Arial" w:cs="Arial"/>
                <w:b/>
              </w:rPr>
            </w:pPr>
          </w:p>
        </w:tc>
        <w:tc>
          <w:tcPr>
            <w:tcW w:w="651" w:type="dxa"/>
            <w:shd w:val="clear" w:color="auto" w:fill="auto"/>
          </w:tcPr>
          <w:p w14:paraId="217A6878"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70068681" w14:textId="77777777" w:rsidR="000D6C39" w:rsidRPr="00D87B38" w:rsidRDefault="000D6C39" w:rsidP="00F4711E">
            <w:pPr>
              <w:spacing w:after="120" w:line="240" w:lineRule="auto"/>
              <w:rPr>
                <w:rFonts w:ascii="Arial" w:hAnsi="Arial" w:cs="Arial"/>
                <w:b/>
              </w:rPr>
            </w:pPr>
            <w:r>
              <w:rPr>
                <w:rFonts w:ascii="Arial" w:hAnsi="Arial" w:cs="Arial"/>
                <w:b/>
              </w:rPr>
              <w:t>X</w:t>
            </w:r>
          </w:p>
        </w:tc>
        <w:tc>
          <w:tcPr>
            <w:tcW w:w="651" w:type="dxa"/>
          </w:tcPr>
          <w:p w14:paraId="4562E492" w14:textId="77777777" w:rsidR="000D6C39" w:rsidRPr="00D87B38" w:rsidRDefault="000D6C39" w:rsidP="00F4711E">
            <w:pPr>
              <w:spacing w:after="120" w:line="240" w:lineRule="auto"/>
              <w:rPr>
                <w:rFonts w:ascii="Arial" w:hAnsi="Arial" w:cs="Arial"/>
                <w:b/>
              </w:rPr>
            </w:pPr>
            <w:r>
              <w:rPr>
                <w:rFonts w:ascii="Arial" w:hAnsi="Arial" w:cs="Arial"/>
                <w:b/>
              </w:rPr>
              <w:t>X</w:t>
            </w:r>
          </w:p>
        </w:tc>
      </w:tr>
    </w:tbl>
    <w:p w14:paraId="369228B9" w14:textId="77777777" w:rsidR="000D6C39" w:rsidRPr="007D706D" w:rsidRDefault="000D6C39" w:rsidP="000D6C39">
      <w:pPr>
        <w:spacing w:after="120" w:line="240" w:lineRule="auto"/>
        <w:ind w:left="567" w:right="261"/>
        <w:jc w:val="both"/>
        <w:rPr>
          <w:rFonts w:ascii="Arial" w:hAnsi="Arial" w:cs="Arial"/>
          <w:b/>
          <w:i/>
          <w:iCs/>
        </w:rPr>
      </w:pPr>
    </w:p>
    <w:p w14:paraId="2031108F" w14:textId="77777777" w:rsidR="000D6C39" w:rsidRDefault="000D6C39" w:rsidP="000D6C39">
      <w:pPr>
        <w:spacing w:after="120" w:line="240" w:lineRule="auto"/>
        <w:ind w:left="426" w:right="260"/>
        <w:rPr>
          <w:rFonts w:ascii="Arial" w:hAnsi="Arial" w:cs="Arial"/>
          <w:b/>
          <w:iCs/>
        </w:rPr>
      </w:pPr>
    </w:p>
    <w:p w14:paraId="1554FF24" w14:textId="77777777" w:rsidR="000D6C39" w:rsidRPr="00D50113" w:rsidRDefault="000D6C39" w:rsidP="000D6C3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CCBC9A" w14:textId="77777777" w:rsidR="000D6C39" w:rsidRPr="00D50113" w:rsidRDefault="000D6C39" w:rsidP="000D6C3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6C4672" w14:textId="77777777" w:rsidR="000D6C39" w:rsidRPr="00D50113" w:rsidRDefault="000D6C39" w:rsidP="000D6C3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D76FD7" w14:textId="77777777" w:rsidR="000D6C39" w:rsidRPr="00D50113" w:rsidRDefault="000D6C39" w:rsidP="000D6C3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EA3837" w14:textId="77777777" w:rsidR="000D6C39" w:rsidRPr="00D50113" w:rsidRDefault="000D6C39" w:rsidP="000D6C3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47B56CC" w14:textId="77777777" w:rsidR="000D6C39" w:rsidRPr="00302082" w:rsidRDefault="000D6C39" w:rsidP="000D6C39">
      <w:pPr>
        <w:spacing w:after="120" w:line="240" w:lineRule="auto"/>
        <w:ind w:left="426" w:right="260"/>
        <w:rPr>
          <w:rFonts w:ascii="Arial" w:hAnsi="Arial" w:cs="Arial"/>
          <w:i/>
          <w:iCs/>
        </w:rPr>
      </w:pPr>
    </w:p>
    <w:p w14:paraId="0ABD8829" w14:textId="77777777" w:rsidR="000D6C39" w:rsidRPr="00302082" w:rsidRDefault="000D6C39" w:rsidP="000D6C3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41D3B47" w14:textId="77777777" w:rsidR="000D6C39" w:rsidRPr="007D706D" w:rsidRDefault="000D6C39" w:rsidP="000D6C39">
      <w:pPr>
        <w:spacing w:after="120" w:line="240" w:lineRule="auto"/>
        <w:ind w:left="567" w:right="260"/>
        <w:rPr>
          <w:rFonts w:ascii="Arial" w:hAnsi="Arial" w:cs="Arial"/>
          <w:iCs/>
        </w:rPr>
      </w:pPr>
      <w:r w:rsidRPr="007D706D">
        <w:rPr>
          <w:rFonts w:ascii="Arial" w:hAnsi="Arial" w:cs="Arial"/>
        </w:rPr>
        <w:t>Canterbury</w:t>
      </w:r>
    </w:p>
    <w:p w14:paraId="1077D6FB" w14:textId="77777777" w:rsidR="000D6C39" w:rsidRDefault="000D6C39" w:rsidP="000D6C3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7F19E6" w14:textId="77777777" w:rsidR="000D6C39" w:rsidRPr="00C55BF6" w:rsidRDefault="000D6C39" w:rsidP="000D6C39">
      <w:pPr>
        <w:pStyle w:val="ListParagraph"/>
        <w:spacing w:after="120" w:line="240" w:lineRule="auto"/>
        <w:ind w:left="567" w:right="261"/>
        <w:jc w:val="both"/>
        <w:rPr>
          <w:rFonts w:ascii="Arial" w:hAnsi="Arial" w:cs="Arial"/>
        </w:rPr>
      </w:pPr>
      <w:r w:rsidRPr="00C55BF6">
        <w:rPr>
          <w:rFonts w:ascii="Arial" w:hAnsi="Arial" w:cs="Arial"/>
        </w:rPr>
        <w:t>Students are introduced to physical performance practices from across Europe and beyond. Students also benefit from the opportunity to engage with the European Theatre Research Network’s research events and workshops in conjunction with the module.</w:t>
      </w:r>
    </w:p>
    <w:p w14:paraId="071167AC" w14:textId="77777777" w:rsidR="000D6C39" w:rsidRPr="00C55BF6" w:rsidRDefault="000D6C39" w:rsidP="000D6C39">
      <w:pPr>
        <w:spacing w:after="120" w:line="240" w:lineRule="auto"/>
        <w:ind w:left="414" w:right="261"/>
        <w:jc w:val="both"/>
        <w:rPr>
          <w:rFonts w:ascii="Arial" w:hAnsi="Arial" w:cs="Arial"/>
        </w:rPr>
      </w:pPr>
    </w:p>
    <w:p w14:paraId="41C2E02A" w14:textId="77777777" w:rsidR="000D6C39" w:rsidRPr="007D706D" w:rsidRDefault="000D6C39" w:rsidP="000D6C39">
      <w:pPr>
        <w:autoSpaceDE w:val="0"/>
        <w:autoSpaceDN w:val="0"/>
        <w:adjustRightInd w:val="0"/>
        <w:spacing w:after="120" w:line="240" w:lineRule="auto"/>
        <w:ind w:right="261" w:firstLine="567"/>
        <w:jc w:val="both"/>
        <w:rPr>
          <w:rFonts w:ascii="Arial" w:hAnsi="Arial" w:cs="Arial"/>
        </w:rPr>
      </w:pPr>
    </w:p>
    <w:p w14:paraId="6C1E8B50" w14:textId="77777777" w:rsidR="000D6C39" w:rsidRPr="00302082" w:rsidRDefault="000D6C39" w:rsidP="000D6C39">
      <w:pPr>
        <w:pBdr>
          <w:bottom w:val="single" w:sz="6" w:space="1" w:color="auto"/>
        </w:pBdr>
        <w:spacing w:after="120" w:line="240" w:lineRule="auto"/>
        <w:ind w:right="260"/>
        <w:rPr>
          <w:rFonts w:ascii="Arial" w:hAnsi="Arial" w:cs="Arial"/>
        </w:rPr>
      </w:pPr>
    </w:p>
    <w:p w14:paraId="6AD37704" w14:textId="77777777" w:rsidR="000D6C39" w:rsidRPr="00BA453C" w:rsidRDefault="000D6C39" w:rsidP="000D6C3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D89D781" w14:textId="77777777" w:rsidR="000D6C39" w:rsidRPr="00BA453C" w:rsidRDefault="000D6C39" w:rsidP="000D6C3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1D3DDD" w14:textId="77777777" w:rsidR="000D6C39" w:rsidRPr="00302082" w:rsidRDefault="000D6C39" w:rsidP="000D6C3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D6C39" w:rsidRPr="00BA453C" w14:paraId="1A46E26C" w14:textId="77777777" w:rsidTr="00F4711E">
        <w:trPr>
          <w:trHeight w:val="317"/>
        </w:trPr>
        <w:tc>
          <w:tcPr>
            <w:tcW w:w="1526" w:type="dxa"/>
          </w:tcPr>
          <w:p w14:paraId="48DB247F" w14:textId="77777777" w:rsidR="000D6C39" w:rsidRPr="00BA453C" w:rsidRDefault="000D6C39" w:rsidP="00F4711E">
            <w:pPr>
              <w:spacing w:after="120"/>
              <w:ind w:right="-330"/>
              <w:rPr>
                <w:rFonts w:ascii="Arial" w:hAnsi="Arial" w:cs="Arial"/>
                <w:sz w:val="18"/>
              </w:rPr>
            </w:pPr>
            <w:r w:rsidRPr="00BA453C">
              <w:rPr>
                <w:rFonts w:ascii="Arial" w:hAnsi="Arial" w:cs="Arial"/>
                <w:sz w:val="18"/>
              </w:rPr>
              <w:t>Date approved</w:t>
            </w:r>
          </w:p>
        </w:tc>
        <w:tc>
          <w:tcPr>
            <w:tcW w:w="1701" w:type="dxa"/>
          </w:tcPr>
          <w:p w14:paraId="1A13F47B" w14:textId="77777777" w:rsidR="000D6C39" w:rsidRPr="00BA453C" w:rsidRDefault="000D6C39" w:rsidP="00F4711E">
            <w:pPr>
              <w:spacing w:after="120"/>
              <w:rPr>
                <w:rFonts w:ascii="Arial" w:hAnsi="Arial" w:cs="Arial"/>
                <w:sz w:val="18"/>
              </w:rPr>
            </w:pPr>
            <w:r w:rsidRPr="00BA453C">
              <w:rPr>
                <w:rFonts w:ascii="Arial" w:hAnsi="Arial" w:cs="Arial"/>
                <w:sz w:val="18"/>
              </w:rPr>
              <w:t>Major/minor revision</w:t>
            </w:r>
          </w:p>
        </w:tc>
        <w:tc>
          <w:tcPr>
            <w:tcW w:w="2410" w:type="dxa"/>
          </w:tcPr>
          <w:p w14:paraId="0A96CC15" w14:textId="77777777" w:rsidR="000D6C39" w:rsidRPr="00BA453C" w:rsidRDefault="000D6C39" w:rsidP="00F4711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1FFA59" w14:textId="77777777" w:rsidR="000D6C39" w:rsidRPr="00BA453C" w:rsidRDefault="000D6C39" w:rsidP="00F4711E">
            <w:pPr>
              <w:spacing w:after="120"/>
              <w:ind w:right="-330"/>
              <w:rPr>
                <w:rFonts w:ascii="Arial" w:hAnsi="Arial" w:cs="Arial"/>
                <w:sz w:val="18"/>
              </w:rPr>
            </w:pPr>
            <w:r w:rsidRPr="00BA453C">
              <w:rPr>
                <w:rFonts w:ascii="Arial" w:hAnsi="Arial" w:cs="Arial"/>
                <w:sz w:val="18"/>
              </w:rPr>
              <w:t>Section revised</w:t>
            </w:r>
          </w:p>
        </w:tc>
        <w:tc>
          <w:tcPr>
            <w:tcW w:w="2597" w:type="dxa"/>
          </w:tcPr>
          <w:p w14:paraId="23D4156E" w14:textId="77777777" w:rsidR="000D6C39" w:rsidRPr="00BA453C" w:rsidRDefault="000D6C39" w:rsidP="00F4711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D6C39" w:rsidRPr="00302082" w14:paraId="33BC8841" w14:textId="77777777" w:rsidTr="00F4711E">
        <w:trPr>
          <w:trHeight w:val="305"/>
        </w:trPr>
        <w:tc>
          <w:tcPr>
            <w:tcW w:w="1526" w:type="dxa"/>
            <w:shd w:val="clear" w:color="auto" w:fill="auto"/>
          </w:tcPr>
          <w:p w14:paraId="2C690B53" w14:textId="3FA4A351" w:rsidR="000D6C39" w:rsidRPr="00302082" w:rsidRDefault="00A72AFC" w:rsidP="00F4711E">
            <w:pPr>
              <w:spacing w:after="120"/>
              <w:ind w:right="-330"/>
              <w:rPr>
                <w:rFonts w:ascii="Arial" w:hAnsi="Arial" w:cs="Arial"/>
              </w:rPr>
            </w:pPr>
            <w:r>
              <w:rPr>
                <w:rFonts w:ascii="Arial" w:hAnsi="Arial" w:cs="Arial"/>
              </w:rPr>
              <w:t>10/12/19</w:t>
            </w:r>
          </w:p>
        </w:tc>
        <w:tc>
          <w:tcPr>
            <w:tcW w:w="1701" w:type="dxa"/>
            <w:shd w:val="clear" w:color="auto" w:fill="auto"/>
          </w:tcPr>
          <w:p w14:paraId="54E42A92" w14:textId="0B5A097B" w:rsidR="000D6C39" w:rsidRPr="00302082" w:rsidRDefault="00A72AFC" w:rsidP="00F4711E">
            <w:pPr>
              <w:spacing w:after="120"/>
              <w:ind w:right="-330"/>
              <w:rPr>
                <w:rFonts w:ascii="Arial" w:hAnsi="Arial" w:cs="Arial"/>
              </w:rPr>
            </w:pPr>
            <w:r>
              <w:rPr>
                <w:rFonts w:ascii="Arial" w:hAnsi="Arial" w:cs="Arial"/>
              </w:rPr>
              <w:t>Minor</w:t>
            </w:r>
          </w:p>
        </w:tc>
        <w:tc>
          <w:tcPr>
            <w:tcW w:w="2410" w:type="dxa"/>
            <w:shd w:val="clear" w:color="auto" w:fill="auto"/>
          </w:tcPr>
          <w:p w14:paraId="5041FE73" w14:textId="6C847DC0" w:rsidR="000D6C39" w:rsidRPr="00302082" w:rsidRDefault="00A72AFC" w:rsidP="00F4711E">
            <w:pPr>
              <w:spacing w:after="120"/>
              <w:ind w:right="-330"/>
              <w:rPr>
                <w:rFonts w:ascii="Arial" w:hAnsi="Arial" w:cs="Arial"/>
              </w:rPr>
            </w:pPr>
            <w:r>
              <w:rPr>
                <w:rFonts w:ascii="Arial" w:hAnsi="Arial" w:cs="Arial"/>
              </w:rPr>
              <w:t>Sep 2020</w:t>
            </w:r>
          </w:p>
        </w:tc>
        <w:tc>
          <w:tcPr>
            <w:tcW w:w="2448" w:type="dxa"/>
            <w:shd w:val="clear" w:color="auto" w:fill="auto"/>
          </w:tcPr>
          <w:p w14:paraId="0ECB72B3" w14:textId="1227CD11" w:rsidR="000D6C39" w:rsidRPr="00302082" w:rsidRDefault="00A72AFC" w:rsidP="00F4711E">
            <w:pPr>
              <w:spacing w:after="120"/>
              <w:ind w:right="-330"/>
              <w:rPr>
                <w:rFonts w:ascii="Arial" w:hAnsi="Arial" w:cs="Arial"/>
              </w:rPr>
            </w:pPr>
            <w:r>
              <w:rPr>
                <w:rFonts w:ascii="Arial" w:hAnsi="Arial" w:cs="Arial"/>
              </w:rPr>
              <w:t>12</w:t>
            </w:r>
          </w:p>
        </w:tc>
        <w:tc>
          <w:tcPr>
            <w:tcW w:w="2597" w:type="dxa"/>
            <w:shd w:val="clear" w:color="auto" w:fill="auto"/>
          </w:tcPr>
          <w:p w14:paraId="2DFBE63D" w14:textId="1EAC6E0C" w:rsidR="000D6C39" w:rsidRPr="00302082" w:rsidRDefault="00A72AFC" w:rsidP="00F4711E">
            <w:pPr>
              <w:spacing w:after="120"/>
              <w:ind w:right="-330"/>
              <w:rPr>
                <w:rFonts w:ascii="Arial" w:hAnsi="Arial" w:cs="Arial"/>
              </w:rPr>
            </w:pPr>
            <w:r>
              <w:rPr>
                <w:rFonts w:ascii="Arial" w:hAnsi="Arial" w:cs="Arial"/>
              </w:rPr>
              <w:t>No</w:t>
            </w:r>
          </w:p>
        </w:tc>
      </w:tr>
      <w:tr w:rsidR="000D6C39" w:rsidRPr="00302082" w14:paraId="1CEF2C86" w14:textId="77777777" w:rsidTr="00F4711E">
        <w:trPr>
          <w:trHeight w:val="305"/>
        </w:trPr>
        <w:tc>
          <w:tcPr>
            <w:tcW w:w="1526" w:type="dxa"/>
          </w:tcPr>
          <w:p w14:paraId="62C3F423" w14:textId="77777777" w:rsidR="000D6C39" w:rsidRPr="00074252" w:rsidRDefault="000D6C39" w:rsidP="00F4711E">
            <w:pPr>
              <w:spacing w:after="120"/>
              <w:ind w:right="-330"/>
              <w:rPr>
                <w:rFonts w:ascii="Arial" w:hAnsi="Arial" w:cs="Arial"/>
                <w:sz w:val="18"/>
              </w:rPr>
            </w:pPr>
          </w:p>
        </w:tc>
        <w:tc>
          <w:tcPr>
            <w:tcW w:w="1701" w:type="dxa"/>
          </w:tcPr>
          <w:p w14:paraId="1279CA58" w14:textId="77777777" w:rsidR="000D6C39" w:rsidRPr="00074252" w:rsidRDefault="000D6C39" w:rsidP="00F4711E">
            <w:pPr>
              <w:spacing w:after="120"/>
              <w:ind w:right="-330"/>
              <w:rPr>
                <w:rFonts w:ascii="Arial" w:hAnsi="Arial" w:cs="Arial"/>
                <w:sz w:val="18"/>
              </w:rPr>
            </w:pPr>
          </w:p>
        </w:tc>
        <w:tc>
          <w:tcPr>
            <w:tcW w:w="2410" w:type="dxa"/>
          </w:tcPr>
          <w:p w14:paraId="65544D76" w14:textId="77777777" w:rsidR="000D6C39" w:rsidRPr="00074252" w:rsidRDefault="000D6C39" w:rsidP="00F4711E">
            <w:pPr>
              <w:spacing w:after="120"/>
              <w:ind w:right="-330"/>
              <w:rPr>
                <w:rFonts w:ascii="Arial" w:hAnsi="Arial" w:cs="Arial"/>
                <w:sz w:val="18"/>
              </w:rPr>
            </w:pPr>
          </w:p>
        </w:tc>
        <w:tc>
          <w:tcPr>
            <w:tcW w:w="2448" w:type="dxa"/>
          </w:tcPr>
          <w:p w14:paraId="6E2C8A3F" w14:textId="77777777" w:rsidR="000D6C39" w:rsidRPr="00074252" w:rsidRDefault="000D6C39" w:rsidP="00F4711E">
            <w:pPr>
              <w:spacing w:after="120"/>
              <w:ind w:right="-330"/>
              <w:rPr>
                <w:rFonts w:ascii="Arial" w:hAnsi="Arial" w:cs="Arial"/>
                <w:sz w:val="18"/>
              </w:rPr>
            </w:pPr>
          </w:p>
        </w:tc>
        <w:tc>
          <w:tcPr>
            <w:tcW w:w="2597" w:type="dxa"/>
          </w:tcPr>
          <w:p w14:paraId="3DC07FAF" w14:textId="77777777" w:rsidR="000D6C39" w:rsidRPr="00074252" w:rsidRDefault="000D6C39" w:rsidP="00F4711E">
            <w:pPr>
              <w:spacing w:after="120"/>
              <w:ind w:right="-330"/>
              <w:rPr>
                <w:rFonts w:ascii="Arial" w:hAnsi="Arial" w:cs="Arial"/>
                <w:sz w:val="18"/>
              </w:rPr>
            </w:pPr>
          </w:p>
        </w:tc>
      </w:tr>
    </w:tbl>
    <w:p w14:paraId="1E8BE341" w14:textId="77777777" w:rsidR="000D6C39" w:rsidRDefault="000D6C39" w:rsidP="000D6C39">
      <w:pPr>
        <w:spacing w:after="120" w:line="240" w:lineRule="auto"/>
        <w:ind w:right="-330"/>
        <w:rPr>
          <w:rFonts w:ascii="Arial" w:hAnsi="Arial" w:cs="Arial"/>
        </w:rPr>
      </w:pPr>
    </w:p>
    <w:p w14:paraId="7799EE88" w14:textId="37042745" w:rsidR="000D6C39" w:rsidRPr="00302082" w:rsidRDefault="00F4711E" w:rsidP="000D6C3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p>
    <w:p w14:paraId="6760C0E7"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A0AC" w14:textId="77777777" w:rsidR="003709D1" w:rsidRDefault="003709D1" w:rsidP="009A2D37">
      <w:pPr>
        <w:spacing w:after="0" w:line="240" w:lineRule="auto"/>
      </w:pPr>
      <w:r>
        <w:separator/>
      </w:r>
    </w:p>
  </w:endnote>
  <w:endnote w:type="continuationSeparator" w:id="0">
    <w:p w14:paraId="7602FAC9" w14:textId="77777777" w:rsidR="003709D1" w:rsidRDefault="003709D1" w:rsidP="009A2D37">
      <w:pPr>
        <w:spacing w:after="0" w:line="240" w:lineRule="auto"/>
      </w:pPr>
      <w:r>
        <w:continuationSeparator/>
      </w:r>
    </w:p>
  </w:endnote>
  <w:endnote w:type="continuationNotice" w:id="1">
    <w:p w14:paraId="401F9697" w14:textId="77777777" w:rsidR="003709D1" w:rsidRDefault="0037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106D44" w14:textId="6E96810E" w:rsidR="00F4711E" w:rsidRDefault="00F4711E" w:rsidP="009A2D37">
        <w:pPr>
          <w:pStyle w:val="Footer"/>
          <w:jc w:val="center"/>
        </w:pPr>
        <w:r>
          <w:fldChar w:fldCharType="begin"/>
        </w:r>
        <w:r>
          <w:instrText xml:space="preserve"> PAGE   \* MERGEFORMAT </w:instrText>
        </w:r>
        <w:r>
          <w:fldChar w:fldCharType="separate"/>
        </w:r>
        <w:r w:rsidR="00A72AFC">
          <w:rPr>
            <w:noProof/>
          </w:rPr>
          <w:t>3</w:t>
        </w:r>
        <w:r>
          <w:rPr>
            <w:noProof/>
          </w:rPr>
          <w:fldChar w:fldCharType="end"/>
        </w:r>
      </w:p>
    </w:sdtContent>
  </w:sdt>
  <w:p w14:paraId="4C3CC14A" w14:textId="77777777" w:rsidR="00F4711E" w:rsidRPr="007B7724" w:rsidRDefault="00F4711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77D7" w14:textId="77777777" w:rsidR="003709D1" w:rsidRDefault="003709D1" w:rsidP="009A2D37">
      <w:pPr>
        <w:spacing w:after="0" w:line="240" w:lineRule="auto"/>
      </w:pPr>
      <w:r>
        <w:separator/>
      </w:r>
    </w:p>
  </w:footnote>
  <w:footnote w:type="continuationSeparator" w:id="0">
    <w:p w14:paraId="2272A30C" w14:textId="77777777" w:rsidR="003709D1" w:rsidRDefault="003709D1" w:rsidP="009A2D37">
      <w:pPr>
        <w:spacing w:after="0" w:line="240" w:lineRule="auto"/>
      </w:pPr>
      <w:r>
        <w:continuationSeparator/>
      </w:r>
    </w:p>
  </w:footnote>
  <w:footnote w:type="continuationNotice" w:id="1">
    <w:p w14:paraId="647580F4" w14:textId="77777777" w:rsidR="003709D1" w:rsidRDefault="00370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800C" w14:textId="77777777" w:rsidR="00F4711E" w:rsidRPr="0075408A" w:rsidRDefault="00F4711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04EE23" wp14:editId="4130A7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148127E" w14:textId="77777777" w:rsidR="00F4711E" w:rsidRPr="008C00F8" w:rsidRDefault="00F4711E" w:rsidP="005E6D38">
    <w:pPr>
      <w:pStyle w:val="Heading1"/>
      <w:spacing w:before="60" w:after="60"/>
      <w:rPr>
        <w:rFonts w:ascii="Arial" w:hAnsi="Arial" w:cs="Arial"/>
      </w:rPr>
    </w:pPr>
  </w:p>
  <w:p w14:paraId="04FA4637" w14:textId="77777777" w:rsidR="00F4711E" w:rsidRDefault="00F4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CA9B" w14:textId="76D08986" w:rsidR="00F4711E" w:rsidRPr="0075408A" w:rsidRDefault="00F4711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8E44A9" wp14:editId="26ECB0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0A65D1" w14:textId="77777777" w:rsidR="00F4711E" w:rsidRPr="000F7FBF" w:rsidRDefault="00F4711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6C39"/>
    <w:rsid w:val="000E20C1"/>
    <w:rsid w:val="000E3B73"/>
    <w:rsid w:val="000F6C56"/>
    <w:rsid w:val="000F7FBF"/>
    <w:rsid w:val="00106BE5"/>
    <w:rsid w:val="00110947"/>
    <w:rsid w:val="00111906"/>
    <w:rsid w:val="00111CB3"/>
    <w:rsid w:val="00117577"/>
    <w:rsid w:val="00117793"/>
    <w:rsid w:val="001206E4"/>
    <w:rsid w:val="001214D3"/>
    <w:rsid w:val="00121BFC"/>
    <w:rsid w:val="001377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447"/>
    <w:rsid w:val="00352D8E"/>
    <w:rsid w:val="00356B68"/>
    <w:rsid w:val="0035702D"/>
    <w:rsid w:val="003604D4"/>
    <w:rsid w:val="0036174D"/>
    <w:rsid w:val="003627B0"/>
    <w:rsid w:val="003709D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A6B"/>
    <w:rsid w:val="006253AA"/>
    <w:rsid w:val="00626023"/>
    <w:rsid w:val="00633150"/>
    <w:rsid w:val="00637A50"/>
    <w:rsid w:val="00641D6D"/>
    <w:rsid w:val="0064364E"/>
    <w:rsid w:val="006438F3"/>
    <w:rsid w:val="00646CAC"/>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6F440C"/>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AFC"/>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130"/>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86C"/>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711E"/>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5D99A"/>
  <w15:docId w15:val="{6372817B-2CC9-469E-A500-9D284BEF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471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B42A6-2168-4162-8CBC-1A7A0CEAC325}">
  <ds:schemaRefs>
    <ds:schemaRef ds:uri="http://schemas.openxmlformats.org/officeDocument/2006/bibliography"/>
  </ds:schemaRefs>
</ds:datastoreItem>
</file>

<file path=customXml/itemProps2.xml><?xml version="1.0" encoding="utf-8"?>
<ds:datastoreItem xmlns:ds="http://schemas.openxmlformats.org/officeDocument/2006/customXml" ds:itemID="{BCF9296D-6A53-4F7F-9042-2D20982653B8}"/>
</file>

<file path=customXml/itemProps3.xml><?xml version="1.0" encoding="utf-8"?>
<ds:datastoreItem xmlns:ds="http://schemas.openxmlformats.org/officeDocument/2006/customXml" ds:itemID="{B7BA9D00-0EF2-4D9D-8635-E75C5FFAA4F5}"/>
</file>

<file path=customXml/itemProps4.xml><?xml version="1.0" encoding="utf-8"?>
<ds:datastoreItem xmlns:ds="http://schemas.openxmlformats.org/officeDocument/2006/customXml" ds:itemID="{77D6773F-27AD-49FA-9DEC-216FA97844E4}"/>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2020-01-16T15:39:00Z</dcterms:created>
  <dcterms:modified xsi:type="dcterms:W3CDTF">2020-02-07T11:49:00Z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